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01" w:rsidRPr="00635904" w:rsidRDefault="00961301" w:rsidP="00961301">
      <w:pPr>
        <w:rPr>
          <w:rFonts w:ascii="Times New Roman" w:hAnsi="Times New Roman" w:cs="Times New Roman"/>
          <w:b/>
          <w:u w:val="single"/>
        </w:rPr>
      </w:pPr>
      <w:r w:rsidRPr="00635904">
        <w:rPr>
          <w:rFonts w:ascii="Times New Roman" w:hAnsi="Times New Roman" w:cs="Times New Roman"/>
          <w:b/>
          <w:u w:val="single"/>
        </w:rPr>
        <w:t>Supplemental Materials</w:t>
      </w:r>
    </w:p>
    <w:p w:rsidR="00145DC4" w:rsidRDefault="00145DC4" w:rsidP="003A5CAF">
      <w:pPr>
        <w:rPr>
          <w:rFonts w:ascii="Times New Roman" w:hAnsi="Times New Roman" w:cs="Times New Roman"/>
          <w:b/>
        </w:rPr>
      </w:pPr>
    </w:p>
    <w:p w:rsidR="003F60AE" w:rsidRDefault="003F60AE" w:rsidP="003F60AE">
      <w:pPr>
        <w:spacing w:after="100" w:afterAutospacing="1"/>
        <w:rPr>
          <w:rFonts w:ascii="Times New Roman" w:hAnsi="Times New Roman" w:cs="Times New Roman"/>
          <w:b/>
        </w:rPr>
      </w:pPr>
      <w:proofErr w:type="spellStart"/>
      <w:r w:rsidRPr="003F60AE">
        <w:rPr>
          <w:rFonts w:ascii="Times New Roman" w:hAnsi="Times New Roman" w:cs="Times New Roman"/>
          <w:b/>
        </w:rPr>
        <w:t>Subconstructs</w:t>
      </w:r>
      <w:proofErr w:type="spellEnd"/>
      <w:r w:rsidRPr="003F60AE">
        <w:rPr>
          <w:rFonts w:ascii="Times New Roman" w:hAnsi="Times New Roman" w:cs="Times New Roman"/>
          <w:b/>
        </w:rPr>
        <w:t xml:space="preserve"> of the Edinburgh P</w:t>
      </w:r>
      <w:r w:rsidR="007F7F2D">
        <w:rPr>
          <w:rFonts w:ascii="Times New Roman" w:hAnsi="Times New Roman" w:cs="Times New Roman"/>
          <w:b/>
        </w:rPr>
        <w:t>ostnatal</w:t>
      </w:r>
      <w:r w:rsidRPr="003F60AE">
        <w:rPr>
          <w:rFonts w:ascii="Times New Roman" w:hAnsi="Times New Roman" w:cs="Times New Roman"/>
          <w:b/>
        </w:rPr>
        <w:t xml:space="preserve"> Depression Scale in a Multi-Ethnic Inner-City Population in the U.S.</w:t>
      </w:r>
    </w:p>
    <w:p w:rsidR="003F60AE" w:rsidRPr="003F60AE" w:rsidRDefault="003F60AE" w:rsidP="003F60AE">
      <w:pPr>
        <w:spacing w:after="100" w:afterAutospacing="1"/>
        <w:rPr>
          <w:rFonts w:ascii="Times New Roman" w:eastAsia="PMingLiU" w:hAnsi="Times New Roman" w:cs="Times New Roman"/>
          <w:sz w:val="22"/>
        </w:rPr>
      </w:pPr>
      <w:proofErr w:type="spellStart"/>
      <w:r w:rsidRPr="003F60AE">
        <w:rPr>
          <w:rFonts w:ascii="Times New Roman" w:eastAsia="PMingLiU" w:hAnsi="Times New Roman" w:cs="Times New Roman"/>
          <w:sz w:val="22"/>
        </w:rPr>
        <w:t>Yueh-Hsiu</w:t>
      </w:r>
      <w:proofErr w:type="spellEnd"/>
      <w:r w:rsidRPr="003F60AE">
        <w:rPr>
          <w:rFonts w:ascii="Times New Roman" w:eastAsia="PMingLiU" w:hAnsi="Times New Roman" w:cs="Times New Roman"/>
          <w:sz w:val="22"/>
        </w:rPr>
        <w:t xml:space="preserve"> Mathilda Chiu</w:t>
      </w:r>
      <w:r w:rsidRPr="003F60AE">
        <w:rPr>
          <w:rFonts w:ascii="Times New Roman" w:eastAsia="PMingLiU" w:hAnsi="Times New Roman" w:cs="Times New Roman"/>
          <w:sz w:val="22"/>
          <w:vertAlign w:val="superscript"/>
        </w:rPr>
        <w:t>1,2</w:t>
      </w:r>
      <w:r w:rsidRPr="003F60AE">
        <w:rPr>
          <w:rFonts w:ascii="Times New Roman" w:eastAsia="PMingLiU" w:hAnsi="Times New Roman" w:cs="Times New Roman"/>
          <w:sz w:val="22"/>
        </w:rPr>
        <w:t>, Perry E. Sheffield</w:t>
      </w:r>
      <w:r w:rsidRPr="003F60AE">
        <w:rPr>
          <w:rFonts w:ascii="Times New Roman" w:eastAsia="PMingLiU" w:hAnsi="Times New Roman" w:cs="Times New Roman"/>
          <w:sz w:val="22"/>
          <w:vertAlign w:val="superscript"/>
        </w:rPr>
        <w:t>1,2</w:t>
      </w:r>
      <w:r w:rsidRPr="003F60AE">
        <w:rPr>
          <w:rFonts w:ascii="Times New Roman" w:eastAsia="PMingLiU" w:hAnsi="Times New Roman" w:cs="Times New Roman"/>
          <w:sz w:val="22"/>
        </w:rPr>
        <w:t>, Hsiao-</w:t>
      </w:r>
      <w:proofErr w:type="spellStart"/>
      <w:r w:rsidRPr="003F60AE">
        <w:rPr>
          <w:rFonts w:ascii="Times New Roman" w:eastAsia="PMingLiU" w:hAnsi="Times New Roman" w:cs="Times New Roman"/>
          <w:sz w:val="22"/>
        </w:rPr>
        <w:t>Hsien</w:t>
      </w:r>
      <w:proofErr w:type="spellEnd"/>
      <w:r w:rsidRPr="003F60AE">
        <w:rPr>
          <w:rFonts w:ascii="Times New Roman" w:eastAsia="PMingLiU" w:hAnsi="Times New Roman" w:cs="Times New Roman"/>
          <w:sz w:val="22"/>
        </w:rPr>
        <w:t xml:space="preserve"> Leon Hsu</w:t>
      </w:r>
      <w:r w:rsidRPr="003F60AE">
        <w:rPr>
          <w:rFonts w:ascii="Times New Roman" w:eastAsia="PMingLiU" w:hAnsi="Times New Roman" w:cs="Times New Roman"/>
          <w:sz w:val="22"/>
          <w:vertAlign w:val="superscript"/>
        </w:rPr>
        <w:t>1</w:t>
      </w:r>
      <w:r w:rsidRPr="003F60AE">
        <w:rPr>
          <w:rFonts w:ascii="Times New Roman" w:eastAsia="PMingLiU" w:hAnsi="Times New Roman" w:cs="Times New Roman"/>
          <w:sz w:val="22"/>
        </w:rPr>
        <w:t xml:space="preserve">, </w:t>
      </w:r>
      <w:r w:rsidR="005859DD" w:rsidRPr="003F60AE">
        <w:rPr>
          <w:rFonts w:ascii="Times New Roman" w:eastAsia="PMingLiU" w:hAnsi="Times New Roman" w:cs="Times New Roman"/>
          <w:sz w:val="22"/>
        </w:rPr>
        <w:t>Jonathan Goldstein</w:t>
      </w:r>
      <w:r w:rsidR="005859DD" w:rsidRPr="003F60AE">
        <w:rPr>
          <w:rFonts w:ascii="Times New Roman" w:eastAsia="PMingLiU" w:hAnsi="Times New Roman" w:cs="Times New Roman"/>
          <w:sz w:val="22"/>
          <w:vertAlign w:val="superscript"/>
        </w:rPr>
        <w:t>2</w:t>
      </w:r>
      <w:r w:rsidR="005859DD" w:rsidRPr="003F60AE">
        <w:rPr>
          <w:rFonts w:ascii="Times New Roman" w:eastAsia="PMingLiU" w:hAnsi="Times New Roman" w:cs="Times New Roman"/>
          <w:sz w:val="22"/>
        </w:rPr>
        <w:t>,</w:t>
      </w:r>
      <w:r w:rsidR="005859DD">
        <w:rPr>
          <w:rFonts w:ascii="Times New Roman" w:eastAsia="PMingLiU" w:hAnsi="Times New Roman" w:cs="Times New Roman"/>
          <w:sz w:val="22"/>
        </w:rPr>
        <w:t xml:space="preserve"> </w:t>
      </w:r>
      <w:r w:rsidRPr="003F60AE">
        <w:rPr>
          <w:rFonts w:ascii="Times New Roman" w:eastAsia="PMingLiU" w:hAnsi="Times New Roman" w:cs="Times New Roman"/>
          <w:sz w:val="22"/>
        </w:rPr>
        <w:t>Paul C. Curtin</w:t>
      </w:r>
      <w:r w:rsidRPr="003F60AE">
        <w:rPr>
          <w:rFonts w:ascii="Times New Roman" w:eastAsia="PMingLiU" w:hAnsi="Times New Roman" w:cs="Times New Roman"/>
          <w:sz w:val="22"/>
          <w:vertAlign w:val="superscript"/>
        </w:rPr>
        <w:t>1</w:t>
      </w:r>
      <w:r w:rsidRPr="003F60AE">
        <w:rPr>
          <w:rFonts w:ascii="Times New Roman" w:eastAsia="PMingLiU" w:hAnsi="Times New Roman" w:cs="Times New Roman"/>
          <w:sz w:val="22"/>
        </w:rPr>
        <w:t>, Rosalind J. Wright</w:t>
      </w:r>
      <w:r w:rsidRPr="003F60AE">
        <w:rPr>
          <w:rFonts w:ascii="Times New Roman" w:eastAsia="PMingLiU" w:hAnsi="Times New Roman" w:cs="Times New Roman"/>
          <w:sz w:val="22"/>
          <w:vertAlign w:val="superscript"/>
        </w:rPr>
        <w:t>1,2,3</w:t>
      </w:r>
    </w:p>
    <w:p w:rsidR="003F60AE" w:rsidRPr="007A3B4C" w:rsidRDefault="003F60AE" w:rsidP="003F60AE">
      <w:pPr>
        <w:spacing w:line="280" w:lineRule="exact"/>
        <w:ind w:left="110" w:hangingChars="50" w:hanging="110"/>
        <w:rPr>
          <w:rFonts w:ascii="Times New Roman" w:hAnsi="Times New Roman" w:cs="Times New Roman"/>
          <w:sz w:val="22"/>
        </w:rPr>
      </w:pPr>
      <w:r w:rsidRPr="007A3B4C">
        <w:rPr>
          <w:rFonts w:ascii="Times New Roman" w:hAnsi="Times New Roman" w:cs="Times New Roman"/>
          <w:sz w:val="22"/>
          <w:vertAlign w:val="superscript"/>
        </w:rPr>
        <w:t>1</w:t>
      </w:r>
      <w:r w:rsidRPr="007A3B4C">
        <w:rPr>
          <w:rFonts w:ascii="Times New Roman" w:hAnsi="Times New Roman" w:cs="Times New Roman"/>
          <w:sz w:val="22"/>
        </w:rPr>
        <w:t xml:space="preserve"> Department of Environmental Medicine and Public Health, Icahn School of Medicine at Mount Sinai, New York, NY, USA</w:t>
      </w:r>
    </w:p>
    <w:p w:rsidR="003F60AE" w:rsidRPr="007A3B4C" w:rsidRDefault="003F60AE" w:rsidP="003F60AE">
      <w:pPr>
        <w:spacing w:line="280" w:lineRule="exact"/>
        <w:ind w:left="110" w:hangingChars="50" w:hanging="110"/>
        <w:rPr>
          <w:rFonts w:ascii="Times New Roman" w:hAnsi="Times New Roman" w:cs="Times New Roman"/>
          <w:sz w:val="22"/>
        </w:rPr>
      </w:pPr>
      <w:r w:rsidRPr="007A3B4C">
        <w:rPr>
          <w:rFonts w:ascii="Times New Roman" w:hAnsi="Times New Roman" w:cs="Times New Roman"/>
          <w:sz w:val="22"/>
          <w:vertAlign w:val="superscript"/>
        </w:rPr>
        <w:t>2</w:t>
      </w:r>
      <w:r w:rsidRPr="007A3B4C">
        <w:rPr>
          <w:rFonts w:ascii="Times New Roman" w:hAnsi="Times New Roman" w:cs="Times New Roman"/>
          <w:sz w:val="22"/>
        </w:rPr>
        <w:t xml:space="preserve"> Department of Pediatrics, Kravis Children’s Hospital, Icahn School of Medicine at Mount Sinai, New York, NY, USA</w:t>
      </w:r>
    </w:p>
    <w:p w:rsidR="003F60AE" w:rsidRPr="007A3B4C" w:rsidRDefault="003F60AE" w:rsidP="003F60AE">
      <w:pPr>
        <w:spacing w:line="280" w:lineRule="exact"/>
        <w:ind w:left="110" w:hangingChars="50" w:hanging="110"/>
        <w:rPr>
          <w:rFonts w:ascii="Times New Roman" w:hAnsi="Times New Roman" w:cs="Times New Roman"/>
          <w:sz w:val="22"/>
        </w:rPr>
      </w:pPr>
      <w:r w:rsidRPr="007A3B4C">
        <w:rPr>
          <w:rFonts w:ascii="Times New Roman" w:hAnsi="Times New Roman" w:cs="Times New Roman"/>
          <w:sz w:val="22"/>
          <w:vertAlign w:val="superscript"/>
        </w:rPr>
        <w:t>3</w:t>
      </w:r>
      <w:r w:rsidRPr="007A3B4C">
        <w:rPr>
          <w:rFonts w:ascii="Times New Roman" w:hAnsi="Times New Roman" w:cs="Times New Roman"/>
          <w:sz w:val="22"/>
        </w:rPr>
        <w:t xml:space="preserve"> The </w:t>
      </w:r>
      <w:r w:rsidR="007A3B4C" w:rsidRPr="007A3B4C">
        <w:rPr>
          <w:rFonts w:ascii="Times New Roman" w:hAnsi="Times New Roman" w:cs="Times New Roman"/>
          <w:sz w:val="22"/>
        </w:rPr>
        <w:t xml:space="preserve">Institute for </w:t>
      </w:r>
      <w:proofErr w:type="spellStart"/>
      <w:r w:rsidR="007A3B4C" w:rsidRPr="007A3B4C">
        <w:rPr>
          <w:rFonts w:ascii="Times New Roman" w:hAnsi="Times New Roman" w:cs="Times New Roman"/>
          <w:sz w:val="22"/>
        </w:rPr>
        <w:t>Exposomic</w:t>
      </w:r>
      <w:r w:rsidR="00A71F36">
        <w:rPr>
          <w:rFonts w:ascii="Times New Roman" w:hAnsi="Times New Roman" w:cs="Times New Roman"/>
          <w:sz w:val="22"/>
        </w:rPr>
        <w:t>s</w:t>
      </w:r>
      <w:proofErr w:type="spellEnd"/>
      <w:r w:rsidR="007A3B4C" w:rsidRPr="007A3B4C">
        <w:rPr>
          <w:rFonts w:ascii="Times New Roman" w:hAnsi="Times New Roman" w:cs="Times New Roman"/>
          <w:sz w:val="22"/>
        </w:rPr>
        <w:t xml:space="preserve"> Research</w:t>
      </w:r>
      <w:r w:rsidRPr="007A3B4C">
        <w:rPr>
          <w:rFonts w:ascii="Times New Roman" w:hAnsi="Times New Roman" w:cs="Times New Roman"/>
          <w:sz w:val="22"/>
        </w:rPr>
        <w:t>, Icahn School of Medicine at Mount Sinai, New York, NY, USA</w:t>
      </w:r>
    </w:p>
    <w:p w:rsidR="003F60AE" w:rsidRDefault="003F60AE" w:rsidP="003A5CAF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9E4F5B" w:rsidRDefault="009E4F5B" w:rsidP="003A5CAF">
      <w:pPr>
        <w:rPr>
          <w:rFonts w:ascii="Times New Roman" w:hAnsi="Times New Roman" w:cs="Times New Roman"/>
          <w:b/>
        </w:rPr>
      </w:pPr>
    </w:p>
    <w:p w:rsidR="00A408D6" w:rsidRPr="004F5D4E" w:rsidRDefault="00A26190" w:rsidP="003A5CAF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Description for </w:t>
      </w:r>
      <w:r w:rsidR="004F5D4E" w:rsidRPr="004F5D4E">
        <w:rPr>
          <w:rFonts w:ascii="Times New Roman" w:hAnsi="Times New Roman" w:cs="Times New Roman"/>
          <w:b/>
          <w:i/>
          <w:szCs w:val="24"/>
        </w:rPr>
        <w:t>Table S1</w:t>
      </w:r>
      <w:r w:rsidR="00A408D6" w:rsidRPr="004F5D4E">
        <w:rPr>
          <w:rFonts w:ascii="Times New Roman" w:hAnsi="Times New Roman" w:cs="Times New Roman"/>
          <w:b/>
          <w:i/>
          <w:szCs w:val="24"/>
        </w:rPr>
        <w:t>:</w:t>
      </w:r>
    </w:p>
    <w:p w:rsidR="006D272E" w:rsidRDefault="00B5087E" w:rsidP="003A5CA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 described in the main manuscript, a</w:t>
      </w:r>
      <w:r w:rsidRPr="00B5087E">
        <w:rPr>
          <w:rFonts w:ascii="Times New Roman" w:hAnsi="Times New Roman" w:cs="Times New Roman"/>
          <w:szCs w:val="24"/>
        </w:rPr>
        <w:t>pproximately half-way through recruitment</w:t>
      </w:r>
      <w:r>
        <w:rPr>
          <w:rFonts w:ascii="Times New Roman" w:hAnsi="Times New Roman" w:cs="Times New Roman"/>
          <w:szCs w:val="24"/>
        </w:rPr>
        <w:t xml:space="preserve"> of the ACCESS Study</w:t>
      </w:r>
      <w:r w:rsidRPr="00B5087E">
        <w:rPr>
          <w:rFonts w:ascii="Times New Roman" w:hAnsi="Times New Roman" w:cs="Times New Roman"/>
          <w:szCs w:val="24"/>
        </w:rPr>
        <w:t>, supplemental funding was obtained to examine determinants of postpartum depression</w:t>
      </w:r>
      <w:r>
        <w:rPr>
          <w:rFonts w:ascii="Times New Roman" w:hAnsi="Times New Roman" w:cs="Times New Roman"/>
          <w:szCs w:val="24"/>
        </w:rPr>
        <w:t xml:space="preserve">. </w:t>
      </w:r>
      <w:r w:rsidR="006D272E">
        <w:rPr>
          <w:rFonts w:ascii="Times New Roman" w:hAnsi="Times New Roman" w:cs="Times New Roman"/>
          <w:szCs w:val="24"/>
        </w:rPr>
        <w:t xml:space="preserve"> </w:t>
      </w:r>
      <w:r w:rsidR="004F5D4E">
        <w:rPr>
          <w:rFonts w:ascii="Times New Roman" w:hAnsi="Times New Roman" w:cs="Times New Roman"/>
          <w:szCs w:val="24"/>
        </w:rPr>
        <w:t xml:space="preserve">Table S1 </w:t>
      </w:r>
      <w:r w:rsidR="006D272E">
        <w:rPr>
          <w:rFonts w:ascii="Times New Roman" w:hAnsi="Times New Roman" w:cs="Times New Roman"/>
          <w:szCs w:val="24"/>
        </w:rPr>
        <w:t xml:space="preserve">demonstrates that </w:t>
      </w:r>
      <w:r w:rsidR="006D272E" w:rsidRPr="006D272E">
        <w:rPr>
          <w:rFonts w:ascii="Times New Roman" w:hAnsi="Times New Roman" w:cs="Times New Roman"/>
          <w:szCs w:val="24"/>
        </w:rPr>
        <w:t>that there were no significant differences on</w:t>
      </w:r>
      <w:r w:rsidR="006D272E">
        <w:rPr>
          <w:rFonts w:ascii="Times New Roman" w:hAnsi="Times New Roman" w:cs="Times New Roman"/>
          <w:szCs w:val="24"/>
        </w:rPr>
        <w:t xml:space="preserve"> key demographics </w:t>
      </w:r>
      <w:r w:rsidR="00D33FE4">
        <w:rPr>
          <w:rFonts w:ascii="Times New Roman" w:hAnsi="Times New Roman" w:cs="Times New Roman"/>
          <w:szCs w:val="24"/>
        </w:rPr>
        <w:t>when comparing</w:t>
      </w:r>
      <w:r w:rsidR="006D272E">
        <w:rPr>
          <w:rFonts w:ascii="Times New Roman" w:hAnsi="Times New Roman" w:cs="Times New Roman"/>
          <w:szCs w:val="24"/>
        </w:rPr>
        <w:t xml:space="preserve"> 515 women </w:t>
      </w:r>
      <w:r w:rsidR="006D272E" w:rsidRPr="006D272E">
        <w:rPr>
          <w:rFonts w:ascii="Times New Roman" w:hAnsi="Times New Roman" w:cs="Times New Roman"/>
          <w:szCs w:val="24"/>
        </w:rPr>
        <w:t xml:space="preserve">who </w:t>
      </w:r>
      <w:r w:rsidR="006D272E">
        <w:rPr>
          <w:rFonts w:ascii="Times New Roman" w:hAnsi="Times New Roman" w:cs="Times New Roman"/>
          <w:szCs w:val="24"/>
        </w:rPr>
        <w:t>provided</w:t>
      </w:r>
      <w:r w:rsidR="006D272E" w:rsidRPr="006D272E">
        <w:rPr>
          <w:rFonts w:ascii="Times New Roman" w:hAnsi="Times New Roman" w:cs="Times New Roman"/>
          <w:szCs w:val="24"/>
        </w:rPr>
        <w:t xml:space="preserve"> data on EPDS at 6 months postpartum</w:t>
      </w:r>
      <w:r w:rsidR="00D33FE4">
        <w:rPr>
          <w:rFonts w:ascii="Times New Roman" w:hAnsi="Times New Roman" w:cs="Times New Roman"/>
          <w:szCs w:val="24"/>
        </w:rPr>
        <w:t xml:space="preserve"> (and were included in the analysis) to</w:t>
      </w:r>
      <w:r w:rsidR="006D272E" w:rsidRPr="006D272E">
        <w:rPr>
          <w:rFonts w:ascii="Times New Roman" w:hAnsi="Times New Roman" w:cs="Times New Roman"/>
          <w:szCs w:val="24"/>
        </w:rPr>
        <w:t xml:space="preserve"> those </w:t>
      </w:r>
      <w:r w:rsidR="006D272E">
        <w:rPr>
          <w:rFonts w:ascii="Times New Roman" w:hAnsi="Times New Roman" w:cs="Times New Roman"/>
          <w:szCs w:val="24"/>
        </w:rPr>
        <w:t xml:space="preserve">955 women </w:t>
      </w:r>
      <w:r w:rsidR="006D272E" w:rsidRPr="006D272E">
        <w:rPr>
          <w:rFonts w:ascii="Times New Roman" w:hAnsi="Times New Roman" w:cs="Times New Roman"/>
          <w:szCs w:val="24"/>
        </w:rPr>
        <w:t>who were originally recruited</w:t>
      </w:r>
      <w:r w:rsidR="006D272E">
        <w:rPr>
          <w:rFonts w:ascii="Times New Roman" w:hAnsi="Times New Roman" w:cs="Times New Roman"/>
          <w:szCs w:val="24"/>
        </w:rPr>
        <w:t>.</w:t>
      </w:r>
      <w:r w:rsidR="006D272E" w:rsidRPr="006D272E">
        <w:rPr>
          <w:rFonts w:ascii="Times New Roman" w:hAnsi="Times New Roman" w:cs="Times New Roman"/>
          <w:szCs w:val="24"/>
        </w:rPr>
        <w:t xml:space="preserve"> </w:t>
      </w:r>
    </w:p>
    <w:p w:rsidR="00A408D6" w:rsidRDefault="00A408D6" w:rsidP="003A5CAF">
      <w:pPr>
        <w:rPr>
          <w:rFonts w:ascii="Times New Roman" w:hAnsi="Times New Roman" w:cs="Times New Roman"/>
          <w:szCs w:val="24"/>
        </w:rPr>
      </w:pPr>
    </w:p>
    <w:p w:rsidR="00A408D6" w:rsidRPr="00430DBB" w:rsidRDefault="00A408D6" w:rsidP="003A5CAF">
      <w:pPr>
        <w:rPr>
          <w:rFonts w:ascii="Times New Roman" w:hAnsi="Times New Roman" w:cs="Times New Roman"/>
          <w:b/>
          <w:i/>
          <w:szCs w:val="24"/>
        </w:rPr>
      </w:pPr>
      <w:r w:rsidRPr="00430DBB">
        <w:rPr>
          <w:rFonts w:ascii="Times New Roman" w:hAnsi="Times New Roman" w:cs="Times New Roman"/>
          <w:b/>
          <w:i/>
          <w:szCs w:val="24"/>
        </w:rPr>
        <w:t xml:space="preserve">Description for </w:t>
      </w:r>
      <w:r w:rsidR="00EA3EFF">
        <w:rPr>
          <w:rFonts w:ascii="Times New Roman" w:hAnsi="Times New Roman" w:cs="Times New Roman"/>
          <w:b/>
          <w:i/>
          <w:szCs w:val="24"/>
        </w:rPr>
        <w:t>Table S2:</w:t>
      </w:r>
    </w:p>
    <w:p w:rsidR="00A408D6" w:rsidRDefault="00AD3788" w:rsidP="00961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Table 2 of the main manuscript, we reported the results from exploratory factor analysis (EFA) using </w:t>
      </w:r>
      <w:r w:rsidR="0038185C">
        <w:rPr>
          <w:rFonts w:ascii="Times New Roman" w:hAnsi="Times New Roman" w:cs="Times New Roman"/>
        </w:rPr>
        <w:t xml:space="preserve">ordinary least square (OLS) procedure with </w:t>
      </w:r>
      <w:proofErr w:type="spellStart"/>
      <w:r w:rsidR="0038185C">
        <w:rPr>
          <w:rFonts w:ascii="Times New Roman" w:hAnsi="Times New Roman" w:cs="Times New Roman"/>
        </w:rPr>
        <w:t>varimax</w:t>
      </w:r>
      <w:proofErr w:type="spellEnd"/>
      <w:r w:rsidR="0038185C">
        <w:rPr>
          <w:rFonts w:ascii="Times New Roman" w:hAnsi="Times New Roman" w:cs="Times New Roman"/>
        </w:rPr>
        <w:t xml:space="preserve"> (orthogonal) rotation. </w:t>
      </w:r>
      <w:r w:rsidR="00DA0E9F">
        <w:rPr>
          <w:rFonts w:ascii="Times New Roman" w:hAnsi="Times New Roman" w:cs="Times New Roman"/>
        </w:rPr>
        <w:t xml:space="preserve">To ensure the robustness of our findings, we also conducted EFA using </w:t>
      </w:r>
      <w:r w:rsidR="00FD629E">
        <w:rPr>
          <w:rFonts w:ascii="Times New Roman" w:hAnsi="Times New Roman" w:cs="Times New Roman"/>
        </w:rPr>
        <w:t xml:space="preserve">maximum likelihood (ML) procedure with </w:t>
      </w:r>
      <w:proofErr w:type="spellStart"/>
      <w:r w:rsidR="00FD629E">
        <w:rPr>
          <w:rFonts w:ascii="Times New Roman" w:hAnsi="Times New Roman" w:cs="Times New Roman"/>
        </w:rPr>
        <w:t>promax</w:t>
      </w:r>
      <w:proofErr w:type="spellEnd"/>
      <w:r w:rsidR="00FD629E">
        <w:rPr>
          <w:rFonts w:ascii="Times New Roman" w:hAnsi="Times New Roman" w:cs="Times New Roman"/>
        </w:rPr>
        <w:t xml:space="preserve"> (</w:t>
      </w:r>
      <w:proofErr w:type="spellStart"/>
      <w:r w:rsidR="00FD629E">
        <w:rPr>
          <w:rFonts w:ascii="Times New Roman" w:hAnsi="Times New Roman" w:cs="Times New Roman"/>
        </w:rPr>
        <w:t>obique</w:t>
      </w:r>
      <w:proofErr w:type="spellEnd"/>
      <w:r w:rsidR="00FD629E">
        <w:rPr>
          <w:rFonts w:ascii="Times New Roman" w:hAnsi="Times New Roman" w:cs="Times New Roman"/>
        </w:rPr>
        <w:t>) rotation, which yielded essentially identical results</w:t>
      </w:r>
      <w:r w:rsidR="008D1834">
        <w:rPr>
          <w:rFonts w:ascii="Times New Roman" w:hAnsi="Times New Roman" w:cs="Times New Roman"/>
        </w:rPr>
        <w:t xml:space="preserve"> as shown in the Supplemental Table S2 below</w:t>
      </w:r>
      <w:r w:rsidR="00FD629E">
        <w:rPr>
          <w:rFonts w:ascii="Times New Roman" w:hAnsi="Times New Roman" w:cs="Times New Roman"/>
        </w:rPr>
        <w:t>.</w:t>
      </w:r>
    </w:p>
    <w:p w:rsidR="008B4A6F" w:rsidRDefault="008B4A6F" w:rsidP="00961301">
      <w:pPr>
        <w:rPr>
          <w:rFonts w:ascii="Times New Roman" w:hAnsi="Times New Roman" w:cs="Times New Roman"/>
        </w:rPr>
      </w:pPr>
    </w:p>
    <w:p w:rsidR="008B4A6F" w:rsidRPr="00943FC2" w:rsidRDefault="008B4A6F" w:rsidP="008B4A6F">
      <w:pPr>
        <w:rPr>
          <w:rFonts w:ascii="Times New Roman" w:hAnsi="Times New Roman" w:cs="Times New Roman"/>
          <w:b/>
          <w:i/>
          <w:szCs w:val="24"/>
        </w:rPr>
      </w:pPr>
      <w:r w:rsidRPr="00943FC2">
        <w:rPr>
          <w:rFonts w:ascii="Times New Roman" w:hAnsi="Times New Roman" w:cs="Times New Roman"/>
          <w:b/>
          <w:i/>
          <w:szCs w:val="24"/>
        </w:rPr>
        <w:t>Description for Figure S1:</w:t>
      </w:r>
    </w:p>
    <w:p w:rsidR="00B03A7D" w:rsidRDefault="00B43EDA">
      <w:pPr>
        <w:widowControl/>
        <w:rPr>
          <w:rFonts w:ascii="Times New Roman" w:hAnsi="Times New Roman" w:cs="Times New Roman"/>
        </w:rPr>
      </w:pPr>
      <w:r w:rsidRPr="00B03A7D">
        <w:rPr>
          <w:rFonts w:ascii="Times New Roman" w:hAnsi="Times New Roman" w:cs="Times New Roman"/>
        </w:rPr>
        <w:t>Figure S1 demonstrates the</w:t>
      </w:r>
      <w:r w:rsidR="00A104B9" w:rsidRPr="00B03A7D">
        <w:rPr>
          <w:rFonts w:ascii="Times New Roman" w:hAnsi="Times New Roman" w:cs="Times New Roman"/>
        </w:rPr>
        <w:t xml:space="preserve"> </w:t>
      </w:r>
      <w:proofErr w:type="spellStart"/>
      <w:r w:rsidR="00397977" w:rsidRPr="00397977">
        <w:rPr>
          <w:rFonts w:ascii="Times New Roman" w:hAnsi="Times New Roman" w:cs="Times New Roman"/>
        </w:rPr>
        <w:t>scree</w:t>
      </w:r>
      <w:proofErr w:type="spellEnd"/>
      <w:r w:rsidR="00397977" w:rsidRPr="00397977">
        <w:rPr>
          <w:rFonts w:ascii="Times New Roman" w:hAnsi="Times New Roman" w:cs="Times New Roman"/>
        </w:rPr>
        <w:t xml:space="preserve"> plot, variance plot, and </w:t>
      </w:r>
      <w:proofErr w:type="spellStart"/>
      <w:r w:rsidR="00397977" w:rsidRPr="00397977">
        <w:rPr>
          <w:rFonts w:ascii="Times New Roman" w:hAnsi="Times New Roman" w:cs="Times New Roman"/>
        </w:rPr>
        <w:t>eigenvalue</w:t>
      </w:r>
      <w:proofErr w:type="spellEnd"/>
      <w:r w:rsidR="00397977" w:rsidRPr="00397977">
        <w:rPr>
          <w:rFonts w:ascii="Times New Roman" w:hAnsi="Times New Roman" w:cs="Times New Roman"/>
        </w:rPr>
        <w:t xml:space="preserve"> of the variables </w:t>
      </w:r>
      <w:r w:rsidR="009A640D">
        <w:rPr>
          <w:rFonts w:ascii="Times New Roman" w:hAnsi="Times New Roman" w:cs="Times New Roman"/>
        </w:rPr>
        <w:t>based on the</w:t>
      </w:r>
      <w:r w:rsidR="00EE1FA5">
        <w:rPr>
          <w:rFonts w:ascii="Times New Roman" w:hAnsi="Times New Roman" w:cs="Times New Roman"/>
        </w:rPr>
        <w:t xml:space="preserve"> </w:t>
      </w:r>
      <w:r w:rsidR="00943FC2">
        <w:rPr>
          <w:rFonts w:ascii="Times New Roman" w:hAnsi="Times New Roman" w:cs="Times New Roman"/>
        </w:rPr>
        <w:t xml:space="preserve">participants' </w:t>
      </w:r>
      <w:r w:rsidR="00B03A7D">
        <w:rPr>
          <w:rFonts w:ascii="Times New Roman" w:hAnsi="Times New Roman" w:cs="Times New Roman"/>
        </w:rPr>
        <w:t xml:space="preserve">responses to the </w:t>
      </w:r>
      <w:r w:rsidR="00EE1FA5">
        <w:rPr>
          <w:rFonts w:ascii="Times New Roman" w:hAnsi="Times New Roman" w:cs="Times New Roman"/>
        </w:rPr>
        <w:t>9 items</w:t>
      </w:r>
      <w:r w:rsidR="00B03A7D">
        <w:rPr>
          <w:rFonts w:ascii="Times New Roman" w:hAnsi="Times New Roman" w:cs="Times New Roman"/>
        </w:rPr>
        <w:t xml:space="preserve"> in </w:t>
      </w:r>
      <w:r w:rsidR="00397977">
        <w:rPr>
          <w:rFonts w:ascii="Times New Roman" w:hAnsi="Times New Roman" w:cs="Times New Roman"/>
        </w:rPr>
        <w:t xml:space="preserve">the </w:t>
      </w:r>
      <w:r w:rsidR="00B03A7D">
        <w:rPr>
          <w:rFonts w:ascii="Times New Roman" w:hAnsi="Times New Roman" w:cs="Times New Roman"/>
        </w:rPr>
        <w:t>EPDS that were included in the analysis</w:t>
      </w:r>
      <w:r w:rsidR="00397977">
        <w:rPr>
          <w:rFonts w:ascii="Times New Roman" w:hAnsi="Times New Roman" w:cs="Times New Roman"/>
        </w:rPr>
        <w:t>,</w:t>
      </w:r>
      <w:r w:rsidR="00A17205">
        <w:rPr>
          <w:rFonts w:ascii="Times New Roman" w:hAnsi="Times New Roman" w:cs="Times New Roman"/>
        </w:rPr>
        <w:t xml:space="preserve"> in the overall sample as well as</w:t>
      </w:r>
      <w:r w:rsidR="00397977">
        <w:rPr>
          <w:rFonts w:ascii="Times New Roman" w:hAnsi="Times New Roman" w:cs="Times New Roman"/>
        </w:rPr>
        <w:t xml:space="preserve"> stratified by racial/ethnic groups</w:t>
      </w:r>
      <w:r w:rsidR="00B03A7D">
        <w:rPr>
          <w:rFonts w:ascii="Times New Roman" w:hAnsi="Times New Roman" w:cs="Times New Roman"/>
        </w:rPr>
        <w:t>.</w:t>
      </w:r>
    </w:p>
    <w:p w:rsidR="00A408D6" w:rsidRPr="00B03A7D" w:rsidRDefault="00A408D6">
      <w:pPr>
        <w:widowControl/>
        <w:rPr>
          <w:rFonts w:ascii="Times New Roman" w:hAnsi="Times New Roman" w:cs="Times New Roman"/>
        </w:rPr>
      </w:pPr>
      <w:r w:rsidRPr="00B03A7D">
        <w:rPr>
          <w:rFonts w:ascii="Times New Roman" w:hAnsi="Times New Roman" w:cs="Times New Roman"/>
        </w:rPr>
        <w:br w:type="page"/>
      </w:r>
    </w:p>
    <w:p w:rsidR="00A408D6" w:rsidRDefault="00A408D6" w:rsidP="00961301">
      <w:pPr>
        <w:rPr>
          <w:rFonts w:ascii="Times New Roman" w:hAnsi="Times New Roman" w:cs="Times New Roman"/>
          <w:b/>
        </w:rPr>
      </w:pPr>
    </w:p>
    <w:tbl>
      <w:tblPr>
        <w:tblW w:w="9103" w:type="dxa"/>
        <w:tblInd w:w="95" w:type="dxa"/>
        <w:tblLook w:val="04A0"/>
      </w:tblPr>
      <w:tblGrid>
        <w:gridCol w:w="3851"/>
        <w:gridCol w:w="1216"/>
        <w:gridCol w:w="1217"/>
        <w:gridCol w:w="316"/>
        <w:gridCol w:w="1216"/>
        <w:gridCol w:w="1287"/>
      </w:tblGrid>
      <w:tr w:rsidR="003F51B6" w:rsidRPr="003F51B6" w:rsidTr="00F32F41">
        <w:trPr>
          <w:trHeight w:val="269"/>
        </w:trPr>
        <w:tc>
          <w:tcPr>
            <w:tcW w:w="6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F51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 S1</w:t>
            </w: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Pr="003F51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ACCESS </w:t>
            </w:r>
            <w:r w:rsidR="00A408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Study </w:t>
            </w:r>
            <w:r w:rsidRPr="003F51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participant characteristics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F51B6" w:rsidRPr="00F32F41" w:rsidTr="00F32F41">
        <w:trPr>
          <w:trHeight w:val="43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F32F41" w:rsidRDefault="003F51B6" w:rsidP="00F32F41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F32F41" w:rsidRDefault="003F51B6" w:rsidP="00F32F4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F32F4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All enrolled subjects (n=955)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F32F41" w:rsidRDefault="003F51B6" w:rsidP="00F32F4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F32F4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2ADD" w:rsidRPr="00F32F41" w:rsidRDefault="003F51B6" w:rsidP="00F32F4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F32F4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Included in analyses </w:t>
            </w:r>
          </w:p>
          <w:p w:rsidR="003F51B6" w:rsidRPr="00F32F41" w:rsidRDefault="003F51B6" w:rsidP="00F32F4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F32F4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(subjects with EPDS data at 6 months postpartum; n=515)</w:t>
            </w:r>
          </w:p>
        </w:tc>
      </w:tr>
      <w:tr w:rsidR="003F51B6" w:rsidRPr="003F51B6" w:rsidTr="00F32F41">
        <w:trPr>
          <w:trHeight w:val="269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Categorical Variables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Child's gender (n, %)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Female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48.0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49.9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50.1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Missing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Race (n, %)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Hispanic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51.7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53.4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Black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28.7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White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Missing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Maternal education (n, %)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&gt;12 yrs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35.2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≤12 yrs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64.9</w:t>
            </w:r>
          </w:p>
        </w:tc>
      </w:tr>
      <w:tr w:rsidR="003F51B6" w:rsidRPr="003F51B6" w:rsidTr="00F32F41">
        <w:trPr>
          <w:trHeight w:val="269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Missing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F51B6" w:rsidRPr="003F51B6" w:rsidTr="00F32F41">
        <w:trPr>
          <w:trHeight w:val="269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Continuous Variables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F51B6" w:rsidRPr="003F51B6" w:rsidTr="00F32F41">
        <w:trPr>
          <w:trHeight w:val="25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Maternal age at enrollment (years; mean, SD)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26.6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5.7</w:t>
            </w:r>
          </w:p>
        </w:tc>
      </w:tr>
      <w:tr w:rsidR="003F51B6" w:rsidRPr="003F51B6" w:rsidTr="00F32F41">
        <w:trPr>
          <w:trHeight w:val="269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Child's birth weight (kg; median, IQR)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3.0 - 3.7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1B6" w:rsidRPr="003F51B6" w:rsidRDefault="003F51B6" w:rsidP="003F51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51B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3.1 - 3.7</w:t>
            </w:r>
          </w:p>
        </w:tc>
      </w:tr>
    </w:tbl>
    <w:p w:rsidR="003F51B6" w:rsidRDefault="003F51B6" w:rsidP="00961301">
      <w:pPr>
        <w:rPr>
          <w:rFonts w:ascii="Times New Roman" w:hAnsi="Times New Roman" w:cs="Times New Roman"/>
          <w:b/>
        </w:rPr>
      </w:pPr>
    </w:p>
    <w:p w:rsidR="00954074" w:rsidRDefault="00954074" w:rsidP="008268F9">
      <w:pPr>
        <w:rPr>
          <w:rFonts w:ascii="Times New Roman" w:hAnsi="Times New Roman" w:cs="Times New Roman"/>
          <w:szCs w:val="24"/>
        </w:rPr>
      </w:pPr>
    </w:p>
    <w:p w:rsidR="00E75801" w:rsidRDefault="00E75801" w:rsidP="008268F9">
      <w:pPr>
        <w:rPr>
          <w:rFonts w:ascii="Times New Roman" w:hAnsi="Times New Roman" w:cs="Times New Roman"/>
          <w:szCs w:val="24"/>
        </w:rPr>
      </w:pPr>
    </w:p>
    <w:p w:rsidR="00954074" w:rsidRDefault="00954074" w:rsidP="008268F9">
      <w:pPr>
        <w:rPr>
          <w:rFonts w:ascii="Times New Roman" w:hAnsi="Times New Roman" w:cs="Times New Roman"/>
          <w:szCs w:val="24"/>
        </w:rPr>
      </w:pPr>
    </w:p>
    <w:p w:rsidR="00954074" w:rsidRDefault="00954074" w:rsidP="008268F9">
      <w:pPr>
        <w:rPr>
          <w:rFonts w:ascii="Times New Roman" w:hAnsi="Times New Roman" w:cs="Times New Roman"/>
          <w:szCs w:val="24"/>
        </w:rPr>
      </w:pPr>
    </w:p>
    <w:p w:rsidR="00954074" w:rsidRDefault="00954074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54074" w:rsidRDefault="00954074" w:rsidP="008268F9">
      <w:pPr>
        <w:rPr>
          <w:rFonts w:ascii="Times New Roman" w:hAnsi="Times New Roman" w:cs="Times New Roman"/>
          <w:szCs w:val="24"/>
        </w:rPr>
      </w:pPr>
    </w:p>
    <w:tbl>
      <w:tblPr>
        <w:tblW w:w="9379" w:type="dxa"/>
        <w:tblInd w:w="95" w:type="dxa"/>
        <w:tblLook w:val="04A0"/>
      </w:tblPr>
      <w:tblGrid>
        <w:gridCol w:w="359"/>
        <w:gridCol w:w="3335"/>
        <w:gridCol w:w="1073"/>
        <w:gridCol w:w="1073"/>
        <w:gridCol w:w="1074"/>
        <w:gridCol w:w="318"/>
        <w:gridCol w:w="1073"/>
        <w:gridCol w:w="1074"/>
      </w:tblGrid>
      <w:tr w:rsidR="00954074" w:rsidRPr="00954074" w:rsidTr="00954074">
        <w:trPr>
          <w:trHeight w:val="313"/>
        </w:trPr>
        <w:tc>
          <w:tcPr>
            <w:tcW w:w="9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150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 S2</w:t>
            </w: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Factor loadings of Exploratory Factor Analysis (EFA) of EPDS for two- and three-factor models, stratified by race/ethnicity</w:t>
            </w:r>
            <w:r w:rsidR="00C1507C" w:rsidRPr="00C150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: sensitivity analysis</w:t>
            </w: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EPDS items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Three-factor Model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Two-factor Model</w:t>
            </w:r>
          </w:p>
        </w:tc>
      </w:tr>
      <w:tr w:rsidR="00954074" w:rsidRPr="00954074" w:rsidTr="00954074">
        <w:trPr>
          <w:trHeight w:val="263"/>
        </w:trPr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All (n=515)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Able to laugh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Look forward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Self-blame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Worry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Scared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Overwhelmed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Difficult to sleep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Sad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Cry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954074" w:rsidRPr="00954074" w:rsidTr="00954074">
        <w:trPr>
          <w:trHeight w:val="263"/>
        </w:trPr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African American (n=148)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Able to laugh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Look forward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Self-blame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Worry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Scared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Overwhelmed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Difficult to sleep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Sad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Cry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954074" w:rsidRPr="00954074" w:rsidTr="00954074">
        <w:trPr>
          <w:trHeight w:val="263"/>
        </w:trPr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Hispanic (n=275)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Able to laugh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Look forward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Self-blame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Worry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Scared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-0.17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Overwhelmed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954074" w:rsidRPr="00954074" w:rsidTr="005732D3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Difficult to sleep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5732D3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0.3</w:t>
            </w:r>
            <w:r w:rsidR="005732D3" w:rsidRPr="005732D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Sad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Cry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954074" w:rsidRPr="00954074" w:rsidTr="00954074">
        <w:trPr>
          <w:trHeight w:val="263"/>
        </w:trPr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White (n=92)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Able to laugh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Look forward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Self-blame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Worry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Scared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Overwhelmed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Difficult to sleep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Sad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954074" w:rsidRPr="00954074" w:rsidTr="00954074">
        <w:trPr>
          <w:trHeight w:val="263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Cry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954074" w:rsidRPr="00954074" w:rsidTr="00954074">
        <w:trPr>
          <w:trHeight w:val="263"/>
        </w:trPr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Factors identified by maximum likelihood (ML) with oblique (</w:t>
            </w:r>
            <w:proofErr w:type="spellStart"/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promax</w:t>
            </w:r>
            <w:proofErr w:type="spellEnd"/>
            <w:r w:rsidRPr="0095407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 rotation.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074" w:rsidRPr="00954074" w:rsidRDefault="00954074" w:rsidP="009540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5520F" w:rsidRDefault="0075520F" w:rsidP="008268F9">
      <w:pPr>
        <w:rPr>
          <w:rFonts w:ascii="Times New Roman" w:hAnsi="Times New Roman" w:cs="Times New Roman"/>
          <w:szCs w:val="24"/>
        </w:rPr>
        <w:sectPr w:rsidR="0075520F" w:rsidSect="005C7EEA">
          <w:footerReference w:type="default" r:id="rId8"/>
          <w:pgSz w:w="12242" w:h="15842" w:code="1"/>
          <w:pgMar w:top="1440" w:right="1440" w:bottom="1440" w:left="1440" w:header="720" w:footer="520" w:gutter="0"/>
          <w:cols w:space="720"/>
          <w:docGrid w:type="lines" w:linePitch="360"/>
        </w:sectPr>
      </w:pPr>
    </w:p>
    <w:p w:rsidR="0075520F" w:rsidRDefault="0075520F" w:rsidP="008268F9">
      <w:pPr>
        <w:rPr>
          <w:rFonts w:ascii="Times New Roman" w:hAnsi="Times New Roman" w:cs="Times New Roman"/>
          <w:szCs w:val="24"/>
        </w:rPr>
      </w:pPr>
    </w:p>
    <w:p w:rsidR="0075520F" w:rsidRPr="00C1507C" w:rsidRDefault="0075520F" w:rsidP="0075520F">
      <w:pPr>
        <w:rPr>
          <w:rFonts w:ascii="Times New Roman" w:hAnsi="Times New Roman" w:cs="Times New Roman"/>
          <w:b/>
          <w:sz w:val="20"/>
          <w:szCs w:val="20"/>
        </w:rPr>
      </w:pPr>
      <w:r w:rsidRPr="00C1507C">
        <w:rPr>
          <w:rFonts w:ascii="Times New Roman" w:hAnsi="Times New Roman" w:cs="Times New Roman"/>
          <w:b/>
          <w:sz w:val="20"/>
          <w:szCs w:val="20"/>
        </w:rPr>
        <w:t xml:space="preserve">Figure S1. </w:t>
      </w:r>
      <w:proofErr w:type="spellStart"/>
      <w:r w:rsidRPr="00C1507C">
        <w:rPr>
          <w:rFonts w:ascii="Times New Roman" w:hAnsi="Times New Roman" w:cs="Times New Roman"/>
          <w:sz w:val="20"/>
          <w:szCs w:val="20"/>
        </w:rPr>
        <w:t>Scree</w:t>
      </w:r>
      <w:proofErr w:type="spellEnd"/>
      <w:r w:rsidRPr="00C1507C">
        <w:rPr>
          <w:rFonts w:ascii="Times New Roman" w:hAnsi="Times New Roman" w:cs="Times New Roman"/>
          <w:sz w:val="20"/>
          <w:szCs w:val="20"/>
        </w:rPr>
        <w:t xml:space="preserve"> plots and variance plots of EPDS items in ACCESS cohort, stratified by race/ethnicity</w:t>
      </w:r>
    </w:p>
    <w:p w:rsidR="0075520F" w:rsidRDefault="0075520F" w:rsidP="0075520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8230870" cy="4523105"/>
            <wp:effectExtent l="19050" t="0" r="0" b="0"/>
            <wp:docPr id="3" name="圖片 1" descr="Figure S1_scree 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_scree pl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87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B7" w:rsidRPr="00635904" w:rsidRDefault="00025716" w:rsidP="008268F9">
      <w:pPr>
        <w:rPr>
          <w:rFonts w:ascii="Times New Roman" w:hAnsi="Times New Roman" w:cs="Times New Roman"/>
          <w:b/>
          <w:szCs w:val="24"/>
        </w:rPr>
      </w:pPr>
      <w:r w:rsidRPr="003B7F5A">
        <w:rPr>
          <w:rFonts w:ascii="Times New Roman" w:hAnsi="Times New Roman" w:cs="Times New Roman"/>
          <w:szCs w:val="24"/>
        </w:rPr>
        <w:fldChar w:fldCharType="begin"/>
      </w:r>
      <w:r w:rsidR="00635904" w:rsidRPr="003B7F5A">
        <w:rPr>
          <w:rFonts w:ascii="Times New Roman" w:hAnsi="Times New Roman" w:cs="Times New Roman"/>
          <w:szCs w:val="24"/>
        </w:rPr>
        <w:instrText xml:space="preserve"> ADDIN EN.REFLIST </w:instrText>
      </w:r>
      <w:r w:rsidRPr="003B7F5A">
        <w:rPr>
          <w:rFonts w:ascii="Times New Roman" w:hAnsi="Times New Roman" w:cs="Times New Roman"/>
          <w:szCs w:val="24"/>
        </w:rPr>
        <w:fldChar w:fldCharType="end"/>
      </w:r>
    </w:p>
    <w:sectPr w:rsidR="007530B7" w:rsidRPr="00635904" w:rsidSect="0075520F">
      <w:pgSz w:w="15842" w:h="12242" w:orient="landscape" w:code="1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0F" w:rsidRDefault="0063590F" w:rsidP="00A07145">
      <w:r>
        <w:separator/>
      </w:r>
    </w:p>
  </w:endnote>
  <w:endnote w:type="continuationSeparator" w:id="0">
    <w:p w:rsidR="0063590F" w:rsidRDefault="0063590F" w:rsidP="00A0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Kartika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6711174"/>
      <w:docPartObj>
        <w:docPartGallery w:val="Page Numbers (Bottom of Page)"/>
        <w:docPartUnique/>
      </w:docPartObj>
    </w:sdtPr>
    <w:sdtContent>
      <w:p w:rsidR="005C7EEA" w:rsidRPr="005C7EEA" w:rsidRDefault="00025716" w:rsidP="005C7EEA">
        <w:pPr>
          <w:pStyle w:val="ab"/>
          <w:jc w:val="center"/>
          <w:rPr>
            <w:rFonts w:ascii="Times New Roman" w:hAnsi="Times New Roman" w:cs="Times New Roman"/>
          </w:rPr>
        </w:pPr>
        <w:r w:rsidRPr="005C7EEA">
          <w:rPr>
            <w:rFonts w:ascii="Times New Roman" w:hAnsi="Times New Roman" w:cs="Times New Roman"/>
          </w:rPr>
          <w:fldChar w:fldCharType="begin"/>
        </w:r>
        <w:r w:rsidR="005C7EEA" w:rsidRPr="005C7EEA">
          <w:rPr>
            <w:rFonts w:ascii="Times New Roman" w:hAnsi="Times New Roman" w:cs="Times New Roman"/>
          </w:rPr>
          <w:instrText xml:space="preserve"> PAGE   \* MERGEFORMAT </w:instrText>
        </w:r>
        <w:r w:rsidRPr="005C7EEA">
          <w:rPr>
            <w:rFonts w:ascii="Times New Roman" w:hAnsi="Times New Roman" w:cs="Times New Roman"/>
          </w:rPr>
          <w:fldChar w:fldCharType="separate"/>
        </w:r>
        <w:r w:rsidR="007F7F2D" w:rsidRPr="007F7F2D">
          <w:rPr>
            <w:rFonts w:ascii="Times New Roman" w:hAnsi="Times New Roman" w:cs="Times New Roman"/>
            <w:noProof/>
            <w:lang w:val="zh-TW"/>
          </w:rPr>
          <w:t>1</w:t>
        </w:r>
        <w:r w:rsidRPr="005C7EE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0F" w:rsidRDefault="0063590F" w:rsidP="00A07145">
      <w:r>
        <w:separator/>
      </w:r>
    </w:p>
  </w:footnote>
  <w:footnote w:type="continuationSeparator" w:id="0">
    <w:p w:rsidR="0063590F" w:rsidRDefault="0063590F" w:rsidP="00A07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CD0"/>
    <w:multiLevelType w:val="hybridMultilevel"/>
    <w:tmpl w:val="C9C0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 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rf52dpaepe9wge252t5sfayxv2pxewapefv&quot;&gt;EPDS&lt;record-ids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2&lt;/item&gt;&lt;item&gt;23&lt;/item&gt;&lt;item&gt;25&lt;/item&gt;&lt;item&gt;26&lt;/item&gt;&lt;item&gt;27&lt;/item&gt;&lt;item&gt;29&lt;/item&gt;&lt;item&gt;31&lt;/item&gt;&lt;item&gt;33&lt;/item&gt;&lt;item&gt;34&lt;/item&gt;&lt;item&gt;37&lt;/item&gt;&lt;item&gt;38&lt;/item&gt;&lt;item&gt;39&lt;/item&gt;&lt;item&gt;40&lt;/item&gt;&lt;item&gt;42&lt;/item&gt;&lt;item&gt;43&lt;/item&gt;&lt;item&gt;44&lt;/item&gt;&lt;item&gt;45&lt;/item&gt;&lt;item&gt;46&lt;/item&gt;&lt;item&gt;49&lt;/item&gt;&lt;item&gt;50&lt;/item&gt;&lt;item&gt;51&lt;/item&gt;&lt;item&gt;52&lt;/item&gt;&lt;item&gt;63&lt;/item&gt;&lt;item&gt;64&lt;/item&gt;&lt;item&gt;65&lt;/item&gt;&lt;item&gt;66&lt;/item&gt;&lt;item&gt;67&lt;/item&gt;&lt;item&gt;68&lt;/item&gt;&lt;item&gt;69&lt;/item&gt;&lt;item&gt;70&lt;/item&gt;&lt;item&gt;72&lt;/item&gt;&lt;item&gt;74&lt;/item&gt;&lt;item&gt;75&lt;/item&gt;&lt;item&gt;76&lt;/item&gt;&lt;item&gt;77&lt;/item&gt;&lt;item&gt;78&lt;/item&gt;&lt;item&gt;79&lt;/item&gt;&lt;/record-ids&gt;&lt;/item&gt;&lt;/Libraries&gt;"/>
  </w:docVars>
  <w:rsids>
    <w:rsidRoot w:val="00356291"/>
    <w:rsid w:val="0000170B"/>
    <w:rsid w:val="00004785"/>
    <w:rsid w:val="000053E0"/>
    <w:rsid w:val="000120E4"/>
    <w:rsid w:val="00016DEF"/>
    <w:rsid w:val="00017761"/>
    <w:rsid w:val="000179F7"/>
    <w:rsid w:val="000200C4"/>
    <w:rsid w:val="00021F91"/>
    <w:rsid w:val="000254A2"/>
    <w:rsid w:val="00025716"/>
    <w:rsid w:val="000261A4"/>
    <w:rsid w:val="000274FB"/>
    <w:rsid w:val="00033058"/>
    <w:rsid w:val="00043581"/>
    <w:rsid w:val="000467E2"/>
    <w:rsid w:val="00051536"/>
    <w:rsid w:val="000518EB"/>
    <w:rsid w:val="00056E5D"/>
    <w:rsid w:val="00057F4E"/>
    <w:rsid w:val="00062612"/>
    <w:rsid w:val="00065002"/>
    <w:rsid w:val="00070022"/>
    <w:rsid w:val="00070517"/>
    <w:rsid w:val="00074C82"/>
    <w:rsid w:val="000803D3"/>
    <w:rsid w:val="00085A2D"/>
    <w:rsid w:val="00091B98"/>
    <w:rsid w:val="00092D41"/>
    <w:rsid w:val="000A07AA"/>
    <w:rsid w:val="000A0F59"/>
    <w:rsid w:val="000A24D9"/>
    <w:rsid w:val="000A3EB0"/>
    <w:rsid w:val="000A71E8"/>
    <w:rsid w:val="000A78C5"/>
    <w:rsid w:val="000B1766"/>
    <w:rsid w:val="000B4E5E"/>
    <w:rsid w:val="000B58D2"/>
    <w:rsid w:val="000C009C"/>
    <w:rsid w:val="000C166C"/>
    <w:rsid w:val="000D0FC2"/>
    <w:rsid w:val="000D1628"/>
    <w:rsid w:val="000D6F19"/>
    <w:rsid w:val="000E07FB"/>
    <w:rsid w:val="000E3A32"/>
    <w:rsid w:val="000E7130"/>
    <w:rsid w:val="000E72EE"/>
    <w:rsid w:val="000E7F9E"/>
    <w:rsid w:val="000F258E"/>
    <w:rsid w:val="000F3730"/>
    <w:rsid w:val="000F4A01"/>
    <w:rsid w:val="000F6136"/>
    <w:rsid w:val="001018CF"/>
    <w:rsid w:val="00102B0B"/>
    <w:rsid w:val="00105740"/>
    <w:rsid w:val="00106ABE"/>
    <w:rsid w:val="001072F1"/>
    <w:rsid w:val="0011102C"/>
    <w:rsid w:val="00114C0A"/>
    <w:rsid w:val="00114F4B"/>
    <w:rsid w:val="001156E7"/>
    <w:rsid w:val="00117381"/>
    <w:rsid w:val="00124361"/>
    <w:rsid w:val="001249E3"/>
    <w:rsid w:val="00135C30"/>
    <w:rsid w:val="001365DC"/>
    <w:rsid w:val="00136E86"/>
    <w:rsid w:val="00136EA3"/>
    <w:rsid w:val="001378F6"/>
    <w:rsid w:val="00142EA3"/>
    <w:rsid w:val="00145466"/>
    <w:rsid w:val="00145A04"/>
    <w:rsid w:val="00145DC4"/>
    <w:rsid w:val="001470B8"/>
    <w:rsid w:val="00154689"/>
    <w:rsid w:val="00157EF7"/>
    <w:rsid w:val="0016017B"/>
    <w:rsid w:val="00163165"/>
    <w:rsid w:val="001756E6"/>
    <w:rsid w:val="00175913"/>
    <w:rsid w:val="00176056"/>
    <w:rsid w:val="00176FDD"/>
    <w:rsid w:val="00176FDF"/>
    <w:rsid w:val="00183CF0"/>
    <w:rsid w:val="00187B3B"/>
    <w:rsid w:val="00187DF4"/>
    <w:rsid w:val="001920CA"/>
    <w:rsid w:val="00193A2D"/>
    <w:rsid w:val="00196FE9"/>
    <w:rsid w:val="001A0573"/>
    <w:rsid w:val="001A39C5"/>
    <w:rsid w:val="001A3E22"/>
    <w:rsid w:val="001B2E36"/>
    <w:rsid w:val="001B31BF"/>
    <w:rsid w:val="001B5498"/>
    <w:rsid w:val="001B5F14"/>
    <w:rsid w:val="001B763F"/>
    <w:rsid w:val="001B7ADB"/>
    <w:rsid w:val="001C1BA0"/>
    <w:rsid w:val="001C3A0F"/>
    <w:rsid w:val="001D0DBB"/>
    <w:rsid w:val="001D4333"/>
    <w:rsid w:val="001D47D2"/>
    <w:rsid w:val="001D64FE"/>
    <w:rsid w:val="001D78FE"/>
    <w:rsid w:val="001E31AA"/>
    <w:rsid w:val="001E3992"/>
    <w:rsid w:val="001F0BD0"/>
    <w:rsid w:val="001F0FD4"/>
    <w:rsid w:val="001F1B93"/>
    <w:rsid w:val="001F1FAD"/>
    <w:rsid w:val="001F22EF"/>
    <w:rsid w:val="001F3317"/>
    <w:rsid w:val="001F4735"/>
    <w:rsid w:val="002040AE"/>
    <w:rsid w:val="00204C75"/>
    <w:rsid w:val="00205B97"/>
    <w:rsid w:val="002066D4"/>
    <w:rsid w:val="00220161"/>
    <w:rsid w:val="0022185D"/>
    <w:rsid w:val="00221CC6"/>
    <w:rsid w:val="0022251D"/>
    <w:rsid w:val="00224CB7"/>
    <w:rsid w:val="00226327"/>
    <w:rsid w:val="0022675A"/>
    <w:rsid w:val="002343D6"/>
    <w:rsid w:val="002348DA"/>
    <w:rsid w:val="00237C7F"/>
    <w:rsid w:val="00240466"/>
    <w:rsid w:val="00242CD9"/>
    <w:rsid w:val="002463C1"/>
    <w:rsid w:val="00247C20"/>
    <w:rsid w:val="002513B6"/>
    <w:rsid w:val="00251443"/>
    <w:rsid w:val="0025163C"/>
    <w:rsid w:val="00252ADE"/>
    <w:rsid w:val="00255372"/>
    <w:rsid w:val="002575FC"/>
    <w:rsid w:val="0026549A"/>
    <w:rsid w:val="0027455D"/>
    <w:rsid w:val="0028133E"/>
    <w:rsid w:val="00282EAB"/>
    <w:rsid w:val="002853EB"/>
    <w:rsid w:val="00285A0D"/>
    <w:rsid w:val="00285CA2"/>
    <w:rsid w:val="00285EB1"/>
    <w:rsid w:val="00291869"/>
    <w:rsid w:val="00293218"/>
    <w:rsid w:val="00293740"/>
    <w:rsid w:val="00294578"/>
    <w:rsid w:val="0029705C"/>
    <w:rsid w:val="002A418A"/>
    <w:rsid w:val="002B26B9"/>
    <w:rsid w:val="002B7C20"/>
    <w:rsid w:val="002B7FEE"/>
    <w:rsid w:val="002C3F86"/>
    <w:rsid w:val="002C4598"/>
    <w:rsid w:val="002C4D05"/>
    <w:rsid w:val="002C5A47"/>
    <w:rsid w:val="002C7517"/>
    <w:rsid w:val="002D0ED5"/>
    <w:rsid w:val="002D47C1"/>
    <w:rsid w:val="002E4423"/>
    <w:rsid w:val="002E6A18"/>
    <w:rsid w:val="002F09DE"/>
    <w:rsid w:val="002F78C8"/>
    <w:rsid w:val="002F79DA"/>
    <w:rsid w:val="0030247F"/>
    <w:rsid w:val="00303C63"/>
    <w:rsid w:val="00305624"/>
    <w:rsid w:val="003059CD"/>
    <w:rsid w:val="00307EB5"/>
    <w:rsid w:val="00311B83"/>
    <w:rsid w:val="00311EC3"/>
    <w:rsid w:val="003171B1"/>
    <w:rsid w:val="003172AB"/>
    <w:rsid w:val="00321EF3"/>
    <w:rsid w:val="00324B12"/>
    <w:rsid w:val="00325352"/>
    <w:rsid w:val="00325FC9"/>
    <w:rsid w:val="00326A03"/>
    <w:rsid w:val="00326FBA"/>
    <w:rsid w:val="00332B3B"/>
    <w:rsid w:val="00333153"/>
    <w:rsid w:val="00340032"/>
    <w:rsid w:val="003408A4"/>
    <w:rsid w:val="0034281C"/>
    <w:rsid w:val="00343809"/>
    <w:rsid w:val="00343866"/>
    <w:rsid w:val="00344946"/>
    <w:rsid w:val="003509CA"/>
    <w:rsid w:val="00352DF3"/>
    <w:rsid w:val="003542CD"/>
    <w:rsid w:val="00354D96"/>
    <w:rsid w:val="00356291"/>
    <w:rsid w:val="003576E7"/>
    <w:rsid w:val="00360AE4"/>
    <w:rsid w:val="00360C04"/>
    <w:rsid w:val="003645AF"/>
    <w:rsid w:val="00366BFF"/>
    <w:rsid w:val="00366D5B"/>
    <w:rsid w:val="00366F50"/>
    <w:rsid w:val="00372159"/>
    <w:rsid w:val="00372405"/>
    <w:rsid w:val="0038185C"/>
    <w:rsid w:val="00397977"/>
    <w:rsid w:val="003A3447"/>
    <w:rsid w:val="003A5CAF"/>
    <w:rsid w:val="003B2A14"/>
    <w:rsid w:val="003B494C"/>
    <w:rsid w:val="003B65F9"/>
    <w:rsid w:val="003B6D1C"/>
    <w:rsid w:val="003B7F5A"/>
    <w:rsid w:val="003C207B"/>
    <w:rsid w:val="003C44A8"/>
    <w:rsid w:val="003C4DBF"/>
    <w:rsid w:val="003D341E"/>
    <w:rsid w:val="003D5006"/>
    <w:rsid w:val="003D744F"/>
    <w:rsid w:val="003E1057"/>
    <w:rsid w:val="003E5769"/>
    <w:rsid w:val="003F149F"/>
    <w:rsid w:val="003F1A99"/>
    <w:rsid w:val="003F4033"/>
    <w:rsid w:val="003F5027"/>
    <w:rsid w:val="003F51B6"/>
    <w:rsid w:val="003F55DB"/>
    <w:rsid w:val="003F60AE"/>
    <w:rsid w:val="003F754A"/>
    <w:rsid w:val="00405D89"/>
    <w:rsid w:val="00405D9F"/>
    <w:rsid w:val="0040605A"/>
    <w:rsid w:val="0040716B"/>
    <w:rsid w:val="00416553"/>
    <w:rsid w:val="004171EE"/>
    <w:rsid w:val="00421432"/>
    <w:rsid w:val="00423964"/>
    <w:rsid w:val="004262CF"/>
    <w:rsid w:val="00426CB7"/>
    <w:rsid w:val="00433BF1"/>
    <w:rsid w:val="00436644"/>
    <w:rsid w:val="00440230"/>
    <w:rsid w:val="00440A65"/>
    <w:rsid w:val="004436E8"/>
    <w:rsid w:val="00445FB6"/>
    <w:rsid w:val="00446F1B"/>
    <w:rsid w:val="004476B0"/>
    <w:rsid w:val="00452D45"/>
    <w:rsid w:val="00457808"/>
    <w:rsid w:val="00461BFB"/>
    <w:rsid w:val="00465B85"/>
    <w:rsid w:val="00473D9F"/>
    <w:rsid w:val="0047628C"/>
    <w:rsid w:val="00480838"/>
    <w:rsid w:val="00480BBE"/>
    <w:rsid w:val="004856FC"/>
    <w:rsid w:val="00486CD1"/>
    <w:rsid w:val="00492249"/>
    <w:rsid w:val="00493DAA"/>
    <w:rsid w:val="00493DFD"/>
    <w:rsid w:val="00493F8A"/>
    <w:rsid w:val="004962CD"/>
    <w:rsid w:val="00496367"/>
    <w:rsid w:val="004A6B77"/>
    <w:rsid w:val="004A755C"/>
    <w:rsid w:val="004B23DA"/>
    <w:rsid w:val="004B3062"/>
    <w:rsid w:val="004B36E2"/>
    <w:rsid w:val="004B4551"/>
    <w:rsid w:val="004B654A"/>
    <w:rsid w:val="004B794E"/>
    <w:rsid w:val="004C13AF"/>
    <w:rsid w:val="004C239C"/>
    <w:rsid w:val="004C327C"/>
    <w:rsid w:val="004C3318"/>
    <w:rsid w:val="004D3215"/>
    <w:rsid w:val="004D3C04"/>
    <w:rsid w:val="004E4E37"/>
    <w:rsid w:val="004E7F7C"/>
    <w:rsid w:val="004F39EF"/>
    <w:rsid w:val="004F5D4E"/>
    <w:rsid w:val="004F6B5F"/>
    <w:rsid w:val="00505BFE"/>
    <w:rsid w:val="00506BD9"/>
    <w:rsid w:val="0051260F"/>
    <w:rsid w:val="0052186A"/>
    <w:rsid w:val="0052481E"/>
    <w:rsid w:val="005251A1"/>
    <w:rsid w:val="00525786"/>
    <w:rsid w:val="0052674B"/>
    <w:rsid w:val="00527246"/>
    <w:rsid w:val="00530C9F"/>
    <w:rsid w:val="00531C68"/>
    <w:rsid w:val="00534169"/>
    <w:rsid w:val="005341E9"/>
    <w:rsid w:val="00540134"/>
    <w:rsid w:val="005404ED"/>
    <w:rsid w:val="005435B2"/>
    <w:rsid w:val="00543D72"/>
    <w:rsid w:val="00544705"/>
    <w:rsid w:val="00546482"/>
    <w:rsid w:val="0055500D"/>
    <w:rsid w:val="00556D1B"/>
    <w:rsid w:val="00562020"/>
    <w:rsid w:val="00563933"/>
    <w:rsid w:val="00571472"/>
    <w:rsid w:val="00572236"/>
    <w:rsid w:val="005732D3"/>
    <w:rsid w:val="00573373"/>
    <w:rsid w:val="00577964"/>
    <w:rsid w:val="00581811"/>
    <w:rsid w:val="00583C9C"/>
    <w:rsid w:val="005847F5"/>
    <w:rsid w:val="005854ED"/>
    <w:rsid w:val="005859DD"/>
    <w:rsid w:val="00587250"/>
    <w:rsid w:val="00587710"/>
    <w:rsid w:val="005900A4"/>
    <w:rsid w:val="0059218F"/>
    <w:rsid w:val="005927F4"/>
    <w:rsid w:val="00594811"/>
    <w:rsid w:val="00597254"/>
    <w:rsid w:val="005975C6"/>
    <w:rsid w:val="005A19F9"/>
    <w:rsid w:val="005A3115"/>
    <w:rsid w:val="005A482A"/>
    <w:rsid w:val="005A576F"/>
    <w:rsid w:val="005A5876"/>
    <w:rsid w:val="005B2A9C"/>
    <w:rsid w:val="005B551F"/>
    <w:rsid w:val="005B5ED7"/>
    <w:rsid w:val="005B6847"/>
    <w:rsid w:val="005C0805"/>
    <w:rsid w:val="005C0865"/>
    <w:rsid w:val="005C138F"/>
    <w:rsid w:val="005C1913"/>
    <w:rsid w:val="005C7EEA"/>
    <w:rsid w:val="005D4710"/>
    <w:rsid w:val="005D65F2"/>
    <w:rsid w:val="005D7710"/>
    <w:rsid w:val="005E04E8"/>
    <w:rsid w:val="005E09E2"/>
    <w:rsid w:val="005E2D1A"/>
    <w:rsid w:val="005E5CDF"/>
    <w:rsid w:val="005E74BE"/>
    <w:rsid w:val="005F1FEE"/>
    <w:rsid w:val="005F36ED"/>
    <w:rsid w:val="005F39BE"/>
    <w:rsid w:val="005F76E2"/>
    <w:rsid w:val="006036AE"/>
    <w:rsid w:val="00606D0C"/>
    <w:rsid w:val="00614B2F"/>
    <w:rsid w:val="006262FE"/>
    <w:rsid w:val="00626891"/>
    <w:rsid w:val="00627D78"/>
    <w:rsid w:val="006324CD"/>
    <w:rsid w:val="00632606"/>
    <w:rsid w:val="00635904"/>
    <w:rsid w:val="0063590F"/>
    <w:rsid w:val="00636B43"/>
    <w:rsid w:val="006409AD"/>
    <w:rsid w:val="00641A0D"/>
    <w:rsid w:val="00641C0E"/>
    <w:rsid w:val="0064290A"/>
    <w:rsid w:val="00644A13"/>
    <w:rsid w:val="0065037F"/>
    <w:rsid w:val="00650849"/>
    <w:rsid w:val="0065355E"/>
    <w:rsid w:val="00660760"/>
    <w:rsid w:val="006667D6"/>
    <w:rsid w:val="0066792F"/>
    <w:rsid w:val="00672C34"/>
    <w:rsid w:val="00680E72"/>
    <w:rsid w:val="00680F02"/>
    <w:rsid w:val="0068671F"/>
    <w:rsid w:val="006927E3"/>
    <w:rsid w:val="006931FB"/>
    <w:rsid w:val="006978AA"/>
    <w:rsid w:val="006A1DAE"/>
    <w:rsid w:val="006A504C"/>
    <w:rsid w:val="006B01E9"/>
    <w:rsid w:val="006B6BAA"/>
    <w:rsid w:val="006C41EC"/>
    <w:rsid w:val="006D0E34"/>
    <w:rsid w:val="006D272E"/>
    <w:rsid w:val="006D42DD"/>
    <w:rsid w:val="006E2CB8"/>
    <w:rsid w:val="006E3D52"/>
    <w:rsid w:val="006E4DE1"/>
    <w:rsid w:val="006E5193"/>
    <w:rsid w:val="006E521E"/>
    <w:rsid w:val="006F2202"/>
    <w:rsid w:val="006F2D5A"/>
    <w:rsid w:val="006F5E4C"/>
    <w:rsid w:val="006F7EA8"/>
    <w:rsid w:val="00706357"/>
    <w:rsid w:val="00711477"/>
    <w:rsid w:val="00714480"/>
    <w:rsid w:val="00716EB6"/>
    <w:rsid w:val="007233F5"/>
    <w:rsid w:val="00723504"/>
    <w:rsid w:val="00725C71"/>
    <w:rsid w:val="00732527"/>
    <w:rsid w:val="007331E8"/>
    <w:rsid w:val="00733CD8"/>
    <w:rsid w:val="007357C8"/>
    <w:rsid w:val="0073779C"/>
    <w:rsid w:val="00741EC6"/>
    <w:rsid w:val="007435F6"/>
    <w:rsid w:val="007461D1"/>
    <w:rsid w:val="00747C67"/>
    <w:rsid w:val="007527D6"/>
    <w:rsid w:val="007530B7"/>
    <w:rsid w:val="00753417"/>
    <w:rsid w:val="0075520F"/>
    <w:rsid w:val="00755616"/>
    <w:rsid w:val="00756845"/>
    <w:rsid w:val="0075799A"/>
    <w:rsid w:val="0077273D"/>
    <w:rsid w:val="0077606A"/>
    <w:rsid w:val="007775CE"/>
    <w:rsid w:val="00777BC4"/>
    <w:rsid w:val="00787573"/>
    <w:rsid w:val="00793A71"/>
    <w:rsid w:val="00797104"/>
    <w:rsid w:val="00797972"/>
    <w:rsid w:val="007A30E6"/>
    <w:rsid w:val="007A3B4C"/>
    <w:rsid w:val="007A428A"/>
    <w:rsid w:val="007A5A9E"/>
    <w:rsid w:val="007B05D1"/>
    <w:rsid w:val="007B4B18"/>
    <w:rsid w:val="007B6381"/>
    <w:rsid w:val="007B7B04"/>
    <w:rsid w:val="007D13D6"/>
    <w:rsid w:val="007D1CE1"/>
    <w:rsid w:val="007D57FF"/>
    <w:rsid w:val="007D640D"/>
    <w:rsid w:val="007D6999"/>
    <w:rsid w:val="007D7F3C"/>
    <w:rsid w:val="007E3BB9"/>
    <w:rsid w:val="007E4978"/>
    <w:rsid w:val="007E6089"/>
    <w:rsid w:val="007F00B0"/>
    <w:rsid w:val="007F0621"/>
    <w:rsid w:val="007F7F2D"/>
    <w:rsid w:val="00807864"/>
    <w:rsid w:val="00810465"/>
    <w:rsid w:val="00822A5B"/>
    <w:rsid w:val="008268F9"/>
    <w:rsid w:val="0083551C"/>
    <w:rsid w:val="00841A35"/>
    <w:rsid w:val="0084206E"/>
    <w:rsid w:val="00847FB5"/>
    <w:rsid w:val="0085090E"/>
    <w:rsid w:val="008532BE"/>
    <w:rsid w:val="00860567"/>
    <w:rsid w:val="00860F9C"/>
    <w:rsid w:val="00861CFE"/>
    <w:rsid w:val="00873CF1"/>
    <w:rsid w:val="008747C7"/>
    <w:rsid w:val="0087695D"/>
    <w:rsid w:val="00880308"/>
    <w:rsid w:val="00882A80"/>
    <w:rsid w:val="0088702F"/>
    <w:rsid w:val="0089265E"/>
    <w:rsid w:val="0089504D"/>
    <w:rsid w:val="008A1B02"/>
    <w:rsid w:val="008A34D7"/>
    <w:rsid w:val="008A3D6C"/>
    <w:rsid w:val="008A5F5B"/>
    <w:rsid w:val="008A7982"/>
    <w:rsid w:val="008B050E"/>
    <w:rsid w:val="008B37A0"/>
    <w:rsid w:val="008B4842"/>
    <w:rsid w:val="008B4A6F"/>
    <w:rsid w:val="008B501B"/>
    <w:rsid w:val="008C046E"/>
    <w:rsid w:val="008C1185"/>
    <w:rsid w:val="008C13B2"/>
    <w:rsid w:val="008C1ACF"/>
    <w:rsid w:val="008C1FEF"/>
    <w:rsid w:val="008C7A39"/>
    <w:rsid w:val="008D1834"/>
    <w:rsid w:val="008D2BDB"/>
    <w:rsid w:val="008D454F"/>
    <w:rsid w:val="008D4C60"/>
    <w:rsid w:val="008D5A38"/>
    <w:rsid w:val="008E11B1"/>
    <w:rsid w:val="008E7841"/>
    <w:rsid w:val="008F2CD7"/>
    <w:rsid w:val="00900CC0"/>
    <w:rsid w:val="009021B6"/>
    <w:rsid w:val="00904452"/>
    <w:rsid w:val="0090541D"/>
    <w:rsid w:val="00906805"/>
    <w:rsid w:val="00910F8B"/>
    <w:rsid w:val="00911A80"/>
    <w:rsid w:val="0091265A"/>
    <w:rsid w:val="00913386"/>
    <w:rsid w:val="00916761"/>
    <w:rsid w:val="00916D6C"/>
    <w:rsid w:val="00922508"/>
    <w:rsid w:val="0092692D"/>
    <w:rsid w:val="009328E3"/>
    <w:rsid w:val="00935647"/>
    <w:rsid w:val="0094110D"/>
    <w:rsid w:val="0094331B"/>
    <w:rsid w:val="00943FC2"/>
    <w:rsid w:val="009441CD"/>
    <w:rsid w:val="00944342"/>
    <w:rsid w:val="009444CE"/>
    <w:rsid w:val="00950996"/>
    <w:rsid w:val="009522FF"/>
    <w:rsid w:val="00952A5A"/>
    <w:rsid w:val="00954074"/>
    <w:rsid w:val="00960C20"/>
    <w:rsid w:val="00961301"/>
    <w:rsid w:val="0096455C"/>
    <w:rsid w:val="00964D94"/>
    <w:rsid w:val="0096511E"/>
    <w:rsid w:val="00967A1F"/>
    <w:rsid w:val="0097276A"/>
    <w:rsid w:val="00983F95"/>
    <w:rsid w:val="00984EAB"/>
    <w:rsid w:val="00992EC7"/>
    <w:rsid w:val="00994E3C"/>
    <w:rsid w:val="00997A72"/>
    <w:rsid w:val="00997D0F"/>
    <w:rsid w:val="009A1604"/>
    <w:rsid w:val="009A640D"/>
    <w:rsid w:val="009A667B"/>
    <w:rsid w:val="009A74A3"/>
    <w:rsid w:val="009A7D30"/>
    <w:rsid w:val="009B3EBE"/>
    <w:rsid w:val="009B419A"/>
    <w:rsid w:val="009C1F3B"/>
    <w:rsid w:val="009C28F1"/>
    <w:rsid w:val="009C2ADD"/>
    <w:rsid w:val="009C6084"/>
    <w:rsid w:val="009D0A06"/>
    <w:rsid w:val="009D6401"/>
    <w:rsid w:val="009D7FD0"/>
    <w:rsid w:val="009E0543"/>
    <w:rsid w:val="009E2FCA"/>
    <w:rsid w:val="009E3C7D"/>
    <w:rsid w:val="009E4F5B"/>
    <w:rsid w:val="009E744B"/>
    <w:rsid w:val="009F1C9B"/>
    <w:rsid w:val="00A00533"/>
    <w:rsid w:val="00A07145"/>
    <w:rsid w:val="00A104B9"/>
    <w:rsid w:val="00A15155"/>
    <w:rsid w:val="00A161AA"/>
    <w:rsid w:val="00A16B57"/>
    <w:rsid w:val="00A17205"/>
    <w:rsid w:val="00A2290F"/>
    <w:rsid w:val="00A26190"/>
    <w:rsid w:val="00A2623B"/>
    <w:rsid w:val="00A26647"/>
    <w:rsid w:val="00A36CA5"/>
    <w:rsid w:val="00A36FCF"/>
    <w:rsid w:val="00A37AA6"/>
    <w:rsid w:val="00A408D6"/>
    <w:rsid w:val="00A42367"/>
    <w:rsid w:val="00A52FD3"/>
    <w:rsid w:val="00A54422"/>
    <w:rsid w:val="00A546A8"/>
    <w:rsid w:val="00A578A7"/>
    <w:rsid w:val="00A61B89"/>
    <w:rsid w:val="00A64741"/>
    <w:rsid w:val="00A66802"/>
    <w:rsid w:val="00A67A2F"/>
    <w:rsid w:val="00A715A1"/>
    <w:rsid w:val="00A71F36"/>
    <w:rsid w:val="00A75CB0"/>
    <w:rsid w:val="00A84324"/>
    <w:rsid w:val="00A84A7C"/>
    <w:rsid w:val="00A86D1D"/>
    <w:rsid w:val="00A93D8C"/>
    <w:rsid w:val="00A942C9"/>
    <w:rsid w:val="00AA69C7"/>
    <w:rsid w:val="00AB24A4"/>
    <w:rsid w:val="00AB3527"/>
    <w:rsid w:val="00AB39DE"/>
    <w:rsid w:val="00AB5981"/>
    <w:rsid w:val="00AC3694"/>
    <w:rsid w:val="00AC371F"/>
    <w:rsid w:val="00AC46E9"/>
    <w:rsid w:val="00AC485E"/>
    <w:rsid w:val="00AC48DC"/>
    <w:rsid w:val="00AC6B09"/>
    <w:rsid w:val="00AC7BA4"/>
    <w:rsid w:val="00AD1953"/>
    <w:rsid w:val="00AD2E0D"/>
    <w:rsid w:val="00AD30A2"/>
    <w:rsid w:val="00AD3788"/>
    <w:rsid w:val="00AE01F1"/>
    <w:rsid w:val="00AE1923"/>
    <w:rsid w:val="00AE3731"/>
    <w:rsid w:val="00AE397D"/>
    <w:rsid w:val="00AE73CF"/>
    <w:rsid w:val="00AF179F"/>
    <w:rsid w:val="00AF27DC"/>
    <w:rsid w:val="00B03A7D"/>
    <w:rsid w:val="00B0486C"/>
    <w:rsid w:val="00B1165F"/>
    <w:rsid w:val="00B119A5"/>
    <w:rsid w:val="00B22153"/>
    <w:rsid w:val="00B248E8"/>
    <w:rsid w:val="00B271FA"/>
    <w:rsid w:val="00B303D5"/>
    <w:rsid w:val="00B306FA"/>
    <w:rsid w:val="00B34225"/>
    <w:rsid w:val="00B4233B"/>
    <w:rsid w:val="00B43EDA"/>
    <w:rsid w:val="00B451F8"/>
    <w:rsid w:val="00B45EB0"/>
    <w:rsid w:val="00B5087E"/>
    <w:rsid w:val="00B5102A"/>
    <w:rsid w:val="00B515A3"/>
    <w:rsid w:val="00B51FA3"/>
    <w:rsid w:val="00B621F3"/>
    <w:rsid w:val="00B6293E"/>
    <w:rsid w:val="00B634EA"/>
    <w:rsid w:val="00B709D0"/>
    <w:rsid w:val="00B7201C"/>
    <w:rsid w:val="00B72806"/>
    <w:rsid w:val="00B72DBE"/>
    <w:rsid w:val="00B73ED1"/>
    <w:rsid w:val="00B74467"/>
    <w:rsid w:val="00B7609E"/>
    <w:rsid w:val="00B80D13"/>
    <w:rsid w:val="00B846BC"/>
    <w:rsid w:val="00B86B0F"/>
    <w:rsid w:val="00B92A68"/>
    <w:rsid w:val="00BA23A8"/>
    <w:rsid w:val="00BB21A9"/>
    <w:rsid w:val="00BB283B"/>
    <w:rsid w:val="00BB6D76"/>
    <w:rsid w:val="00BC3215"/>
    <w:rsid w:val="00BC7DC1"/>
    <w:rsid w:val="00BD0276"/>
    <w:rsid w:val="00BE0C86"/>
    <w:rsid w:val="00BE5B89"/>
    <w:rsid w:val="00BF3E66"/>
    <w:rsid w:val="00BF5F75"/>
    <w:rsid w:val="00BF6EF3"/>
    <w:rsid w:val="00C008B7"/>
    <w:rsid w:val="00C02E4C"/>
    <w:rsid w:val="00C13450"/>
    <w:rsid w:val="00C14B9A"/>
    <w:rsid w:val="00C1507C"/>
    <w:rsid w:val="00C1538D"/>
    <w:rsid w:val="00C15FA2"/>
    <w:rsid w:val="00C2224E"/>
    <w:rsid w:val="00C228E4"/>
    <w:rsid w:val="00C22E5A"/>
    <w:rsid w:val="00C25695"/>
    <w:rsid w:val="00C25DF1"/>
    <w:rsid w:val="00C30AF8"/>
    <w:rsid w:val="00C314A7"/>
    <w:rsid w:val="00C31BE3"/>
    <w:rsid w:val="00C34D77"/>
    <w:rsid w:val="00C36A07"/>
    <w:rsid w:val="00C42307"/>
    <w:rsid w:val="00C42C24"/>
    <w:rsid w:val="00C44703"/>
    <w:rsid w:val="00C47F2A"/>
    <w:rsid w:val="00C507DE"/>
    <w:rsid w:val="00C50BAC"/>
    <w:rsid w:val="00C55F9B"/>
    <w:rsid w:val="00C57DD8"/>
    <w:rsid w:val="00C611D6"/>
    <w:rsid w:val="00C67484"/>
    <w:rsid w:val="00C7068D"/>
    <w:rsid w:val="00C712F4"/>
    <w:rsid w:val="00C73779"/>
    <w:rsid w:val="00C81539"/>
    <w:rsid w:val="00C82838"/>
    <w:rsid w:val="00C82B80"/>
    <w:rsid w:val="00C84169"/>
    <w:rsid w:val="00C903AB"/>
    <w:rsid w:val="00C92808"/>
    <w:rsid w:val="00C971AC"/>
    <w:rsid w:val="00CA4491"/>
    <w:rsid w:val="00CA7DDF"/>
    <w:rsid w:val="00CB3A75"/>
    <w:rsid w:val="00CB4122"/>
    <w:rsid w:val="00CB5A8E"/>
    <w:rsid w:val="00CC67FE"/>
    <w:rsid w:val="00CC6BD7"/>
    <w:rsid w:val="00CD08DE"/>
    <w:rsid w:val="00CD0AEB"/>
    <w:rsid w:val="00CD1A77"/>
    <w:rsid w:val="00CD46BC"/>
    <w:rsid w:val="00CD60FC"/>
    <w:rsid w:val="00CD78A7"/>
    <w:rsid w:val="00CE0123"/>
    <w:rsid w:val="00CE061A"/>
    <w:rsid w:val="00CE5503"/>
    <w:rsid w:val="00CE7E88"/>
    <w:rsid w:val="00CF1BDB"/>
    <w:rsid w:val="00CF22FF"/>
    <w:rsid w:val="00CF4B5C"/>
    <w:rsid w:val="00CF76A9"/>
    <w:rsid w:val="00D008C9"/>
    <w:rsid w:val="00D075AA"/>
    <w:rsid w:val="00D07E2E"/>
    <w:rsid w:val="00D11C53"/>
    <w:rsid w:val="00D142F5"/>
    <w:rsid w:val="00D16270"/>
    <w:rsid w:val="00D224D0"/>
    <w:rsid w:val="00D23570"/>
    <w:rsid w:val="00D23D5B"/>
    <w:rsid w:val="00D26684"/>
    <w:rsid w:val="00D32C33"/>
    <w:rsid w:val="00D33FE4"/>
    <w:rsid w:val="00D34FBD"/>
    <w:rsid w:val="00D3572B"/>
    <w:rsid w:val="00D378A0"/>
    <w:rsid w:val="00D42629"/>
    <w:rsid w:val="00D47792"/>
    <w:rsid w:val="00D47AAE"/>
    <w:rsid w:val="00D47B8F"/>
    <w:rsid w:val="00D50DB5"/>
    <w:rsid w:val="00D64AF5"/>
    <w:rsid w:val="00D71115"/>
    <w:rsid w:val="00D80424"/>
    <w:rsid w:val="00D80A2B"/>
    <w:rsid w:val="00D86F12"/>
    <w:rsid w:val="00D87161"/>
    <w:rsid w:val="00D91B84"/>
    <w:rsid w:val="00D95A72"/>
    <w:rsid w:val="00DA0E9F"/>
    <w:rsid w:val="00DA0FC9"/>
    <w:rsid w:val="00DA1E9B"/>
    <w:rsid w:val="00DA20C7"/>
    <w:rsid w:val="00DA46B0"/>
    <w:rsid w:val="00DA5029"/>
    <w:rsid w:val="00DB6057"/>
    <w:rsid w:val="00DC7D44"/>
    <w:rsid w:val="00DE256F"/>
    <w:rsid w:val="00DE4A04"/>
    <w:rsid w:val="00DE741A"/>
    <w:rsid w:val="00DF129F"/>
    <w:rsid w:val="00DF530A"/>
    <w:rsid w:val="00DF73F6"/>
    <w:rsid w:val="00DF76E2"/>
    <w:rsid w:val="00E00ACE"/>
    <w:rsid w:val="00E03F27"/>
    <w:rsid w:val="00E0497C"/>
    <w:rsid w:val="00E1124C"/>
    <w:rsid w:val="00E16DCD"/>
    <w:rsid w:val="00E25F54"/>
    <w:rsid w:val="00E333EF"/>
    <w:rsid w:val="00E37BBD"/>
    <w:rsid w:val="00E42577"/>
    <w:rsid w:val="00E46495"/>
    <w:rsid w:val="00E53093"/>
    <w:rsid w:val="00E566D3"/>
    <w:rsid w:val="00E56C10"/>
    <w:rsid w:val="00E57AB9"/>
    <w:rsid w:val="00E57D03"/>
    <w:rsid w:val="00E628C0"/>
    <w:rsid w:val="00E62B69"/>
    <w:rsid w:val="00E63F8B"/>
    <w:rsid w:val="00E64922"/>
    <w:rsid w:val="00E65AC1"/>
    <w:rsid w:val="00E66301"/>
    <w:rsid w:val="00E714D7"/>
    <w:rsid w:val="00E735C5"/>
    <w:rsid w:val="00E75801"/>
    <w:rsid w:val="00E76F81"/>
    <w:rsid w:val="00E801D1"/>
    <w:rsid w:val="00E803EB"/>
    <w:rsid w:val="00E827E0"/>
    <w:rsid w:val="00E83E36"/>
    <w:rsid w:val="00E91C8B"/>
    <w:rsid w:val="00E96A00"/>
    <w:rsid w:val="00EA03D5"/>
    <w:rsid w:val="00EA1E05"/>
    <w:rsid w:val="00EA3EFF"/>
    <w:rsid w:val="00EA4030"/>
    <w:rsid w:val="00EA4CF9"/>
    <w:rsid w:val="00EB0BDE"/>
    <w:rsid w:val="00EB1225"/>
    <w:rsid w:val="00EB334B"/>
    <w:rsid w:val="00EB3675"/>
    <w:rsid w:val="00EB3745"/>
    <w:rsid w:val="00EB3D78"/>
    <w:rsid w:val="00EC3D98"/>
    <w:rsid w:val="00EC49B8"/>
    <w:rsid w:val="00ED1C5A"/>
    <w:rsid w:val="00ED6183"/>
    <w:rsid w:val="00ED692C"/>
    <w:rsid w:val="00EE1114"/>
    <w:rsid w:val="00EE1925"/>
    <w:rsid w:val="00EE1FA5"/>
    <w:rsid w:val="00EE54D8"/>
    <w:rsid w:val="00EE5FC3"/>
    <w:rsid w:val="00EE6026"/>
    <w:rsid w:val="00EE68D7"/>
    <w:rsid w:val="00EE76D0"/>
    <w:rsid w:val="00EF090F"/>
    <w:rsid w:val="00EF232F"/>
    <w:rsid w:val="00F02F39"/>
    <w:rsid w:val="00F13076"/>
    <w:rsid w:val="00F13692"/>
    <w:rsid w:val="00F14883"/>
    <w:rsid w:val="00F155E4"/>
    <w:rsid w:val="00F16196"/>
    <w:rsid w:val="00F17FCD"/>
    <w:rsid w:val="00F20007"/>
    <w:rsid w:val="00F2072E"/>
    <w:rsid w:val="00F2579F"/>
    <w:rsid w:val="00F263FD"/>
    <w:rsid w:val="00F31156"/>
    <w:rsid w:val="00F32410"/>
    <w:rsid w:val="00F32F41"/>
    <w:rsid w:val="00F32F63"/>
    <w:rsid w:val="00F36F5C"/>
    <w:rsid w:val="00F41454"/>
    <w:rsid w:val="00F41DA4"/>
    <w:rsid w:val="00F420BE"/>
    <w:rsid w:val="00F434BD"/>
    <w:rsid w:val="00F438C6"/>
    <w:rsid w:val="00F43A8C"/>
    <w:rsid w:val="00F47935"/>
    <w:rsid w:val="00F51910"/>
    <w:rsid w:val="00F535BE"/>
    <w:rsid w:val="00F53867"/>
    <w:rsid w:val="00F609AF"/>
    <w:rsid w:val="00F64BBF"/>
    <w:rsid w:val="00F70939"/>
    <w:rsid w:val="00F71951"/>
    <w:rsid w:val="00F80C84"/>
    <w:rsid w:val="00F840A1"/>
    <w:rsid w:val="00F840DD"/>
    <w:rsid w:val="00F841E3"/>
    <w:rsid w:val="00F86A41"/>
    <w:rsid w:val="00F86B22"/>
    <w:rsid w:val="00F94347"/>
    <w:rsid w:val="00FA1F70"/>
    <w:rsid w:val="00FA4AC3"/>
    <w:rsid w:val="00FA55B3"/>
    <w:rsid w:val="00FB61DD"/>
    <w:rsid w:val="00FC15C9"/>
    <w:rsid w:val="00FC3B54"/>
    <w:rsid w:val="00FC3BC7"/>
    <w:rsid w:val="00FC56D0"/>
    <w:rsid w:val="00FC5C9F"/>
    <w:rsid w:val="00FC6445"/>
    <w:rsid w:val="00FC6547"/>
    <w:rsid w:val="00FD2103"/>
    <w:rsid w:val="00FD4B08"/>
    <w:rsid w:val="00FD629E"/>
    <w:rsid w:val="00FE0292"/>
    <w:rsid w:val="00FE3EF8"/>
    <w:rsid w:val="00FE4D90"/>
    <w:rsid w:val="00FE679A"/>
    <w:rsid w:val="00FE6911"/>
    <w:rsid w:val="00FE74AD"/>
    <w:rsid w:val="00F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321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93218"/>
  </w:style>
  <w:style w:type="character" w:customStyle="1" w:styleId="a5">
    <w:name w:val="註解文字 字元"/>
    <w:basedOn w:val="a0"/>
    <w:link w:val="a4"/>
    <w:uiPriority w:val="99"/>
    <w:semiHidden/>
    <w:rsid w:val="00293218"/>
  </w:style>
  <w:style w:type="character" w:styleId="a6">
    <w:name w:val="Hyperlink"/>
    <w:basedOn w:val="a0"/>
    <w:uiPriority w:val="99"/>
    <w:unhideWhenUsed/>
    <w:rsid w:val="00293218"/>
    <w:rPr>
      <w:color w:val="0000FF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9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32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07145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semiHidden/>
    <w:rsid w:val="00A07145"/>
  </w:style>
  <w:style w:type="paragraph" w:styleId="ab">
    <w:name w:val="footer"/>
    <w:basedOn w:val="a"/>
    <w:link w:val="ac"/>
    <w:uiPriority w:val="99"/>
    <w:unhideWhenUsed/>
    <w:rsid w:val="00A07145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A07145"/>
  </w:style>
  <w:style w:type="paragraph" w:styleId="ad">
    <w:name w:val="annotation subject"/>
    <w:basedOn w:val="a4"/>
    <w:next w:val="a4"/>
    <w:link w:val="ae"/>
    <w:uiPriority w:val="99"/>
    <w:semiHidden/>
    <w:unhideWhenUsed/>
    <w:rsid w:val="00372405"/>
    <w:rPr>
      <w:b/>
      <w:bCs/>
      <w:sz w:val="20"/>
      <w:szCs w:val="20"/>
    </w:rPr>
  </w:style>
  <w:style w:type="character" w:customStyle="1" w:styleId="ae">
    <w:name w:val="註解主旨 字元"/>
    <w:basedOn w:val="a5"/>
    <w:link w:val="ad"/>
    <w:uiPriority w:val="99"/>
    <w:semiHidden/>
    <w:rsid w:val="0037240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47B8F"/>
    <w:pPr>
      <w:ind w:left="720"/>
      <w:contextualSpacing/>
    </w:pPr>
  </w:style>
  <w:style w:type="paragraph" w:styleId="af0">
    <w:name w:val="Revision"/>
    <w:hidden/>
    <w:uiPriority w:val="99"/>
    <w:semiHidden/>
    <w:rsid w:val="00D47B8F"/>
  </w:style>
  <w:style w:type="character" w:customStyle="1" w:styleId="apple-converted-space">
    <w:name w:val="apple-converted-space"/>
    <w:basedOn w:val="a0"/>
    <w:rsid w:val="0000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18"/>
  </w:style>
  <w:style w:type="character" w:styleId="Hyperlink">
    <w:name w:val="Hyperlink"/>
    <w:basedOn w:val="DefaultParagraphFont"/>
    <w:uiPriority w:val="99"/>
    <w:unhideWhenUsed/>
    <w:rsid w:val="00293218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07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45"/>
  </w:style>
  <w:style w:type="paragraph" w:styleId="Footer">
    <w:name w:val="footer"/>
    <w:basedOn w:val="Normal"/>
    <w:link w:val="FooterChar"/>
    <w:uiPriority w:val="99"/>
    <w:semiHidden/>
    <w:unhideWhenUsed/>
    <w:rsid w:val="00A0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4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4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7B8F"/>
    <w:pPr>
      <w:ind w:left="720"/>
      <w:contextualSpacing/>
    </w:pPr>
  </w:style>
  <w:style w:type="paragraph" w:styleId="Revision">
    <w:name w:val="Revision"/>
    <w:hidden/>
    <w:uiPriority w:val="99"/>
    <w:semiHidden/>
    <w:rsid w:val="00D47B8F"/>
  </w:style>
  <w:style w:type="character" w:customStyle="1" w:styleId="apple-converted-space">
    <w:name w:val="apple-converted-space"/>
    <w:basedOn w:val="DefaultParagraphFont"/>
    <w:rsid w:val="00004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197B6-5EDE-4DAD-86C9-D0B4CC3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</dc:creator>
  <cp:lastModifiedBy>Mathilda</cp:lastModifiedBy>
  <cp:revision>3</cp:revision>
  <cp:lastPrinted>2017-03-26T15:57:00Z</cp:lastPrinted>
  <dcterms:created xsi:type="dcterms:W3CDTF">2017-06-07T20:37:00Z</dcterms:created>
  <dcterms:modified xsi:type="dcterms:W3CDTF">2017-06-07T20:37:00Z</dcterms:modified>
</cp:coreProperties>
</file>