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F3E" w:rsidRPr="00A1706E" w:rsidRDefault="00A1706E" w:rsidP="00A1706E">
      <w:pPr>
        <w:pStyle w:val="Caption"/>
        <w:spacing w:line="240" w:lineRule="auto"/>
        <w:rPr>
          <w:rFonts w:asciiTheme="minorHAnsi" w:hAnsiTheme="minorHAnsi"/>
          <w:sz w:val="24"/>
          <w:szCs w:val="24"/>
        </w:rPr>
      </w:pPr>
      <w:bookmarkStart w:id="0" w:name="_Ref465775726"/>
      <w:r w:rsidRPr="00A1706E">
        <w:rPr>
          <w:rFonts w:asciiTheme="minorHAnsi" w:hAnsiTheme="minorHAnsi"/>
          <w:sz w:val="24"/>
          <w:szCs w:val="24"/>
        </w:rPr>
        <w:t>S1 Table</w:t>
      </w:r>
      <w:r w:rsidR="007B3F3E" w:rsidRPr="00A1706E">
        <w:rPr>
          <w:rFonts w:asciiTheme="minorHAnsi" w:hAnsiTheme="minorHAnsi"/>
          <w:sz w:val="24"/>
          <w:szCs w:val="24"/>
        </w:rPr>
        <w:t xml:space="preserve">: </w:t>
      </w:r>
      <w:r w:rsidR="007B3F3E" w:rsidRPr="00A1706E">
        <w:rPr>
          <w:rFonts w:asciiTheme="minorHAnsi" w:hAnsiTheme="minorHAnsi"/>
          <w:b w:val="0"/>
          <w:sz w:val="24"/>
          <w:szCs w:val="24"/>
        </w:rPr>
        <w:t>Adjusted hazard ratios for the association between age group and death, stratified by HIV/ART status</w:t>
      </w:r>
      <w:bookmarkEnd w:id="0"/>
    </w:p>
    <w:p w:rsidR="007B3F3E" w:rsidRPr="00A1706E" w:rsidRDefault="007B3F3E" w:rsidP="007B3F3E">
      <w:pPr>
        <w:rPr>
          <w:rFonts w:asciiTheme="minorHAnsi" w:hAnsiTheme="minorHAnsi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61"/>
        <w:gridCol w:w="1857"/>
        <w:gridCol w:w="1859"/>
        <w:gridCol w:w="1924"/>
        <w:gridCol w:w="1859"/>
      </w:tblGrid>
      <w:tr w:rsidR="007B3F3E" w:rsidRPr="00A1706E" w:rsidTr="007B3F3E">
        <w:trPr>
          <w:trHeight w:val="70"/>
        </w:trPr>
        <w:tc>
          <w:tcPr>
            <w:tcW w:w="994" w:type="pct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B3F3E" w:rsidRPr="00A1706E" w:rsidRDefault="007B3F3E" w:rsidP="007B3F3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06E">
              <w:rPr>
                <w:rFonts w:asciiTheme="minorHAnsi" w:hAnsiTheme="minorHAnsi" w:cs="Calibri"/>
                <w:b/>
                <w:sz w:val="20"/>
                <w:szCs w:val="20"/>
              </w:rPr>
              <w:t>Age group</w:t>
            </w:r>
          </w:p>
        </w:tc>
        <w:tc>
          <w:tcPr>
            <w:tcW w:w="4006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B3F3E" w:rsidRPr="00A1706E" w:rsidRDefault="007B3F3E" w:rsidP="007B3F3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06E">
              <w:rPr>
                <w:rFonts w:asciiTheme="minorHAnsi" w:hAnsiTheme="minorHAnsi" w:cs="Calibri"/>
                <w:b/>
                <w:sz w:val="20"/>
                <w:szCs w:val="20"/>
              </w:rPr>
              <w:t>HIV status</w:t>
            </w:r>
          </w:p>
        </w:tc>
      </w:tr>
      <w:tr w:rsidR="007B3F3E" w:rsidRPr="00A1706E" w:rsidTr="007B3F3E">
        <w:tc>
          <w:tcPr>
            <w:tcW w:w="99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7B3F3E" w:rsidRPr="00A1706E" w:rsidRDefault="007B3F3E" w:rsidP="007B3F3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B3F3E" w:rsidRPr="00A1706E" w:rsidRDefault="007B3F3E" w:rsidP="007B3F3E">
            <w:pPr>
              <w:spacing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06E">
              <w:rPr>
                <w:rFonts w:asciiTheme="minorHAnsi" w:hAnsiTheme="minorHAnsi" w:cs="Calibri"/>
                <w:b/>
                <w:sz w:val="20"/>
                <w:szCs w:val="20"/>
              </w:rPr>
              <w:t>HIV-negative</w:t>
            </w:r>
          </w:p>
        </w:tc>
        <w:tc>
          <w:tcPr>
            <w:tcW w:w="99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B3F3E" w:rsidRPr="00A1706E" w:rsidRDefault="007B3F3E" w:rsidP="007B3F3E">
            <w:pPr>
              <w:spacing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06E">
              <w:rPr>
                <w:rFonts w:asciiTheme="minorHAnsi" w:hAnsiTheme="minorHAnsi" w:cs="Calibri"/>
                <w:b/>
                <w:sz w:val="20"/>
                <w:szCs w:val="20"/>
              </w:rPr>
              <w:t xml:space="preserve">HIV-positive, </w:t>
            </w:r>
            <w:r w:rsidRPr="00A1706E">
              <w:rPr>
                <w:rFonts w:asciiTheme="minorHAnsi" w:hAnsiTheme="minorHAnsi" w:cs="Calibri"/>
                <w:b/>
                <w:sz w:val="20"/>
                <w:szCs w:val="20"/>
              </w:rPr>
              <w:br/>
              <w:t>on ART</w:t>
            </w:r>
          </w:p>
        </w:tc>
        <w:tc>
          <w:tcPr>
            <w:tcW w:w="102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B3F3E" w:rsidRPr="00A1706E" w:rsidRDefault="007B3F3E" w:rsidP="007B3F3E">
            <w:pPr>
              <w:spacing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06E">
              <w:rPr>
                <w:rFonts w:asciiTheme="minorHAnsi" w:hAnsiTheme="minorHAnsi" w:cs="Calibri"/>
                <w:b/>
                <w:sz w:val="20"/>
                <w:szCs w:val="20"/>
              </w:rPr>
              <w:t>HIV-positive,</w:t>
            </w:r>
            <w:r w:rsidRPr="00A1706E">
              <w:rPr>
                <w:rFonts w:asciiTheme="minorHAnsi" w:hAnsiTheme="minorHAnsi" w:cs="Calibri"/>
                <w:b/>
                <w:sz w:val="20"/>
                <w:szCs w:val="20"/>
              </w:rPr>
              <w:br/>
              <w:t>not on ART</w:t>
            </w:r>
          </w:p>
        </w:tc>
        <w:tc>
          <w:tcPr>
            <w:tcW w:w="99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B3F3E" w:rsidRPr="00A1706E" w:rsidRDefault="007B3F3E" w:rsidP="007B3F3E">
            <w:pPr>
              <w:spacing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06E">
              <w:rPr>
                <w:rFonts w:asciiTheme="minorHAnsi" w:hAnsiTheme="minorHAnsi" w:cs="Calibri"/>
                <w:b/>
                <w:sz w:val="20"/>
                <w:szCs w:val="20"/>
              </w:rPr>
              <w:t>HIV status unknown</w:t>
            </w:r>
          </w:p>
        </w:tc>
      </w:tr>
      <w:tr w:rsidR="007B3F3E" w:rsidRPr="00A1706E" w:rsidTr="007B3F3E">
        <w:tc>
          <w:tcPr>
            <w:tcW w:w="994" w:type="pct"/>
            <w:tcBorders>
              <w:top w:val="single" w:sz="4" w:space="0" w:color="auto"/>
            </w:tcBorders>
            <w:vAlign w:val="center"/>
            <w:hideMark/>
          </w:tcPr>
          <w:p w:rsidR="007B3F3E" w:rsidRPr="00A1706E" w:rsidRDefault="007B3F3E" w:rsidP="007B3F3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06E">
              <w:rPr>
                <w:rFonts w:asciiTheme="minorHAnsi" w:hAnsiTheme="minorHAnsi" w:cs="Calibri"/>
                <w:b/>
                <w:sz w:val="20"/>
                <w:szCs w:val="20"/>
              </w:rPr>
              <w:t>15-24</w:t>
            </w:r>
          </w:p>
        </w:tc>
        <w:tc>
          <w:tcPr>
            <w:tcW w:w="992" w:type="pct"/>
            <w:tcBorders>
              <w:top w:val="single" w:sz="4" w:space="0" w:color="auto"/>
            </w:tcBorders>
            <w:vAlign w:val="center"/>
            <w:hideMark/>
          </w:tcPr>
          <w:p w:rsidR="007B3F3E" w:rsidRPr="00A1706E" w:rsidRDefault="007B3F3E" w:rsidP="007B3F3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06E">
              <w:rPr>
                <w:rFonts w:asciiTheme="minorHAnsi" w:hAnsiTheme="minorHAnsi" w:cs="Calibri"/>
                <w:sz w:val="20"/>
                <w:szCs w:val="20"/>
              </w:rPr>
              <w:t>Reference</w:t>
            </w:r>
          </w:p>
        </w:tc>
        <w:tc>
          <w:tcPr>
            <w:tcW w:w="993" w:type="pct"/>
            <w:tcBorders>
              <w:top w:val="single" w:sz="4" w:space="0" w:color="auto"/>
            </w:tcBorders>
            <w:vAlign w:val="center"/>
            <w:hideMark/>
          </w:tcPr>
          <w:p w:rsidR="007B3F3E" w:rsidRPr="00A1706E" w:rsidRDefault="007B3F3E" w:rsidP="007B3F3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06E">
              <w:rPr>
                <w:rFonts w:asciiTheme="minorHAnsi" w:hAnsiTheme="minorHAnsi" w:cs="Calibri"/>
                <w:sz w:val="20"/>
                <w:szCs w:val="20"/>
              </w:rPr>
              <w:t>Reference</w:t>
            </w:r>
          </w:p>
        </w:tc>
        <w:tc>
          <w:tcPr>
            <w:tcW w:w="1028" w:type="pct"/>
            <w:tcBorders>
              <w:top w:val="single" w:sz="4" w:space="0" w:color="auto"/>
            </w:tcBorders>
            <w:vAlign w:val="center"/>
            <w:hideMark/>
          </w:tcPr>
          <w:p w:rsidR="007B3F3E" w:rsidRPr="00A1706E" w:rsidRDefault="007B3F3E" w:rsidP="007B3F3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06E">
              <w:rPr>
                <w:rFonts w:asciiTheme="minorHAnsi" w:hAnsiTheme="minorHAnsi" w:cs="Calibri"/>
                <w:sz w:val="20"/>
                <w:szCs w:val="20"/>
              </w:rPr>
              <w:t>Reference</w:t>
            </w:r>
          </w:p>
        </w:tc>
        <w:tc>
          <w:tcPr>
            <w:tcW w:w="993" w:type="pct"/>
            <w:tcBorders>
              <w:top w:val="single" w:sz="4" w:space="0" w:color="auto"/>
            </w:tcBorders>
            <w:vAlign w:val="center"/>
            <w:hideMark/>
          </w:tcPr>
          <w:p w:rsidR="007B3F3E" w:rsidRPr="00A1706E" w:rsidRDefault="007B3F3E" w:rsidP="007B3F3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06E">
              <w:rPr>
                <w:rFonts w:asciiTheme="minorHAnsi" w:hAnsiTheme="minorHAnsi" w:cs="Calibri"/>
                <w:sz w:val="20"/>
                <w:szCs w:val="20"/>
              </w:rPr>
              <w:t>Reference</w:t>
            </w:r>
          </w:p>
        </w:tc>
      </w:tr>
      <w:tr w:rsidR="007B3F3E" w:rsidRPr="00A1706E" w:rsidTr="007B3F3E">
        <w:tc>
          <w:tcPr>
            <w:tcW w:w="994" w:type="pct"/>
            <w:vAlign w:val="center"/>
            <w:hideMark/>
          </w:tcPr>
          <w:p w:rsidR="007B3F3E" w:rsidRPr="00A1706E" w:rsidRDefault="007B3F3E" w:rsidP="007B3F3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06E">
              <w:rPr>
                <w:rFonts w:asciiTheme="minorHAnsi" w:hAnsiTheme="minorHAnsi" w:cs="Calibri"/>
                <w:b/>
                <w:sz w:val="20"/>
                <w:szCs w:val="20"/>
              </w:rPr>
              <w:t>25-34</w:t>
            </w:r>
          </w:p>
        </w:tc>
        <w:tc>
          <w:tcPr>
            <w:tcW w:w="992" w:type="pct"/>
            <w:shd w:val="clear" w:color="auto" w:fill="auto"/>
            <w:vAlign w:val="center"/>
            <w:hideMark/>
          </w:tcPr>
          <w:p w:rsidR="007B3F3E" w:rsidRPr="00A1706E" w:rsidRDefault="007B3F3E" w:rsidP="007B3F3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1706E">
              <w:rPr>
                <w:rFonts w:asciiTheme="minorHAnsi" w:hAnsiTheme="minorHAnsi" w:cs="Calibri"/>
                <w:color w:val="000000"/>
                <w:sz w:val="20"/>
                <w:szCs w:val="20"/>
              </w:rPr>
              <w:t>1.60 (1.40–1.82)</w:t>
            </w:r>
          </w:p>
        </w:tc>
        <w:tc>
          <w:tcPr>
            <w:tcW w:w="993" w:type="pct"/>
            <w:shd w:val="clear" w:color="auto" w:fill="auto"/>
            <w:vAlign w:val="center"/>
            <w:hideMark/>
          </w:tcPr>
          <w:p w:rsidR="007B3F3E" w:rsidRPr="00A1706E" w:rsidRDefault="007B3F3E" w:rsidP="007B3F3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1706E">
              <w:rPr>
                <w:rFonts w:asciiTheme="minorHAnsi" w:hAnsiTheme="minorHAnsi" w:cs="Calibri"/>
                <w:color w:val="000000"/>
                <w:sz w:val="20"/>
                <w:szCs w:val="20"/>
              </w:rPr>
              <w:t>1.04 (0.94–1.16)</w:t>
            </w:r>
          </w:p>
        </w:tc>
        <w:tc>
          <w:tcPr>
            <w:tcW w:w="1028" w:type="pct"/>
            <w:shd w:val="clear" w:color="auto" w:fill="auto"/>
            <w:vAlign w:val="center"/>
            <w:hideMark/>
          </w:tcPr>
          <w:p w:rsidR="007B3F3E" w:rsidRPr="00A1706E" w:rsidRDefault="007B3F3E" w:rsidP="007B3F3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1706E">
              <w:rPr>
                <w:rFonts w:asciiTheme="minorHAnsi" w:hAnsiTheme="minorHAnsi" w:cs="Calibri"/>
                <w:color w:val="000000"/>
                <w:sz w:val="20"/>
                <w:szCs w:val="20"/>
              </w:rPr>
              <w:t>1.28 (0.97–1.69)</w:t>
            </w:r>
          </w:p>
        </w:tc>
        <w:tc>
          <w:tcPr>
            <w:tcW w:w="993" w:type="pct"/>
            <w:shd w:val="clear" w:color="auto" w:fill="auto"/>
            <w:vAlign w:val="center"/>
            <w:hideMark/>
          </w:tcPr>
          <w:p w:rsidR="007B3F3E" w:rsidRPr="00A1706E" w:rsidRDefault="007B3F3E" w:rsidP="007B3F3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1706E">
              <w:rPr>
                <w:rFonts w:asciiTheme="minorHAnsi" w:hAnsiTheme="minorHAnsi" w:cs="Calibri"/>
                <w:color w:val="000000"/>
                <w:sz w:val="20"/>
                <w:szCs w:val="20"/>
              </w:rPr>
              <w:t>1.90 (1.30–2.77)</w:t>
            </w:r>
          </w:p>
        </w:tc>
      </w:tr>
      <w:tr w:rsidR="007B3F3E" w:rsidRPr="00A1706E" w:rsidTr="007B3F3E">
        <w:tc>
          <w:tcPr>
            <w:tcW w:w="994" w:type="pct"/>
            <w:vAlign w:val="center"/>
            <w:hideMark/>
          </w:tcPr>
          <w:p w:rsidR="007B3F3E" w:rsidRPr="00A1706E" w:rsidRDefault="007B3F3E" w:rsidP="007B3F3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06E">
              <w:rPr>
                <w:rFonts w:asciiTheme="minorHAnsi" w:hAnsiTheme="minorHAnsi" w:cs="Calibri"/>
                <w:b/>
                <w:sz w:val="20"/>
                <w:szCs w:val="20"/>
              </w:rPr>
              <w:t>35-44</w:t>
            </w:r>
          </w:p>
        </w:tc>
        <w:tc>
          <w:tcPr>
            <w:tcW w:w="992" w:type="pct"/>
            <w:shd w:val="clear" w:color="auto" w:fill="auto"/>
            <w:vAlign w:val="center"/>
            <w:hideMark/>
          </w:tcPr>
          <w:p w:rsidR="007B3F3E" w:rsidRPr="00A1706E" w:rsidRDefault="007B3F3E" w:rsidP="007B3F3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1706E">
              <w:rPr>
                <w:rFonts w:asciiTheme="minorHAnsi" w:hAnsiTheme="minorHAnsi" w:cs="Calibri"/>
                <w:color w:val="000000"/>
                <w:sz w:val="20"/>
                <w:szCs w:val="20"/>
              </w:rPr>
              <w:t>2.46 (2.14–2.82)</w:t>
            </w:r>
          </w:p>
        </w:tc>
        <w:tc>
          <w:tcPr>
            <w:tcW w:w="993" w:type="pct"/>
            <w:shd w:val="clear" w:color="auto" w:fill="auto"/>
            <w:vAlign w:val="center"/>
            <w:hideMark/>
          </w:tcPr>
          <w:p w:rsidR="007B3F3E" w:rsidRPr="00A1706E" w:rsidRDefault="007B3F3E" w:rsidP="007B3F3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1706E">
              <w:rPr>
                <w:rFonts w:asciiTheme="minorHAnsi" w:hAnsiTheme="minorHAnsi" w:cs="Calibri"/>
                <w:color w:val="000000"/>
                <w:sz w:val="20"/>
                <w:szCs w:val="20"/>
              </w:rPr>
              <w:t>1.06 (0.95–1.18)</w:t>
            </w:r>
          </w:p>
        </w:tc>
        <w:tc>
          <w:tcPr>
            <w:tcW w:w="1028" w:type="pct"/>
            <w:shd w:val="clear" w:color="auto" w:fill="auto"/>
            <w:vAlign w:val="center"/>
            <w:hideMark/>
          </w:tcPr>
          <w:p w:rsidR="007B3F3E" w:rsidRPr="00A1706E" w:rsidRDefault="007B3F3E" w:rsidP="007B3F3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1706E">
              <w:rPr>
                <w:rFonts w:asciiTheme="minorHAnsi" w:hAnsiTheme="minorHAnsi" w:cs="Calibri"/>
                <w:color w:val="000000"/>
                <w:sz w:val="20"/>
                <w:szCs w:val="20"/>
              </w:rPr>
              <w:t>1.49 (1.12–1.98)</w:t>
            </w:r>
          </w:p>
        </w:tc>
        <w:tc>
          <w:tcPr>
            <w:tcW w:w="993" w:type="pct"/>
            <w:shd w:val="clear" w:color="auto" w:fill="auto"/>
            <w:vAlign w:val="center"/>
            <w:hideMark/>
          </w:tcPr>
          <w:p w:rsidR="007B3F3E" w:rsidRPr="00A1706E" w:rsidRDefault="007B3F3E" w:rsidP="007B3F3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1706E">
              <w:rPr>
                <w:rFonts w:asciiTheme="minorHAnsi" w:hAnsiTheme="minorHAnsi" w:cs="Calibri"/>
                <w:color w:val="000000"/>
                <w:sz w:val="20"/>
                <w:szCs w:val="20"/>
              </w:rPr>
              <w:t>2.46 (1.66–3.63)</w:t>
            </w:r>
          </w:p>
        </w:tc>
      </w:tr>
      <w:tr w:rsidR="007B3F3E" w:rsidRPr="00A1706E" w:rsidTr="007B3F3E">
        <w:tc>
          <w:tcPr>
            <w:tcW w:w="994" w:type="pct"/>
            <w:vAlign w:val="center"/>
            <w:hideMark/>
          </w:tcPr>
          <w:p w:rsidR="007B3F3E" w:rsidRPr="00A1706E" w:rsidRDefault="007B3F3E" w:rsidP="007B3F3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06E">
              <w:rPr>
                <w:rFonts w:asciiTheme="minorHAnsi" w:hAnsiTheme="minorHAnsi" w:cs="Calibri"/>
                <w:b/>
                <w:sz w:val="20"/>
                <w:szCs w:val="20"/>
              </w:rPr>
              <w:t>45-54</w:t>
            </w:r>
          </w:p>
        </w:tc>
        <w:tc>
          <w:tcPr>
            <w:tcW w:w="992" w:type="pct"/>
            <w:shd w:val="clear" w:color="auto" w:fill="auto"/>
            <w:vAlign w:val="center"/>
            <w:hideMark/>
          </w:tcPr>
          <w:p w:rsidR="007B3F3E" w:rsidRPr="00A1706E" w:rsidRDefault="007B3F3E" w:rsidP="007B3F3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1706E">
              <w:rPr>
                <w:rFonts w:asciiTheme="minorHAnsi" w:hAnsiTheme="minorHAnsi" w:cs="Calibri"/>
                <w:color w:val="000000"/>
                <w:sz w:val="20"/>
                <w:szCs w:val="20"/>
              </w:rPr>
              <w:t>3.60 (3.13–4.14)</w:t>
            </w:r>
          </w:p>
        </w:tc>
        <w:tc>
          <w:tcPr>
            <w:tcW w:w="993" w:type="pct"/>
            <w:shd w:val="clear" w:color="auto" w:fill="auto"/>
            <w:vAlign w:val="center"/>
            <w:hideMark/>
          </w:tcPr>
          <w:p w:rsidR="007B3F3E" w:rsidRPr="00A1706E" w:rsidRDefault="007B3F3E" w:rsidP="007B3F3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1706E">
              <w:rPr>
                <w:rFonts w:asciiTheme="minorHAnsi" w:hAnsiTheme="minorHAnsi" w:cs="Calibri"/>
                <w:color w:val="000000"/>
                <w:sz w:val="20"/>
                <w:szCs w:val="20"/>
              </w:rPr>
              <w:t>1.26 (1.12–1.41)</w:t>
            </w:r>
          </w:p>
        </w:tc>
        <w:tc>
          <w:tcPr>
            <w:tcW w:w="1028" w:type="pct"/>
            <w:shd w:val="clear" w:color="auto" w:fill="auto"/>
            <w:vAlign w:val="center"/>
            <w:hideMark/>
          </w:tcPr>
          <w:p w:rsidR="007B3F3E" w:rsidRPr="00A1706E" w:rsidRDefault="007B3F3E" w:rsidP="007B3F3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1706E">
              <w:rPr>
                <w:rFonts w:asciiTheme="minorHAnsi" w:hAnsiTheme="minorHAnsi" w:cs="Calibri"/>
                <w:color w:val="000000"/>
                <w:sz w:val="20"/>
                <w:szCs w:val="20"/>
              </w:rPr>
              <w:t>1.68 (1.23–2.29)</w:t>
            </w:r>
          </w:p>
        </w:tc>
        <w:tc>
          <w:tcPr>
            <w:tcW w:w="993" w:type="pct"/>
            <w:shd w:val="clear" w:color="auto" w:fill="auto"/>
            <w:vAlign w:val="center"/>
            <w:hideMark/>
          </w:tcPr>
          <w:p w:rsidR="007B3F3E" w:rsidRPr="00A1706E" w:rsidRDefault="007B3F3E" w:rsidP="007B3F3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1706E">
              <w:rPr>
                <w:rFonts w:asciiTheme="minorHAnsi" w:hAnsiTheme="minorHAnsi" w:cs="Calibri"/>
                <w:color w:val="000000"/>
                <w:sz w:val="20"/>
                <w:szCs w:val="20"/>
              </w:rPr>
              <w:t>2.83 (1.84–4.36)</w:t>
            </w:r>
          </w:p>
        </w:tc>
      </w:tr>
      <w:tr w:rsidR="007B3F3E" w:rsidRPr="00A1706E" w:rsidTr="007B3F3E">
        <w:tc>
          <w:tcPr>
            <w:tcW w:w="994" w:type="pct"/>
            <w:vAlign w:val="center"/>
            <w:hideMark/>
          </w:tcPr>
          <w:p w:rsidR="007B3F3E" w:rsidRPr="00A1706E" w:rsidRDefault="007B3F3E" w:rsidP="007B3F3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06E">
              <w:rPr>
                <w:rFonts w:asciiTheme="minorHAnsi" w:hAnsiTheme="minorHAnsi" w:cs="Calibri"/>
                <w:b/>
                <w:sz w:val="20"/>
                <w:szCs w:val="20"/>
              </w:rPr>
              <w:t>55-64</w:t>
            </w:r>
          </w:p>
        </w:tc>
        <w:tc>
          <w:tcPr>
            <w:tcW w:w="992" w:type="pct"/>
            <w:shd w:val="clear" w:color="auto" w:fill="auto"/>
            <w:vAlign w:val="center"/>
            <w:hideMark/>
          </w:tcPr>
          <w:p w:rsidR="007B3F3E" w:rsidRPr="00A1706E" w:rsidRDefault="007B3F3E" w:rsidP="007B3F3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1706E">
              <w:rPr>
                <w:rFonts w:asciiTheme="minorHAnsi" w:hAnsiTheme="minorHAnsi" w:cs="Calibri"/>
                <w:color w:val="000000"/>
                <w:sz w:val="20"/>
                <w:szCs w:val="20"/>
              </w:rPr>
              <w:t>5.02 (4.36–5.79)</w:t>
            </w:r>
          </w:p>
        </w:tc>
        <w:tc>
          <w:tcPr>
            <w:tcW w:w="993" w:type="pct"/>
            <w:shd w:val="clear" w:color="auto" w:fill="auto"/>
            <w:vAlign w:val="center"/>
            <w:hideMark/>
          </w:tcPr>
          <w:p w:rsidR="007B3F3E" w:rsidRPr="00A1706E" w:rsidRDefault="007B3F3E" w:rsidP="007B3F3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1706E">
              <w:rPr>
                <w:rFonts w:asciiTheme="minorHAnsi" w:hAnsiTheme="minorHAnsi" w:cs="Calibri"/>
                <w:color w:val="000000"/>
                <w:sz w:val="20"/>
                <w:szCs w:val="20"/>
              </w:rPr>
              <w:t>1.43 (1.24–1.66)</w:t>
            </w:r>
          </w:p>
        </w:tc>
        <w:tc>
          <w:tcPr>
            <w:tcW w:w="1028" w:type="pct"/>
            <w:shd w:val="clear" w:color="auto" w:fill="auto"/>
            <w:vAlign w:val="center"/>
            <w:hideMark/>
          </w:tcPr>
          <w:p w:rsidR="007B3F3E" w:rsidRPr="00A1706E" w:rsidRDefault="007B3F3E" w:rsidP="007B3F3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1706E">
              <w:rPr>
                <w:rFonts w:asciiTheme="minorHAnsi" w:hAnsiTheme="minorHAnsi" w:cs="Calibri"/>
                <w:color w:val="000000"/>
                <w:sz w:val="20"/>
                <w:szCs w:val="20"/>
              </w:rPr>
              <w:t>1.88 (1.30–2.72)</w:t>
            </w:r>
          </w:p>
        </w:tc>
        <w:tc>
          <w:tcPr>
            <w:tcW w:w="993" w:type="pct"/>
            <w:shd w:val="clear" w:color="auto" w:fill="auto"/>
            <w:vAlign w:val="center"/>
            <w:hideMark/>
          </w:tcPr>
          <w:p w:rsidR="007B3F3E" w:rsidRPr="00A1706E" w:rsidRDefault="007B3F3E" w:rsidP="007B3F3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1706E">
              <w:rPr>
                <w:rFonts w:asciiTheme="minorHAnsi" w:hAnsiTheme="minorHAnsi" w:cs="Calibri"/>
                <w:color w:val="000000"/>
                <w:sz w:val="20"/>
                <w:szCs w:val="20"/>
              </w:rPr>
              <w:t>5.20 (3.48–7.78)</w:t>
            </w:r>
          </w:p>
        </w:tc>
      </w:tr>
      <w:tr w:rsidR="007B3F3E" w:rsidRPr="00A1706E" w:rsidTr="007B3F3E">
        <w:tc>
          <w:tcPr>
            <w:tcW w:w="994" w:type="pct"/>
            <w:vAlign w:val="center"/>
            <w:hideMark/>
          </w:tcPr>
          <w:p w:rsidR="007B3F3E" w:rsidRPr="00A1706E" w:rsidRDefault="007B3F3E" w:rsidP="007B3F3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06E">
              <w:rPr>
                <w:rFonts w:asciiTheme="minorHAnsi" w:hAnsiTheme="minorHAnsi" w:cs="Calibri"/>
                <w:b/>
                <w:sz w:val="20"/>
                <w:szCs w:val="20"/>
              </w:rPr>
              <w:t>65-74</w:t>
            </w:r>
          </w:p>
        </w:tc>
        <w:tc>
          <w:tcPr>
            <w:tcW w:w="992" w:type="pct"/>
            <w:shd w:val="clear" w:color="auto" w:fill="auto"/>
            <w:vAlign w:val="center"/>
            <w:hideMark/>
          </w:tcPr>
          <w:p w:rsidR="007B3F3E" w:rsidRPr="00A1706E" w:rsidRDefault="007B3F3E" w:rsidP="007B3F3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1706E">
              <w:rPr>
                <w:rFonts w:asciiTheme="minorHAnsi" w:hAnsiTheme="minorHAnsi" w:cs="Calibri"/>
                <w:color w:val="000000"/>
                <w:sz w:val="20"/>
                <w:szCs w:val="20"/>
              </w:rPr>
              <w:t>6.90 (5.97–7.99)</w:t>
            </w:r>
          </w:p>
        </w:tc>
        <w:tc>
          <w:tcPr>
            <w:tcW w:w="993" w:type="pct"/>
            <w:shd w:val="clear" w:color="auto" w:fill="auto"/>
            <w:vAlign w:val="center"/>
            <w:hideMark/>
          </w:tcPr>
          <w:p w:rsidR="007B3F3E" w:rsidRPr="00A1706E" w:rsidRDefault="007B3F3E" w:rsidP="007B3F3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1706E">
              <w:rPr>
                <w:rFonts w:asciiTheme="minorHAnsi" w:hAnsiTheme="minorHAnsi" w:cs="Calibri"/>
                <w:color w:val="000000"/>
                <w:sz w:val="20"/>
                <w:szCs w:val="20"/>
              </w:rPr>
              <w:t>2.03 (1.65–2.48)</w:t>
            </w:r>
          </w:p>
        </w:tc>
        <w:tc>
          <w:tcPr>
            <w:tcW w:w="1028" w:type="pct"/>
            <w:shd w:val="clear" w:color="auto" w:fill="auto"/>
            <w:vAlign w:val="center"/>
            <w:hideMark/>
          </w:tcPr>
          <w:p w:rsidR="007B3F3E" w:rsidRPr="00A1706E" w:rsidRDefault="007B3F3E" w:rsidP="007B3F3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1706E">
              <w:rPr>
                <w:rFonts w:asciiTheme="minorHAnsi" w:hAnsiTheme="minorHAnsi" w:cs="Calibri"/>
                <w:color w:val="000000"/>
                <w:sz w:val="20"/>
                <w:szCs w:val="20"/>
              </w:rPr>
              <w:t>3.05 (1.84–5.05)</w:t>
            </w:r>
          </w:p>
        </w:tc>
        <w:tc>
          <w:tcPr>
            <w:tcW w:w="993" w:type="pct"/>
            <w:shd w:val="clear" w:color="auto" w:fill="auto"/>
            <w:vAlign w:val="center"/>
            <w:hideMark/>
          </w:tcPr>
          <w:p w:rsidR="007B3F3E" w:rsidRPr="00A1706E" w:rsidRDefault="007B3F3E" w:rsidP="007B3F3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1706E">
              <w:rPr>
                <w:rFonts w:asciiTheme="minorHAnsi" w:hAnsiTheme="minorHAnsi" w:cs="Calibri"/>
                <w:color w:val="000000"/>
                <w:sz w:val="20"/>
                <w:szCs w:val="20"/>
              </w:rPr>
              <w:t>6.62 (4.35–10.07)</w:t>
            </w:r>
          </w:p>
        </w:tc>
      </w:tr>
      <w:tr w:rsidR="007B3F3E" w:rsidRPr="00A1706E" w:rsidTr="007B3F3E">
        <w:trPr>
          <w:trHeight w:val="278"/>
        </w:trPr>
        <w:tc>
          <w:tcPr>
            <w:tcW w:w="994" w:type="pct"/>
            <w:tcBorders>
              <w:bottom w:val="single" w:sz="4" w:space="0" w:color="auto"/>
            </w:tcBorders>
            <w:vAlign w:val="center"/>
            <w:hideMark/>
          </w:tcPr>
          <w:p w:rsidR="007B3F3E" w:rsidRPr="00A1706E" w:rsidRDefault="007B3F3E" w:rsidP="007B3F3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06E">
              <w:rPr>
                <w:rFonts w:asciiTheme="minorHAnsi" w:hAnsiTheme="minorHAnsi" w:cs="Calibri"/>
                <w:b/>
                <w:sz w:val="20"/>
                <w:szCs w:val="20"/>
              </w:rPr>
              <w:t>≥75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3F3E" w:rsidRPr="00A1706E" w:rsidRDefault="007B3F3E" w:rsidP="007B3F3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1706E">
              <w:rPr>
                <w:rFonts w:asciiTheme="minorHAnsi" w:hAnsiTheme="minorHAnsi" w:cs="Calibri"/>
                <w:color w:val="000000"/>
                <w:sz w:val="20"/>
                <w:szCs w:val="20"/>
              </w:rPr>
              <w:t>9.85 (8.48–11.45)</w:t>
            </w:r>
          </w:p>
        </w:tc>
        <w:tc>
          <w:tcPr>
            <w:tcW w:w="99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3F3E" w:rsidRPr="00A1706E" w:rsidRDefault="007B3F3E" w:rsidP="007B3F3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1706E">
              <w:rPr>
                <w:rFonts w:asciiTheme="minorHAnsi" w:hAnsiTheme="minorHAnsi" w:cs="Calibri"/>
                <w:color w:val="000000"/>
                <w:sz w:val="20"/>
                <w:szCs w:val="20"/>
              </w:rPr>
              <w:t>1.85 (1.24–2.77)</w:t>
            </w:r>
          </w:p>
        </w:tc>
        <w:tc>
          <w:tcPr>
            <w:tcW w:w="102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3F3E" w:rsidRPr="00A1706E" w:rsidRDefault="007B3F3E" w:rsidP="007B3F3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1706E">
              <w:rPr>
                <w:rFonts w:asciiTheme="minorHAnsi" w:hAnsiTheme="minorHAnsi" w:cs="Calibri"/>
                <w:color w:val="000000"/>
                <w:sz w:val="20"/>
                <w:szCs w:val="20"/>
              </w:rPr>
              <w:t>2.96 (1.23–7.12)</w:t>
            </w:r>
          </w:p>
        </w:tc>
        <w:tc>
          <w:tcPr>
            <w:tcW w:w="99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3F3E" w:rsidRPr="00A1706E" w:rsidRDefault="007B3F3E" w:rsidP="007B3F3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1706E">
              <w:rPr>
                <w:rFonts w:asciiTheme="minorHAnsi" w:hAnsiTheme="minorHAnsi" w:cs="Calibri"/>
                <w:color w:val="000000"/>
                <w:sz w:val="20"/>
                <w:szCs w:val="20"/>
              </w:rPr>
              <w:t>8.18 (5.24–12.76)</w:t>
            </w:r>
          </w:p>
        </w:tc>
      </w:tr>
    </w:tbl>
    <w:p w:rsidR="007B3F3E" w:rsidRPr="00A1706E" w:rsidRDefault="007B3F3E" w:rsidP="007B3F3E">
      <w:pPr>
        <w:spacing w:line="240" w:lineRule="auto"/>
        <w:rPr>
          <w:rFonts w:asciiTheme="minorHAnsi" w:hAnsiTheme="minorHAnsi" w:cs="Calibri"/>
          <w:sz w:val="20"/>
          <w:szCs w:val="20"/>
        </w:rPr>
      </w:pPr>
      <w:r w:rsidRPr="00A1706E">
        <w:rPr>
          <w:rFonts w:asciiTheme="minorHAnsi" w:hAnsiTheme="minorHAnsi" w:cs="Calibri"/>
          <w:sz w:val="20"/>
          <w:szCs w:val="20"/>
        </w:rPr>
        <w:t>Hazard ratios adjusted for TB treatment history and region, and analysis stratified by sex.</w:t>
      </w:r>
    </w:p>
    <w:p w:rsidR="007B3F3E" w:rsidRPr="00A1706E" w:rsidRDefault="007B3F3E" w:rsidP="007B3F3E">
      <w:pPr>
        <w:spacing w:line="240" w:lineRule="auto"/>
        <w:rPr>
          <w:rFonts w:asciiTheme="minorHAnsi" w:hAnsiTheme="minorHAnsi" w:cs="Calibri"/>
        </w:rPr>
      </w:pPr>
    </w:p>
    <w:p w:rsidR="007B3F3E" w:rsidRPr="00A1706E" w:rsidRDefault="007B3F3E" w:rsidP="00BB3082">
      <w:pPr>
        <w:spacing w:line="276" w:lineRule="auto"/>
        <w:rPr>
          <w:rFonts w:asciiTheme="minorHAnsi" w:hAnsiTheme="minorHAnsi"/>
          <w:b/>
        </w:rPr>
      </w:pPr>
      <w:bookmarkStart w:id="1" w:name="_GoBack"/>
      <w:bookmarkEnd w:id="1"/>
    </w:p>
    <w:sectPr w:rsidR="007B3F3E" w:rsidRPr="00A17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F3E"/>
    <w:rsid w:val="000B37CA"/>
    <w:rsid w:val="007B3F3E"/>
    <w:rsid w:val="00A03925"/>
    <w:rsid w:val="00A1706E"/>
    <w:rsid w:val="00BB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F8E7F9-0C8E-44DD-9AD0-913E519E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F3E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7B3F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Yuen, Courtney Mingmen</dc:creator>
  <cp:keywords/>
  <dc:description/>
  <cp:lastModifiedBy>Yuen, Courtney Mingmen</cp:lastModifiedBy>
  <cp:revision>4</cp:revision>
  <dcterms:created xsi:type="dcterms:W3CDTF">2017-11-07T22:26:00Z</dcterms:created>
  <dcterms:modified xsi:type="dcterms:W3CDTF">2017-11-07T22:30:00Z</dcterms:modified>
</cp:coreProperties>
</file>