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10D31" w14:textId="77777777" w:rsidR="00975C11" w:rsidRPr="00710523" w:rsidRDefault="00975C11" w:rsidP="00975C11">
      <w:pPr>
        <w:spacing w:line="480" w:lineRule="auto"/>
        <w:jc w:val="center"/>
        <w:rPr>
          <w:rFonts w:ascii="Times New Roman" w:hAnsi="Times New Roman" w:cs="Times New Roman"/>
          <w:b/>
          <w:sz w:val="24"/>
          <w:szCs w:val="24"/>
        </w:rPr>
      </w:pPr>
      <w:bookmarkStart w:id="0" w:name="_GoBack"/>
      <w:bookmarkEnd w:id="0"/>
      <w:r w:rsidRPr="00710523">
        <w:rPr>
          <w:rFonts w:ascii="Times New Roman" w:hAnsi="Times New Roman" w:cs="Times New Roman"/>
          <w:b/>
          <w:sz w:val="24"/>
          <w:szCs w:val="24"/>
        </w:rPr>
        <w:t>In utero exposure to organochlorine pesticides and early menarche in the Avon Longitudinal Study of Parents and Children</w:t>
      </w:r>
    </w:p>
    <w:p w14:paraId="11F41341" w14:textId="77777777" w:rsidR="00975C11" w:rsidRPr="00710523" w:rsidRDefault="00975C11">
      <w:pPr>
        <w:rPr>
          <w:rFonts w:ascii="Times New Roman" w:hAnsi="Times New Roman" w:cs="Times New Roman"/>
        </w:rPr>
      </w:pPr>
    </w:p>
    <w:p w14:paraId="5B93613B" w14:textId="77777777" w:rsidR="007571BF" w:rsidRPr="00710523" w:rsidRDefault="00393A76" w:rsidP="00036900">
      <w:pPr>
        <w:jc w:val="center"/>
        <w:rPr>
          <w:rFonts w:ascii="Times New Roman" w:hAnsi="Times New Roman" w:cs="Times New Roman"/>
          <w:b/>
          <w:sz w:val="24"/>
          <w:szCs w:val="24"/>
          <w:u w:val="single"/>
        </w:rPr>
      </w:pPr>
      <w:r w:rsidRPr="00710523">
        <w:rPr>
          <w:rFonts w:ascii="Times New Roman" w:hAnsi="Times New Roman" w:cs="Times New Roman"/>
          <w:b/>
          <w:sz w:val="24"/>
          <w:szCs w:val="24"/>
          <w:u w:val="single"/>
        </w:rPr>
        <w:t>Supplemental analyses</w:t>
      </w:r>
      <w:r w:rsidR="00BC64E5" w:rsidRPr="00710523">
        <w:rPr>
          <w:rFonts w:ascii="Times New Roman" w:hAnsi="Times New Roman" w:cs="Times New Roman"/>
          <w:b/>
          <w:sz w:val="24"/>
          <w:szCs w:val="24"/>
          <w:u w:val="single"/>
        </w:rPr>
        <w:t xml:space="preserve"> result tables</w:t>
      </w:r>
    </w:p>
    <w:p w14:paraId="4005EC40" w14:textId="77777777" w:rsidR="00036900" w:rsidRPr="00710523" w:rsidRDefault="00036900" w:rsidP="007F6370">
      <w:pPr>
        <w:rPr>
          <w:rFonts w:ascii="Times New Roman" w:hAnsi="Times New Roman" w:cs="Times New Roman"/>
          <w:b/>
          <w:u w:val="single"/>
        </w:rPr>
      </w:pPr>
    </w:p>
    <w:p w14:paraId="3E452898" w14:textId="77777777" w:rsidR="009F1624" w:rsidRPr="00710523" w:rsidRDefault="009F1624" w:rsidP="007F6370">
      <w:pPr>
        <w:rPr>
          <w:rFonts w:ascii="Times New Roman" w:hAnsi="Times New Roman" w:cs="Times New Roman"/>
          <w:b/>
          <w:sz w:val="24"/>
          <w:szCs w:val="24"/>
          <w:u w:val="single"/>
        </w:rPr>
      </w:pPr>
      <w:r w:rsidRPr="00710523">
        <w:rPr>
          <w:rFonts w:ascii="Times New Roman" w:hAnsi="Times New Roman" w:cs="Times New Roman"/>
          <w:b/>
          <w:sz w:val="24"/>
          <w:szCs w:val="24"/>
          <w:u w:val="single"/>
        </w:rPr>
        <w:t>Graph of Lipid adjusted detection limit for all organochlorine pesticides Vs. Gestational serum sample weight</w:t>
      </w:r>
    </w:p>
    <w:p w14:paraId="7E3324C9" w14:textId="77777777" w:rsidR="00CD7301" w:rsidRPr="00710523" w:rsidRDefault="008111DE" w:rsidP="007F6370">
      <w:pPr>
        <w:rPr>
          <w:rFonts w:ascii="Times New Roman" w:hAnsi="Times New Roman" w:cs="Times New Roman"/>
          <w:sz w:val="24"/>
          <w:szCs w:val="24"/>
        </w:rPr>
      </w:pPr>
      <w:r w:rsidRPr="00710523">
        <w:rPr>
          <w:rFonts w:ascii="Times New Roman" w:hAnsi="Times New Roman" w:cs="Times New Roman"/>
          <w:sz w:val="24"/>
          <w:szCs w:val="24"/>
        </w:rPr>
        <w:t xml:space="preserve">Study participants with a lipid-adjusted </w:t>
      </w:r>
      <w:r w:rsidR="000F176C" w:rsidRPr="00710523">
        <w:rPr>
          <w:rFonts w:ascii="Times New Roman" w:hAnsi="Times New Roman" w:cs="Times New Roman"/>
          <w:sz w:val="24"/>
          <w:szCs w:val="24"/>
        </w:rPr>
        <w:t>limit of detection (</w:t>
      </w:r>
      <w:r w:rsidRPr="00710523">
        <w:rPr>
          <w:rFonts w:ascii="Times New Roman" w:hAnsi="Times New Roman" w:cs="Times New Roman"/>
          <w:sz w:val="24"/>
          <w:szCs w:val="24"/>
        </w:rPr>
        <w:t>LOD</w:t>
      </w:r>
      <w:r w:rsidR="000F176C" w:rsidRPr="00710523">
        <w:rPr>
          <w:rFonts w:ascii="Times New Roman" w:hAnsi="Times New Roman" w:cs="Times New Roman"/>
          <w:sz w:val="24"/>
          <w:szCs w:val="24"/>
        </w:rPr>
        <w:t>)</w:t>
      </w:r>
      <w:r w:rsidRPr="00710523">
        <w:rPr>
          <w:rFonts w:ascii="Times New Roman" w:hAnsi="Times New Roman" w:cs="Times New Roman"/>
          <w:sz w:val="24"/>
          <w:szCs w:val="24"/>
        </w:rPr>
        <w:t xml:space="preserve"> ≥13ng/g lipid were removed from the analyses to avoid possible bias as a result of small serum samples with high LODs. </w:t>
      </w:r>
      <w:r w:rsidR="00526086" w:rsidRPr="00710523">
        <w:rPr>
          <w:rFonts w:ascii="Times New Roman" w:hAnsi="Times New Roman" w:cs="Times New Roman"/>
          <w:sz w:val="24"/>
          <w:szCs w:val="24"/>
        </w:rPr>
        <w:t>We selected this censoring level by reviewing the chart of the lipid-adjusted LOD vs available serum amount for the measurement</w:t>
      </w:r>
      <w:r w:rsidR="00F12F07" w:rsidRPr="00710523">
        <w:rPr>
          <w:rFonts w:ascii="Times New Roman" w:hAnsi="Times New Roman" w:cs="Times New Roman"/>
          <w:sz w:val="24"/>
          <w:szCs w:val="24"/>
        </w:rPr>
        <w:t xml:space="preserve"> (below)</w:t>
      </w:r>
      <w:r w:rsidR="00526086" w:rsidRPr="00710523">
        <w:rPr>
          <w:rFonts w:ascii="Times New Roman" w:hAnsi="Times New Roman" w:cs="Times New Roman"/>
          <w:sz w:val="24"/>
          <w:szCs w:val="24"/>
        </w:rPr>
        <w:t>. The LOD has been defined as the detectable amount of target analyte divided with the sample size. Hence, for low volume samples an increase in the LOD will result. To prevent inclusion of high LOD values for samples with a low sample amount we decided to censor any data having a LOD higher than 13ng/g lipid. This censoring minimizes detection bias of higher concentrations for low serum volume samples.</w:t>
      </w:r>
    </w:p>
    <w:p w14:paraId="0B171D7F" w14:textId="77777777" w:rsidR="00526086" w:rsidRPr="00710523" w:rsidRDefault="00526086" w:rsidP="00526086">
      <w:pPr>
        <w:rPr>
          <w:rFonts w:ascii="Times New Roman" w:hAnsi="Times New Roman" w:cs="Times New Roman"/>
          <w:i/>
        </w:rPr>
      </w:pPr>
      <w:r w:rsidRPr="00710523">
        <w:rPr>
          <w:rFonts w:ascii="Times New Roman" w:hAnsi="Times New Roman" w:cs="Times New Roman"/>
          <w:i/>
          <w:sz w:val="24"/>
          <w:szCs w:val="24"/>
          <w:u w:val="single"/>
        </w:rPr>
        <w:t>Figure 1</w:t>
      </w:r>
      <w:r w:rsidRPr="00710523">
        <w:rPr>
          <w:rFonts w:ascii="Times New Roman" w:hAnsi="Times New Roman" w:cs="Times New Roman"/>
          <w:i/>
          <w:sz w:val="24"/>
          <w:szCs w:val="24"/>
        </w:rPr>
        <w:t xml:space="preserve"> L</w:t>
      </w:r>
      <w:r w:rsidRPr="00710523">
        <w:rPr>
          <w:rFonts w:ascii="Times New Roman" w:hAnsi="Times New Roman" w:cs="Times New Roman"/>
          <w:i/>
        </w:rPr>
        <w:t>ipid adjusted detection limit for all organochlorine pesticides (ng/g) Vs. Sample weight (g)</w:t>
      </w:r>
    </w:p>
    <w:p w14:paraId="10D348F6" w14:textId="77777777" w:rsidR="00526086" w:rsidRPr="00710523" w:rsidRDefault="00526086" w:rsidP="007F6370">
      <w:pPr>
        <w:rPr>
          <w:rFonts w:ascii="Times New Roman" w:hAnsi="Times New Roman" w:cs="Times New Roman"/>
        </w:rPr>
      </w:pPr>
      <w:r w:rsidRPr="00710523">
        <w:rPr>
          <w:rFonts w:ascii="Times New Roman" w:hAnsi="Times New Roman" w:cs="Times New Roman"/>
          <w:noProof/>
        </w:rPr>
        <w:drawing>
          <wp:inline distT="0" distB="0" distL="0" distR="0" wp14:anchorId="0A1BFAFC" wp14:editId="6E7848CC">
            <wp:extent cx="5762625" cy="32575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A2C536" w14:textId="77777777" w:rsidR="00526086" w:rsidRPr="00710523" w:rsidRDefault="00526086" w:rsidP="007F6370">
      <w:pPr>
        <w:rPr>
          <w:rFonts w:ascii="Times New Roman" w:hAnsi="Times New Roman" w:cs="Times New Roman"/>
          <w:sz w:val="24"/>
          <w:szCs w:val="24"/>
        </w:rPr>
      </w:pPr>
    </w:p>
    <w:p w14:paraId="3EA9867C" w14:textId="77777777" w:rsidR="00634E62" w:rsidRPr="00710523" w:rsidRDefault="00634E62" w:rsidP="007F6370">
      <w:pPr>
        <w:rPr>
          <w:rFonts w:ascii="Times New Roman" w:hAnsi="Times New Roman" w:cs="Times New Roman"/>
          <w:b/>
          <w:sz w:val="24"/>
          <w:szCs w:val="24"/>
          <w:u w:val="single"/>
        </w:rPr>
      </w:pPr>
    </w:p>
    <w:p w14:paraId="437452CD" w14:textId="77777777" w:rsidR="00036900" w:rsidRPr="00710523" w:rsidRDefault="00036900" w:rsidP="007F6370">
      <w:pPr>
        <w:rPr>
          <w:rFonts w:ascii="Times New Roman" w:hAnsi="Times New Roman" w:cs="Times New Roman"/>
          <w:b/>
          <w:sz w:val="24"/>
          <w:szCs w:val="24"/>
          <w:u w:val="single"/>
        </w:rPr>
      </w:pPr>
      <w:r w:rsidRPr="00710523">
        <w:rPr>
          <w:rFonts w:ascii="Times New Roman" w:hAnsi="Times New Roman" w:cs="Times New Roman"/>
          <w:b/>
          <w:sz w:val="24"/>
          <w:szCs w:val="24"/>
          <w:u w:val="single"/>
        </w:rPr>
        <w:lastRenderedPageBreak/>
        <w:t xml:space="preserve">Analysis using </w:t>
      </w:r>
      <w:r w:rsidR="00F00503" w:rsidRPr="00710523">
        <w:rPr>
          <w:rFonts w:ascii="Times New Roman" w:hAnsi="Times New Roman" w:cs="Times New Roman"/>
          <w:b/>
          <w:sz w:val="24"/>
          <w:szCs w:val="24"/>
          <w:u w:val="single"/>
        </w:rPr>
        <w:t>whole</w:t>
      </w:r>
      <w:r w:rsidRPr="00710523">
        <w:rPr>
          <w:rFonts w:ascii="Times New Roman" w:hAnsi="Times New Roman" w:cs="Times New Roman"/>
          <w:b/>
          <w:sz w:val="24"/>
          <w:szCs w:val="24"/>
          <w:u w:val="single"/>
        </w:rPr>
        <w:t>-weight concentrations</w:t>
      </w:r>
    </w:p>
    <w:p w14:paraId="6099666D" w14:textId="77777777" w:rsidR="00ED1721" w:rsidRPr="00710523" w:rsidRDefault="00F00503" w:rsidP="007F6370">
      <w:pPr>
        <w:rPr>
          <w:rFonts w:ascii="Times New Roman" w:hAnsi="Times New Roman" w:cs="Times New Roman"/>
          <w:sz w:val="24"/>
          <w:szCs w:val="24"/>
        </w:rPr>
      </w:pPr>
      <w:r w:rsidRPr="00710523">
        <w:rPr>
          <w:rFonts w:ascii="Times New Roman" w:hAnsi="Times New Roman" w:cs="Times New Roman"/>
          <w:sz w:val="24"/>
          <w:szCs w:val="24"/>
        </w:rPr>
        <w:t>Below, w</w:t>
      </w:r>
      <w:r w:rsidR="00B91406" w:rsidRPr="00710523">
        <w:rPr>
          <w:rFonts w:ascii="Times New Roman" w:hAnsi="Times New Roman" w:cs="Times New Roman"/>
          <w:sz w:val="24"/>
          <w:szCs w:val="24"/>
        </w:rPr>
        <w:t>e present the median, and 25</w:t>
      </w:r>
      <w:r w:rsidR="00B91406" w:rsidRPr="00710523">
        <w:rPr>
          <w:rFonts w:ascii="Times New Roman" w:hAnsi="Times New Roman" w:cs="Times New Roman"/>
          <w:sz w:val="24"/>
          <w:szCs w:val="24"/>
          <w:vertAlign w:val="superscript"/>
        </w:rPr>
        <w:t>th</w:t>
      </w:r>
      <w:r w:rsidR="00B91406" w:rsidRPr="00710523">
        <w:rPr>
          <w:rFonts w:ascii="Times New Roman" w:hAnsi="Times New Roman" w:cs="Times New Roman"/>
          <w:sz w:val="24"/>
          <w:szCs w:val="24"/>
        </w:rPr>
        <w:t xml:space="preserve"> and 75</w:t>
      </w:r>
      <w:r w:rsidR="00B91406" w:rsidRPr="00710523">
        <w:rPr>
          <w:rFonts w:ascii="Times New Roman" w:hAnsi="Times New Roman" w:cs="Times New Roman"/>
          <w:sz w:val="24"/>
          <w:szCs w:val="24"/>
          <w:vertAlign w:val="superscript"/>
        </w:rPr>
        <w:t>th</w:t>
      </w:r>
      <w:r w:rsidR="00B91406" w:rsidRPr="00710523">
        <w:rPr>
          <w:rFonts w:ascii="Times New Roman" w:hAnsi="Times New Roman" w:cs="Times New Roman"/>
          <w:sz w:val="24"/>
          <w:szCs w:val="24"/>
        </w:rPr>
        <w:t xml:space="preserve"> percentiles for the </w:t>
      </w:r>
      <w:r w:rsidR="00C54EBA" w:rsidRPr="00710523">
        <w:rPr>
          <w:rFonts w:ascii="Times New Roman" w:hAnsi="Times New Roman" w:cs="Times New Roman"/>
          <w:sz w:val="24"/>
          <w:szCs w:val="24"/>
        </w:rPr>
        <w:t xml:space="preserve">maternal </w:t>
      </w:r>
      <w:r w:rsidRPr="00710523">
        <w:rPr>
          <w:rFonts w:ascii="Times New Roman" w:hAnsi="Times New Roman" w:cs="Times New Roman"/>
          <w:sz w:val="24"/>
          <w:szCs w:val="24"/>
        </w:rPr>
        <w:t xml:space="preserve">gestational serum concentrations of </w:t>
      </w:r>
      <w:r w:rsidR="00B91406" w:rsidRPr="00710523">
        <w:rPr>
          <w:rFonts w:ascii="Times New Roman" w:hAnsi="Times New Roman" w:cs="Times New Roman"/>
          <w:sz w:val="24"/>
          <w:szCs w:val="24"/>
        </w:rPr>
        <w:t>organochlorine</w:t>
      </w:r>
      <w:r w:rsidRPr="00710523">
        <w:rPr>
          <w:rFonts w:ascii="Times New Roman" w:hAnsi="Times New Roman" w:cs="Times New Roman"/>
          <w:sz w:val="24"/>
          <w:szCs w:val="24"/>
        </w:rPr>
        <w:t xml:space="preserve"> pesticide</w:t>
      </w:r>
      <w:r w:rsidR="00B91406" w:rsidRPr="00710523">
        <w:rPr>
          <w:rFonts w:ascii="Times New Roman" w:hAnsi="Times New Roman" w:cs="Times New Roman"/>
          <w:sz w:val="24"/>
          <w:szCs w:val="24"/>
        </w:rPr>
        <w:t>s using whole weigh</w:t>
      </w:r>
      <w:r w:rsidRPr="00710523">
        <w:rPr>
          <w:rFonts w:ascii="Times New Roman" w:hAnsi="Times New Roman" w:cs="Times New Roman"/>
          <w:sz w:val="24"/>
          <w:szCs w:val="24"/>
        </w:rPr>
        <w:t>t</w:t>
      </w:r>
      <w:r w:rsidR="00B91406" w:rsidRPr="00710523">
        <w:rPr>
          <w:rFonts w:ascii="Times New Roman" w:hAnsi="Times New Roman" w:cs="Times New Roman"/>
          <w:sz w:val="24"/>
          <w:szCs w:val="24"/>
        </w:rPr>
        <w:t xml:space="preserve"> concentrations, and the association between these concentrations and early menarche.</w:t>
      </w:r>
    </w:p>
    <w:p w14:paraId="77FB4946" w14:textId="77777777" w:rsidR="007F6370" w:rsidRPr="00710523" w:rsidRDefault="007F6370" w:rsidP="007F6370">
      <w:pPr>
        <w:rPr>
          <w:rFonts w:ascii="Times New Roman" w:hAnsi="Times New Roman" w:cs="Times New Roman"/>
          <w:b/>
          <w:u w:val="single"/>
        </w:rPr>
      </w:pPr>
      <w:r w:rsidRPr="00710523">
        <w:rPr>
          <w:rFonts w:ascii="Times New Roman" w:hAnsi="Times New Roman" w:cs="Times New Roman"/>
          <w:i/>
          <w:sz w:val="24"/>
          <w:szCs w:val="24"/>
        </w:rPr>
        <w:t>Gestational serum concentration</w:t>
      </w:r>
      <w:r w:rsidR="00E02F4F" w:rsidRPr="00710523">
        <w:rPr>
          <w:rFonts w:ascii="Times New Roman" w:hAnsi="Times New Roman" w:cs="Times New Roman"/>
          <w:i/>
          <w:sz w:val="24"/>
          <w:szCs w:val="24"/>
        </w:rPr>
        <w:t>s (whole weight pg/g serum)</w:t>
      </w:r>
      <w:r w:rsidRPr="00710523">
        <w:rPr>
          <w:rFonts w:ascii="Times New Roman" w:hAnsi="Times New Roman" w:cs="Times New Roman"/>
          <w:i/>
          <w:sz w:val="24"/>
          <w:szCs w:val="24"/>
        </w:rPr>
        <w:t xml:space="preserve"> by case/control status and overall</w:t>
      </w:r>
      <w:r w:rsidR="006144BD" w:rsidRPr="00710523">
        <w:rPr>
          <w:rFonts w:ascii="Times New Roman" w:hAnsi="Times New Roman" w:cs="Times New Roman"/>
          <w:i/>
          <w:sz w:val="24"/>
          <w:szCs w:val="24"/>
        </w:rPr>
        <w:t xml:space="preserve"> </w:t>
      </w:r>
    </w:p>
    <w:tbl>
      <w:tblPr>
        <w:tblStyle w:val="LightShading"/>
        <w:tblW w:w="11094" w:type="dxa"/>
        <w:tblInd w:w="-702" w:type="dxa"/>
        <w:tblLook w:val="04A0" w:firstRow="1" w:lastRow="0" w:firstColumn="1" w:lastColumn="0" w:noHBand="0" w:noVBand="1"/>
      </w:tblPr>
      <w:tblGrid>
        <w:gridCol w:w="1163"/>
        <w:gridCol w:w="1163"/>
        <w:gridCol w:w="1879"/>
        <w:gridCol w:w="1163"/>
        <w:gridCol w:w="1879"/>
        <w:gridCol w:w="1163"/>
        <w:gridCol w:w="1789"/>
        <w:gridCol w:w="895"/>
      </w:tblGrid>
      <w:tr w:rsidR="007F6370" w:rsidRPr="00710523" w14:paraId="2A91F0CB" w14:textId="77777777" w:rsidTr="008851D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63" w:type="dxa"/>
            <w:tcBorders>
              <w:top w:val="nil"/>
              <w:bottom w:val="nil"/>
            </w:tcBorders>
            <w:shd w:val="clear" w:color="auto" w:fill="auto"/>
          </w:tcPr>
          <w:p w14:paraId="7E36EEEC" w14:textId="77777777" w:rsidR="007F6370" w:rsidRPr="00710523" w:rsidRDefault="007F6370" w:rsidP="007F6370">
            <w:pPr>
              <w:rPr>
                <w:rFonts w:ascii="Times New Roman" w:hAnsi="Times New Roman" w:cs="Times New Roman"/>
                <w:b w:val="0"/>
              </w:rPr>
            </w:pPr>
          </w:p>
        </w:tc>
        <w:tc>
          <w:tcPr>
            <w:tcW w:w="3042" w:type="dxa"/>
            <w:gridSpan w:val="2"/>
            <w:tcBorders>
              <w:top w:val="nil"/>
              <w:bottom w:val="nil"/>
            </w:tcBorders>
            <w:shd w:val="clear" w:color="auto" w:fill="auto"/>
          </w:tcPr>
          <w:p w14:paraId="1C78D48A" w14:textId="77777777" w:rsidR="007F6370" w:rsidRPr="00710523" w:rsidRDefault="007F6370" w:rsidP="007F6370">
            <w:pPr>
              <w:pBdr>
                <w:bottom w:val="single" w:sz="8" w:space="1" w:color="000000" w:themeColor="text1"/>
              </w:pBd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0523">
              <w:rPr>
                <w:rFonts w:ascii="Times New Roman" w:hAnsi="Times New Roman" w:cs="Times New Roman"/>
              </w:rPr>
              <w:t>Whole weight (pg/g serum)</w:t>
            </w:r>
          </w:p>
        </w:tc>
        <w:tc>
          <w:tcPr>
            <w:tcW w:w="3042" w:type="dxa"/>
            <w:gridSpan w:val="2"/>
            <w:tcBorders>
              <w:top w:val="nil"/>
              <w:bottom w:val="nil"/>
            </w:tcBorders>
            <w:shd w:val="clear" w:color="auto" w:fill="auto"/>
          </w:tcPr>
          <w:p w14:paraId="627E6EE6" w14:textId="77777777" w:rsidR="007F6370" w:rsidRPr="00710523" w:rsidRDefault="007F6370" w:rsidP="007F6370">
            <w:pPr>
              <w:pBdr>
                <w:bottom w:val="single" w:sz="8" w:space="1" w:color="000000" w:themeColor="text1"/>
              </w:pBd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52" w:type="dxa"/>
            <w:gridSpan w:val="2"/>
            <w:tcBorders>
              <w:top w:val="nil"/>
              <w:bottom w:val="nil"/>
            </w:tcBorders>
            <w:shd w:val="clear" w:color="auto" w:fill="auto"/>
          </w:tcPr>
          <w:p w14:paraId="2771534F" w14:textId="77777777" w:rsidR="007F6370" w:rsidRPr="00710523" w:rsidRDefault="007F6370" w:rsidP="007F6370">
            <w:pPr>
              <w:pBdr>
                <w:bottom w:val="single" w:sz="8" w:space="1" w:color="000000" w:themeColor="text1"/>
              </w:pBd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895" w:type="dxa"/>
            <w:tcBorders>
              <w:top w:val="nil"/>
              <w:bottom w:val="nil"/>
            </w:tcBorders>
            <w:shd w:val="clear" w:color="auto" w:fill="auto"/>
          </w:tcPr>
          <w:p w14:paraId="4195CACD" w14:textId="77777777" w:rsidR="007F6370" w:rsidRPr="00710523" w:rsidRDefault="007F6370" w:rsidP="007F63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7F6370" w:rsidRPr="00710523" w14:paraId="7F559CCC" w14:textId="77777777" w:rsidTr="00885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63" w:type="dxa"/>
            <w:tcBorders>
              <w:bottom w:val="nil"/>
            </w:tcBorders>
            <w:shd w:val="clear" w:color="auto" w:fill="auto"/>
          </w:tcPr>
          <w:p w14:paraId="3BCF58D0" w14:textId="77777777" w:rsidR="007F6370" w:rsidRPr="00710523" w:rsidRDefault="007F6370" w:rsidP="007F6370">
            <w:pPr>
              <w:rPr>
                <w:rFonts w:ascii="Times New Roman" w:hAnsi="Times New Roman" w:cs="Times New Roman"/>
                <w:b w:val="0"/>
              </w:rPr>
            </w:pPr>
          </w:p>
        </w:tc>
        <w:tc>
          <w:tcPr>
            <w:tcW w:w="3042" w:type="dxa"/>
            <w:gridSpan w:val="2"/>
            <w:tcBorders>
              <w:bottom w:val="nil"/>
            </w:tcBorders>
            <w:shd w:val="clear" w:color="auto" w:fill="auto"/>
          </w:tcPr>
          <w:p w14:paraId="1C8EFED4" w14:textId="77777777" w:rsidR="007F6370" w:rsidRPr="00710523" w:rsidRDefault="007F6370" w:rsidP="007F6370">
            <w:pPr>
              <w:pBdr>
                <w:bottom w:val="single" w:sz="8" w:space="1" w:color="000000" w:themeColor="text1"/>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rPr>
              <w:t>Total</w:t>
            </w:r>
          </w:p>
        </w:tc>
        <w:tc>
          <w:tcPr>
            <w:tcW w:w="3042" w:type="dxa"/>
            <w:gridSpan w:val="2"/>
            <w:tcBorders>
              <w:bottom w:val="nil"/>
            </w:tcBorders>
            <w:shd w:val="clear" w:color="auto" w:fill="auto"/>
          </w:tcPr>
          <w:p w14:paraId="34D2C7A2" w14:textId="77777777" w:rsidR="007F6370" w:rsidRPr="00710523" w:rsidRDefault="007F6370" w:rsidP="007F6370">
            <w:pPr>
              <w:pBdr>
                <w:bottom w:val="single" w:sz="8" w:space="1" w:color="000000" w:themeColor="text1"/>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rPr>
              <w:t>Cases</w:t>
            </w:r>
          </w:p>
        </w:tc>
        <w:tc>
          <w:tcPr>
            <w:tcW w:w="2952" w:type="dxa"/>
            <w:gridSpan w:val="2"/>
            <w:tcBorders>
              <w:bottom w:val="nil"/>
            </w:tcBorders>
            <w:shd w:val="clear" w:color="auto" w:fill="auto"/>
          </w:tcPr>
          <w:p w14:paraId="154169AC" w14:textId="77777777" w:rsidR="007F6370" w:rsidRPr="00710523" w:rsidRDefault="007F6370" w:rsidP="007F6370">
            <w:pPr>
              <w:pBdr>
                <w:bottom w:val="single" w:sz="8" w:space="1" w:color="000000" w:themeColor="text1"/>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rPr>
              <w:t>Controls</w:t>
            </w:r>
          </w:p>
        </w:tc>
        <w:tc>
          <w:tcPr>
            <w:tcW w:w="895" w:type="dxa"/>
            <w:tcBorders>
              <w:bottom w:val="nil"/>
            </w:tcBorders>
            <w:shd w:val="clear" w:color="auto" w:fill="auto"/>
          </w:tcPr>
          <w:p w14:paraId="097F9A78"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7F6370" w:rsidRPr="00710523" w14:paraId="74C0CB53" w14:textId="77777777" w:rsidTr="008851D3">
        <w:trPr>
          <w:trHeight w:val="589"/>
        </w:trPr>
        <w:tc>
          <w:tcPr>
            <w:cnfStyle w:val="001000000000" w:firstRow="0" w:lastRow="0" w:firstColumn="1" w:lastColumn="0" w:oddVBand="0" w:evenVBand="0" w:oddHBand="0" w:evenHBand="0" w:firstRowFirstColumn="0" w:firstRowLastColumn="0" w:lastRowFirstColumn="0" w:lastRowLastColumn="0"/>
            <w:tcW w:w="1163" w:type="dxa"/>
            <w:tcBorders>
              <w:top w:val="nil"/>
              <w:bottom w:val="single" w:sz="8" w:space="0" w:color="000000" w:themeColor="text1"/>
              <w:right w:val="nil"/>
            </w:tcBorders>
            <w:shd w:val="clear" w:color="auto" w:fill="auto"/>
          </w:tcPr>
          <w:p w14:paraId="126D2896" w14:textId="77777777" w:rsidR="007F6370" w:rsidRPr="00710523" w:rsidRDefault="007F6370" w:rsidP="007F6370">
            <w:pPr>
              <w:rPr>
                <w:rFonts w:ascii="Times New Roman" w:hAnsi="Times New Roman" w:cs="Times New Roman"/>
                <w:b w:val="0"/>
                <w:u w:val="single"/>
              </w:rPr>
            </w:pPr>
            <w:r w:rsidRPr="00710523">
              <w:rPr>
                <w:rFonts w:ascii="Times New Roman" w:hAnsi="Times New Roman" w:cs="Times New Roman"/>
                <w:u w:val="single"/>
              </w:rPr>
              <w:t>Analyte</w:t>
            </w:r>
          </w:p>
        </w:tc>
        <w:tc>
          <w:tcPr>
            <w:tcW w:w="1163" w:type="dxa"/>
            <w:tcBorders>
              <w:top w:val="nil"/>
              <w:left w:val="nil"/>
              <w:bottom w:val="single" w:sz="8" w:space="0" w:color="000000" w:themeColor="text1"/>
            </w:tcBorders>
            <w:shd w:val="clear" w:color="auto" w:fill="auto"/>
          </w:tcPr>
          <w:p w14:paraId="00BABA51" w14:textId="77777777" w:rsidR="007F6370" w:rsidRPr="00710523" w:rsidRDefault="007F6370" w:rsidP="008D21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b/>
              </w:rPr>
              <w:t>N (%&gt; LOD</w:t>
            </w:r>
            <w:r w:rsidR="008D211B" w:rsidRPr="00710523">
              <w:rPr>
                <w:rFonts w:ascii="Times New Roman" w:hAnsi="Times New Roman" w:cs="Times New Roman"/>
                <w:sz w:val="24"/>
                <w:szCs w:val="24"/>
                <w:vertAlign w:val="superscript"/>
              </w:rPr>
              <w:t>a</w:t>
            </w:r>
            <w:r w:rsidRPr="00710523">
              <w:rPr>
                <w:rFonts w:ascii="Times New Roman" w:hAnsi="Times New Roman" w:cs="Times New Roman"/>
                <w:b/>
              </w:rPr>
              <w:t>)</w:t>
            </w:r>
          </w:p>
        </w:tc>
        <w:tc>
          <w:tcPr>
            <w:tcW w:w="1879" w:type="dxa"/>
            <w:tcBorders>
              <w:top w:val="nil"/>
              <w:bottom w:val="single" w:sz="8" w:space="0" w:color="000000" w:themeColor="text1"/>
            </w:tcBorders>
            <w:shd w:val="clear" w:color="auto" w:fill="auto"/>
          </w:tcPr>
          <w:p w14:paraId="168A7544"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b/>
              </w:rPr>
              <w:t>Median (IQR)</w:t>
            </w:r>
          </w:p>
        </w:tc>
        <w:tc>
          <w:tcPr>
            <w:tcW w:w="1163" w:type="dxa"/>
            <w:tcBorders>
              <w:top w:val="nil"/>
              <w:bottom w:val="single" w:sz="8" w:space="0" w:color="000000" w:themeColor="text1"/>
            </w:tcBorders>
            <w:shd w:val="clear" w:color="auto" w:fill="auto"/>
          </w:tcPr>
          <w:p w14:paraId="58C18240" w14:textId="77777777" w:rsidR="007F6370" w:rsidRPr="00710523" w:rsidRDefault="007F6370" w:rsidP="008D21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b/>
              </w:rPr>
              <w:t>N (%&gt; LOD</w:t>
            </w:r>
            <w:r w:rsidR="008D211B" w:rsidRPr="00710523">
              <w:rPr>
                <w:rFonts w:ascii="Times New Roman" w:hAnsi="Times New Roman" w:cs="Times New Roman"/>
                <w:sz w:val="24"/>
                <w:szCs w:val="24"/>
                <w:vertAlign w:val="superscript"/>
              </w:rPr>
              <w:t>a</w:t>
            </w:r>
            <w:r w:rsidRPr="00710523">
              <w:rPr>
                <w:rFonts w:ascii="Times New Roman" w:hAnsi="Times New Roman" w:cs="Times New Roman"/>
                <w:b/>
              </w:rPr>
              <w:t>)</w:t>
            </w:r>
          </w:p>
        </w:tc>
        <w:tc>
          <w:tcPr>
            <w:tcW w:w="1879" w:type="dxa"/>
            <w:tcBorders>
              <w:top w:val="nil"/>
              <w:bottom w:val="single" w:sz="8" w:space="0" w:color="000000" w:themeColor="text1"/>
            </w:tcBorders>
            <w:shd w:val="clear" w:color="auto" w:fill="auto"/>
          </w:tcPr>
          <w:p w14:paraId="12AEC0B5"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b/>
              </w:rPr>
              <w:t>Median (IQR)</w:t>
            </w:r>
          </w:p>
        </w:tc>
        <w:tc>
          <w:tcPr>
            <w:tcW w:w="1163" w:type="dxa"/>
            <w:tcBorders>
              <w:top w:val="nil"/>
              <w:bottom w:val="single" w:sz="8" w:space="0" w:color="000000" w:themeColor="text1"/>
            </w:tcBorders>
            <w:shd w:val="clear" w:color="auto" w:fill="auto"/>
          </w:tcPr>
          <w:p w14:paraId="5523ADAE" w14:textId="77777777" w:rsidR="007F6370" w:rsidRPr="00710523" w:rsidRDefault="007F6370" w:rsidP="008D21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b/>
              </w:rPr>
              <w:t>N (%&gt; LOD</w:t>
            </w:r>
            <w:r w:rsidR="008D211B" w:rsidRPr="00710523">
              <w:rPr>
                <w:rFonts w:ascii="Times New Roman" w:hAnsi="Times New Roman" w:cs="Times New Roman"/>
                <w:sz w:val="24"/>
                <w:szCs w:val="24"/>
                <w:vertAlign w:val="superscript"/>
              </w:rPr>
              <w:t>a</w:t>
            </w:r>
            <w:r w:rsidRPr="00710523">
              <w:rPr>
                <w:rFonts w:ascii="Times New Roman" w:hAnsi="Times New Roman" w:cs="Times New Roman"/>
                <w:b/>
              </w:rPr>
              <w:t>)</w:t>
            </w:r>
          </w:p>
        </w:tc>
        <w:tc>
          <w:tcPr>
            <w:tcW w:w="1789" w:type="dxa"/>
            <w:tcBorders>
              <w:top w:val="nil"/>
              <w:bottom w:val="single" w:sz="8" w:space="0" w:color="000000" w:themeColor="text1"/>
            </w:tcBorders>
            <w:shd w:val="clear" w:color="auto" w:fill="auto"/>
          </w:tcPr>
          <w:p w14:paraId="54CAC274"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b/>
              </w:rPr>
              <w:t>Median (IQR)</w:t>
            </w:r>
          </w:p>
        </w:tc>
        <w:tc>
          <w:tcPr>
            <w:tcW w:w="895" w:type="dxa"/>
            <w:tcBorders>
              <w:top w:val="nil"/>
              <w:bottom w:val="single" w:sz="8" w:space="0" w:color="000000" w:themeColor="text1"/>
            </w:tcBorders>
            <w:shd w:val="clear" w:color="auto" w:fill="auto"/>
          </w:tcPr>
          <w:p w14:paraId="0192B89B" w14:textId="77777777" w:rsidR="007F6370" w:rsidRPr="00710523" w:rsidRDefault="007F6370" w:rsidP="008D21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10523">
              <w:rPr>
                <w:rFonts w:ascii="Times New Roman" w:hAnsi="Times New Roman" w:cs="Times New Roman"/>
                <w:b/>
              </w:rPr>
              <w:t>p-value</w:t>
            </w:r>
            <w:r w:rsidR="008D211B" w:rsidRPr="00710523">
              <w:rPr>
                <w:rFonts w:ascii="Times New Roman" w:hAnsi="Times New Roman" w:cs="Times New Roman"/>
                <w:b/>
                <w:vertAlign w:val="superscript"/>
              </w:rPr>
              <w:t>b</w:t>
            </w:r>
          </w:p>
        </w:tc>
      </w:tr>
      <w:tr w:rsidR="007F6370" w:rsidRPr="00710523" w14:paraId="42086129" w14:textId="77777777" w:rsidTr="00885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63" w:type="dxa"/>
            <w:tcBorders>
              <w:top w:val="single" w:sz="4" w:space="0" w:color="auto"/>
            </w:tcBorders>
            <w:shd w:val="clear" w:color="auto" w:fill="auto"/>
          </w:tcPr>
          <w:p w14:paraId="23453820" w14:textId="77777777" w:rsidR="007F6370" w:rsidRPr="00710523" w:rsidRDefault="007F6370" w:rsidP="007F6370">
            <w:pPr>
              <w:rPr>
                <w:rFonts w:ascii="Times New Roman" w:hAnsi="Times New Roman" w:cs="Times New Roman"/>
              </w:rPr>
            </w:pPr>
            <w:r w:rsidRPr="00710523">
              <w:rPr>
                <w:rFonts w:ascii="Times New Roman" w:hAnsi="Times New Roman" w:cs="Times New Roman"/>
              </w:rPr>
              <w:t>HCB</w:t>
            </w:r>
          </w:p>
        </w:tc>
        <w:tc>
          <w:tcPr>
            <w:tcW w:w="1163" w:type="dxa"/>
            <w:tcBorders>
              <w:top w:val="single" w:sz="4" w:space="0" w:color="auto"/>
            </w:tcBorders>
            <w:shd w:val="clear" w:color="auto" w:fill="auto"/>
          </w:tcPr>
          <w:p w14:paraId="3186E424"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372 (100)</w:t>
            </w:r>
          </w:p>
        </w:tc>
        <w:tc>
          <w:tcPr>
            <w:tcW w:w="1879" w:type="dxa"/>
            <w:tcBorders>
              <w:top w:val="single" w:sz="4" w:space="0" w:color="auto"/>
            </w:tcBorders>
            <w:shd w:val="clear" w:color="auto" w:fill="auto"/>
          </w:tcPr>
          <w:p w14:paraId="1EEAFB9E"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294.2 (220.5–366.8)</w:t>
            </w:r>
          </w:p>
        </w:tc>
        <w:tc>
          <w:tcPr>
            <w:tcW w:w="1163" w:type="dxa"/>
            <w:tcBorders>
              <w:top w:val="single" w:sz="4" w:space="0" w:color="auto"/>
            </w:tcBorders>
            <w:shd w:val="clear" w:color="auto" w:fill="auto"/>
          </w:tcPr>
          <w:p w14:paraId="37C39B44"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184 (100)</w:t>
            </w:r>
          </w:p>
        </w:tc>
        <w:tc>
          <w:tcPr>
            <w:tcW w:w="1879" w:type="dxa"/>
            <w:tcBorders>
              <w:top w:val="single" w:sz="4" w:space="0" w:color="auto"/>
            </w:tcBorders>
            <w:shd w:val="clear" w:color="auto" w:fill="auto"/>
          </w:tcPr>
          <w:p w14:paraId="66284263"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295.7 (215.7–366.8)</w:t>
            </w:r>
          </w:p>
        </w:tc>
        <w:tc>
          <w:tcPr>
            <w:tcW w:w="1163" w:type="dxa"/>
            <w:tcBorders>
              <w:top w:val="single" w:sz="4" w:space="0" w:color="auto"/>
            </w:tcBorders>
            <w:shd w:val="clear" w:color="auto" w:fill="auto"/>
          </w:tcPr>
          <w:p w14:paraId="3187C321"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188 (100)</w:t>
            </w:r>
          </w:p>
        </w:tc>
        <w:tc>
          <w:tcPr>
            <w:tcW w:w="1789" w:type="dxa"/>
            <w:tcBorders>
              <w:top w:val="single" w:sz="4" w:space="0" w:color="auto"/>
            </w:tcBorders>
            <w:shd w:val="clear" w:color="auto" w:fill="auto"/>
          </w:tcPr>
          <w:p w14:paraId="4055A9CC"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291.0 (220.9–365.5)</w:t>
            </w:r>
          </w:p>
        </w:tc>
        <w:tc>
          <w:tcPr>
            <w:tcW w:w="895" w:type="dxa"/>
            <w:tcBorders>
              <w:top w:val="single" w:sz="4" w:space="0" w:color="auto"/>
            </w:tcBorders>
            <w:shd w:val="clear" w:color="auto" w:fill="auto"/>
          </w:tcPr>
          <w:p w14:paraId="315FC4A9"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0.95</w:t>
            </w:r>
          </w:p>
        </w:tc>
      </w:tr>
      <w:tr w:rsidR="00E94CFE" w:rsidRPr="00710523" w14:paraId="38A9A27F" w14:textId="77777777" w:rsidTr="008851D3">
        <w:trPr>
          <w:trHeight w:val="312"/>
        </w:trPr>
        <w:tc>
          <w:tcPr>
            <w:cnfStyle w:val="001000000000" w:firstRow="0" w:lastRow="0" w:firstColumn="1" w:lastColumn="0" w:oddVBand="0" w:evenVBand="0" w:oddHBand="0" w:evenHBand="0" w:firstRowFirstColumn="0" w:firstRowLastColumn="0" w:lastRowFirstColumn="0" w:lastRowLastColumn="0"/>
            <w:tcW w:w="1163" w:type="dxa"/>
            <w:tcBorders>
              <w:right w:val="nil"/>
            </w:tcBorders>
            <w:shd w:val="clear" w:color="auto" w:fill="auto"/>
          </w:tcPr>
          <w:p w14:paraId="56842C99" w14:textId="24054D65" w:rsidR="00E94CFE" w:rsidRPr="00710523" w:rsidRDefault="00E94CFE" w:rsidP="00E94CFE">
            <w:pPr>
              <w:rPr>
                <w:rFonts w:ascii="Times New Roman" w:hAnsi="Times New Roman" w:cs="Times New Roman"/>
              </w:rPr>
            </w:pPr>
            <w:r w:rsidRPr="00373DD2">
              <w:t>β - HCH</w:t>
            </w:r>
          </w:p>
        </w:tc>
        <w:tc>
          <w:tcPr>
            <w:tcW w:w="1163" w:type="dxa"/>
            <w:tcBorders>
              <w:left w:val="nil"/>
            </w:tcBorders>
            <w:shd w:val="clear" w:color="auto" w:fill="auto"/>
          </w:tcPr>
          <w:p w14:paraId="27AFC718" w14:textId="7487A15C" w:rsidR="00E94CFE" w:rsidRPr="00710523" w:rsidRDefault="00E94CFE" w:rsidP="00E94C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DD2">
              <w:t>3</w:t>
            </w:r>
            <w:r>
              <w:t>74</w:t>
            </w:r>
            <w:r w:rsidRPr="00373DD2">
              <w:t xml:space="preserve"> (98.</w:t>
            </w:r>
            <w:r>
              <w:t>1</w:t>
            </w:r>
            <w:r w:rsidRPr="00373DD2">
              <w:t>)</w:t>
            </w:r>
          </w:p>
        </w:tc>
        <w:tc>
          <w:tcPr>
            <w:tcW w:w="1879" w:type="dxa"/>
            <w:shd w:val="clear" w:color="auto" w:fill="auto"/>
          </w:tcPr>
          <w:p w14:paraId="1D75B192" w14:textId="0DD5F710" w:rsidR="00E94CFE" w:rsidRPr="00710523" w:rsidRDefault="00E94CFE" w:rsidP="00E94C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DD2">
              <w:t>27</w:t>
            </w:r>
            <w:r>
              <w:t>5.1</w:t>
            </w:r>
            <w:r w:rsidRPr="00373DD2">
              <w:t xml:space="preserve"> (20</w:t>
            </w:r>
            <w:r>
              <w:t>1.6</w:t>
            </w:r>
            <w:r w:rsidRPr="00373DD2">
              <w:t>–37</w:t>
            </w:r>
            <w:r>
              <w:t>3.1</w:t>
            </w:r>
            <w:r w:rsidRPr="00373DD2">
              <w:t>)</w:t>
            </w:r>
          </w:p>
        </w:tc>
        <w:tc>
          <w:tcPr>
            <w:tcW w:w="1163" w:type="dxa"/>
            <w:shd w:val="clear" w:color="auto" w:fill="auto"/>
          </w:tcPr>
          <w:p w14:paraId="4729FD50" w14:textId="48F4BFF4" w:rsidR="00E94CFE" w:rsidRPr="00710523" w:rsidRDefault="00E94CFE" w:rsidP="00E94C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DD2">
              <w:t>1</w:t>
            </w:r>
            <w:r>
              <w:t>86</w:t>
            </w:r>
            <w:r w:rsidRPr="00373DD2">
              <w:t xml:space="preserve"> (98.</w:t>
            </w:r>
            <w:r>
              <w:t>4</w:t>
            </w:r>
            <w:r w:rsidRPr="00373DD2">
              <w:t>)</w:t>
            </w:r>
          </w:p>
        </w:tc>
        <w:tc>
          <w:tcPr>
            <w:tcW w:w="1879" w:type="dxa"/>
            <w:shd w:val="clear" w:color="auto" w:fill="auto"/>
          </w:tcPr>
          <w:p w14:paraId="30E7C6A5" w14:textId="14E4614A" w:rsidR="00E94CFE" w:rsidRPr="00710523" w:rsidRDefault="00E94CFE" w:rsidP="00E94C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DD2">
              <w:t>2</w:t>
            </w:r>
            <w:r>
              <w:t>73.5</w:t>
            </w:r>
            <w:r w:rsidRPr="00373DD2">
              <w:t xml:space="preserve"> (19</w:t>
            </w:r>
            <w:r>
              <w:t>4.5</w:t>
            </w:r>
            <w:r w:rsidRPr="00373DD2">
              <w:t>–3</w:t>
            </w:r>
            <w:r>
              <w:t>6</w:t>
            </w:r>
            <w:r w:rsidRPr="00373DD2">
              <w:t>8.</w:t>
            </w:r>
            <w:r>
              <w:t>1</w:t>
            </w:r>
            <w:r w:rsidRPr="00373DD2">
              <w:t>)</w:t>
            </w:r>
          </w:p>
        </w:tc>
        <w:tc>
          <w:tcPr>
            <w:tcW w:w="1163" w:type="dxa"/>
            <w:shd w:val="clear" w:color="auto" w:fill="auto"/>
          </w:tcPr>
          <w:p w14:paraId="46BC86F3" w14:textId="60627B28" w:rsidR="00E94CFE" w:rsidRPr="00710523" w:rsidRDefault="00E94CFE" w:rsidP="00E94C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DD2">
              <w:t>1</w:t>
            </w:r>
            <w:r>
              <w:t>88</w:t>
            </w:r>
            <w:r w:rsidRPr="00373DD2">
              <w:t xml:space="preserve"> (97.</w:t>
            </w:r>
            <w:r>
              <w:t>9</w:t>
            </w:r>
            <w:r w:rsidRPr="00373DD2">
              <w:t>)</w:t>
            </w:r>
          </w:p>
        </w:tc>
        <w:tc>
          <w:tcPr>
            <w:tcW w:w="1789" w:type="dxa"/>
            <w:shd w:val="clear" w:color="auto" w:fill="auto"/>
          </w:tcPr>
          <w:p w14:paraId="4991FE68" w14:textId="7FECA34F" w:rsidR="00E94CFE" w:rsidRPr="00710523" w:rsidRDefault="00E94CFE" w:rsidP="00E94C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DD2">
              <w:t>2</w:t>
            </w:r>
            <w:r>
              <w:t>77.3</w:t>
            </w:r>
            <w:r w:rsidRPr="00373DD2">
              <w:t xml:space="preserve"> (2</w:t>
            </w:r>
            <w:r>
              <w:t>10</w:t>
            </w:r>
            <w:r w:rsidRPr="00373DD2">
              <w:t>.4–37</w:t>
            </w:r>
            <w:r>
              <w:t>3.4</w:t>
            </w:r>
            <w:r w:rsidRPr="00373DD2">
              <w:t xml:space="preserve">) </w:t>
            </w:r>
          </w:p>
        </w:tc>
        <w:tc>
          <w:tcPr>
            <w:tcW w:w="895" w:type="dxa"/>
            <w:shd w:val="clear" w:color="auto" w:fill="auto"/>
          </w:tcPr>
          <w:p w14:paraId="00D9A55D" w14:textId="34421A1E" w:rsidR="00E94CFE" w:rsidRPr="00710523" w:rsidRDefault="00E94CFE" w:rsidP="00E94C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3DD2">
              <w:t>0.</w:t>
            </w:r>
            <w:r>
              <w:t>30</w:t>
            </w:r>
          </w:p>
        </w:tc>
      </w:tr>
      <w:tr w:rsidR="007F6370" w:rsidRPr="00710523" w14:paraId="7E949CF3" w14:textId="77777777" w:rsidTr="00885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5ECBC770" w14:textId="77777777" w:rsidR="007F6370" w:rsidRPr="00710523" w:rsidRDefault="007F6370" w:rsidP="007F6370">
            <w:pPr>
              <w:rPr>
                <w:rFonts w:ascii="Times New Roman" w:hAnsi="Times New Roman" w:cs="Times New Roman"/>
              </w:rPr>
            </w:pPr>
            <w:r w:rsidRPr="00710523">
              <w:rPr>
                <w:rFonts w:ascii="Times New Roman" w:hAnsi="Times New Roman" w:cs="Times New Roman"/>
              </w:rPr>
              <w:t>p,p’- DDE</w:t>
            </w:r>
          </w:p>
        </w:tc>
        <w:tc>
          <w:tcPr>
            <w:tcW w:w="1163" w:type="dxa"/>
            <w:shd w:val="clear" w:color="auto" w:fill="auto"/>
          </w:tcPr>
          <w:p w14:paraId="4AAF0F2B"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428 (99.8)</w:t>
            </w:r>
          </w:p>
        </w:tc>
        <w:tc>
          <w:tcPr>
            <w:tcW w:w="1879" w:type="dxa"/>
            <w:shd w:val="clear" w:color="auto" w:fill="auto"/>
          </w:tcPr>
          <w:p w14:paraId="38E5CBA6"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1885.1 (1148.6–2797.1)</w:t>
            </w:r>
          </w:p>
        </w:tc>
        <w:tc>
          <w:tcPr>
            <w:tcW w:w="1163" w:type="dxa"/>
            <w:shd w:val="clear" w:color="auto" w:fill="auto"/>
          </w:tcPr>
          <w:p w14:paraId="62C26FC7"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210 (99.5)</w:t>
            </w:r>
          </w:p>
        </w:tc>
        <w:tc>
          <w:tcPr>
            <w:tcW w:w="1879" w:type="dxa"/>
            <w:shd w:val="clear" w:color="auto" w:fill="auto"/>
          </w:tcPr>
          <w:p w14:paraId="58470247"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1798.4 (1085.8–2889.5)</w:t>
            </w:r>
          </w:p>
        </w:tc>
        <w:tc>
          <w:tcPr>
            <w:tcW w:w="1163" w:type="dxa"/>
            <w:shd w:val="clear" w:color="auto" w:fill="auto"/>
          </w:tcPr>
          <w:p w14:paraId="372F4798"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218 (100)</w:t>
            </w:r>
          </w:p>
        </w:tc>
        <w:tc>
          <w:tcPr>
            <w:tcW w:w="1789" w:type="dxa"/>
            <w:shd w:val="clear" w:color="auto" w:fill="auto"/>
          </w:tcPr>
          <w:p w14:paraId="2BDA57FB"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1956.5(1205.1–2688.6)</w:t>
            </w:r>
          </w:p>
        </w:tc>
        <w:tc>
          <w:tcPr>
            <w:tcW w:w="895" w:type="dxa"/>
            <w:shd w:val="clear" w:color="auto" w:fill="auto"/>
          </w:tcPr>
          <w:p w14:paraId="726DEFC7" w14:textId="77777777" w:rsidR="007F6370" w:rsidRPr="00710523" w:rsidRDefault="007F6370" w:rsidP="007F63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0.53</w:t>
            </w:r>
          </w:p>
        </w:tc>
      </w:tr>
      <w:tr w:rsidR="007F6370" w:rsidRPr="00710523" w14:paraId="2D371037" w14:textId="77777777" w:rsidTr="008851D3">
        <w:trPr>
          <w:trHeight w:val="312"/>
        </w:trPr>
        <w:tc>
          <w:tcPr>
            <w:cnfStyle w:val="001000000000" w:firstRow="0" w:lastRow="0" w:firstColumn="1" w:lastColumn="0" w:oddVBand="0" w:evenVBand="0" w:oddHBand="0" w:evenHBand="0" w:firstRowFirstColumn="0" w:firstRowLastColumn="0" w:lastRowFirstColumn="0" w:lastRowLastColumn="0"/>
            <w:tcW w:w="1163" w:type="dxa"/>
            <w:tcBorders>
              <w:bottom w:val="single" w:sz="8" w:space="0" w:color="000000" w:themeColor="text1"/>
              <w:right w:val="nil"/>
            </w:tcBorders>
            <w:shd w:val="clear" w:color="auto" w:fill="auto"/>
          </w:tcPr>
          <w:p w14:paraId="265619A1" w14:textId="77777777" w:rsidR="007F6370" w:rsidRPr="00710523" w:rsidRDefault="007F6370" w:rsidP="007F6370">
            <w:pPr>
              <w:rPr>
                <w:rFonts w:ascii="Times New Roman" w:hAnsi="Times New Roman" w:cs="Times New Roman"/>
              </w:rPr>
            </w:pPr>
            <w:r w:rsidRPr="00710523">
              <w:rPr>
                <w:rFonts w:ascii="Times New Roman" w:hAnsi="Times New Roman" w:cs="Times New Roman"/>
              </w:rPr>
              <w:t>p,p’- DDT</w:t>
            </w:r>
          </w:p>
        </w:tc>
        <w:tc>
          <w:tcPr>
            <w:tcW w:w="1163" w:type="dxa"/>
            <w:tcBorders>
              <w:left w:val="nil"/>
              <w:bottom w:val="single" w:sz="8" w:space="0" w:color="000000" w:themeColor="text1"/>
            </w:tcBorders>
            <w:shd w:val="clear" w:color="auto" w:fill="auto"/>
          </w:tcPr>
          <w:p w14:paraId="5021F8FF"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342 (92.5)</w:t>
            </w:r>
          </w:p>
        </w:tc>
        <w:tc>
          <w:tcPr>
            <w:tcW w:w="1879" w:type="dxa"/>
            <w:tcBorders>
              <w:bottom w:val="single" w:sz="8" w:space="0" w:color="000000" w:themeColor="text1"/>
            </w:tcBorders>
            <w:shd w:val="clear" w:color="auto" w:fill="auto"/>
          </w:tcPr>
          <w:p w14:paraId="425A41BA"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67.5 (48.8–94.5)</w:t>
            </w:r>
          </w:p>
        </w:tc>
        <w:tc>
          <w:tcPr>
            <w:tcW w:w="1163" w:type="dxa"/>
            <w:tcBorders>
              <w:bottom w:val="single" w:sz="8" w:space="0" w:color="000000" w:themeColor="text1"/>
            </w:tcBorders>
            <w:shd w:val="clear" w:color="auto" w:fill="auto"/>
          </w:tcPr>
          <w:p w14:paraId="1B985669"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174 (92.3)</w:t>
            </w:r>
          </w:p>
        </w:tc>
        <w:tc>
          <w:tcPr>
            <w:tcW w:w="1879" w:type="dxa"/>
            <w:tcBorders>
              <w:bottom w:val="single" w:sz="8" w:space="0" w:color="000000" w:themeColor="text1"/>
            </w:tcBorders>
            <w:shd w:val="clear" w:color="auto" w:fill="auto"/>
          </w:tcPr>
          <w:p w14:paraId="3E37CBD1"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63.7 (47.6–97.0)</w:t>
            </w:r>
          </w:p>
        </w:tc>
        <w:tc>
          <w:tcPr>
            <w:tcW w:w="1163" w:type="dxa"/>
            <w:tcBorders>
              <w:bottom w:val="single" w:sz="8" w:space="0" w:color="000000" w:themeColor="text1"/>
            </w:tcBorders>
            <w:shd w:val="clear" w:color="auto" w:fill="auto"/>
          </w:tcPr>
          <w:p w14:paraId="7D92EA50"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168 (92.7)</w:t>
            </w:r>
          </w:p>
        </w:tc>
        <w:tc>
          <w:tcPr>
            <w:tcW w:w="1789" w:type="dxa"/>
            <w:tcBorders>
              <w:bottom w:val="single" w:sz="8" w:space="0" w:color="000000" w:themeColor="text1"/>
            </w:tcBorders>
            <w:shd w:val="clear" w:color="auto" w:fill="auto"/>
          </w:tcPr>
          <w:p w14:paraId="0833F3A8"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68.5 (50.3–93.1)</w:t>
            </w:r>
          </w:p>
        </w:tc>
        <w:tc>
          <w:tcPr>
            <w:tcW w:w="895" w:type="dxa"/>
            <w:tcBorders>
              <w:bottom w:val="single" w:sz="8" w:space="0" w:color="000000" w:themeColor="text1"/>
            </w:tcBorders>
            <w:shd w:val="clear" w:color="auto" w:fill="auto"/>
          </w:tcPr>
          <w:p w14:paraId="4C17196C" w14:textId="77777777" w:rsidR="007F6370" w:rsidRPr="00710523" w:rsidRDefault="007F6370" w:rsidP="007F63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0.77</w:t>
            </w:r>
          </w:p>
        </w:tc>
      </w:tr>
    </w:tbl>
    <w:p w14:paraId="3475C880" w14:textId="77777777" w:rsidR="007F6370" w:rsidRPr="00710523" w:rsidRDefault="007F6370" w:rsidP="007F6370">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 xml:space="preserve">a </w:t>
      </w:r>
      <w:r w:rsidRPr="00710523">
        <w:rPr>
          <w:rFonts w:ascii="Times New Roman" w:hAnsi="Times New Roman" w:cs="Times New Roman"/>
          <w:sz w:val="20"/>
          <w:szCs w:val="20"/>
        </w:rPr>
        <w:t xml:space="preserve">Each biological sample had an individual limit of detection based on the sample’s weight </w:t>
      </w:r>
    </w:p>
    <w:p w14:paraId="2599AB05" w14:textId="77777777" w:rsidR="007F6370" w:rsidRPr="00710523" w:rsidRDefault="007F6370" w:rsidP="007F6370">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 xml:space="preserve">b </w:t>
      </w:r>
      <w:r w:rsidRPr="00710523">
        <w:rPr>
          <w:rFonts w:ascii="Times New Roman" w:hAnsi="Times New Roman" w:cs="Times New Roman"/>
          <w:sz w:val="20"/>
          <w:szCs w:val="20"/>
        </w:rPr>
        <w:t>Comparison between cases and controls using Wilcoxon Rank Sum Test</w:t>
      </w:r>
    </w:p>
    <w:p w14:paraId="1342B476" w14:textId="77777777" w:rsidR="007F6370" w:rsidRPr="00710523" w:rsidRDefault="007F6370">
      <w:pPr>
        <w:rPr>
          <w:rFonts w:ascii="Times New Roman" w:hAnsi="Times New Roman" w:cs="Times New Roman"/>
          <w:b/>
          <w:u w:val="single"/>
        </w:rPr>
      </w:pPr>
    </w:p>
    <w:p w14:paraId="0111DDF3" w14:textId="77777777" w:rsidR="00036900" w:rsidRPr="00710523" w:rsidRDefault="00036900" w:rsidP="00036900">
      <w:pPr>
        <w:pStyle w:val="PlainText"/>
        <w:rPr>
          <w:rFonts w:ascii="Times New Roman" w:hAnsi="Times New Roman" w:cs="Times New Roman"/>
        </w:rPr>
      </w:pPr>
      <w:r w:rsidRPr="00710523">
        <w:rPr>
          <w:rFonts w:ascii="Times New Roman" w:hAnsi="Times New Roman" w:cs="Times New Roman"/>
          <w:i/>
          <w:sz w:val="24"/>
          <w:szCs w:val="24"/>
        </w:rPr>
        <w:t>Association between organochlorine gestational serum concentrations (logged organochlorine concentration pg/g serum) and early menarche</w:t>
      </w:r>
    </w:p>
    <w:p w14:paraId="257C66E8" w14:textId="77777777" w:rsidR="00036900" w:rsidRPr="00710523" w:rsidRDefault="00036900" w:rsidP="00036900">
      <w:pPr>
        <w:pStyle w:val="PlainText"/>
        <w:rPr>
          <w:rFonts w:ascii="Times New Roman" w:hAnsi="Times New Roman" w:cs="Times New Roman"/>
        </w:rPr>
      </w:pPr>
    </w:p>
    <w:tbl>
      <w:tblPr>
        <w:tblStyle w:val="LightShading"/>
        <w:tblW w:w="8910" w:type="dxa"/>
        <w:tblLook w:val="04A0" w:firstRow="1" w:lastRow="0" w:firstColumn="1" w:lastColumn="0" w:noHBand="0" w:noVBand="1"/>
      </w:tblPr>
      <w:tblGrid>
        <w:gridCol w:w="1781"/>
        <w:gridCol w:w="2989"/>
        <w:gridCol w:w="2790"/>
        <w:gridCol w:w="1350"/>
      </w:tblGrid>
      <w:tr w:rsidR="00036900" w:rsidRPr="00710523" w14:paraId="1037FEB0" w14:textId="77777777" w:rsidTr="00B5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shd w:val="clear" w:color="auto" w:fill="auto"/>
          </w:tcPr>
          <w:p w14:paraId="30848B87" w14:textId="77777777" w:rsidR="00036900" w:rsidRPr="00710523" w:rsidRDefault="00036900" w:rsidP="00B5331E">
            <w:pPr>
              <w:rPr>
                <w:rFonts w:ascii="Times New Roman" w:hAnsi="Times New Roman" w:cs="Times New Roman"/>
              </w:rPr>
            </w:pPr>
            <w:r w:rsidRPr="00710523">
              <w:rPr>
                <w:rFonts w:ascii="Times New Roman" w:hAnsi="Times New Roman" w:cs="Times New Roman"/>
              </w:rPr>
              <w:t>Organochlorine</w:t>
            </w:r>
          </w:p>
        </w:tc>
        <w:tc>
          <w:tcPr>
            <w:tcW w:w="2989" w:type="dxa"/>
            <w:shd w:val="clear" w:color="auto" w:fill="auto"/>
          </w:tcPr>
          <w:p w14:paraId="67E996B1" w14:textId="7A7821A9" w:rsidR="00036900" w:rsidRPr="00710523" w:rsidRDefault="00036900" w:rsidP="00085B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0523">
              <w:rPr>
                <w:rFonts w:ascii="Times New Roman" w:hAnsi="Times New Roman" w:cs="Times New Roman"/>
              </w:rPr>
              <w:t>Unadjusted OR (95%</w:t>
            </w:r>
            <w:r w:rsidRPr="00710523">
              <w:rPr>
                <w:rFonts w:ascii="Times New Roman" w:hAnsi="Times New Roman" w:cs="Times New Roman"/>
                <w:b w:val="0"/>
              </w:rPr>
              <w:t xml:space="preserve"> </w:t>
            </w:r>
            <w:r w:rsidRPr="00710523">
              <w:rPr>
                <w:rFonts w:ascii="Times New Roman" w:hAnsi="Times New Roman" w:cs="Times New Roman"/>
              </w:rPr>
              <w:t>CI)</w:t>
            </w:r>
            <w:r w:rsidRPr="00710523">
              <w:rPr>
                <w:rFonts w:ascii="Times New Roman" w:hAnsi="Times New Roman" w:cs="Times New Roman"/>
                <w:vertAlign w:val="superscript"/>
              </w:rPr>
              <w:t xml:space="preserve"> a, </w:t>
            </w:r>
            <w:r w:rsidR="00085B1E" w:rsidRPr="00710523">
              <w:rPr>
                <w:rFonts w:ascii="Times New Roman" w:hAnsi="Times New Roman" w:cs="Times New Roman"/>
                <w:vertAlign w:val="superscript"/>
              </w:rPr>
              <w:t>e</w:t>
            </w:r>
          </w:p>
        </w:tc>
        <w:tc>
          <w:tcPr>
            <w:tcW w:w="2790" w:type="dxa"/>
            <w:shd w:val="clear" w:color="auto" w:fill="auto"/>
          </w:tcPr>
          <w:p w14:paraId="0746E1ED" w14:textId="1FA67431" w:rsidR="00036900" w:rsidRPr="00710523" w:rsidRDefault="00036900" w:rsidP="00085B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0523">
              <w:rPr>
                <w:rFonts w:ascii="Times New Roman" w:hAnsi="Times New Roman" w:cs="Times New Roman"/>
              </w:rPr>
              <w:t xml:space="preserve">Adjusted OR (95% CI) </w:t>
            </w:r>
            <w:r w:rsidRPr="00710523">
              <w:rPr>
                <w:rFonts w:ascii="Times New Roman" w:hAnsi="Times New Roman" w:cs="Times New Roman"/>
                <w:vertAlign w:val="superscript"/>
              </w:rPr>
              <w:t xml:space="preserve">a, </w:t>
            </w:r>
            <w:r w:rsidR="00085B1E" w:rsidRPr="00710523">
              <w:rPr>
                <w:rFonts w:ascii="Times New Roman" w:hAnsi="Times New Roman" w:cs="Times New Roman"/>
                <w:vertAlign w:val="superscript"/>
              </w:rPr>
              <w:t>e</w:t>
            </w:r>
          </w:p>
        </w:tc>
        <w:tc>
          <w:tcPr>
            <w:tcW w:w="1350" w:type="dxa"/>
            <w:shd w:val="clear" w:color="auto" w:fill="auto"/>
          </w:tcPr>
          <w:p w14:paraId="4556062E" w14:textId="77777777" w:rsidR="00036900" w:rsidRPr="00710523" w:rsidRDefault="00036900" w:rsidP="00B533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0523">
              <w:rPr>
                <w:rFonts w:ascii="Times New Roman" w:hAnsi="Times New Roman" w:cs="Times New Roman"/>
              </w:rPr>
              <w:t xml:space="preserve">Adjusted p value </w:t>
            </w:r>
          </w:p>
        </w:tc>
      </w:tr>
      <w:tr w:rsidR="00036900" w:rsidRPr="00710523" w14:paraId="785ABEE5" w14:textId="77777777" w:rsidTr="00B5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shd w:val="clear" w:color="auto" w:fill="auto"/>
          </w:tcPr>
          <w:p w14:paraId="4F324F99" w14:textId="77777777" w:rsidR="00036900" w:rsidRPr="00710523" w:rsidRDefault="00036900" w:rsidP="00B5331E">
            <w:pPr>
              <w:rPr>
                <w:rFonts w:ascii="Times New Roman" w:hAnsi="Times New Roman" w:cs="Times New Roman"/>
              </w:rPr>
            </w:pPr>
            <w:r w:rsidRPr="00710523">
              <w:rPr>
                <w:rFonts w:ascii="Times New Roman" w:hAnsi="Times New Roman" w:cs="Times New Roman"/>
              </w:rPr>
              <w:t>HCB</w:t>
            </w:r>
          </w:p>
        </w:tc>
        <w:tc>
          <w:tcPr>
            <w:tcW w:w="2989" w:type="dxa"/>
            <w:shd w:val="clear" w:color="auto" w:fill="auto"/>
          </w:tcPr>
          <w:p w14:paraId="58247A1F" w14:textId="77777777" w:rsidR="00036900" w:rsidRPr="002F2271" w:rsidRDefault="00036900" w:rsidP="00B533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2271">
              <w:rPr>
                <w:rFonts w:ascii="Times New Roman" w:hAnsi="Times New Roman" w:cs="Times New Roman"/>
              </w:rPr>
              <w:t>0.93 (0.59–1.46)</w:t>
            </w:r>
            <w:r w:rsidRPr="002F2271">
              <w:rPr>
                <w:rFonts w:ascii="Times New Roman" w:hAnsi="Times New Roman" w:cs="Times New Roman"/>
                <w:color w:val="auto"/>
                <w:sz w:val="24"/>
                <w:szCs w:val="24"/>
                <w:vertAlign w:val="superscript"/>
              </w:rPr>
              <w:t xml:space="preserve"> </w:t>
            </w:r>
          </w:p>
        </w:tc>
        <w:tc>
          <w:tcPr>
            <w:tcW w:w="2790" w:type="dxa"/>
            <w:shd w:val="clear" w:color="auto" w:fill="auto"/>
          </w:tcPr>
          <w:p w14:paraId="0A6DD36D" w14:textId="77777777" w:rsidR="00036900" w:rsidRPr="003A758F" w:rsidRDefault="00036900" w:rsidP="00B533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512F">
              <w:rPr>
                <w:rFonts w:ascii="Times New Roman" w:hAnsi="Times New Roman" w:cs="Times New Roman"/>
              </w:rPr>
              <w:t>0.88 (0.54–1.44)</w:t>
            </w:r>
            <w:r w:rsidRPr="0040512F">
              <w:rPr>
                <w:rFonts w:ascii="Times New Roman" w:hAnsi="Times New Roman" w:cs="Times New Roman"/>
                <w:color w:val="auto"/>
                <w:sz w:val="24"/>
                <w:szCs w:val="24"/>
                <w:vertAlign w:val="superscript"/>
              </w:rPr>
              <w:t xml:space="preserve"> b</w:t>
            </w:r>
          </w:p>
        </w:tc>
        <w:tc>
          <w:tcPr>
            <w:tcW w:w="1350" w:type="dxa"/>
            <w:shd w:val="clear" w:color="auto" w:fill="auto"/>
          </w:tcPr>
          <w:p w14:paraId="3254C01C" w14:textId="77777777" w:rsidR="00036900" w:rsidRPr="00710523" w:rsidRDefault="00036900" w:rsidP="00B533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0.61</w:t>
            </w:r>
          </w:p>
        </w:tc>
      </w:tr>
      <w:tr w:rsidR="00036900" w:rsidRPr="00710523" w14:paraId="69AB9B5B" w14:textId="77777777" w:rsidTr="00B5331E">
        <w:tc>
          <w:tcPr>
            <w:cnfStyle w:val="001000000000" w:firstRow="0" w:lastRow="0" w:firstColumn="1" w:lastColumn="0" w:oddVBand="0" w:evenVBand="0" w:oddHBand="0" w:evenHBand="0" w:firstRowFirstColumn="0" w:firstRowLastColumn="0" w:lastRowFirstColumn="0" w:lastRowLastColumn="0"/>
            <w:tcW w:w="1781" w:type="dxa"/>
            <w:shd w:val="clear" w:color="auto" w:fill="auto"/>
          </w:tcPr>
          <w:p w14:paraId="4C5A5765" w14:textId="77777777" w:rsidR="00036900" w:rsidRPr="00710523" w:rsidRDefault="00036900" w:rsidP="00B5331E">
            <w:pPr>
              <w:rPr>
                <w:rFonts w:ascii="Times New Roman" w:hAnsi="Times New Roman" w:cs="Times New Roman"/>
              </w:rPr>
            </w:pPr>
            <w:r w:rsidRPr="00710523">
              <w:rPr>
                <w:rFonts w:ascii="Times New Roman" w:hAnsi="Times New Roman" w:cs="Times New Roman"/>
              </w:rPr>
              <w:t>β-HCH</w:t>
            </w:r>
          </w:p>
        </w:tc>
        <w:tc>
          <w:tcPr>
            <w:tcW w:w="2989" w:type="dxa"/>
            <w:shd w:val="clear" w:color="auto" w:fill="auto"/>
          </w:tcPr>
          <w:p w14:paraId="40D78F70" w14:textId="77777777" w:rsidR="00036900" w:rsidRPr="0040512F" w:rsidRDefault="00036900" w:rsidP="00B533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271">
              <w:rPr>
                <w:rFonts w:ascii="Times New Roman" w:hAnsi="Times New Roman" w:cs="Times New Roman"/>
              </w:rPr>
              <w:t>0.87 (0.60</w:t>
            </w:r>
            <w:r w:rsidRPr="002F2271">
              <w:rPr>
                <w:rFonts w:ascii="Times New Roman" w:hAnsi="Times New Roman" w:cs="Times New Roman"/>
                <w:sz w:val="24"/>
                <w:szCs w:val="24"/>
              </w:rPr>
              <w:t>–</w:t>
            </w:r>
            <w:r w:rsidRPr="002F2271">
              <w:rPr>
                <w:rFonts w:ascii="Times New Roman" w:hAnsi="Times New Roman" w:cs="Times New Roman"/>
              </w:rPr>
              <w:t>1.28)</w:t>
            </w:r>
            <w:r w:rsidRPr="002F2271">
              <w:rPr>
                <w:rFonts w:ascii="Times New Roman" w:hAnsi="Times New Roman" w:cs="Times New Roman"/>
                <w:color w:val="auto"/>
                <w:sz w:val="24"/>
                <w:szCs w:val="24"/>
                <w:vertAlign w:val="superscript"/>
              </w:rPr>
              <w:t xml:space="preserve"> </w:t>
            </w:r>
          </w:p>
        </w:tc>
        <w:tc>
          <w:tcPr>
            <w:tcW w:w="2790" w:type="dxa"/>
            <w:shd w:val="clear" w:color="auto" w:fill="auto"/>
          </w:tcPr>
          <w:p w14:paraId="28A69C0C" w14:textId="5627D6AB" w:rsidR="00036900" w:rsidRPr="00710523" w:rsidRDefault="00036900" w:rsidP="00085B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512F">
              <w:rPr>
                <w:rFonts w:ascii="Times New Roman" w:hAnsi="Times New Roman" w:cs="Times New Roman"/>
              </w:rPr>
              <w:t>0.8</w:t>
            </w:r>
            <w:r w:rsidR="00DA3D0F" w:rsidRPr="0040512F">
              <w:rPr>
                <w:rFonts w:ascii="Times New Roman" w:hAnsi="Times New Roman" w:cs="Times New Roman"/>
              </w:rPr>
              <w:t>1</w:t>
            </w:r>
            <w:r w:rsidRPr="003A758F">
              <w:rPr>
                <w:rFonts w:ascii="Times New Roman" w:hAnsi="Times New Roman" w:cs="Times New Roman"/>
              </w:rPr>
              <w:t xml:space="preserve"> (0.</w:t>
            </w:r>
            <w:r w:rsidR="00DA3D0F" w:rsidRPr="003A758F">
              <w:rPr>
                <w:rFonts w:ascii="Times New Roman" w:hAnsi="Times New Roman" w:cs="Times New Roman"/>
              </w:rPr>
              <w:t>56</w:t>
            </w:r>
            <w:r w:rsidRPr="00DB5830">
              <w:rPr>
                <w:rFonts w:ascii="Times New Roman" w:hAnsi="Times New Roman" w:cs="Times New Roman"/>
                <w:sz w:val="24"/>
                <w:szCs w:val="24"/>
              </w:rPr>
              <w:t>–</w:t>
            </w:r>
            <w:r w:rsidRPr="00DB5830">
              <w:rPr>
                <w:rFonts w:ascii="Times New Roman" w:hAnsi="Times New Roman" w:cs="Times New Roman"/>
              </w:rPr>
              <w:t>1.</w:t>
            </w:r>
            <w:r w:rsidR="00DA3D0F" w:rsidRPr="00DB5830">
              <w:rPr>
                <w:rFonts w:ascii="Times New Roman" w:hAnsi="Times New Roman" w:cs="Times New Roman"/>
              </w:rPr>
              <w:t>18</w:t>
            </w:r>
            <w:r w:rsidRPr="00CB5314">
              <w:rPr>
                <w:rFonts w:ascii="Times New Roman" w:hAnsi="Times New Roman" w:cs="Times New Roman"/>
              </w:rPr>
              <w:t xml:space="preserve">) </w:t>
            </w:r>
            <w:r w:rsidR="00085B1E" w:rsidRPr="00CB5314">
              <w:rPr>
                <w:rFonts w:ascii="Times New Roman" w:hAnsi="Times New Roman" w:cs="Times New Roman"/>
                <w:color w:val="auto"/>
                <w:sz w:val="24"/>
                <w:szCs w:val="24"/>
                <w:vertAlign w:val="superscript"/>
              </w:rPr>
              <w:t>b</w:t>
            </w:r>
          </w:p>
        </w:tc>
        <w:tc>
          <w:tcPr>
            <w:tcW w:w="1350" w:type="dxa"/>
            <w:shd w:val="clear" w:color="auto" w:fill="auto"/>
          </w:tcPr>
          <w:p w14:paraId="1ABD4277" w14:textId="5A494359" w:rsidR="00036900" w:rsidRPr="00710523" w:rsidRDefault="00036900" w:rsidP="00DA3D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0.</w:t>
            </w:r>
            <w:r w:rsidR="00DA3D0F" w:rsidRPr="00710523">
              <w:rPr>
                <w:rFonts w:ascii="Times New Roman" w:hAnsi="Times New Roman" w:cs="Times New Roman"/>
              </w:rPr>
              <w:t>28</w:t>
            </w:r>
          </w:p>
        </w:tc>
      </w:tr>
      <w:tr w:rsidR="00036900" w:rsidRPr="00710523" w14:paraId="591FB292" w14:textId="77777777" w:rsidTr="00B53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shd w:val="clear" w:color="auto" w:fill="auto"/>
          </w:tcPr>
          <w:p w14:paraId="7773E0E0" w14:textId="77777777" w:rsidR="00036900" w:rsidRPr="00710523" w:rsidRDefault="00036900" w:rsidP="00B5331E">
            <w:pPr>
              <w:rPr>
                <w:rFonts w:ascii="Times New Roman" w:hAnsi="Times New Roman" w:cs="Times New Roman"/>
              </w:rPr>
            </w:pPr>
            <w:r w:rsidRPr="00710523">
              <w:rPr>
                <w:rFonts w:ascii="Times New Roman" w:hAnsi="Times New Roman" w:cs="Times New Roman"/>
              </w:rPr>
              <w:t>p,p’ - DDE</w:t>
            </w:r>
          </w:p>
        </w:tc>
        <w:tc>
          <w:tcPr>
            <w:tcW w:w="2989" w:type="dxa"/>
            <w:shd w:val="clear" w:color="auto" w:fill="auto"/>
          </w:tcPr>
          <w:p w14:paraId="3386E404" w14:textId="77777777" w:rsidR="00036900" w:rsidRPr="0040512F" w:rsidRDefault="00036900" w:rsidP="00B533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271">
              <w:rPr>
                <w:rFonts w:ascii="Times New Roman" w:hAnsi="Times New Roman" w:cs="Times New Roman"/>
              </w:rPr>
              <w:t>0.88 (0.67</w:t>
            </w:r>
            <w:r w:rsidRPr="002F2271">
              <w:rPr>
                <w:rFonts w:ascii="Times New Roman" w:hAnsi="Times New Roman" w:cs="Times New Roman"/>
                <w:sz w:val="24"/>
                <w:szCs w:val="24"/>
              </w:rPr>
              <w:t>–</w:t>
            </w:r>
            <w:r w:rsidRPr="002F2271">
              <w:rPr>
                <w:rFonts w:ascii="Times New Roman" w:hAnsi="Times New Roman" w:cs="Times New Roman"/>
              </w:rPr>
              <w:t>1.15)</w:t>
            </w:r>
            <w:r w:rsidRPr="002F2271">
              <w:rPr>
                <w:rFonts w:ascii="Times New Roman" w:hAnsi="Times New Roman" w:cs="Times New Roman"/>
                <w:color w:val="auto"/>
                <w:sz w:val="24"/>
                <w:szCs w:val="24"/>
                <w:vertAlign w:val="superscript"/>
              </w:rPr>
              <w:t xml:space="preserve"> </w:t>
            </w:r>
          </w:p>
        </w:tc>
        <w:tc>
          <w:tcPr>
            <w:tcW w:w="2790" w:type="dxa"/>
            <w:shd w:val="clear" w:color="auto" w:fill="auto"/>
          </w:tcPr>
          <w:p w14:paraId="58E643FE" w14:textId="363972BD" w:rsidR="00036900" w:rsidRPr="003A758F" w:rsidRDefault="00036900" w:rsidP="00085B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0512F">
              <w:rPr>
                <w:rFonts w:ascii="Times New Roman" w:hAnsi="Times New Roman" w:cs="Times New Roman"/>
              </w:rPr>
              <w:t>0.89(0.68 –1.17)</w:t>
            </w:r>
            <w:r w:rsidRPr="0040512F">
              <w:rPr>
                <w:rFonts w:ascii="Times New Roman" w:hAnsi="Times New Roman" w:cs="Times New Roman"/>
                <w:color w:val="auto"/>
                <w:sz w:val="24"/>
                <w:szCs w:val="24"/>
                <w:vertAlign w:val="superscript"/>
              </w:rPr>
              <w:t xml:space="preserve"> </w:t>
            </w:r>
            <w:r w:rsidR="00085B1E" w:rsidRPr="003A758F">
              <w:rPr>
                <w:rFonts w:ascii="Times New Roman" w:hAnsi="Times New Roman" w:cs="Times New Roman"/>
                <w:color w:val="auto"/>
                <w:sz w:val="24"/>
                <w:szCs w:val="24"/>
                <w:vertAlign w:val="superscript"/>
              </w:rPr>
              <w:t>c</w:t>
            </w:r>
          </w:p>
        </w:tc>
        <w:tc>
          <w:tcPr>
            <w:tcW w:w="1350" w:type="dxa"/>
            <w:shd w:val="clear" w:color="auto" w:fill="auto"/>
          </w:tcPr>
          <w:p w14:paraId="14CB5F9C" w14:textId="77777777" w:rsidR="00036900" w:rsidRPr="00710523" w:rsidRDefault="00036900" w:rsidP="00B533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0.42</w:t>
            </w:r>
          </w:p>
        </w:tc>
      </w:tr>
      <w:tr w:rsidR="00036900" w:rsidRPr="00710523" w14:paraId="76A272F0" w14:textId="77777777" w:rsidTr="00B5331E">
        <w:tc>
          <w:tcPr>
            <w:cnfStyle w:val="001000000000" w:firstRow="0" w:lastRow="0" w:firstColumn="1" w:lastColumn="0" w:oddVBand="0" w:evenVBand="0" w:oddHBand="0" w:evenHBand="0" w:firstRowFirstColumn="0" w:firstRowLastColumn="0" w:lastRowFirstColumn="0" w:lastRowLastColumn="0"/>
            <w:tcW w:w="1781" w:type="dxa"/>
            <w:shd w:val="clear" w:color="auto" w:fill="auto"/>
          </w:tcPr>
          <w:p w14:paraId="30126F25" w14:textId="77777777" w:rsidR="00036900" w:rsidRPr="00710523" w:rsidRDefault="00036900" w:rsidP="00B5331E">
            <w:pPr>
              <w:rPr>
                <w:rFonts w:ascii="Times New Roman" w:hAnsi="Times New Roman" w:cs="Times New Roman"/>
              </w:rPr>
            </w:pPr>
            <w:r w:rsidRPr="00710523">
              <w:rPr>
                <w:rFonts w:ascii="Times New Roman" w:hAnsi="Times New Roman" w:cs="Times New Roman"/>
              </w:rPr>
              <w:t>p,p’ - DDT</w:t>
            </w:r>
          </w:p>
        </w:tc>
        <w:tc>
          <w:tcPr>
            <w:tcW w:w="2989" w:type="dxa"/>
            <w:shd w:val="clear" w:color="auto" w:fill="auto"/>
          </w:tcPr>
          <w:p w14:paraId="4E3EABB1" w14:textId="77777777" w:rsidR="00036900" w:rsidRPr="0040512F" w:rsidRDefault="00036900" w:rsidP="00B533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271">
              <w:rPr>
                <w:rFonts w:ascii="Times New Roman" w:hAnsi="Times New Roman" w:cs="Times New Roman"/>
              </w:rPr>
              <w:t>0.98 (0.68</w:t>
            </w:r>
            <w:r w:rsidRPr="002F2271">
              <w:rPr>
                <w:rFonts w:ascii="Times New Roman" w:hAnsi="Times New Roman" w:cs="Times New Roman"/>
                <w:sz w:val="24"/>
                <w:szCs w:val="24"/>
              </w:rPr>
              <w:t>–</w:t>
            </w:r>
            <w:r w:rsidRPr="002F2271">
              <w:rPr>
                <w:rFonts w:ascii="Times New Roman" w:hAnsi="Times New Roman" w:cs="Times New Roman"/>
              </w:rPr>
              <w:t>1.42)</w:t>
            </w:r>
            <w:r w:rsidRPr="002F2271">
              <w:rPr>
                <w:rFonts w:ascii="Times New Roman" w:hAnsi="Times New Roman" w:cs="Times New Roman"/>
                <w:color w:val="auto"/>
                <w:sz w:val="24"/>
                <w:szCs w:val="24"/>
                <w:vertAlign w:val="superscript"/>
              </w:rPr>
              <w:t xml:space="preserve"> </w:t>
            </w:r>
          </w:p>
        </w:tc>
        <w:tc>
          <w:tcPr>
            <w:tcW w:w="2790" w:type="dxa"/>
            <w:shd w:val="clear" w:color="auto" w:fill="auto"/>
          </w:tcPr>
          <w:p w14:paraId="554D898E" w14:textId="1F8B420E" w:rsidR="00036900" w:rsidRPr="00DB5830" w:rsidRDefault="00036900" w:rsidP="00085B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0512F">
              <w:rPr>
                <w:rFonts w:ascii="Times New Roman" w:hAnsi="Times New Roman" w:cs="Times New Roman"/>
              </w:rPr>
              <w:t>0.93 (0.62</w:t>
            </w:r>
            <w:r w:rsidRPr="0040512F">
              <w:rPr>
                <w:rFonts w:ascii="Times New Roman" w:hAnsi="Times New Roman" w:cs="Times New Roman"/>
                <w:sz w:val="24"/>
                <w:szCs w:val="24"/>
              </w:rPr>
              <w:t>–</w:t>
            </w:r>
            <w:r w:rsidRPr="003A758F">
              <w:rPr>
                <w:rFonts w:ascii="Times New Roman" w:hAnsi="Times New Roman" w:cs="Times New Roman"/>
              </w:rPr>
              <w:t>1.38)</w:t>
            </w:r>
            <w:r w:rsidRPr="003A758F">
              <w:rPr>
                <w:rFonts w:ascii="Times New Roman" w:hAnsi="Times New Roman" w:cs="Times New Roman"/>
                <w:color w:val="auto"/>
                <w:sz w:val="24"/>
                <w:szCs w:val="24"/>
                <w:vertAlign w:val="superscript"/>
              </w:rPr>
              <w:t xml:space="preserve"> </w:t>
            </w:r>
            <w:r w:rsidR="00085B1E" w:rsidRPr="00DB5830">
              <w:rPr>
                <w:rFonts w:ascii="Times New Roman" w:hAnsi="Times New Roman" w:cs="Times New Roman"/>
                <w:color w:val="auto"/>
                <w:sz w:val="24"/>
                <w:szCs w:val="24"/>
                <w:vertAlign w:val="superscript"/>
              </w:rPr>
              <w:t>d</w:t>
            </w:r>
          </w:p>
        </w:tc>
        <w:tc>
          <w:tcPr>
            <w:tcW w:w="1350" w:type="dxa"/>
            <w:shd w:val="clear" w:color="auto" w:fill="auto"/>
          </w:tcPr>
          <w:p w14:paraId="1AA2E7C7" w14:textId="77777777" w:rsidR="00036900" w:rsidRPr="00710523" w:rsidRDefault="00036900" w:rsidP="00B533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0523">
              <w:rPr>
                <w:rFonts w:ascii="Times New Roman" w:hAnsi="Times New Roman" w:cs="Times New Roman"/>
              </w:rPr>
              <w:t>0.70</w:t>
            </w:r>
          </w:p>
        </w:tc>
      </w:tr>
    </w:tbl>
    <w:p w14:paraId="5120637D" w14:textId="77777777" w:rsidR="00036900" w:rsidRPr="00710523" w:rsidRDefault="00036900" w:rsidP="00036900">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a</w:t>
      </w:r>
      <w:r w:rsidRPr="00710523">
        <w:rPr>
          <w:rFonts w:ascii="Times New Roman" w:hAnsi="Times New Roman" w:cs="Times New Roman"/>
          <w:sz w:val="20"/>
          <w:szCs w:val="20"/>
        </w:rPr>
        <w:t xml:space="preserve"> Odds of early menarche for a unit increase of logged organochlorine pesticide concentration</w:t>
      </w:r>
    </w:p>
    <w:p w14:paraId="62958774" w14:textId="77777777" w:rsidR="00036900" w:rsidRPr="002F2271" w:rsidRDefault="00036900" w:rsidP="00036900">
      <w:pPr>
        <w:spacing w:line="240" w:lineRule="auto"/>
        <w:contextualSpacing/>
        <w:rPr>
          <w:rFonts w:ascii="Times New Roman" w:hAnsi="Times New Roman" w:cs="Times New Roman"/>
          <w:sz w:val="20"/>
          <w:szCs w:val="20"/>
        </w:rPr>
      </w:pPr>
      <w:r w:rsidRPr="002F2271">
        <w:rPr>
          <w:rFonts w:ascii="Times New Roman" w:hAnsi="Times New Roman" w:cs="Times New Roman"/>
          <w:sz w:val="20"/>
          <w:szCs w:val="20"/>
          <w:vertAlign w:val="superscript"/>
        </w:rPr>
        <w:t>b</w:t>
      </w:r>
      <w:r w:rsidRPr="002F2271">
        <w:rPr>
          <w:rFonts w:ascii="Times New Roman" w:hAnsi="Times New Roman" w:cs="Times New Roman"/>
          <w:sz w:val="20"/>
          <w:szCs w:val="20"/>
        </w:rPr>
        <w:t xml:space="preserve"> Adjusted for mother’s age at menarche and total lipids</w:t>
      </w:r>
    </w:p>
    <w:p w14:paraId="77F0721E" w14:textId="66F94371" w:rsidR="00036900" w:rsidRPr="003A758F" w:rsidRDefault="00085B1E" w:rsidP="00036900">
      <w:pPr>
        <w:spacing w:line="240" w:lineRule="auto"/>
        <w:contextualSpacing/>
        <w:rPr>
          <w:rFonts w:ascii="Times New Roman" w:hAnsi="Times New Roman" w:cs="Times New Roman"/>
          <w:sz w:val="20"/>
          <w:szCs w:val="20"/>
        </w:rPr>
      </w:pPr>
      <w:r w:rsidRPr="0040512F">
        <w:rPr>
          <w:rFonts w:ascii="Times New Roman" w:hAnsi="Times New Roman" w:cs="Times New Roman"/>
          <w:sz w:val="20"/>
          <w:szCs w:val="20"/>
          <w:vertAlign w:val="superscript"/>
        </w:rPr>
        <w:t>c</w:t>
      </w:r>
      <w:r w:rsidR="00036900" w:rsidRPr="0040512F">
        <w:rPr>
          <w:rFonts w:ascii="Times New Roman" w:hAnsi="Times New Roman" w:cs="Times New Roman"/>
          <w:sz w:val="20"/>
          <w:szCs w:val="20"/>
          <w:vertAlign w:val="superscript"/>
        </w:rPr>
        <w:t xml:space="preserve"> </w:t>
      </w:r>
      <w:r w:rsidR="00036900" w:rsidRPr="003A758F">
        <w:rPr>
          <w:rFonts w:ascii="Times New Roman" w:hAnsi="Times New Roman" w:cs="Times New Roman"/>
          <w:sz w:val="20"/>
          <w:szCs w:val="20"/>
        </w:rPr>
        <w:t>Adjusted for total lipids</w:t>
      </w:r>
    </w:p>
    <w:p w14:paraId="5E56EBDF" w14:textId="40CB7DBF" w:rsidR="00036900" w:rsidRPr="00710523" w:rsidRDefault="00085B1E" w:rsidP="00036900">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d</w:t>
      </w:r>
      <w:r w:rsidR="00036900" w:rsidRPr="00710523">
        <w:rPr>
          <w:rFonts w:ascii="Times New Roman" w:hAnsi="Times New Roman" w:cs="Times New Roman"/>
          <w:sz w:val="20"/>
          <w:szCs w:val="20"/>
        </w:rPr>
        <w:t xml:space="preserve"> Adjusted for mother’s prenatal BMI and total lipids</w:t>
      </w:r>
    </w:p>
    <w:p w14:paraId="47A3B755" w14:textId="7EE2BFF9" w:rsidR="00CC565D" w:rsidRPr="00710523" w:rsidRDefault="00085B1E" w:rsidP="008730D6">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e</w:t>
      </w:r>
      <w:r w:rsidR="00036900" w:rsidRPr="00710523">
        <w:rPr>
          <w:rFonts w:ascii="Times New Roman" w:hAnsi="Times New Roman" w:cs="Times New Roman"/>
          <w:sz w:val="20"/>
          <w:szCs w:val="20"/>
          <w:vertAlign w:val="superscript"/>
        </w:rPr>
        <w:t xml:space="preserve"> </w:t>
      </w:r>
      <w:r w:rsidR="00036900" w:rsidRPr="00710523">
        <w:rPr>
          <w:rFonts w:ascii="Times New Roman" w:hAnsi="Times New Roman" w:cs="Times New Roman"/>
          <w:sz w:val="20"/>
          <w:szCs w:val="20"/>
        </w:rPr>
        <w:t>Number of cases, number of controls used in both unadjusted and adjusted models: HCB (184, 188); β-HCH (1</w:t>
      </w:r>
      <w:r w:rsidR="00C64A89" w:rsidRPr="00710523">
        <w:rPr>
          <w:rFonts w:ascii="Times New Roman" w:hAnsi="Times New Roman" w:cs="Times New Roman"/>
          <w:sz w:val="20"/>
          <w:szCs w:val="20"/>
        </w:rPr>
        <w:t>86</w:t>
      </w:r>
      <w:r w:rsidR="00036900" w:rsidRPr="00710523">
        <w:rPr>
          <w:rFonts w:ascii="Times New Roman" w:hAnsi="Times New Roman" w:cs="Times New Roman"/>
          <w:sz w:val="20"/>
          <w:szCs w:val="20"/>
        </w:rPr>
        <w:t>, 1</w:t>
      </w:r>
      <w:r w:rsidR="00C64A89" w:rsidRPr="00710523">
        <w:rPr>
          <w:rFonts w:ascii="Times New Roman" w:hAnsi="Times New Roman" w:cs="Times New Roman"/>
          <w:sz w:val="20"/>
          <w:szCs w:val="20"/>
        </w:rPr>
        <w:t>88</w:t>
      </w:r>
      <w:r w:rsidR="00036900" w:rsidRPr="00710523">
        <w:rPr>
          <w:rFonts w:ascii="Times New Roman" w:hAnsi="Times New Roman" w:cs="Times New Roman"/>
          <w:sz w:val="20"/>
          <w:szCs w:val="20"/>
        </w:rPr>
        <w:t>); PP’-DDE (210, 218); PP’-DDT (183, 179)</w:t>
      </w:r>
    </w:p>
    <w:p w14:paraId="6EBD123D" w14:textId="77777777" w:rsidR="008D5AC3" w:rsidRPr="00710523" w:rsidRDefault="008D5AC3">
      <w:pPr>
        <w:rPr>
          <w:rFonts w:ascii="Times New Roman" w:hAnsi="Times New Roman" w:cs="Times New Roman"/>
        </w:rPr>
      </w:pPr>
      <w:r w:rsidRPr="00710523">
        <w:rPr>
          <w:rFonts w:ascii="Times New Roman" w:hAnsi="Times New Roman" w:cs="Times New Roman"/>
        </w:rPr>
        <w:br w:type="page"/>
      </w:r>
    </w:p>
    <w:p w14:paraId="6671B09C" w14:textId="77777777" w:rsidR="00C30AFE" w:rsidRPr="00710523" w:rsidRDefault="005E1883" w:rsidP="00FD6C41">
      <w:pPr>
        <w:rPr>
          <w:rFonts w:ascii="Times New Roman" w:hAnsi="Times New Roman" w:cs="Times New Roman"/>
          <w:b/>
          <w:u w:val="single"/>
        </w:rPr>
      </w:pPr>
      <w:r w:rsidRPr="00710523">
        <w:rPr>
          <w:rFonts w:ascii="Times New Roman" w:hAnsi="Times New Roman" w:cs="Times New Roman"/>
          <w:b/>
          <w:u w:val="single"/>
        </w:rPr>
        <w:lastRenderedPageBreak/>
        <w:t xml:space="preserve">Additional </w:t>
      </w:r>
      <w:r w:rsidR="00A85628" w:rsidRPr="00710523">
        <w:rPr>
          <w:rFonts w:ascii="Times New Roman" w:hAnsi="Times New Roman" w:cs="Times New Roman"/>
          <w:b/>
          <w:u w:val="single"/>
        </w:rPr>
        <w:t>analyse</w:t>
      </w:r>
      <w:r w:rsidRPr="00710523">
        <w:rPr>
          <w:rFonts w:ascii="Times New Roman" w:hAnsi="Times New Roman" w:cs="Times New Roman"/>
          <w:b/>
          <w:u w:val="single"/>
        </w:rPr>
        <w:t xml:space="preserve">s </w:t>
      </w:r>
      <w:r w:rsidR="00A272D3" w:rsidRPr="00710523">
        <w:rPr>
          <w:rFonts w:ascii="Times New Roman" w:hAnsi="Times New Roman" w:cs="Times New Roman"/>
          <w:b/>
          <w:u w:val="single"/>
        </w:rPr>
        <w:t xml:space="preserve">using </w:t>
      </w:r>
      <w:r w:rsidR="00D34805" w:rsidRPr="00710523">
        <w:rPr>
          <w:rFonts w:ascii="Times New Roman" w:hAnsi="Times New Roman" w:cs="Times New Roman"/>
          <w:b/>
          <w:u w:val="single"/>
        </w:rPr>
        <w:t>generalized additive models to detect departures from linearity</w:t>
      </w:r>
      <w:r w:rsidR="00FD6C41" w:rsidRPr="00710523">
        <w:rPr>
          <w:rFonts w:ascii="Times New Roman" w:hAnsi="Times New Roman" w:cs="Times New Roman"/>
        </w:rPr>
        <w:t xml:space="preserve"> </w:t>
      </w:r>
    </w:p>
    <w:p w14:paraId="24A10E3A" w14:textId="22C0F0BE" w:rsidR="00843E03" w:rsidRPr="00710523" w:rsidRDefault="00843E03">
      <w:pPr>
        <w:rPr>
          <w:rFonts w:ascii="Times New Roman" w:hAnsi="Times New Roman" w:cs="Times New Roman"/>
          <w:sz w:val="24"/>
          <w:szCs w:val="24"/>
        </w:rPr>
      </w:pPr>
      <w:r w:rsidRPr="00710523">
        <w:rPr>
          <w:rFonts w:ascii="Times New Roman" w:hAnsi="Times New Roman" w:cs="Times New Roman"/>
          <w:sz w:val="24"/>
          <w:szCs w:val="24"/>
        </w:rPr>
        <w:t>We also explored the association between timing of menarche and organochlorine pesticides using only the set of daughters in the control group. This group consists of a random sample of eligible daughters and it is representative of the range of ages when menarche is most commonly attained. Results from linear regression models were consistent with those found in the case-control analysis in that we did not find evidence of an association between age of menarche onset and exposure to organochlorine pesticides.  We also used generalized additive models to detect whether associations between exposure to organochlorine pesticides and age at menarche in the control group exhibited departures from linearity.</w:t>
      </w:r>
      <w:r w:rsidRPr="00710523">
        <w:rPr>
          <w:rFonts w:ascii="Times New Roman" w:hAnsi="Times New Roman" w:cs="Times New Roman"/>
          <w:sz w:val="24"/>
          <w:szCs w:val="24"/>
          <w:vertAlign w:val="superscript"/>
        </w:rPr>
        <w:t>1</w:t>
      </w:r>
      <w:r w:rsidRPr="00710523">
        <w:rPr>
          <w:rFonts w:ascii="Times New Roman" w:hAnsi="Times New Roman" w:cs="Times New Roman"/>
          <w:sz w:val="24"/>
          <w:szCs w:val="24"/>
        </w:rPr>
        <w:t xml:space="preserve"> Overall, the results of this analysis are suggestive of an earlier age of menarche attainment in those with higher exposure to organochlorine pesticides compared to the reference. However, the confidence intervals are wide and include the null, and in addition, there is no evidence of an exposure-outcome effect. These results suggest the presence of the subtle effects among subjects who are at the center of the age at menarche distribution, however, this evidence should be interpreted with caution and further replication in other large independent cohorts is important.</w:t>
      </w:r>
    </w:p>
    <w:p w14:paraId="3C9A06BC" w14:textId="77777777" w:rsidR="00843E03" w:rsidRPr="00710523" w:rsidRDefault="00843E03" w:rsidP="00843E03">
      <w:pPr>
        <w:numPr>
          <w:ilvl w:val="0"/>
          <w:numId w:val="2"/>
        </w:numPr>
        <w:ind w:left="990"/>
        <w:rPr>
          <w:rFonts w:ascii="Times New Roman" w:hAnsi="Times New Roman" w:cs="Times New Roman"/>
        </w:rPr>
      </w:pPr>
      <w:r w:rsidRPr="00710523">
        <w:rPr>
          <w:rFonts w:ascii="Times New Roman" w:hAnsi="Times New Roman" w:cs="Times New Roman"/>
        </w:rPr>
        <w:t>Hastie T, Tibshirani R. Generalized additive models: some applications. Journal of the American Statistical Association. 1987; 82 (398).</w:t>
      </w:r>
    </w:p>
    <w:p w14:paraId="2BA036AF" w14:textId="71B316B0" w:rsidR="00843E03" w:rsidRPr="00710523" w:rsidRDefault="00843E03">
      <w:pPr>
        <w:rPr>
          <w:rFonts w:ascii="Times New Roman" w:hAnsi="Times New Roman" w:cs="Times New Roman"/>
        </w:rPr>
      </w:pPr>
    </w:p>
    <w:p w14:paraId="329133A7" w14:textId="6E6ECC4A" w:rsidR="00D57C09" w:rsidRPr="00710523" w:rsidRDefault="00D57C09" w:rsidP="00FD6C41">
      <w:pPr>
        <w:rPr>
          <w:rFonts w:ascii="Times New Roman" w:hAnsi="Times New Roman" w:cs="Times New Roman"/>
          <w:i/>
        </w:rPr>
      </w:pPr>
      <w:r w:rsidRPr="00710523">
        <w:rPr>
          <w:rFonts w:ascii="Times New Roman" w:hAnsi="Times New Roman" w:cs="Times New Roman"/>
          <w:i/>
        </w:rPr>
        <w:t>Predicted means and regression Coefficients and 95% CI from linear regression models including only controls</w:t>
      </w:r>
    </w:p>
    <w:tbl>
      <w:tblPr>
        <w:tblStyle w:val="TableGrid"/>
        <w:tblW w:w="0" w:type="auto"/>
        <w:tblLook w:val="04A0" w:firstRow="1" w:lastRow="0" w:firstColumn="1" w:lastColumn="0" w:noHBand="0" w:noVBand="1"/>
      </w:tblPr>
      <w:tblGrid>
        <w:gridCol w:w="2225"/>
        <w:gridCol w:w="1820"/>
        <w:gridCol w:w="2150"/>
        <w:gridCol w:w="1720"/>
        <w:gridCol w:w="2155"/>
      </w:tblGrid>
      <w:tr w:rsidR="00D34805" w:rsidRPr="00C17188" w14:paraId="0A7D1B65" w14:textId="77777777" w:rsidTr="00D25AFB">
        <w:tc>
          <w:tcPr>
            <w:tcW w:w="10070" w:type="dxa"/>
            <w:gridSpan w:val="5"/>
          </w:tcPr>
          <w:p w14:paraId="0777657D" w14:textId="77777777" w:rsidR="00D34805" w:rsidRPr="00C17188" w:rsidRDefault="00D34805" w:rsidP="001C1001">
            <w:pPr>
              <w:rPr>
                <w:rFonts w:ascii="Times New Roman" w:hAnsi="Times New Roman" w:cs="Times New Roman"/>
                <w:b/>
              </w:rPr>
            </w:pPr>
            <w:r w:rsidRPr="00710523">
              <w:rPr>
                <w:rFonts w:ascii="Times New Roman" w:hAnsi="Times New Roman" w:cs="Times New Roman"/>
                <w:b/>
              </w:rPr>
              <w:t>Predicted means</w:t>
            </w:r>
            <w:r w:rsidR="00AE42A6" w:rsidRPr="00710523">
              <w:rPr>
                <w:rFonts w:ascii="Times New Roman" w:hAnsi="Times New Roman" w:cs="Times New Roman"/>
                <w:b/>
              </w:rPr>
              <w:t>, regression c</w:t>
            </w:r>
            <w:r w:rsidRPr="00710523">
              <w:rPr>
                <w:rFonts w:ascii="Times New Roman" w:hAnsi="Times New Roman" w:cs="Times New Roman"/>
                <w:b/>
              </w:rPr>
              <w:t>oefficients and 95%</w:t>
            </w:r>
            <w:r w:rsidR="00AE42A6" w:rsidRPr="00710523">
              <w:rPr>
                <w:rFonts w:ascii="Times New Roman" w:hAnsi="Times New Roman" w:cs="Times New Roman"/>
                <w:b/>
              </w:rPr>
              <w:t xml:space="preserve"> confidence intervals (</w:t>
            </w:r>
            <w:r w:rsidRPr="00710523">
              <w:rPr>
                <w:rFonts w:ascii="Times New Roman" w:hAnsi="Times New Roman" w:cs="Times New Roman"/>
                <w:b/>
              </w:rPr>
              <w:t>CI</w:t>
            </w:r>
            <w:r w:rsidR="00AE42A6" w:rsidRPr="00710523">
              <w:rPr>
                <w:rFonts w:ascii="Times New Roman" w:hAnsi="Times New Roman" w:cs="Times New Roman"/>
                <w:b/>
              </w:rPr>
              <w:t>)</w:t>
            </w:r>
            <w:r w:rsidRPr="00710523">
              <w:rPr>
                <w:rFonts w:ascii="Times New Roman" w:hAnsi="Times New Roman" w:cs="Times New Roman"/>
                <w:b/>
              </w:rPr>
              <w:t xml:space="preserve"> from linear regression models </w:t>
            </w:r>
            <w:r w:rsidR="00AE42A6" w:rsidRPr="00C17188">
              <w:rPr>
                <w:rFonts w:ascii="Times New Roman" w:hAnsi="Times New Roman" w:cs="Times New Roman"/>
                <w:b/>
              </w:rPr>
              <w:t xml:space="preserve">conducted </w:t>
            </w:r>
            <w:r w:rsidR="001C1001" w:rsidRPr="00C17188">
              <w:rPr>
                <w:rFonts w:ascii="Times New Roman" w:hAnsi="Times New Roman" w:cs="Times New Roman"/>
                <w:b/>
              </w:rPr>
              <w:t>only with the set of daughters in the control group</w:t>
            </w:r>
          </w:p>
        </w:tc>
      </w:tr>
      <w:tr w:rsidR="00D34805" w:rsidRPr="00710523" w14:paraId="308011C1" w14:textId="77777777" w:rsidTr="00D25AFB">
        <w:tc>
          <w:tcPr>
            <w:tcW w:w="2225" w:type="dxa"/>
          </w:tcPr>
          <w:p w14:paraId="7C90A0E5" w14:textId="77777777" w:rsidR="00D34805" w:rsidRPr="00710523" w:rsidRDefault="00D34805" w:rsidP="00D25AFB">
            <w:pPr>
              <w:rPr>
                <w:rFonts w:ascii="Times New Roman" w:hAnsi="Times New Roman" w:cs="Times New Roman"/>
                <w:b/>
              </w:rPr>
            </w:pPr>
            <w:r w:rsidRPr="00710523">
              <w:rPr>
                <w:rFonts w:ascii="Times New Roman" w:hAnsi="Times New Roman" w:cs="Times New Roman"/>
                <w:b/>
              </w:rPr>
              <w:t>Organochlorine</w:t>
            </w:r>
          </w:p>
        </w:tc>
        <w:tc>
          <w:tcPr>
            <w:tcW w:w="3970" w:type="dxa"/>
            <w:gridSpan w:val="2"/>
          </w:tcPr>
          <w:p w14:paraId="53795BAA" w14:textId="77777777" w:rsidR="00D34805" w:rsidRPr="002F2271" w:rsidRDefault="00D34805" w:rsidP="00D25AFB">
            <w:pPr>
              <w:rPr>
                <w:rFonts w:ascii="Times New Roman" w:hAnsi="Times New Roman" w:cs="Times New Roman"/>
                <w:b/>
              </w:rPr>
            </w:pPr>
            <w:r w:rsidRPr="002F2271">
              <w:rPr>
                <w:rFonts w:ascii="Times New Roman" w:hAnsi="Times New Roman" w:cs="Times New Roman"/>
                <w:b/>
              </w:rPr>
              <w:t>Mean age at menarche unadjusted</w:t>
            </w:r>
          </w:p>
        </w:tc>
        <w:tc>
          <w:tcPr>
            <w:tcW w:w="3875" w:type="dxa"/>
            <w:gridSpan w:val="2"/>
          </w:tcPr>
          <w:p w14:paraId="71BE66F1" w14:textId="77777777" w:rsidR="00D34805" w:rsidRPr="0040512F" w:rsidRDefault="00D34805" w:rsidP="00D25AFB">
            <w:pPr>
              <w:rPr>
                <w:rFonts w:ascii="Times New Roman" w:hAnsi="Times New Roman" w:cs="Times New Roman"/>
                <w:b/>
              </w:rPr>
            </w:pPr>
            <w:r w:rsidRPr="0040512F">
              <w:rPr>
                <w:rFonts w:ascii="Times New Roman" w:hAnsi="Times New Roman" w:cs="Times New Roman"/>
                <w:b/>
              </w:rPr>
              <w:t>Mean age at menarche (adjusted)</w:t>
            </w:r>
          </w:p>
        </w:tc>
      </w:tr>
      <w:tr w:rsidR="003A758F" w:rsidRPr="00710523" w14:paraId="40BDBAFF" w14:textId="77777777" w:rsidTr="00D25AFB">
        <w:tc>
          <w:tcPr>
            <w:tcW w:w="2225" w:type="dxa"/>
          </w:tcPr>
          <w:p w14:paraId="26A54EAD" w14:textId="77777777" w:rsidR="003A758F" w:rsidRPr="00710523" w:rsidRDefault="003A758F" w:rsidP="00C30AFE">
            <w:pPr>
              <w:rPr>
                <w:rFonts w:ascii="Times New Roman" w:hAnsi="Times New Roman" w:cs="Times New Roman"/>
                <w:b/>
              </w:rPr>
            </w:pPr>
          </w:p>
        </w:tc>
        <w:tc>
          <w:tcPr>
            <w:tcW w:w="1820" w:type="dxa"/>
          </w:tcPr>
          <w:p w14:paraId="2EC819C4" w14:textId="77777777" w:rsidR="003A758F" w:rsidRPr="002F2271" w:rsidRDefault="003A758F" w:rsidP="00C30AFE">
            <w:pPr>
              <w:rPr>
                <w:rFonts w:ascii="Times New Roman" w:hAnsi="Times New Roman" w:cs="Times New Roman"/>
                <w:i/>
              </w:rPr>
            </w:pPr>
          </w:p>
        </w:tc>
        <w:tc>
          <w:tcPr>
            <w:tcW w:w="2150" w:type="dxa"/>
          </w:tcPr>
          <w:p w14:paraId="4D9142A7" w14:textId="77777777" w:rsidR="003A758F" w:rsidRPr="0040512F" w:rsidRDefault="003A758F" w:rsidP="00C30AFE">
            <w:pPr>
              <w:rPr>
                <w:rFonts w:ascii="Times New Roman" w:hAnsi="Times New Roman" w:cs="Times New Roman"/>
                <w:i/>
              </w:rPr>
            </w:pPr>
          </w:p>
        </w:tc>
        <w:tc>
          <w:tcPr>
            <w:tcW w:w="1720" w:type="dxa"/>
          </w:tcPr>
          <w:p w14:paraId="58B6E153" w14:textId="77777777" w:rsidR="003A758F" w:rsidRPr="003A758F" w:rsidRDefault="003A758F" w:rsidP="00C30AFE">
            <w:pPr>
              <w:rPr>
                <w:rFonts w:ascii="Times New Roman" w:hAnsi="Times New Roman" w:cs="Times New Roman"/>
                <w:i/>
              </w:rPr>
            </w:pPr>
          </w:p>
        </w:tc>
        <w:tc>
          <w:tcPr>
            <w:tcW w:w="2155" w:type="dxa"/>
          </w:tcPr>
          <w:p w14:paraId="7AEF1320" w14:textId="77777777" w:rsidR="003A758F" w:rsidRPr="003A758F" w:rsidRDefault="003A758F" w:rsidP="00C30AFE">
            <w:pPr>
              <w:rPr>
                <w:rFonts w:ascii="Times New Roman" w:hAnsi="Times New Roman" w:cs="Times New Roman"/>
                <w:i/>
              </w:rPr>
            </w:pPr>
          </w:p>
        </w:tc>
      </w:tr>
      <w:tr w:rsidR="003A758F" w:rsidRPr="00710523" w14:paraId="5F9F8FC8" w14:textId="77777777" w:rsidTr="00D25AFB">
        <w:tc>
          <w:tcPr>
            <w:tcW w:w="2225" w:type="dxa"/>
          </w:tcPr>
          <w:p w14:paraId="49BB9297" w14:textId="77777777" w:rsidR="003A758F" w:rsidRPr="00710523" w:rsidRDefault="003A758F" w:rsidP="003A758F">
            <w:pPr>
              <w:rPr>
                <w:rFonts w:ascii="Times New Roman" w:hAnsi="Times New Roman" w:cs="Times New Roman"/>
                <w:b/>
              </w:rPr>
            </w:pPr>
          </w:p>
        </w:tc>
        <w:tc>
          <w:tcPr>
            <w:tcW w:w="1820" w:type="dxa"/>
          </w:tcPr>
          <w:p w14:paraId="3BF38F69" w14:textId="4031EB1C" w:rsidR="003A758F" w:rsidRPr="002F2271" w:rsidRDefault="003A758F" w:rsidP="003A758F">
            <w:pPr>
              <w:rPr>
                <w:rFonts w:ascii="Times New Roman" w:hAnsi="Times New Roman" w:cs="Times New Roman"/>
                <w:i/>
              </w:rPr>
            </w:pPr>
            <w:r w:rsidRPr="004766AC">
              <w:rPr>
                <w:rFonts w:ascii="Times New Roman" w:hAnsi="Times New Roman" w:cs="Times New Roman"/>
                <w:i/>
              </w:rPr>
              <w:t>Mean</w:t>
            </w:r>
          </w:p>
        </w:tc>
        <w:tc>
          <w:tcPr>
            <w:tcW w:w="2150" w:type="dxa"/>
          </w:tcPr>
          <w:p w14:paraId="09D17FD9" w14:textId="5615556F" w:rsidR="003A758F" w:rsidRPr="0040512F" w:rsidRDefault="003A758F" w:rsidP="003A758F">
            <w:pPr>
              <w:rPr>
                <w:rFonts w:ascii="Times New Roman" w:hAnsi="Times New Roman" w:cs="Times New Roman"/>
                <w:i/>
              </w:rPr>
            </w:pPr>
            <w:r w:rsidRPr="004766AC">
              <w:rPr>
                <w:rFonts w:ascii="Times New Roman" w:hAnsi="Times New Roman" w:cs="Times New Roman"/>
                <w:i/>
              </w:rPr>
              <w:t>Regression Coefficient and 95% CI</w:t>
            </w:r>
          </w:p>
        </w:tc>
        <w:tc>
          <w:tcPr>
            <w:tcW w:w="1720" w:type="dxa"/>
          </w:tcPr>
          <w:p w14:paraId="45224CFF" w14:textId="0B7B6004" w:rsidR="003A758F" w:rsidRPr="003A758F" w:rsidRDefault="003A758F" w:rsidP="003A758F">
            <w:pPr>
              <w:rPr>
                <w:rFonts w:ascii="Times New Roman" w:hAnsi="Times New Roman" w:cs="Times New Roman"/>
                <w:i/>
              </w:rPr>
            </w:pPr>
            <w:r w:rsidRPr="004766AC">
              <w:rPr>
                <w:rFonts w:ascii="Times New Roman" w:hAnsi="Times New Roman" w:cs="Times New Roman"/>
                <w:i/>
              </w:rPr>
              <w:t>Mean</w:t>
            </w:r>
          </w:p>
        </w:tc>
        <w:tc>
          <w:tcPr>
            <w:tcW w:w="2155" w:type="dxa"/>
          </w:tcPr>
          <w:p w14:paraId="4FF0B012" w14:textId="171F2105" w:rsidR="003A758F" w:rsidRPr="003A758F" w:rsidRDefault="003A758F" w:rsidP="003A758F">
            <w:pPr>
              <w:rPr>
                <w:rFonts w:ascii="Times New Roman" w:hAnsi="Times New Roman" w:cs="Times New Roman"/>
                <w:i/>
              </w:rPr>
            </w:pPr>
            <w:r w:rsidRPr="004766AC">
              <w:rPr>
                <w:rFonts w:ascii="Times New Roman" w:hAnsi="Times New Roman" w:cs="Times New Roman"/>
                <w:i/>
              </w:rPr>
              <w:t>Regression Coefficient and 95% CI</w:t>
            </w:r>
          </w:p>
        </w:tc>
      </w:tr>
      <w:tr w:rsidR="003A758F" w:rsidRPr="00710523" w14:paraId="761ECF9C" w14:textId="77777777" w:rsidTr="00D25AFB">
        <w:tc>
          <w:tcPr>
            <w:tcW w:w="2225" w:type="dxa"/>
          </w:tcPr>
          <w:p w14:paraId="075BE56B" w14:textId="77777777" w:rsidR="003A758F" w:rsidRPr="00710523" w:rsidRDefault="003A758F" w:rsidP="003A758F">
            <w:pPr>
              <w:rPr>
                <w:rFonts w:ascii="Times New Roman" w:hAnsi="Times New Roman" w:cs="Times New Roman"/>
                <w:b/>
              </w:rPr>
            </w:pPr>
          </w:p>
        </w:tc>
        <w:tc>
          <w:tcPr>
            <w:tcW w:w="1820" w:type="dxa"/>
          </w:tcPr>
          <w:p w14:paraId="6B7CF3B7" w14:textId="77777777" w:rsidR="003A758F" w:rsidRPr="002F2271" w:rsidRDefault="003A758F" w:rsidP="003A758F">
            <w:pPr>
              <w:rPr>
                <w:rFonts w:ascii="Times New Roman" w:hAnsi="Times New Roman" w:cs="Times New Roman"/>
                <w:i/>
              </w:rPr>
            </w:pPr>
          </w:p>
        </w:tc>
        <w:tc>
          <w:tcPr>
            <w:tcW w:w="2150" w:type="dxa"/>
          </w:tcPr>
          <w:p w14:paraId="339E9603" w14:textId="77777777" w:rsidR="003A758F" w:rsidRPr="0040512F" w:rsidRDefault="003A758F" w:rsidP="003A758F">
            <w:pPr>
              <w:rPr>
                <w:rFonts w:ascii="Times New Roman" w:hAnsi="Times New Roman" w:cs="Times New Roman"/>
                <w:i/>
              </w:rPr>
            </w:pPr>
          </w:p>
        </w:tc>
        <w:tc>
          <w:tcPr>
            <w:tcW w:w="1720" w:type="dxa"/>
          </w:tcPr>
          <w:p w14:paraId="65EDC588" w14:textId="77777777" w:rsidR="003A758F" w:rsidRPr="003A758F" w:rsidRDefault="003A758F" w:rsidP="003A758F">
            <w:pPr>
              <w:rPr>
                <w:rFonts w:ascii="Times New Roman" w:hAnsi="Times New Roman" w:cs="Times New Roman"/>
                <w:i/>
              </w:rPr>
            </w:pPr>
          </w:p>
        </w:tc>
        <w:tc>
          <w:tcPr>
            <w:tcW w:w="2155" w:type="dxa"/>
          </w:tcPr>
          <w:p w14:paraId="6DBFE771" w14:textId="77777777" w:rsidR="003A758F" w:rsidRPr="003A758F" w:rsidRDefault="003A758F" w:rsidP="003A758F">
            <w:pPr>
              <w:rPr>
                <w:rFonts w:ascii="Times New Roman" w:hAnsi="Times New Roman" w:cs="Times New Roman"/>
                <w:i/>
              </w:rPr>
            </w:pPr>
          </w:p>
        </w:tc>
      </w:tr>
      <w:tr w:rsidR="003A758F" w:rsidRPr="00710523" w14:paraId="7F74ACEF" w14:textId="77777777" w:rsidTr="00D25AFB">
        <w:tc>
          <w:tcPr>
            <w:tcW w:w="2225" w:type="dxa"/>
          </w:tcPr>
          <w:p w14:paraId="170F93BA" w14:textId="20426CB3" w:rsidR="003A758F" w:rsidRPr="00710523" w:rsidRDefault="003A758F" w:rsidP="003A758F">
            <w:pPr>
              <w:rPr>
                <w:rFonts w:ascii="Times New Roman" w:hAnsi="Times New Roman" w:cs="Times New Roman"/>
                <w:b/>
              </w:rPr>
            </w:pPr>
            <w:r>
              <w:rPr>
                <w:rFonts w:ascii="Times New Roman" w:hAnsi="Times New Roman" w:cs="Times New Roman"/>
                <w:b/>
              </w:rPr>
              <w:t>HCB</w:t>
            </w:r>
            <w:r w:rsidRPr="007715C3">
              <w:rPr>
                <w:rFonts w:ascii="Times New Roman" w:hAnsi="Times New Roman" w:cs="Times New Roman"/>
                <w:b/>
                <w:vertAlign w:val="superscript"/>
              </w:rPr>
              <w:t>a, e</w:t>
            </w:r>
          </w:p>
        </w:tc>
        <w:tc>
          <w:tcPr>
            <w:tcW w:w="1820" w:type="dxa"/>
          </w:tcPr>
          <w:p w14:paraId="4BA30A61" w14:textId="2F50C520" w:rsidR="003A758F" w:rsidRPr="002F2271" w:rsidRDefault="003A758F" w:rsidP="00DB5830">
            <w:pPr>
              <w:jc w:val="center"/>
              <w:rPr>
                <w:rFonts w:ascii="Times New Roman" w:hAnsi="Times New Roman" w:cs="Times New Roman"/>
                <w:i/>
              </w:rPr>
            </w:pPr>
            <w:r>
              <w:rPr>
                <w:rFonts w:ascii="Times New Roman" w:hAnsi="Times New Roman" w:cs="Times New Roman"/>
              </w:rPr>
              <w:t>13.30</w:t>
            </w:r>
          </w:p>
        </w:tc>
        <w:tc>
          <w:tcPr>
            <w:tcW w:w="2150" w:type="dxa"/>
          </w:tcPr>
          <w:p w14:paraId="48D213D7" w14:textId="48A73C02" w:rsidR="003A758F" w:rsidRPr="0040512F" w:rsidRDefault="003A758F" w:rsidP="00DB5830">
            <w:pPr>
              <w:jc w:val="center"/>
              <w:rPr>
                <w:rFonts w:ascii="Times New Roman" w:hAnsi="Times New Roman" w:cs="Times New Roman"/>
                <w:i/>
              </w:rPr>
            </w:pPr>
            <w:r>
              <w:rPr>
                <w:rFonts w:ascii="Times New Roman" w:hAnsi="Times New Roman" w:cs="Times New Roman"/>
              </w:rPr>
              <w:t>-0.12 (-0.48,0.25)</w:t>
            </w:r>
          </w:p>
        </w:tc>
        <w:tc>
          <w:tcPr>
            <w:tcW w:w="1720" w:type="dxa"/>
          </w:tcPr>
          <w:p w14:paraId="3E4FE876" w14:textId="52B5FB55" w:rsidR="003A758F" w:rsidRPr="003A758F" w:rsidRDefault="003A758F" w:rsidP="00DB5830">
            <w:pPr>
              <w:jc w:val="center"/>
              <w:rPr>
                <w:rFonts w:ascii="Times New Roman" w:hAnsi="Times New Roman" w:cs="Times New Roman"/>
                <w:i/>
              </w:rPr>
            </w:pPr>
            <w:r>
              <w:rPr>
                <w:rFonts w:ascii="Times New Roman" w:hAnsi="Times New Roman" w:cs="Times New Roman"/>
              </w:rPr>
              <w:t>11.25</w:t>
            </w:r>
          </w:p>
        </w:tc>
        <w:tc>
          <w:tcPr>
            <w:tcW w:w="2155" w:type="dxa"/>
          </w:tcPr>
          <w:p w14:paraId="1A95CA0A" w14:textId="2A77C738" w:rsidR="003A758F" w:rsidRPr="003A758F" w:rsidRDefault="003A758F" w:rsidP="00DB5830">
            <w:pPr>
              <w:jc w:val="center"/>
              <w:rPr>
                <w:rFonts w:ascii="Times New Roman" w:hAnsi="Times New Roman" w:cs="Times New Roman"/>
                <w:i/>
              </w:rPr>
            </w:pPr>
            <w:r>
              <w:rPr>
                <w:rFonts w:ascii="Times New Roman" w:hAnsi="Times New Roman" w:cs="Times New Roman"/>
              </w:rPr>
              <w:t>0.05 (-0.29,0.40)</w:t>
            </w:r>
          </w:p>
        </w:tc>
      </w:tr>
      <w:tr w:rsidR="00DB5830" w:rsidRPr="00710523" w14:paraId="02AF091A" w14:textId="77777777" w:rsidTr="00D25AFB">
        <w:tc>
          <w:tcPr>
            <w:tcW w:w="2225" w:type="dxa"/>
          </w:tcPr>
          <w:p w14:paraId="3A1B3BB8" w14:textId="343022CB" w:rsidR="00DB5830" w:rsidRPr="00710523" w:rsidRDefault="00DB5830" w:rsidP="00CB5314">
            <w:pPr>
              <w:rPr>
                <w:rFonts w:ascii="Times New Roman" w:hAnsi="Times New Roman" w:cs="Times New Roman"/>
                <w:b/>
              </w:rPr>
            </w:pPr>
            <w:r w:rsidRPr="00C8791D">
              <w:rPr>
                <w:rFonts w:ascii="Times New Roman" w:hAnsi="Times New Roman" w:cs="Times New Roman"/>
                <w:b/>
              </w:rPr>
              <w:t>β-HCH</w:t>
            </w:r>
            <w:r w:rsidRPr="007715C3">
              <w:rPr>
                <w:rFonts w:ascii="Times New Roman" w:hAnsi="Times New Roman" w:cs="Times New Roman"/>
                <w:b/>
                <w:vertAlign w:val="superscript"/>
              </w:rPr>
              <w:t xml:space="preserve">b, </w:t>
            </w:r>
            <w:r w:rsidR="00CB5314">
              <w:rPr>
                <w:rFonts w:ascii="Times New Roman" w:hAnsi="Times New Roman" w:cs="Times New Roman"/>
                <w:b/>
                <w:vertAlign w:val="superscript"/>
              </w:rPr>
              <w:t>e</w:t>
            </w:r>
          </w:p>
        </w:tc>
        <w:tc>
          <w:tcPr>
            <w:tcW w:w="1820" w:type="dxa"/>
          </w:tcPr>
          <w:p w14:paraId="41CED517" w14:textId="280C4E93" w:rsidR="00DB5830" w:rsidRPr="002F2271" w:rsidRDefault="00DB5830" w:rsidP="00DB5830">
            <w:pPr>
              <w:jc w:val="center"/>
              <w:rPr>
                <w:rFonts w:ascii="Times New Roman" w:hAnsi="Times New Roman" w:cs="Times New Roman"/>
                <w:i/>
              </w:rPr>
            </w:pPr>
            <w:r w:rsidRPr="00C17188">
              <w:rPr>
                <w:rFonts w:ascii="Times New Roman" w:hAnsi="Times New Roman" w:cs="Times New Roman"/>
              </w:rPr>
              <w:t>12.</w:t>
            </w:r>
            <w:r>
              <w:rPr>
                <w:rFonts w:ascii="Times New Roman" w:hAnsi="Times New Roman" w:cs="Times New Roman"/>
              </w:rPr>
              <w:t>76</w:t>
            </w:r>
          </w:p>
        </w:tc>
        <w:tc>
          <w:tcPr>
            <w:tcW w:w="2150" w:type="dxa"/>
          </w:tcPr>
          <w:p w14:paraId="36D1A5A1" w14:textId="4EC2288E" w:rsidR="00DB5830" w:rsidRPr="0040512F" w:rsidRDefault="00DB5830" w:rsidP="00DB5830">
            <w:pPr>
              <w:jc w:val="center"/>
              <w:rPr>
                <w:rFonts w:ascii="Times New Roman" w:hAnsi="Times New Roman" w:cs="Times New Roman"/>
                <w:i/>
              </w:rPr>
            </w:pPr>
            <w:r>
              <w:rPr>
                <w:rFonts w:ascii="Times New Roman" w:hAnsi="Times New Roman" w:cs="Times New Roman"/>
              </w:rPr>
              <w:t>0.02</w:t>
            </w:r>
            <w:r w:rsidRPr="00510110">
              <w:rPr>
                <w:rFonts w:ascii="Times New Roman" w:hAnsi="Times New Roman" w:cs="Times New Roman"/>
              </w:rPr>
              <w:t xml:space="preserve"> (-0.</w:t>
            </w:r>
            <w:r>
              <w:rPr>
                <w:rFonts w:ascii="Times New Roman" w:hAnsi="Times New Roman" w:cs="Times New Roman"/>
              </w:rPr>
              <w:t>22</w:t>
            </w:r>
            <w:r w:rsidR="009B0550">
              <w:rPr>
                <w:rFonts w:ascii="Times New Roman" w:hAnsi="Times New Roman" w:cs="Times New Roman"/>
              </w:rPr>
              <w:t>,</w:t>
            </w:r>
            <w:r w:rsidRPr="00510110">
              <w:rPr>
                <w:rFonts w:ascii="Times New Roman" w:hAnsi="Times New Roman" w:cs="Times New Roman"/>
              </w:rPr>
              <w:t>0.2</w:t>
            </w:r>
            <w:r>
              <w:rPr>
                <w:rFonts w:ascii="Times New Roman" w:hAnsi="Times New Roman" w:cs="Times New Roman"/>
              </w:rPr>
              <w:t>6</w:t>
            </w:r>
            <w:r w:rsidRPr="00510110">
              <w:rPr>
                <w:rFonts w:ascii="Times New Roman" w:hAnsi="Times New Roman" w:cs="Times New Roman"/>
              </w:rPr>
              <w:t>)</w:t>
            </w:r>
          </w:p>
        </w:tc>
        <w:tc>
          <w:tcPr>
            <w:tcW w:w="1720" w:type="dxa"/>
          </w:tcPr>
          <w:p w14:paraId="23CBD5E6" w14:textId="783A93EF" w:rsidR="00DB5830" w:rsidRPr="003A758F" w:rsidRDefault="00DB5830" w:rsidP="00DB5830">
            <w:pPr>
              <w:jc w:val="center"/>
              <w:rPr>
                <w:rFonts w:ascii="Times New Roman" w:hAnsi="Times New Roman" w:cs="Times New Roman"/>
                <w:i/>
              </w:rPr>
            </w:pPr>
            <w:r>
              <w:rPr>
                <w:rFonts w:ascii="Times New Roman" w:hAnsi="Times New Roman" w:cs="Times New Roman"/>
              </w:rPr>
              <w:t>11.05</w:t>
            </w:r>
          </w:p>
        </w:tc>
        <w:tc>
          <w:tcPr>
            <w:tcW w:w="2155" w:type="dxa"/>
          </w:tcPr>
          <w:p w14:paraId="5DD9AC2C" w14:textId="3471C717" w:rsidR="00DB5830" w:rsidRPr="003A758F" w:rsidRDefault="00DB5830" w:rsidP="00DB5830">
            <w:pPr>
              <w:jc w:val="center"/>
              <w:rPr>
                <w:rFonts w:ascii="Times New Roman" w:hAnsi="Times New Roman" w:cs="Times New Roman"/>
                <w:i/>
              </w:rPr>
            </w:pPr>
            <w:r>
              <w:rPr>
                <w:rFonts w:ascii="Times New Roman" w:hAnsi="Times New Roman" w:cs="Times New Roman"/>
              </w:rPr>
              <w:t>0.10</w:t>
            </w:r>
            <w:r w:rsidRPr="006A3A35">
              <w:rPr>
                <w:rFonts w:ascii="Times New Roman" w:hAnsi="Times New Roman" w:cs="Times New Roman"/>
              </w:rPr>
              <w:t xml:space="preserve"> (-0.</w:t>
            </w:r>
            <w:r>
              <w:rPr>
                <w:rFonts w:ascii="Times New Roman" w:hAnsi="Times New Roman" w:cs="Times New Roman"/>
              </w:rPr>
              <w:t>1</w:t>
            </w:r>
            <w:r w:rsidR="009B0550">
              <w:rPr>
                <w:rFonts w:ascii="Times New Roman" w:hAnsi="Times New Roman" w:cs="Times New Roman"/>
              </w:rPr>
              <w:t>3,</w:t>
            </w:r>
            <w:r w:rsidRPr="006A3A35">
              <w:rPr>
                <w:rFonts w:ascii="Times New Roman" w:hAnsi="Times New Roman" w:cs="Times New Roman"/>
              </w:rPr>
              <w:t>0.</w:t>
            </w:r>
            <w:r>
              <w:rPr>
                <w:rFonts w:ascii="Times New Roman" w:hAnsi="Times New Roman" w:cs="Times New Roman"/>
              </w:rPr>
              <w:t>33</w:t>
            </w:r>
            <w:r w:rsidRPr="006A3A35">
              <w:rPr>
                <w:rFonts w:ascii="Times New Roman" w:hAnsi="Times New Roman" w:cs="Times New Roman"/>
              </w:rPr>
              <w:t>)</w:t>
            </w:r>
          </w:p>
        </w:tc>
      </w:tr>
      <w:tr w:rsidR="003A758F" w:rsidRPr="00710523" w14:paraId="270E8237" w14:textId="77777777" w:rsidTr="00D25AFB">
        <w:tc>
          <w:tcPr>
            <w:tcW w:w="2225" w:type="dxa"/>
          </w:tcPr>
          <w:p w14:paraId="0FFCDA41" w14:textId="25C2F7B0" w:rsidR="003A758F" w:rsidRPr="00710523" w:rsidRDefault="003A758F" w:rsidP="00CB5314">
            <w:pPr>
              <w:rPr>
                <w:rFonts w:ascii="Times New Roman" w:hAnsi="Times New Roman" w:cs="Times New Roman"/>
                <w:b/>
              </w:rPr>
            </w:pPr>
            <w:r w:rsidRPr="00C8791D">
              <w:rPr>
                <w:rFonts w:ascii="Times New Roman" w:hAnsi="Times New Roman" w:cs="Times New Roman"/>
                <w:b/>
              </w:rPr>
              <w:t>p,p’ – DDE</w:t>
            </w:r>
            <w:r w:rsidRPr="007715C3">
              <w:rPr>
                <w:rFonts w:ascii="Times New Roman" w:hAnsi="Times New Roman" w:cs="Times New Roman"/>
                <w:b/>
                <w:vertAlign w:val="superscript"/>
              </w:rPr>
              <w:t xml:space="preserve">c, </w:t>
            </w:r>
            <w:r w:rsidR="00CB5314">
              <w:rPr>
                <w:rFonts w:ascii="Times New Roman" w:hAnsi="Times New Roman" w:cs="Times New Roman"/>
                <w:b/>
                <w:vertAlign w:val="superscript"/>
              </w:rPr>
              <w:t>f</w:t>
            </w:r>
          </w:p>
        </w:tc>
        <w:tc>
          <w:tcPr>
            <w:tcW w:w="1820" w:type="dxa"/>
          </w:tcPr>
          <w:p w14:paraId="724D9EBE" w14:textId="7D00AFF5" w:rsidR="003A758F" w:rsidRPr="002F2271" w:rsidRDefault="003A758F" w:rsidP="00DB5830">
            <w:pPr>
              <w:jc w:val="center"/>
              <w:rPr>
                <w:rFonts w:ascii="Times New Roman" w:hAnsi="Times New Roman" w:cs="Times New Roman"/>
                <w:i/>
              </w:rPr>
            </w:pPr>
            <w:r>
              <w:rPr>
                <w:rFonts w:ascii="Times New Roman" w:hAnsi="Times New Roman" w:cs="Times New Roman"/>
              </w:rPr>
              <w:t>13.35</w:t>
            </w:r>
          </w:p>
        </w:tc>
        <w:tc>
          <w:tcPr>
            <w:tcW w:w="2150" w:type="dxa"/>
          </w:tcPr>
          <w:p w14:paraId="26CFD988" w14:textId="1E6B511A" w:rsidR="003A758F" w:rsidRPr="0040512F" w:rsidRDefault="003A758F" w:rsidP="00DB5830">
            <w:pPr>
              <w:jc w:val="center"/>
              <w:rPr>
                <w:rFonts w:ascii="Times New Roman" w:hAnsi="Times New Roman" w:cs="Times New Roman"/>
                <w:i/>
              </w:rPr>
            </w:pPr>
            <w:r>
              <w:rPr>
                <w:rFonts w:ascii="Times New Roman" w:hAnsi="Times New Roman" w:cs="Times New Roman"/>
              </w:rPr>
              <w:t>-0.08 (-0.29, 0.12)</w:t>
            </w:r>
          </w:p>
        </w:tc>
        <w:tc>
          <w:tcPr>
            <w:tcW w:w="1720" w:type="dxa"/>
          </w:tcPr>
          <w:p w14:paraId="0ED90FA6" w14:textId="77777777" w:rsidR="003A758F" w:rsidRPr="003A758F" w:rsidRDefault="003A758F" w:rsidP="00DB5830">
            <w:pPr>
              <w:jc w:val="center"/>
              <w:rPr>
                <w:rFonts w:ascii="Times New Roman" w:hAnsi="Times New Roman" w:cs="Times New Roman"/>
                <w:i/>
              </w:rPr>
            </w:pPr>
          </w:p>
        </w:tc>
        <w:tc>
          <w:tcPr>
            <w:tcW w:w="2155" w:type="dxa"/>
          </w:tcPr>
          <w:p w14:paraId="383A1398" w14:textId="77777777" w:rsidR="003A758F" w:rsidRPr="003A758F" w:rsidRDefault="003A758F" w:rsidP="00DB5830">
            <w:pPr>
              <w:jc w:val="center"/>
              <w:rPr>
                <w:rFonts w:ascii="Times New Roman" w:hAnsi="Times New Roman" w:cs="Times New Roman"/>
                <w:i/>
              </w:rPr>
            </w:pPr>
          </w:p>
        </w:tc>
      </w:tr>
      <w:tr w:rsidR="003A758F" w:rsidRPr="00710523" w14:paraId="2C4F1264" w14:textId="77777777" w:rsidTr="00D25AFB">
        <w:tc>
          <w:tcPr>
            <w:tcW w:w="2225" w:type="dxa"/>
          </w:tcPr>
          <w:p w14:paraId="3C35E9A9" w14:textId="28A5DB1B" w:rsidR="003A758F" w:rsidRPr="00710523" w:rsidRDefault="003A758F" w:rsidP="00CB5314">
            <w:pPr>
              <w:rPr>
                <w:rFonts w:ascii="Times New Roman" w:hAnsi="Times New Roman" w:cs="Times New Roman"/>
                <w:b/>
              </w:rPr>
            </w:pPr>
            <w:r w:rsidRPr="00C8791D">
              <w:rPr>
                <w:rFonts w:ascii="Times New Roman" w:hAnsi="Times New Roman" w:cs="Times New Roman"/>
                <w:b/>
              </w:rPr>
              <w:t>p,p’ –</w:t>
            </w:r>
            <w:r>
              <w:rPr>
                <w:rFonts w:ascii="Times New Roman" w:hAnsi="Times New Roman" w:cs="Times New Roman"/>
                <w:b/>
              </w:rPr>
              <w:t xml:space="preserve"> DDT</w:t>
            </w:r>
            <w:r w:rsidRPr="007715C3">
              <w:rPr>
                <w:rFonts w:ascii="Times New Roman" w:hAnsi="Times New Roman" w:cs="Times New Roman"/>
                <w:b/>
                <w:vertAlign w:val="superscript"/>
              </w:rPr>
              <w:t xml:space="preserve">d, </w:t>
            </w:r>
            <w:r w:rsidR="00CB5314">
              <w:rPr>
                <w:rFonts w:ascii="Times New Roman" w:hAnsi="Times New Roman" w:cs="Times New Roman"/>
                <w:b/>
                <w:vertAlign w:val="superscript"/>
              </w:rPr>
              <w:t>g</w:t>
            </w:r>
          </w:p>
        </w:tc>
        <w:tc>
          <w:tcPr>
            <w:tcW w:w="1820" w:type="dxa"/>
          </w:tcPr>
          <w:p w14:paraId="7B51DC58" w14:textId="03A1532F" w:rsidR="003A758F" w:rsidRPr="002F2271" w:rsidRDefault="003A758F" w:rsidP="00DB5830">
            <w:pPr>
              <w:jc w:val="center"/>
              <w:rPr>
                <w:rFonts w:ascii="Times New Roman" w:hAnsi="Times New Roman" w:cs="Times New Roman"/>
                <w:i/>
              </w:rPr>
            </w:pPr>
            <w:r>
              <w:rPr>
                <w:rFonts w:ascii="Times New Roman" w:hAnsi="Times New Roman" w:cs="Times New Roman"/>
              </w:rPr>
              <w:t>13.45</w:t>
            </w:r>
          </w:p>
        </w:tc>
        <w:tc>
          <w:tcPr>
            <w:tcW w:w="2150" w:type="dxa"/>
          </w:tcPr>
          <w:p w14:paraId="0E7F2803" w14:textId="419856B4" w:rsidR="003A758F" w:rsidRPr="003A758F" w:rsidRDefault="003A758F" w:rsidP="00DB5830">
            <w:pPr>
              <w:jc w:val="center"/>
              <w:rPr>
                <w:rFonts w:ascii="Times New Roman" w:hAnsi="Times New Roman" w:cs="Times New Roman"/>
                <w:i/>
              </w:rPr>
            </w:pPr>
            <w:r>
              <w:rPr>
                <w:rFonts w:ascii="Times New Roman" w:hAnsi="Times New Roman" w:cs="Times New Roman"/>
              </w:rPr>
              <w:t>-0.23 (-0.54, 0.08)</w:t>
            </w:r>
          </w:p>
        </w:tc>
        <w:tc>
          <w:tcPr>
            <w:tcW w:w="1720" w:type="dxa"/>
          </w:tcPr>
          <w:p w14:paraId="3F2EC14C" w14:textId="0426D40A" w:rsidR="003A758F" w:rsidRPr="003A758F" w:rsidRDefault="003A758F" w:rsidP="00DB5830">
            <w:pPr>
              <w:jc w:val="center"/>
              <w:rPr>
                <w:rFonts w:ascii="Times New Roman" w:hAnsi="Times New Roman" w:cs="Times New Roman"/>
                <w:i/>
              </w:rPr>
            </w:pPr>
            <w:r>
              <w:rPr>
                <w:rFonts w:ascii="Times New Roman" w:hAnsi="Times New Roman" w:cs="Times New Roman"/>
              </w:rPr>
              <w:t>13.50</w:t>
            </w:r>
          </w:p>
        </w:tc>
        <w:tc>
          <w:tcPr>
            <w:tcW w:w="2155" w:type="dxa"/>
          </w:tcPr>
          <w:p w14:paraId="7FBA6203" w14:textId="2558AD00" w:rsidR="003A758F" w:rsidRPr="003A758F" w:rsidRDefault="003A758F" w:rsidP="00DB5830">
            <w:pPr>
              <w:jc w:val="center"/>
              <w:rPr>
                <w:rFonts w:ascii="Times New Roman" w:hAnsi="Times New Roman" w:cs="Times New Roman"/>
                <w:i/>
              </w:rPr>
            </w:pPr>
            <w:r>
              <w:rPr>
                <w:rFonts w:ascii="Times New Roman" w:hAnsi="Times New Roman" w:cs="Times New Roman"/>
              </w:rPr>
              <w:t>-0.22 (-0.54,0.09)</w:t>
            </w:r>
          </w:p>
        </w:tc>
      </w:tr>
      <w:tr w:rsidR="003A758F" w:rsidRPr="00710523" w14:paraId="45640DB6" w14:textId="77777777" w:rsidTr="00D25AFB">
        <w:tc>
          <w:tcPr>
            <w:tcW w:w="2225" w:type="dxa"/>
          </w:tcPr>
          <w:p w14:paraId="5F4E5341" w14:textId="77777777" w:rsidR="003A758F" w:rsidRPr="00C8791D" w:rsidRDefault="003A758F" w:rsidP="003A758F">
            <w:pPr>
              <w:rPr>
                <w:rFonts w:ascii="Times New Roman" w:hAnsi="Times New Roman" w:cs="Times New Roman"/>
                <w:b/>
              </w:rPr>
            </w:pPr>
          </w:p>
        </w:tc>
        <w:tc>
          <w:tcPr>
            <w:tcW w:w="1820" w:type="dxa"/>
          </w:tcPr>
          <w:p w14:paraId="5ADCBDB4" w14:textId="77777777" w:rsidR="003A758F" w:rsidRDefault="003A758F" w:rsidP="003A758F">
            <w:pPr>
              <w:rPr>
                <w:rFonts w:ascii="Times New Roman" w:hAnsi="Times New Roman" w:cs="Times New Roman"/>
              </w:rPr>
            </w:pPr>
          </w:p>
        </w:tc>
        <w:tc>
          <w:tcPr>
            <w:tcW w:w="2150" w:type="dxa"/>
          </w:tcPr>
          <w:p w14:paraId="61667B1B" w14:textId="77777777" w:rsidR="003A758F" w:rsidRDefault="003A758F" w:rsidP="003A758F">
            <w:pPr>
              <w:rPr>
                <w:rFonts w:ascii="Times New Roman" w:hAnsi="Times New Roman" w:cs="Times New Roman"/>
              </w:rPr>
            </w:pPr>
          </w:p>
        </w:tc>
        <w:tc>
          <w:tcPr>
            <w:tcW w:w="1720" w:type="dxa"/>
          </w:tcPr>
          <w:p w14:paraId="338D970C" w14:textId="77777777" w:rsidR="003A758F" w:rsidRDefault="003A758F" w:rsidP="003A758F">
            <w:pPr>
              <w:rPr>
                <w:rFonts w:ascii="Times New Roman" w:hAnsi="Times New Roman" w:cs="Times New Roman"/>
              </w:rPr>
            </w:pPr>
          </w:p>
        </w:tc>
        <w:tc>
          <w:tcPr>
            <w:tcW w:w="2155" w:type="dxa"/>
          </w:tcPr>
          <w:p w14:paraId="59E871D6" w14:textId="77777777" w:rsidR="003A758F" w:rsidRDefault="003A758F" w:rsidP="003A758F">
            <w:pPr>
              <w:rPr>
                <w:rFonts w:ascii="Times New Roman" w:hAnsi="Times New Roman" w:cs="Times New Roman"/>
              </w:rPr>
            </w:pPr>
          </w:p>
        </w:tc>
      </w:tr>
      <w:tr w:rsidR="003A758F" w:rsidRPr="00710523" w14:paraId="6056EB64" w14:textId="77777777" w:rsidTr="00D25AFB">
        <w:tc>
          <w:tcPr>
            <w:tcW w:w="2225" w:type="dxa"/>
          </w:tcPr>
          <w:p w14:paraId="079E8E18" w14:textId="77777777" w:rsidR="003A758F" w:rsidRPr="00C8791D" w:rsidRDefault="003A758F" w:rsidP="003A758F">
            <w:pPr>
              <w:rPr>
                <w:rFonts w:ascii="Times New Roman" w:hAnsi="Times New Roman" w:cs="Times New Roman"/>
                <w:b/>
              </w:rPr>
            </w:pPr>
          </w:p>
        </w:tc>
        <w:tc>
          <w:tcPr>
            <w:tcW w:w="1820" w:type="dxa"/>
          </w:tcPr>
          <w:p w14:paraId="68BDED22" w14:textId="1677E663" w:rsidR="003A758F" w:rsidRDefault="003A758F" w:rsidP="003A758F">
            <w:pPr>
              <w:rPr>
                <w:rFonts w:ascii="Times New Roman" w:hAnsi="Times New Roman" w:cs="Times New Roman"/>
              </w:rPr>
            </w:pPr>
            <w:r w:rsidRPr="004766AC">
              <w:rPr>
                <w:rFonts w:ascii="Times New Roman" w:hAnsi="Times New Roman" w:cs="Times New Roman"/>
                <w:i/>
              </w:rPr>
              <w:t xml:space="preserve">Predicted means </w:t>
            </w:r>
          </w:p>
        </w:tc>
        <w:tc>
          <w:tcPr>
            <w:tcW w:w="2150" w:type="dxa"/>
          </w:tcPr>
          <w:p w14:paraId="593F16F4" w14:textId="10CE1712" w:rsidR="003A758F" w:rsidRDefault="003A758F" w:rsidP="003A758F">
            <w:pPr>
              <w:rPr>
                <w:rFonts w:ascii="Times New Roman" w:hAnsi="Times New Roman" w:cs="Times New Roman"/>
              </w:rPr>
            </w:pPr>
            <w:r w:rsidRPr="004766AC">
              <w:rPr>
                <w:rFonts w:ascii="Times New Roman" w:hAnsi="Times New Roman" w:cs="Times New Roman"/>
                <w:i/>
              </w:rPr>
              <w:t>Regression Coefficient and 95% CI</w:t>
            </w:r>
          </w:p>
        </w:tc>
        <w:tc>
          <w:tcPr>
            <w:tcW w:w="1720" w:type="dxa"/>
          </w:tcPr>
          <w:p w14:paraId="6460742B" w14:textId="4D57BC5E" w:rsidR="003A758F" w:rsidRDefault="003A758F" w:rsidP="003A758F">
            <w:pPr>
              <w:rPr>
                <w:rFonts w:ascii="Times New Roman" w:hAnsi="Times New Roman" w:cs="Times New Roman"/>
              </w:rPr>
            </w:pPr>
            <w:r w:rsidRPr="004766AC">
              <w:rPr>
                <w:rFonts w:ascii="Times New Roman" w:hAnsi="Times New Roman" w:cs="Times New Roman"/>
                <w:i/>
              </w:rPr>
              <w:t xml:space="preserve">Predicted means </w:t>
            </w:r>
          </w:p>
        </w:tc>
        <w:tc>
          <w:tcPr>
            <w:tcW w:w="2155" w:type="dxa"/>
          </w:tcPr>
          <w:p w14:paraId="6355742E" w14:textId="39E25025" w:rsidR="003A758F" w:rsidRDefault="003A758F" w:rsidP="003A758F">
            <w:pPr>
              <w:rPr>
                <w:rFonts w:ascii="Times New Roman" w:hAnsi="Times New Roman" w:cs="Times New Roman"/>
              </w:rPr>
            </w:pPr>
            <w:r w:rsidRPr="004766AC">
              <w:rPr>
                <w:rFonts w:ascii="Times New Roman" w:hAnsi="Times New Roman" w:cs="Times New Roman"/>
                <w:i/>
              </w:rPr>
              <w:t>Regression Coefficient and 95% CI</w:t>
            </w:r>
          </w:p>
        </w:tc>
      </w:tr>
      <w:tr w:rsidR="003A758F" w:rsidRPr="00710523" w14:paraId="66D13262" w14:textId="77777777" w:rsidTr="00D25AFB">
        <w:tc>
          <w:tcPr>
            <w:tcW w:w="2225" w:type="dxa"/>
          </w:tcPr>
          <w:p w14:paraId="70813F32" w14:textId="77777777" w:rsidR="003A758F" w:rsidRPr="00710523" w:rsidRDefault="003A758F" w:rsidP="003A758F">
            <w:pPr>
              <w:rPr>
                <w:rFonts w:ascii="Times New Roman" w:hAnsi="Times New Roman" w:cs="Times New Roman"/>
                <w:b/>
              </w:rPr>
            </w:pPr>
            <w:r w:rsidRPr="00710523">
              <w:rPr>
                <w:rFonts w:ascii="Times New Roman" w:hAnsi="Times New Roman" w:cs="Times New Roman"/>
                <w:b/>
              </w:rPr>
              <w:t>HCB</w:t>
            </w:r>
            <w:r w:rsidRPr="00710523">
              <w:rPr>
                <w:rFonts w:ascii="Times New Roman" w:hAnsi="Times New Roman" w:cs="Times New Roman"/>
                <w:b/>
                <w:vertAlign w:val="superscript"/>
              </w:rPr>
              <w:t>a, e</w:t>
            </w:r>
          </w:p>
        </w:tc>
        <w:tc>
          <w:tcPr>
            <w:tcW w:w="1820" w:type="dxa"/>
          </w:tcPr>
          <w:p w14:paraId="29625C33" w14:textId="77777777" w:rsidR="003A758F" w:rsidRPr="002F2271" w:rsidRDefault="003A758F" w:rsidP="003A758F">
            <w:pPr>
              <w:rPr>
                <w:rFonts w:ascii="Times New Roman" w:hAnsi="Times New Roman" w:cs="Times New Roman"/>
              </w:rPr>
            </w:pPr>
          </w:p>
        </w:tc>
        <w:tc>
          <w:tcPr>
            <w:tcW w:w="2150" w:type="dxa"/>
          </w:tcPr>
          <w:p w14:paraId="3D77CDE5" w14:textId="77777777" w:rsidR="003A758F" w:rsidRPr="0040512F" w:rsidRDefault="003A758F" w:rsidP="003A758F">
            <w:pPr>
              <w:rPr>
                <w:rFonts w:ascii="Times New Roman" w:hAnsi="Times New Roman" w:cs="Times New Roman"/>
              </w:rPr>
            </w:pPr>
          </w:p>
        </w:tc>
        <w:tc>
          <w:tcPr>
            <w:tcW w:w="1720" w:type="dxa"/>
          </w:tcPr>
          <w:p w14:paraId="38229AF7" w14:textId="77777777" w:rsidR="003A758F" w:rsidRPr="003A758F" w:rsidRDefault="003A758F" w:rsidP="003A758F">
            <w:pPr>
              <w:rPr>
                <w:rFonts w:ascii="Times New Roman" w:hAnsi="Times New Roman" w:cs="Times New Roman"/>
              </w:rPr>
            </w:pPr>
          </w:p>
        </w:tc>
        <w:tc>
          <w:tcPr>
            <w:tcW w:w="2155" w:type="dxa"/>
          </w:tcPr>
          <w:p w14:paraId="229FC83B" w14:textId="77777777" w:rsidR="003A758F" w:rsidRPr="00710523" w:rsidRDefault="003A758F" w:rsidP="003A758F">
            <w:pPr>
              <w:rPr>
                <w:rFonts w:ascii="Times New Roman" w:hAnsi="Times New Roman" w:cs="Times New Roman"/>
              </w:rPr>
            </w:pPr>
          </w:p>
        </w:tc>
      </w:tr>
      <w:tr w:rsidR="003A758F" w:rsidRPr="00710523" w14:paraId="21C29B24" w14:textId="77777777" w:rsidTr="00D25AFB">
        <w:tc>
          <w:tcPr>
            <w:tcW w:w="2225" w:type="dxa"/>
          </w:tcPr>
          <w:p w14:paraId="0286C73A"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&lt;25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0795A596"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12.99</w:t>
            </w:r>
          </w:p>
        </w:tc>
        <w:tc>
          <w:tcPr>
            <w:tcW w:w="2150" w:type="dxa"/>
          </w:tcPr>
          <w:p w14:paraId="12FE10BD" w14:textId="77777777" w:rsidR="003A758F" w:rsidRPr="0040512F" w:rsidRDefault="003A758F" w:rsidP="003A758F">
            <w:pPr>
              <w:jc w:val="center"/>
              <w:rPr>
                <w:rFonts w:ascii="Times New Roman" w:hAnsi="Times New Roman" w:cs="Times New Roman"/>
              </w:rPr>
            </w:pPr>
            <w:r w:rsidRPr="0040512F">
              <w:rPr>
                <w:rFonts w:ascii="Times New Roman" w:hAnsi="Times New Roman" w:cs="Times New Roman"/>
              </w:rPr>
              <w:t>Ref</w:t>
            </w:r>
          </w:p>
        </w:tc>
        <w:tc>
          <w:tcPr>
            <w:tcW w:w="1720" w:type="dxa"/>
          </w:tcPr>
          <w:p w14:paraId="37D4D155"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12.98</w:t>
            </w:r>
          </w:p>
        </w:tc>
        <w:tc>
          <w:tcPr>
            <w:tcW w:w="2155" w:type="dxa"/>
          </w:tcPr>
          <w:p w14:paraId="7A6F7AB0" w14:textId="77777777" w:rsidR="003A758F" w:rsidRPr="00710523" w:rsidRDefault="003A758F" w:rsidP="003A758F">
            <w:pPr>
              <w:jc w:val="center"/>
              <w:rPr>
                <w:rFonts w:ascii="Times New Roman" w:hAnsi="Times New Roman" w:cs="Times New Roman"/>
              </w:rPr>
            </w:pPr>
            <w:r w:rsidRPr="00710523">
              <w:rPr>
                <w:rFonts w:ascii="Times New Roman" w:hAnsi="Times New Roman" w:cs="Times New Roman"/>
              </w:rPr>
              <w:t xml:space="preserve">Ref </w:t>
            </w:r>
          </w:p>
        </w:tc>
      </w:tr>
      <w:tr w:rsidR="003A758F" w:rsidRPr="00710523" w14:paraId="39ABA83C" w14:textId="77777777" w:rsidTr="00D25AFB">
        <w:tc>
          <w:tcPr>
            <w:tcW w:w="2225" w:type="dxa"/>
          </w:tcPr>
          <w:p w14:paraId="41C66874"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≥25</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&lt;50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73A202B4"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12.85</w:t>
            </w:r>
          </w:p>
        </w:tc>
        <w:tc>
          <w:tcPr>
            <w:tcW w:w="2150" w:type="dxa"/>
          </w:tcPr>
          <w:p w14:paraId="294EA80E" w14:textId="639283F4"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-0.14 (-0.57</w:t>
            </w:r>
            <w:r>
              <w:rPr>
                <w:rFonts w:ascii="Times New Roman" w:hAnsi="Times New Roman" w:cs="Times New Roman"/>
              </w:rPr>
              <w:t>,</w:t>
            </w:r>
            <w:r w:rsidRPr="0040512F">
              <w:rPr>
                <w:rFonts w:ascii="Times New Roman" w:hAnsi="Times New Roman" w:cs="Times New Roman"/>
              </w:rPr>
              <w:t xml:space="preserve"> 0.28)</w:t>
            </w:r>
          </w:p>
        </w:tc>
        <w:tc>
          <w:tcPr>
            <w:tcW w:w="1720" w:type="dxa"/>
          </w:tcPr>
          <w:p w14:paraId="4991F3E2"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12.75</w:t>
            </w:r>
          </w:p>
        </w:tc>
        <w:tc>
          <w:tcPr>
            <w:tcW w:w="2155" w:type="dxa"/>
          </w:tcPr>
          <w:p w14:paraId="7F45F3EC" w14:textId="32B89C25" w:rsidR="003A758F" w:rsidRPr="003A758F" w:rsidRDefault="003A758F" w:rsidP="003A758F">
            <w:pPr>
              <w:jc w:val="center"/>
              <w:rPr>
                <w:rFonts w:ascii="Times New Roman" w:hAnsi="Times New Roman" w:cs="Times New Roman"/>
              </w:rPr>
            </w:pPr>
            <w:r w:rsidRPr="003A758F">
              <w:rPr>
                <w:rFonts w:ascii="Times New Roman" w:hAnsi="Times New Roman" w:cs="Times New Roman"/>
              </w:rPr>
              <w:t>-0.23 (-0.63</w:t>
            </w:r>
            <w:r>
              <w:rPr>
                <w:rFonts w:ascii="Times New Roman" w:hAnsi="Times New Roman" w:cs="Times New Roman"/>
              </w:rPr>
              <w:t>,</w:t>
            </w:r>
            <w:r w:rsidRPr="003A758F">
              <w:rPr>
                <w:rFonts w:ascii="Times New Roman" w:hAnsi="Times New Roman" w:cs="Times New Roman"/>
              </w:rPr>
              <w:t xml:space="preserve"> 0.17)</w:t>
            </w:r>
          </w:p>
        </w:tc>
      </w:tr>
      <w:tr w:rsidR="003A758F" w:rsidRPr="00710523" w14:paraId="24406D64" w14:textId="77777777" w:rsidTr="00D25AFB">
        <w:tc>
          <w:tcPr>
            <w:tcW w:w="2225" w:type="dxa"/>
          </w:tcPr>
          <w:p w14:paraId="0961D73F"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&lt;50</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098B5060"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12.73</w:t>
            </w:r>
          </w:p>
        </w:tc>
        <w:tc>
          <w:tcPr>
            <w:tcW w:w="2150" w:type="dxa"/>
          </w:tcPr>
          <w:p w14:paraId="4097271A" w14:textId="783C6E15"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-0.27 (-0.67</w:t>
            </w:r>
            <w:r>
              <w:rPr>
                <w:rFonts w:ascii="Times New Roman" w:hAnsi="Times New Roman" w:cs="Times New Roman"/>
              </w:rPr>
              <w:t>,</w:t>
            </w:r>
            <w:r w:rsidRPr="0040512F">
              <w:rPr>
                <w:rFonts w:ascii="Times New Roman" w:hAnsi="Times New Roman" w:cs="Times New Roman"/>
              </w:rPr>
              <w:t xml:space="preserve"> 0.14)</w:t>
            </w:r>
          </w:p>
        </w:tc>
        <w:tc>
          <w:tcPr>
            <w:tcW w:w="1720" w:type="dxa"/>
          </w:tcPr>
          <w:p w14:paraId="01C3DB14"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12.75</w:t>
            </w:r>
          </w:p>
        </w:tc>
        <w:tc>
          <w:tcPr>
            <w:tcW w:w="2155" w:type="dxa"/>
          </w:tcPr>
          <w:p w14:paraId="51B83E72" w14:textId="1F983F70" w:rsidR="003A758F" w:rsidRPr="003A758F" w:rsidRDefault="003A758F" w:rsidP="003A758F">
            <w:pPr>
              <w:jc w:val="center"/>
              <w:rPr>
                <w:rFonts w:ascii="Times New Roman" w:hAnsi="Times New Roman" w:cs="Times New Roman"/>
              </w:rPr>
            </w:pPr>
            <w:r w:rsidRPr="003A758F">
              <w:rPr>
                <w:rFonts w:ascii="Times New Roman" w:hAnsi="Times New Roman" w:cs="Times New Roman"/>
              </w:rPr>
              <w:t>-0.23 (-0.61</w:t>
            </w:r>
            <w:r>
              <w:rPr>
                <w:rFonts w:ascii="Times New Roman" w:hAnsi="Times New Roman" w:cs="Times New Roman"/>
              </w:rPr>
              <w:t>,</w:t>
            </w:r>
            <w:r w:rsidRPr="003A758F">
              <w:rPr>
                <w:rFonts w:ascii="Times New Roman" w:hAnsi="Times New Roman" w:cs="Times New Roman"/>
              </w:rPr>
              <w:t xml:space="preserve"> 0.16)</w:t>
            </w:r>
          </w:p>
        </w:tc>
      </w:tr>
      <w:tr w:rsidR="003A758F" w:rsidRPr="00710523" w14:paraId="7FD76B4D" w14:textId="77777777" w:rsidTr="00D25AFB">
        <w:tc>
          <w:tcPr>
            <w:tcW w:w="2225" w:type="dxa"/>
          </w:tcPr>
          <w:p w14:paraId="56B154DE"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≥75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6C11A3AF"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12.83</w:t>
            </w:r>
          </w:p>
        </w:tc>
        <w:tc>
          <w:tcPr>
            <w:tcW w:w="2150" w:type="dxa"/>
          </w:tcPr>
          <w:p w14:paraId="7BC16502" w14:textId="7FBE07F4"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-0.17 (-0.60</w:t>
            </w:r>
            <w:r>
              <w:rPr>
                <w:rFonts w:ascii="Times New Roman" w:hAnsi="Times New Roman" w:cs="Times New Roman"/>
              </w:rPr>
              <w:t>,</w:t>
            </w:r>
            <w:r w:rsidRPr="0040512F">
              <w:rPr>
                <w:rFonts w:ascii="Times New Roman" w:hAnsi="Times New Roman" w:cs="Times New Roman"/>
              </w:rPr>
              <w:t xml:space="preserve"> 0.28) </w:t>
            </w:r>
          </w:p>
        </w:tc>
        <w:tc>
          <w:tcPr>
            <w:tcW w:w="1720" w:type="dxa"/>
          </w:tcPr>
          <w:p w14:paraId="454D086B"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12.94</w:t>
            </w:r>
          </w:p>
        </w:tc>
        <w:tc>
          <w:tcPr>
            <w:tcW w:w="2155" w:type="dxa"/>
          </w:tcPr>
          <w:p w14:paraId="3748D31A" w14:textId="0B1BCEF8" w:rsidR="003A758F" w:rsidRPr="003A758F" w:rsidRDefault="003A758F" w:rsidP="003A758F">
            <w:pPr>
              <w:jc w:val="center"/>
              <w:rPr>
                <w:rFonts w:ascii="Times New Roman" w:hAnsi="Times New Roman" w:cs="Times New Roman"/>
              </w:rPr>
            </w:pPr>
            <w:r w:rsidRPr="003A758F">
              <w:rPr>
                <w:rFonts w:ascii="Times New Roman" w:hAnsi="Times New Roman" w:cs="Times New Roman"/>
              </w:rPr>
              <w:t>-0.04 (-0.46</w:t>
            </w:r>
            <w:r>
              <w:rPr>
                <w:rFonts w:ascii="Times New Roman" w:hAnsi="Times New Roman" w:cs="Times New Roman"/>
              </w:rPr>
              <w:t>,</w:t>
            </w:r>
            <w:r w:rsidRPr="003A758F">
              <w:rPr>
                <w:rFonts w:ascii="Times New Roman" w:hAnsi="Times New Roman" w:cs="Times New Roman"/>
              </w:rPr>
              <w:t xml:space="preserve"> 0.38)</w:t>
            </w:r>
          </w:p>
        </w:tc>
      </w:tr>
      <w:tr w:rsidR="003A758F" w:rsidRPr="00710523" w14:paraId="37F37718" w14:textId="77777777" w:rsidTr="00D25AFB">
        <w:tc>
          <w:tcPr>
            <w:tcW w:w="2225" w:type="dxa"/>
          </w:tcPr>
          <w:p w14:paraId="063C6788" w14:textId="77777777" w:rsidR="003A758F" w:rsidRPr="00710523" w:rsidRDefault="003A758F" w:rsidP="003A758F">
            <w:pPr>
              <w:rPr>
                <w:rFonts w:ascii="Times New Roman" w:hAnsi="Times New Roman" w:cs="Times New Roman"/>
                <w:b/>
              </w:rPr>
            </w:pPr>
          </w:p>
        </w:tc>
        <w:tc>
          <w:tcPr>
            <w:tcW w:w="1820" w:type="dxa"/>
          </w:tcPr>
          <w:p w14:paraId="565C77F0" w14:textId="77777777" w:rsidR="003A758F" w:rsidRPr="002F2271" w:rsidRDefault="003A758F" w:rsidP="003A758F">
            <w:pPr>
              <w:jc w:val="center"/>
              <w:rPr>
                <w:rFonts w:ascii="Times New Roman" w:hAnsi="Times New Roman" w:cs="Times New Roman"/>
                <w:b/>
              </w:rPr>
            </w:pPr>
          </w:p>
        </w:tc>
        <w:tc>
          <w:tcPr>
            <w:tcW w:w="2150" w:type="dxa"/>
          </w:tcPr>
          <w:p w14:paraId="3472207C" w14:textId="77777777" w:rsidR="003A758F" w:rsidRPr="0040512F" w:rsidRDefault="003A758F" w:rsidP="003A758F">
            <w:pPr>
              <w:jc w:val="center"/>
              <w:rPr>
                <w:rFonts w:ascii="Times New Roman" w:hAnsi="Times New Roman" w:cs="Times New Roman"/>
                <w:b/>
              </w:rPr>
            </w:pPr>
          </w:p>
        </w:tc>
        <w:tc>
          <w:tcPr>
            <w:tcW w:w="1720" w:type="dxa"/>
          </w:tcPr>
          <w:p w14:paraId="1954F6E9" w14:textId="77777777" w:rsidR="003A758F" w:rsidRPr="003A758F" w:rsidRDefault="003A758F" w:rsidP="003A758F">
            <w:pPr>
              <w:jc w:val="center"/>
              <w:rPr>
                <w:rFonts w:ascii="Times New Roman" w:hAnsi="Times New Roman" w:cs="Times New Roman"/>
                <w:b/>
              </w:rPr>
            </w:pPr>
          </w:p>
        </w:tc>
        <w:tc>
          <w:tcPr>
            <w:tcW w:w="2155" w:type="dxa"/>
          </w:tcPr>
          <w:p w14:paraId="6B911585" w14:textId="77777777" w:rsidR="003A758F" w:rsidRPr="00710523" w:rsidRDefault="003A758F" w:rsidP="003A758F">
            <w:pPr>
              <w:jc w:val="center"/>
              <w:rPr>
                <w:rFonts w:ascii="Times New Roman" w:hAnsi="Times New Roman" w:cs="Times New Roman"/>
                <w:b/>
              </w:rPr>
            </w:pPr>
          </w:p>
        </w:tc>
      </w:tr>
      <w:tr w:rsidR="003A758F" w:rsidRPr="00710523" w14:paraId="1F506C88" w14:textId="77777777" w:rsidTr="00D25AFB">
        <w:tc>
          <w:tcPr>
            <w:tcW w:w="2225" w:type="dxa"/>
          </w:tcPr>
          <w:p w14:paraId="122C9D3A" w14:textId="66F0B3A8" w:rsidR="003A758F" w:rsidRPr="00710523" w:rsidRDefault="003A758F" w:rsidP="003A758F">
            <w:pPr>
              <w:rPr>
                <w:rFonts w:ascii="Times New Roman" w:hAnsi="Times New Roman" w:cs="Times New Roman"/>
                <w:b/>
              </w:rPr>
            </w:pPr>
            <w:r w:rsidRPr="00710523">
              <w:rPr>
                <w:rFonts w:ascii="Times New Roman" w:hAnsi="Times New Roman" w:cs="Times New Roman"/>
                <w:b/>
              </w:rPr>
              <w:t>β-HCH</w:t>
            </w:r>
            <w:r w:rsidRPr="00710523">
              <w:rPr>
                <w:rFonts w:ascii="Times New Roman" w:hAnsi="Times New Roman" w:cs="Times New Roman"/>
                <w:b/>
                <w:vertAlign w:val="superscript"/>
              </w:rPr>
              <w:t>b, e</w:t>
            </w:r>
          </w:p>
        </w:tc>
        <w:tc>
          <w:tcPr>
            <w:tcW w:w="1820" w:type="dxa"/>
          </w:tcPr>
          <w:p w14:paraId="549874D0" w14:textId="77777777" w:rsidR="003A758F" w:rsidRPr="002F2271" w:rsidRDefault="003A758F" w:rsidP="003A758F">
            <w:pPr>
              <w:jc w:val="center"/>
              <w:rPr>
                <w:rFonts w:ascii="Times New Roman" w:hAnsi="Times New Roman" w:cs="Times New Roman"/>
              </w:rPr>
            </w:pPr>
          </w:p>
        </w:tc>
        <w:tc>
          <w:tcPr>
            <w:tcW w:w="2150" w:type="dxa"/>
          </w:tcPr>
          <w:p w14:paraId="77C638FC" w14:textId="77777777" w:rsidR="003A758F" w:rsidRPr="0040512F" w:rsidRDefault="003A758F" w:rsidP="003A758F">
            <w:pPr>
              <w:jc w:val="center"/>
              <w:rPr>
                <w:rFonts w:ascii="Times New Roman" w:hAnsi="Times New Roman" w:cs="Times New Roman"/>
              </w:rPr>
            </w:pPr>
          </w:p>
        </w:tc>
        <w:tc>
          <w:tcPr>
            <w:tcW w:w="1720" w:type="dxa"/>
          </w:tcPr>
          <w:p w14:paraId="0A850B32" w14:textId="77777777" w:rsidR="003A758F" w:rsidRPr="003A758F" w:rsidRDefault="003A758F" w:rsidP="003A758F">
            <w:pPr>
              <w:jc w:val="center"/>
              <w:rPr>
                <w:rFonts w:ascii="Times New Roman" w:hAnsi="Times New Roman" w:cs="Times New Roman"/>
              </w:rPr>
            </w:pPr>
          </w:p>
        </w:tc>
        <w:tc>
          <w:tcPr>
            <w:tcW w:w="2155" w:type="dxa"/>
          </w:tcPr>
          <w:p w14:paraId="2D0B2327" w14:textId="77777777" w:rsidR="003A758F" w:rsidRPr="00710523" w:rsidRDefault="003A758F" w:rsidP="003A758F">
            <w:pPr>
              <w:jc w:val="center"/>
              <w:rPr>
                <w:rFonts w:ascii="Times New Roman" w:hAnsi="Times New Roman" w:cs="Times New Roman"/>
              </w:rPr>
            </w:pPr>
          </w:p>
        </w:tc>
      </w:tr>
      <w:tr w:rsidR="003A758F" w:rsidRPr="00710523" w14:paraId="3D1E9A97" w14:textId="77777777" w:rsidTr="00D25AFB">
        <w:tc>
          <w:tcPr>
            <w:tcW w:w="2225" w:type="dxa"/>
          </w:tcPr>
          <w:p w14:paraId="6B605D51"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&lt;25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6AE8EA4E" w14:textId="3B292E2A"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12.93</w:t>
            </w:r>
          </w:p>
        </w:tc>
        <w:tc>
          <w:tcPr>
            <w:tcW w:w="2150" w:type="dxa"/>
          </w:tcPr>
          <w:p w14:paraId="0471922C" w14:textId="77777777" w:rsidR="003A758F" w:rsidRPr="003A758F" w:rsidRDefault="003A758F" w:rsidP="003A758F">
            <w:pPr>
              <w:jc w:val="center"/>
              <w:rPr>
                <w:rFonts w:ascii="Times New Roman" w:hAnsi="Times New Roman" w:cs="Times New Roman"/>
              </w:rPr>
            </w:pPr>
            <w:r w:rsidRPr="0040512F">
              <w:rPr>
                <w:rFonts w:ascii="Times New Roman" w:hAnsi="Times New Roman" w:cs="Times New Roman"/>
              </w:rPr>
              <w:t>Ref</w:t>
            </w:r>
          </w:p>
        </w:tc>
        <w:tc>
          <w:tcPr>
            <w:tcW w:w="1720" w:type="dxa"/>
          </w:tcPr>
          <w:p w14:paraId="140161C0" w14:textId="35DCDDF2"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12.88</w:t>
            </w:r>
          </w:p>
        </w:tc>
        <w:tc>
          <w:tcPr>
            <w:tcW w:w="2155" w:type="dxa"/>
          </w:tcPr>
          <w:p w14:paraId="140FCC55" w14:textId="77777777" w:rsidR="003A758F" w:rsidRPr="00710523" w:rsidRDefault="003A758F" w:rsidP="003A758F">
            <w:pPr>
              <w:jc w:val="center"/>
              <w:rPr>
                <w:rFonts w:ascii="Times New Roman" w:hAnsi="Times New Roman" w:cs="Times New Roman"/>
              </w:rPr>
            </w:pPr>
            <w:r w:rsidRPr="00710523">
              <w:rPr>
                <w:rFonts w:ascii="Times New Roman" w:hAnsi="Times New Roman" w:cs="Times New Roman"/>
              </w:rPr>
              <w:t xml:space="preserve">Ref </w:t>
            </w:r>
          </w:p>
        </w:tc>
      </w:tr>
      <w:tr w:rsidR="003A758F" w:rsidRPr="00710523" w14:paraId="3E864A7B" w14:textId="77777777" w:rsidTr="00D25AFB">
        <w:tc>
          <w:tcPr>
            <w:tcW w:w="2225" w:type="dxa"/>
          </w:tcPr>
          <w:p w14:paraId="5A1D7828"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≥25</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&lt;50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3797868D" w14:textId="753B5AD6"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12.73</w:t>
            </w:r>
          </w:p>
        </w:tc>
        <w:tc>
          <w:tcPr>
            <w:tcW w:w="2150" w:type="dxa"/>
          </w:tcPr>
          <w:p w14:paraId="4B1197E7" w14:textId="394D1501" w:rsidR="003A758F" w:rsidRPr="003A758F" w:rsidRDefault="003A758F" w:rsidP="003A758F">
            <w:pPr>
              <w:jc w:val="center"/>
              <w:rPr>
                <w:rFonts w:ascii="Times New Roman" w:hAnsi="Times New Roman" w:cs="Times New Roman"/>
              </w:rPr>
            </w:pPr>
            <w:r w:rsidRPr="0040512F">
              <w:rPr>
                <w:rFonts w:ascii="Times New Roman" w:hAnsi="Times New Roman" w:cs="Times New Roman"/>
              </w:rPr>
              <w:t>-</w:t>
            </w:r>
            <w:r w:rsidRPr="003A758F">
              <w:rPr>
                <w:rFonts w:ascii="Times New Roman" w:hAnsi="Times New Roman" w:cs="Times New Roman"/>
              </w:rPr>
              <w:t xml:space="preserve">0.19 (-0.62 </w:t>
            </w:r>
            <w:r>
              <w:rPr>
                <w:rFonts w:ascii="Times New Roman" w:hAnsi="Times New Roman" w:cs="Times New Roman"/>
              </w:rPr>
              <w:t>,</w:t>
            </w:r>
            <w:r w:rsidRPr="003A758F">
              <w:rPr>
                <w:rFonts w:ascii="Times New Roman" w:hAnsi="Times New Roman" w:cs="Times New Roman"/>
              </w:rPr>
              <w:t>0.23)</w:t>
            </w:r>
          </w:p>
        </w:tc>
        <w:tc>
          <w:tcPr>
            <w:tcW w:w="1720" w:type="dxa"/>
          </w:tcPr>
          <w:p w14:paraId="7CFD5A19" w14:textId="5D2B8AFC"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12.70</w:t>
            </w:r>
          </w:p>
        </w:tc>
        <w:tc>
          <w:tcPr>
            <w:tcW w:w="2155" w:type="dxa"/>
          </w:tcPr>
          <w:p w14:paraId="1E76617A" w14:textId="31145271" w:rsidR="003A758F" w:rsidRPr="003A758F" w:rsidRDefault="003A758F" w:rsidP="003A758F">
            <w:pPr>
              <w:jc w:val="center"/>
              <w:rPr>
                <w:rFonts w:ascii="Times New Roman" w:hAnsi="Times New Roman" w:cs="Times New Roman"/>
              </w:rPr>
            </w:pPr>
            <w:r w:rsidRPr="003A758F">
              <w:rPr>
                <w:rFonts w:ascii="Times New Roman" w:hAnsi="Times New Roman" w:cs="Times New Roman"/>
              </w:rPr>
              <w:t xml:space="preserve">-0.18 (-0.58 </w:t>
            </w:r>
            <w:r>
              <w:rPr>
                <w:rFonts w:ascii="Times New Roman" w:hAnsi="Times New Roman" w:cs="Times New Roman"/>
              </w:rPr>
              <w:t>,</w:t>
            </w:r>
            <w:r w:rsidRPr="003A758F">
              <w:rPr>
                <w:rFonts w:ascii="Times New Roman" w:hAnsi="Times New Roman" w:cs="Times New Roman"/>
              </w:rPr>
              <w:t>0.22)</w:t>
            </w:r>
          </w:p>
        </w:tc>
      </w:tr>
      <w:tr w:rsidR="003A758F" w:rsidRPr="00710523" w14:paraId="5E31789E" w14:textId="77777777" w:rsidTr="00D25AFB">
        <w:trPr>
          <w:trHeight w:val="287"/>
        </w:trPr>
        <w:tc>
          <w:tcPr>
            <w:tcW w:w="2225" w:type="dxa"/>
          </w:tcPr>
          <w:p w14:paraId="40E41D43"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&lt;50</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0A435F3F" w14:textId="73AB8D58"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12.88</w:t>
            </w:r>
          </w:p>
        </w:tc>
        <w:tc>
          <w:tcPr>
            <w:tcW w:w="2150" w:type="dxa"/>
          </w:tcPr>
          <w:p w14:paraId="55A9A770" w14:textId="71260B0C" w:rsidR="003A758F" w:rsidRPr="003A758F" w:rsidRDefault="003A758F" w:rsidP="003A758F">
            <w:pPr>
              <w:jc w:val="center"/>
              <w:rPr>
                <w:rFonts w:ascii="Times New Roman" w:hAnsi="Times New Roman" w:cs="Times New Roman"/>
              </w:rPr>
            </w:pPr>
            <w:r w:rsidRPr="0040512F">
              <w:rPr>
                <w:rFonts w:ascii="Times New Roman" w:hAnsi="Times New Roman" w:cs="Times New Roman"/>
              </w:rPr>
              <w:t>-0.</w:t>
            </w:r>
            <w:r w:rsidRPr="003A758F">
              <w:rPr>
                <w:rFonts w:ascii="Times New Roman" w:hAnsi="Times New Roman" w:cs="Times New Roman"/>
              </w:rPr>
              <w:t xml:space="preserve">05 (-0.48 </w:t>
            </w:r>
            <w:r>
              <w:rPr>
                <w:rFonts w:ascii="Times New Roman" w:hAnsi="Times New Roman" w:cs="Times New Roman"/>
              </w:rPr>
              <w:t>,</w:t>
            </w:r>
            <w:r w:rsidRPr="003A758F">
              <w:rPr>
                <w:rFonts w:ascii="Times New Roman" w:hAnsi="Times New Roman" w:cs="Times New Roman"/>
              </w:rPr>
              <w:t>0.37)</w:t>
            </w:r>
          </w:p>
        </w:tc>
        <w:tc>
          <w:tcPr>
            <w:tcW w:w="1720" w:type="dxa"/>
          </w:tcPr>
          <w:p w14:paraId="68894C53" w14:textId="5B82B5AE"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12.89</w:t>
            </w:r>
          </w:p>
        </w:tc>
        <w:tc>
          <w:tcPr>
            <w:tcW w:w="2155" w:type="dxa"/>
          </w:tcPr>
          <w:p w14:paraId="764207C8" w14:textId="23DA17B8" w:rsidR="003A758F" w:rsidRPr="003A758F" w:rsidRDefault="003A758F" w:rsidP="003A758F">
            <w:pPr>
              <w:jc w:val="center"/>
              <w:rPr>
                <w:rFonts w:ascii="Times New Roman" w:hAnsi="Times New Roman" w:cs="Times New Roman"/>
              </w:rPr>
            </w:pPr>
            <w:r w:rsidRPr="003A758F">
              <w:rPr>
                <w:rFonts w:ascii="Times New Roman" w:hAnsi="Times New Roman" w:cs="Times New Roman"/>
              </w:rPr>
              <w:t xml:space="preserve">0.01 (-0.39 </w:t>
            </w:r>
            <w:r>
              <w:rPr>
                <w:rFonts w:ascii="Times New Roman" w:hAnsi="Times New Roman" w:cs="Times New Roman"/>
              </w:rPr>
              <w:t>,</w:t>
            </w:r>
            <w:r w:rsidRPr="003A758F">
              <w:rPr>
                <w:rFonts w:ascii="Times New Roman" w:hAnsi="Times New Roman" w:cs="Times New Roman"/>
              </w:rPr>
              <w:t>0.42)</w:t>
            </w:r>
          </w:p>
        </w:tc>
      </w:tr>
      <w:tr w:rsidR="003A758F" w:rsidRPr="00710523" w14:paraId="15555479" w14:textId="77777777" w:rsidTr="00D25AFB">
        <w:tc>
          <w:tcPr>
            <w:tcW w:w="2225" w:type="dxa"/>
          </w:tcPr>
          <w:p w14:paraId="2AED3412"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lastRenderedPageBreak/>
              <w:t>≥75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68F354E1" w14:textId="00CCB003"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12.83</w:t>
            </w:r>
          </w:p>
        </w:tc>
        <w:tc>
          <w:tcPr>
            <w:tcW w:w="2150" w:type="dxa"/>
          </w:tcPr>
          <w:p w14:paraId="5A0C1A5F" w14:textId="4BA8E1D7" w:rsidR="003A758F" w:rsidRPr="003A758F" w:rsidRDefault="003A758F" w:rsidP="003A758F">
            <w:pPr>
              <w:jc w:val="center"/>
              <w:rPr>
                <w:rFonts w:ascii="Times New Roman" w:hAnsi="Times New Roman" w:cs="Times New Roman"/>
              </w:rPr>
            </w:pPr>
            <w:r w:rsidRPr="0040512F">
              <w:rPr>
                <w:rFonts w:ascii="Times New Roman" w:hAnsi="Times New Roman" w:cs="Times New Roman"/>
              </w:rPr>
              <w:t>-</w:t>
            </w:r>
            <w:r w:rsidRPr="003A758F">
              <w:rPr>
                <w:rFonts w:ascii="Times New Roman" w:hAnsi="Times New Roman" w:cs="Times New Roman"/>
              </w:rPr>
              <w:t xml:space="preserve">0.09 (-0.53 </w:t>
            </w:r>
            <w:r>
              <w:rPr>
                <w:rFonts w:ascii="Times New Roman" w:hAnsi="Times New Roman" w:cs="Times New Roman"/>
              </w:rPr>
              <w:t>,</w:t>
            </w:r>
            <w:r w:rsidRPr="003A758F">
              <w:rPr>
                <w:rFonts w:ascii="Times New Roman" w:hAnsi="Times New Roman" w:cs="Times New Roman"/>
              </w:rPr>
              <w:t>0.33)</w:t>
            </w:r>
          </w:p>
        </w:tc>
        <w:tc>
          <w:tcPr>
            <w:tcW w:w="1720" w:type="dxa"/>
          </w:tcPr>
          <w:p w14:paraId="1D5C982A" w14:textId="28ECDF6E"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12.90</w:t>
            </w:r>
          </w:p>
        </w:tc>
        <w:tc>
          <w:tcPr>
            <w:tcW w:w="2155" w:type="dxa"/>
          </w:tcPr>
          <w:p w14:paraId="04463B15" w14:textId="0A65B573" w:rsidR="003A758F" w:rsidRPr="003A758F" w:rsidRDefault="003A758F" w:rsidP="003A758F">
            <w:pPr>
              <w:jc w:val="center"/>
              <w:rPr>
                <w:rFonts w:ascii="Times New Roman" w:hAnsi="Times New Roman" w:cs="Times New Roman"/>
              </w:rPr>
            </w:pPr>
            <w:r w:rsidRPr="003A758F">
              <w:rPr>
                <w:rFonts w:ascii="Times New Roman" w:hAnsi="Times New Roman" w:cs="Times New Roman"/>
              </w:rPr>
              <w:t xml:space="preserve">0.02 (-0.39 </w:t>
            </w:r>
            <w:r>
              <w:rPr>
                <w:rFonts w:ascii="Times New Roman" w:hAnsi="Times New Roman" w:cs="Times New Roman"/>
              </w:rPr>
              <w:t>,</w:t>
            </w:r>
            <w:r w:rsidRPr="003A758F">
              <w:rPr>
                <w:rFonts w:ascii="Times New Roman" w:hAnsi="Times New Roman" w:cs="Times New Roman"/>
              </w:rPr>
              <w:t>0.43)</w:t>
            </w:r>
          </w:p>
        </w:tc>
      </w:tr>
      <w:tr w:rsidR="003A758F" w:rsidRPr="00710523" w14:paraId="486A4642" w14:textId="77777777" w:rsidTr="00D25AFB">
        <w:tc>
          <w:tcPr>
            <w:tcW w:w="2225" w:type="dxa"/>
          </w:tcPr>
          <w:p w14:paraId="05965025" w14:textId="77777777" w:rsidR="003A758F" w:rsidRPr="00710523" w:rsidRDefault="003A758F" w:rsidP="003A758F">
            <w:pPr>
              <w:rPr>
                <w:rFonts w:ascii="Times New Roman" w:hAnsi="Times New Roman" w:cs="Times New Roman"/>
                <w:b/>
              </w:rPr>
            </w:pPr>
          </w:p>
        </w:tc>
        <w:tc>
          <w:tcPr>
            <w:tcW w:w="1820" w:type="dxa"/>
          </w:tcPr>
          <w:p w14:paraId="728D5908" w14:textId="77777777" w:rsidR="003A758F" w:rsidRPr="002F2271" w:rsidRDefault="003A758F" w:rsidP="003A758F">
            <w:pPr>
              <w:jc w:val="center"/>
              <w:rPr>
                <w:rFonts w:ascii="Times New Roman" w:hAnsi="Times New Roman" w:cs="Times New Roman"/>
                <w:b/>
              </w:rPr>
            </w:pPr>
          </w:p>
        </w:tc>
        <w:tc>
          <w:tcPr>
            <w:tcW w:w="2150" w:type="dxa"/>
          </w:tcPr>
          <w:p w14:paraId="339D6D96" w14:textId="77777777" w:rsidR="003A758F" w:rsidRPr="0040512F" w:rsidRDefault="003A758F" w:rsidP="003A758F">
            <w:pPr>
              <w:jc w:val="center"/>
              <w:rPr>
                <w:rFonts w:ascii="Times New Roman" w:hAnsi="Times New Roman" w:cs="Times New Roman"/>
                <w:b/>
              </w:rPr>
            </w:pPr>
          </w:p>
        </w:tc>
        <w:tc>
          <w:tcPr>
            <w:tcW w:w="1720" w:type="dxa"/>
          </w:tcPr>
          <w:p w14:paraId="3981D9B3" w14:textId="77777777" w:rsidR="003A758F" w:rsidRPr="003A758F" w:rsidRDefault="003A758F" w:rsidP="003A758F">
            <w:pPr>
              <w:jc w:val="center"/>
              <w:rPr>
                <w:rFonts w:ascii="Times New Roman" w:hAnsi="Times New Roman" w:cs="Times New Roman"/>
                <w:b/>
              </w:rPr>
            </w:pPr>
          </w:p>
        </w:tc>
        <w:tc>
          <w:tcPr>
            <w:tcW w:w="2155" w:type="dxa"/>
          </w:tcPr>
          <w:p w14:paraId="4589896F" w14:textId="77777777" w:rsidR="003A758F" w:rsidRPr="00710523" w:rsidRDefault="003A758F" w:rsidP="003A758F">
            <w:pPr>
              <w:jc w:val="center"/>
              <w:rPr>
                <w:rFonts w:ascii="Times New Roman" w:hAnsi="Times New Roman" w:cs="Times New Roman"/>
                <w:b/>
              </w:rPr>
            </w:pPr>
          </w:p>
        </w:tc>
      </w:tr>
      <w:tr w:rsidR="003A758F" w:rsidRPr="00710523" w14:paraId="177A9001" w14:textId="77777777" w:rsidTr="00D25AFB">
        <w:tc>
          <w:tcPr>
            <w:tcW w:w="2225" w:type="dxa"/>
          </w:tcPr>
          <w:p w14:paraId="30163123" w14:textId="7AEEC275" w:rsidR="003A758F" w:rsidRPr="00710523" w:rsidRDefault="003A758F" w:rsidP="003A758F">
            <w:pPr>
              <w:rPr>
                <w:rFonts w:ascii="Times New Roman" w:hAnsi="Times New Roman" w:cs="Times New Roman"/>
                <w:b/>
              </w:rPr>
            </w:pPr>
            <w:r w:rsidRPr="00710523">
              <w:rPr>
                <w:rFonts w:ascii="Times New Roman" w:hAnsi="Times New Roman" w:cs="Times New Roman"/>
                <w:b/>
              </w:rPr>
              <w:t>p,p’ – DDE</w:t>
            </w:r>
            <w:r w:rsidRPr="00710523">
              <w:rPr>
                <w:rFonts w:ascii="Times New Roman" w:hAnsi="Times New Roman" w:cs="Times New Roman"/>
                <w:b/>
                <w:vertAlign w:val="superscript"/>
              </w:rPr>
              <w:t>c, f</w:t>
            </w:r>
          </w:p>
        </w:tc>
        <w:tc>
          <w:tcPr>
            <w:tcW w:w="1820" w:type="dxa"/>
          </w:tcPr>
          <w:p w14:paraId="5E67D96A" w14:textId="77777777" w:rsidR="003A758F" w:rsidRPr="002F2271" w:rsidRDefault="003A758F" w:rsidP="003A758F">
            <w:pPr>
              <w:jc w:val="center"/>
              <w:rPr>
                <w:rFonts w:ascii="Times New Roman" w:hAnsi="Times New Roman" w:cs="Times New Roman"/>
              </w:rPr>
            </w:pPr>
          </w:p>
        </w:tc>
        <w:tc>
          <w:tcPr>
            <w:tcW w:w="2150" w:type="dxa"/>
          </w:tcPr>
          <w:p w14:paraId="510C9F35" w14:textId="77777777" w:rsidR="003A758F" w:rsidRPr="0040512F" w:rsidRDefault="003A758F" w:rsidP="003A758F">
            <w:pPr>
              <w:jc w:val="center"/>
              <w:rPr>
                <w:rFonts w:ascii="Times New Roman" w:hAnsi="Times New Roman" w:cs="Times New Roman"/>
              </w:rPr>
            </w:pPr>
          </w:p>
        </w:tc>
        <w:tc>
          <w:tcPr>
            <w:tcW w:w="1720" w:type="dxa"/>
          </w:tcPr>
          <w:p w14:paraId="6C449D14" w14:textId="77777777" w:rsidR="003A758F" w:rsidRPr="003A758F" w:rsidRDefault="003A758F" w:rsidP="003A758F">
            <w:pPr>
              <w:jc w:val="center"/>
              <w:rPr>
                <w:rFonts w:ascii="Times New Roman" w:hAnsi="Times New Roman" w:cs="Times New Roman"/>
              </w:rPr>
            </w:pPr>
          </w:p>
        </w:tc>
        <w:tc>
          <w:tcPr>
            <w:tcW w:w="2155" w:type="dxa"/>
          </w:tcPr>
          <w:p w14:paraId="1F4AE687" w14:textId="77777777" w:rsidR="003A758F" w:rsidRPr="00710523" w:rsidRDefault="003A758F" w:rsidP="003A758F">
            <w:pPr>
              <w:jc w:val="center"/>
              <w:rPr>
                <w:rFonts w:ascii="Times New Roman" w:hAnsi="Times New Roman" w:cs="Times New Roman"/>
              </w:rPr>
            </w:pPr>
          </w:p>
        </w:tc>
      </w:tr>
      <w:tr w:rsidR="003A758F" w:rsidRPr="00710523" w14:paraId="2A216965" w14:textId="77777777" w:rsidTr="00D25AFB">
        <w:tc>
          <w:tcPr>
            <w:tcW w:w="2225" w:type="dxa"/>
          </w:tcPr>
          <w:p w14:paraId="53F32A5D"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&lt;25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32AD0DE0"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12.91</w:t>
            </w:r>
          </w:p>
        </w:tc>
        <w:tc>
          <w:tcPr>
            <w:tcW w:w="2150" w:type="dxa"/>
          </w:tcPr>
          <w:p w14:paraId="33FA06EB" w14:textId="77777777" w:rsidR="003A758F" w:rsidRPr="0040512F" w:rsidRDefault="003A758F" w:rsidP="003A758F">
            <w:pPr>
              <w:jc w:val="center"/>
              <w:rPr>
                <w:rFonts w:ascii="Times New Roman" w:hAnsi="Times New Roman" w:cs="Times New Roman"/>
              </w:rPr>
            </w:pPr>
            <w:r w:rsidRPr="0040512F">
              <w:rPr>
                <w:rFonts w:ascii="Times New Roman" w:hAnsi="Times New Roman" w:cs="Times New Roman"/>
              </w:rPr>
              <w:t xml:space="preserve">Ref </w:t>
            </w:r>
          </w:p>
        </w:tc>
        <w:tc>
          <w:tcPr>
            <w:tcW w:w="1720" w:type="dxa"/>
          </w:tcPr>
          <w:p w14:paraId="19E83639" w14:textId="77777777" w:rsidR="003A758F" w:rsidRPr="003A758F" w:rsidRDefault="003A758F" w:rsidP="003A758F">
            <w:pPr>
              <w:jc w:val="center"/>
              <w:rPr>
                <w:rFonts w:ascii="Times New Roman" w:hAnsi="Times New Roman" w:cs="Times New Roman"/>
              </w:rPr>
            </w:pPr>
          </w:p>
        </w:tc>
        <w:tc>
          <w:tcPr>
            <w:tcW w:w="2155" w:type="dxa"/>
          </w:tcPr>
          <w:p w14:paraId="7C74DBCE" w14:textId="77777777" w:rsidR="003A758F" w:rsidRPr="00710523" w:rsidRDefault="003A758F" w:rsidP="003A758F">
            <w:pPr>
              <w:jc w:val="center"/>
              <w:rPr>
                <w:rFonts w:ascii="Times New Roman" w:hAnsi="Times New Roman" w:cs="Times New Roman"/>
              </w:rPr>
            </w:pPr>
          </w:p>
        </w:tc>
      </w:tr>
      <w:tr w:rsidR="003A758F" w:rsidRPr="00710523" w14:paraId="0F10A08E" w14:textId="77777777" w:rsidTr="00D25AFB">
        <w:tc>
          <w:tcPr>
            <w:tcW w:w="2225" w:type="dxa"/>
          </w:tcPr>
          <w:p w14:paraId="5ED50F65"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≥25</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&lt;50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2EBC8F60"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12.87</w:t>
            </w:r>
          </w:p>
        </w:tc>
        <w:tc>
          <w:tcPr>
            <w:tcW w:w="2150" w:type="dxa"/>
          </w:tcPr>
          <w:p w14:paraId="12D52F1E" w14:textId="0E65138A"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-0.04 (-0.41</w:t>
            </w:r>
            <w:r>
              <w:rPr>
                <w:rFonts w:ascii="Times New Roman" w:hAnsi="Times New Roman" w:cs="Times New Roman"/>
              </w:rPr>
              <w:t>,</w:t>
            </w:r>
            <w:r w:rsidRPr="0040512F">
              <w:rPr>
                <w:rFonts w:ascii="Times New Roman" w:hAnsi="Times New Roman" w:cs="Times New Roman"/>
              </w:rPr>
              <w:t xml:space="preserve"> 0.36)</w:t>
            </w:r>
          </w:p>
        </w:tc>
        <w:tc>
          <w:tcPr>
            <w:tcW w:w="1720" w:type="dxa"/>
          </w:tcPr>
          <w:p w14:paraId="177D5231" w14:textId="77777777" w:rsidR="003A758F" w:rsidRPr="003A758F" w:rsidRDefault="003A758F" w:rsidP="003A758F">
            <w:pPr>
              <w:jc w:val="center"/>
              <w:rPr>
                <w:rFonts w:ascii="Times New Roman" w:hAnsi="Times New Roman" w:cs="Times New Roman"/>
              </w:rPr>
            </w:pPr>
          </w:p>
        </w:tc>
        <w:tc>
          <w:tcPr>
            <w:tcW w:w="2155" w:type="dxa"/>
          </w:tcPr>
          <w:p w14:paraId="3DC6CF6F" w14:textId="77777777" w:rsidR="003A758F" w:rsidRPr="00710523" w:rsidRDefault="003A758F" w:rsidP="003A758F">
            <w:pPr>
              <w:jc w:val="center"/>
              <w:rPr>
                <w:rFonts w:ascii="Times New Roman" w:hAnsi="Times New Roman" w:cs="Times New Roman"/>
              </w:rPr>
            </w:pPr>
          </w:p>
        </w:tc>
      </w:tr>
      <w:tr w:rsidR="003A758F" w:rsidRPr="00710523" w14:paraId="59132EFD" w14:textId="77777777" w:rsidTr="00D25AFB">
        <w:tc>
          <w:tcPr>
            <w:tcW w:w="2225" w:type="dxa"/>
          </w:tcPr>
          <w:p w14:paraId="0BEC2927"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&lt;50</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7DF36E2B"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12.95</w:t>
            </w:r>
          </w:p>
        </w:tc>
        <w:tc>
          <w:tcPr>
            <w:tcW w:w="2150" w:type="dxa"/>
          </w:tcPr>
          <w:p w14:paraId="7ED65FE1" w14:textId="6DC37333"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0.04 (-0.37</w:t>
            </w:r>
            <w:r>
              <w:rPr>
                <w:rFonts w:ascii="Times New Roman" w:hAnsi="Times New Roman" w:cs="Times New Roman"/>
              </w:rPr>
              <w:t>,</w:t>
            </w:r>
            <w:r w:rsidRPr="0040512F">
              <w:rPr>
                <w:rFonts w:ascii="Times New Roman" w:hAnsi="Times New Roman" w:cs="Times New Roman"/>
              </w:rPr>
              <w:t xml:space="preserve"> 0.45)</w:t>
            </w:r>
          </w:p>
        </w:tc>
        <w:tc>
          <w:tcPr>
            <w:tcW w:w="1720" w:type="dxa"/>
          </w:tcPr>
          <w:p w14:paraId="0129291D" w14:textId="77777777" w:rsidR="003A758F" w:rsidRPr="003A758F" w:rsidRDefault="003A758F" w:rsidP="003A758F">
            <w:pPr>
              <w:jc w:val="center"/>
              <w:rPr>
                <w:rFonts w:ascii="Times New Roman" w:hAnsi="Times New Roman" w:cs="Times New Roman"/>
              </w:rPr>
            </w:pPr>
          </w:p>
        </w:tc>
        <w:tc>
          <w:tcPr>
            <w:tcW w:w="2155" w:type="dxa"/>
          </w:tcPr>
          <w:p w14:paraId="231AE014" w14:textId="77777777" w:rsidR="003A758F" w:rsidRPr="00710523" w:rsidRDefault="003A758F" w:rsidP="003A758F">
            <w:pPr>
              <w:jc w:val="center"/>
              <w:rPr>
                <w:rFonts w:ascii="Times New Roman" w:hAnsi="Times New Roman" w:cs="Times New Roman"/>
              </w:rPr>
            </w:pPr>
          </w:p>
        </w:tc>
      </w:tr>
      <w:tr w:rsidR="003A758F" w:rsidRPr="00710523" w14:paraId="1F172ABF" w14:textId="77777777" w:rsidTr="00D25AFB">
        <w:tc>
          <w:tcPr>
            <w:tcW w:w="2225" w:type="dxa"/>
          </w:tcPr>
          <w:p w14:paraId="4FFE8F71"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≥75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73D1B704"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12.80</w:t>
            </w:r>
          </w:p>
        </w:tc>
        <w:tc>
          <w:tcPr>
            <w:tcW w:w="2150" w:type="dxa"/>
          </w:tcPr>
          <w:p w14:paraId="4F6713E8" w14:textId="187C6BB1" w:rsidR="003A758F" w:rsidRPr="003A758F" w:rsidRDefault="003A758F" w:rsidP="003A758F">
            <w:pPr>
              <w:jc w:val="center"/>
              <w:rPr>
                <w:rFonts w:ascii="Times New Roman" w:hAnsi="Times New Roman" w:cs="Times New Roman"/>
              </w:rPr>
            </w:pPr>
            <w:r w:rsidRPr="0040512F">
              <w:rPr>
                <w:rFonts w:ascii="Times New Roman" w:hAnsi="Times New Roman" w:cs="Times New Roman"/>
              </w:rPr>
              <w:t>-0.12 (-0.52</w:t>
            </w:r>
            <w:r>
              <w:rPr>
                <w:rFonts w:ascii="Times New Roman" w:hAnsi="Times New Roman" w:cs="Times New Roman"/>
              </w:rPr>
              <w:t>,</w:t>
            </w:r>
            <w:r w:rsidRPr="0040512F">
              <w:rPr>
                <w:rFonts w:ascii="Times New Roman" w:hAnsi="Times New Roman" w:cs="Times New Roman"/>
              </w:rPr>
              <w:t xml:space="preserve"> 0.31)</w:t>
            </w:r>
          </w:p>
        </w:tc>
        <w:tc>
          <w:tcPr>
            <w:tcW w:w="1720" w:type="dxa"/>
          </w:tcPr>
          <w:p w14:paraId="40738412" w14:textId="77777777" w:rsidR="003A758F" w:rsidRPr="003A758F" w:rsidRDefault="003A758F" w:rsidP="003A758F">
            <w:pPr>
              <w:jc w:val="center"/>
              <w:rPr>
                <w:rFonts w:ascii="Times New Roman" w:hAnsi="Times New Roman" w:cs="Times New Roman"/>
              </w:rPr>
            </w:pPr>
          </w:p>
        </w:tc>
        <w:tc>
          <w:tcPr>
            <w:tcW w:w="2155" w:type="dxa"/>
          </w:tcPr>
          <w:p w14:paraId="2A9E89BF" w14:textId="77777777" w:rsidR="003A758F" w:rsidRPr="00710523" w:rsidRDefault="003A758F" w:rsidP="003A758F">
            <w:pPr>
              <w:jc w:val="center"/>
              <w:rPr>
                <w:rFonts w:ascii="Times New Roman" w:hAnsi="Times New Roman" w:cs="Times New Roman"/>
              </w:rPr>
            </w:pPr>
          </w:p>
        </w:tc>
      </w:tr>
      <w:tr w:rsidR="003A758F" w:rsidRPr="00710523" w14:paraId="22B613E7" w14:textId="77777777" w:rsidTr="00D25AFB">
        <w:tc>
          <w:tcPr>
            <w:tcW w:w="2225" w:type="dxa"/>
          </w:tcPr>
          <w:p w14:paraId="56CFAA5E" w14:textId="77777777" w:rsidR="003A758F" w:rsidRPr="00710523" w:rsidRDefault="003A758F" w:rsidP="003A758F">
            <w:pPr>
              <w:rPr>
                <w:rFonts w:ascii="Times New Roman" w:hAnsi="Times New Roman" w:cs="Times New Roman"/>
                <w:b/>
              </w:rPr>
            </w:pPr>
          </w:p>
        </w:tc>
        <w:tc>
          <w:tcPr>
            <w:tcW w:w="1820" w:type="dxa"/>
          </w:tcPr>
          <w:p w14:paraId="77C7AED6" w14:textId="77777777" w:rsidR="003A758F" w:rsidRPr="002F2271" w:rsidRDefault="003A758F" w:rsidP="003A758F">
            <w:pPr>
              <w:jc w:val="center"/>
              <w:rPr>
                <w:rFonts w:ascii="Times New Roman" w:hAnsi="Times New Roman" w:cs="Times New Roman"/>
                <w:b/>
              </w:rPr>
            </w:pPr>
          </w:p>
        </w:tc>
        <w:tc>
          <w:tcPr>
            <w:tcW w:w="2150" w:type="dxa"/>
          </w:tcPr>
          <w:p w14:paraId="428B4E04" w14:textId="77777777" w:rsidR="003A758F" w:rsidRPr="0040512F" w:rsidRDefault="003A758F" w:rsidP="003A758F">
            <w:pPr>
              <w:jc w:val="center"/>
              <w:rPr>
                <w:rFonts w:ascii="Times New Roman" w:hAnsi="Times New Roman" w:cs="Times New Roman"/>
                <w:b/>
              </w:rPr>
            </w:pPr>
          </w:p>
        </w:tc>
        <w:tc>
          <w:tcPr>
            <w:tcW w:w="1720" w:type="dxa"/>
          </w:tcPr>
          <w:p w14:paraId="753CB61C" w14:textId="77777777" w:rsidR="003A758F" w:rsidRPr="003A758F" w:rsidRDefault="003A758F" w:rsidP="003A758F">
            <w:pPr>
              <w:jc w:val="center"/>
              <w:rPr>
                <w:rFonts w:ascii="Times New Roman" w:hAnsi="Times New Roman" w:cs="Times New Roman"/>
                <w:b/>
              </w:rPr>
            </w:pPr>
          </w:p>
        </w:tc>
        <w:tc>
          <w:tcPr>
            <w:tcW w:w="2155" w:type="dxa"/>
          </w:tcPr>
          <w:p w14:paraId="35233507" w14:textId="77777777" w:rsidR="003A758F" w:rsidRPr="00710523" w:rsidRDefault="003A758F" w:rsidP="003A758F">
            <w:pPr>
              <w:jc w:val="center"/>
              <w:rPr>
                <w:rFonts w:ascii="Times New Roman" w:hAnsi="Times New Roman" w:cs="Times New Roman"/>
                <w:b/>
              </w:rPr>
            </w:pPr>
          </w:p>
        </w:tc>
      </w:tr>
      <w:tr w:rsidR="003A758F" w:rsidRPr="00710523" w14:paraId="1C7358A9" w14:textId="77777777" w:rsidTr="00D25AFB">
        <w:tc>
          <w:tcPr>
            <w:tcW w:w="2225" w:type="dxa"/>
          </w:tcPr>
          <w:p w14:paraId="3E264DE6" w14:textId="34A6FFDC" w:rsidR="003A758F" w:rsidRPr="00710523" w:rsidRDefault="003A758F" w:rsidP="003A758F">
            <w:pPr>
              <w:rPr>
                <w:rFonts w:ascii="Times New Roman" w:hAnsi="Times New Roman" w:cs="Times New Roman"/>
                <w:b/>
              </w:rPr>
            </w:pPr>
            <w:r w:rsidRPr="00710523">
              <w:rPr>
                <w:rFonts w:ascii="Times New Roman" w:hAnsi="Times New Roman" w:cs="Times New Roman"/>
                <w:b/>
              </w:rPr>
              <w:t>p,p’ – DDT</w:t>
            </w:r>
            <w:r w:rsidRPr="00710523">
              <w:rPr>
                <w:rFonts w:ascii="Times New Roman" w:hAnsi="Times New Roman" w:cs="Times New Roman"/>
                <w:b/>
                <w:vertAlign w:val="superscript"/>
              </w:rPr>
              <w:t>d, g</w:t>
            </w:r>
          </w:p>
        </w:tc>
        <w:tc>
          <w:tcPr>
            <w:tcW w:w="1820" w:type="dxa"/>
          </w:tcPr>
          <w:p w14:paraId="5E87473F" w14:textId="77777777" w:rsidR="003A758F" w:rsidRPr="002F2271" w:rsidRDefault="003A758F" w:rsidP="003A758F">
            <w:pPr>
              <w:jc w:val="center"/>
              <w:rPr>
                <w:rFonts w:ascii="Times New Roman" w:hAnsi="Times New Roman" w:cs="Times New Roman"/>
              </w:rPr>
            </w:pPr>
          </w:p>
        </w:tc>
        <w:tc>
          <w:tcPr>
            <w:tcW w:w="2150" w:type="dxa"/>
          </w:tcPr>
          <w:p w14:paraId="06C51BCC" w14:textId="77777777" w:rsidR="003A758F" w:rsidRPr="0040512F" w:rsidRDefault="003A758F" w:rsidP="003A758F">
            <w:pPr>
              <w:jc w:val="center"/>
              <w:rPr>
                <w:rFonts w:ascii="Times New Roman" w:hAnsi="Times New Roman" w:cs="Times New Roman"/>
              </w:rPr>
            </w:pPr>
          </w:p>
        </w:tc>
        <w:tc>
          <w:tcPr>
            <w:tcW w:w="1720" w:type="dxa"/>
          </w:tcPr>
          <w:p w14:paraId="52C827C4" w14:textId="77777777" w:rsidR="003A758F" w:rsidRPr="003A758F" w:rsidRDefault="003A758F" w:rsidP="003A758F">
            <w:pPr>
              <w:jc w:val="center"/>
              <w:rPr>
                <w:rFonts w:ascii="Times New Roman" w:hAnsi="Times New Roman" w:cs="Times New Roman"/>
              </w:rPr>
            </w:pPr>
          </w:p>
        </w:tc>
        <w:tc>
          <w:tcPr>
            <w:tcW w:w="2155" w:type="dxa"/>
          </w:tcPr>
          <w:p w14:paraId="63AA6F0E" w14:textId="77777777" w:rsidR="003A758F" w:rsidRPr="00710523" w:rsidRDefault="003A758F" w:rsidP="003A758F">
            <w:pPr>
              <w:jc w:val="center"/>
              <w:rPr>
                <w:rFonts w:ascii="Times New Roman" w:hAnsi="Times New Roman" w:cs="Times New Roman"/>
              </w:rPr>
            </w:pPr>
          </w:p>
        </w:tc>
      </w:tr>
      <w:tr w:rsidR="003A758F" w:rsidRPr="00710523" w14:paraId="7E4A1300" w14:textId="77777777" w:rsidTr="00D25AFB">
        <w:tc>
          <w:tcPr>
            <w:tcW w:w="2225" w:type="dxa"/>
          </w:tcPr>
          <w:p w14:paraId="101D0671"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&lt;25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448CD59F"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13.07</w:t>
            </w:r>
          </w:p>
        </w:tc>
        <w:tc>
          <w:tcPr>
            <w:tcW w:w="2150" w:type="dxa"/>
          </w:tcPr>
          <w:p w14:paraId="69EC13EB" w14:textId="77777777" w:rsidR="003A758F" w:rsidRPr="0040512F" w:rsidRDefault="003A758F" w:rsidP="003A758F">
            <w:pPr>
              <w:jc w:val="center"/>
              <w:rPr>
                <w:rFonts w:ascii="Times New Roman" w:hAnsi="Times New Roman" w:cs="Times New Roman"/>
              </w:rPr>
            </w:pPr>
            <w:r w:rsidRPr="0040512F">
              <w:rPr>
                <w:rFonts w:ascii="Times New Roman" w:hAnsi="Times New Roman" w:cs="Times New Roman"/>
              </w:rPr>
              <w:t xml:space="preserve">Ref </w:t>
            </w:r>
          </w:p>
        </w:tc>
        <w:tc>
          <w:tcPr>
            <w:tcW w:w="1720" w:type="dxa"/>
          </w:tcPr>
          <w:p w14:paraId="20C51270"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13.07</w:t>
            </w:r>
          </w:p>
        </w:tc>
        <w:tc>
          <w:tcPr>
            <w:tcW w:w="2155" w:type="dxa"/>
          </w:tcPr>
          <w:p w14:paraId="43611406" w14:textId="77777777" w:rsidR="003A758F" w:rsidRPr="00710523" w:rsidRDefault="003A758F" w:rsidP="003A758F">
            <w:pPr>
              <w:jc w:val="center"/>
              <w:rPr>
                <w:rFonts w:ascii="Times New Roman" w:hAnsi="Times New Roman" w:cs="Times New Roman"/>
              </w:rPr>
            </w:pPr>
            <w:r w:rsidRPr="00710523">
              <w:rPr>
                <w:rFonts w:ascii="Times New Roman" w:hAnsi="Times New Roman" w:cs="Times New Roman"/>
              </w:rPr>
              <w:t xml:space="preserve">Ref </w:t>
            </w:r>
          </w:p>
        </w:tc>
      </w:tr>
      <w:tr w:rsidR="003A758F" w:rsidRPr="00710523" w14:paraId="6FAE9A90" w14:textId="77777777" w:rsidTr="00D25AFB">
        <w:tc>
          <w:tcPr>
            <w:tcW w:w="2225" w:type="dxa"/>
          </w:tcPr>
          <w:p w14:paraId="7AC7EB9F"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≥25</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&lt;50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62A72015"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12.74</w:t>
            </w:r>
          </w:p>
        </w:tc>
        <w:tc>
          <w:tcPr>
            <w:tcW w:w="2150" w:type="dxa"/>
          </w:tcPr>
          <w:p w14:paraId="4086A011" w14:textId="459B29DE"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-0.33 (-0.77</w:t>
            </w:r>
            <w:r>
              <w:rPr>
                <w:rFonts w:ascii="Times New Roman" w:hAnsi="Times New Roman" w:cs="Times New Roman"/>
              </w:rPr>
              <w:t>,</w:t>
            </w:r>
            <w:r w:rsidRPr="0040512F">
              <w:rPr>
                <w:rFonts w:ascii="Times New Roman" w:hAnsi="Times New Roman" w:cs="Times New Roman"/>
              </w:rPr>
              <w:t xml:space="preserve"> 0.12)</w:t>
            </w:r>
          </w:p>
        </w:tc>
        <w:tc>
          <w:tcPr>
            <w:tcW w:w="1720" w:type="dxa"/>
          </w:tcPr>
          <w:p w14:paraId="07B78F3C"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12.74</w:t>
            </w:r>
          </w:p>
        </w:tc>
        <w:tc>
          <w:tcPr>
            <w:tcW w:w="2155" w:type="dxa"/>
          </w:tcPr>
          <w:p w14:paraId="27FEA938" w14:textId="4E5BFDB2" w:rsidR="003A758F" w:rsidRPr="003A758F" w:rsidRDefault="003A758F" w:rsidP="003A758F">
            <w:pPr>
              <w:jc w:val="center"/>
              <w:rPr>
                <w:rFonts w:ascii="Times New Roman" w:hAnsi="Times New Roman" w:cs="Times New Roman"/>
              </w:rPr>
            </w:pPr>
            <w:r w:rsidRPr="003A758F">
              <w:rPr>
                <w:rFonts w:ascii="Times New Roman" w:hAnsi="Times New Roman" w:cs="Times New Roman"/>
              </w:rPr>
              <w:t>-0.33 (-0.78</w:t>
            </w:r>
            <w:r>
              <w:rPr>
                <w:rFonts w:ascii="Times New Roman" w:hAnsi="Times New Roman" w:cs="Times New Roman"/>
              </w:rPr>
              <w:t>,</w:t>
            </w:r>
            <w:r w:rsidRPr="003A758F">
              <w:rPr>
                <w:rFonts w:ascii="Times New Roman" w:hAnsi="Times New Roman" w:cs="Times New Roman"/>
              </w:rPr>
              <w:t xml:space="preserve"> 0.12)</w:t>
            </w:r>
          </w:p>
        </w:tc>
      </w:tr>
      <w:tr w:rsidR="003A758F" w:rsidRPr="00710523" w14:paraId="7030AD70" w14:textId="77777777" w:rsidTr="00D25AFB">
        <w:tc>
          <w:tcPr>
            <w:tcW w:w="2225" w:type="dxa"/>
          </w:tcPr>
          <w:p w14:paraId="186C829F"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&lt;50</w:t>
            </w:r>
            <w:r w:rsidRPr="00710523">
              <w:rPr>
                <w:rFonts w:ascii="Times New Roman" w:hAnsi="Times New Roman" w:cs="Times New Roman"/>
                <w:vertAlign w:val="superscript"/>
              </w:rPr>
              <w:t xml:space="preserve">th </w:t>
            </w:r>
            <w:r w:rsidRPr="00710523">
              <w:rPr>
                <w:rFonts w:ascii="Times New Roman" w:hAnsi="Times New Roman" w:cs="Times New Roman"/>
                <w:sz w:val="24"/>
                <w:szCs w:val="24"/>
              </w:rPr>
              <w:t xml:space="preserve">– </w:t>
            </w:r>
            <w:r w:rsidRPr="00710523">
              <w:rPr>
                <w:rFonts w:ascii="Times New Roman" w:hAnsi="Times New Roman" w:cs="Times New Roman"/>
              </w:rPr>
              <w:t>≥50</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15DBCE6E"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12.96</w:t>
            </w:r>
          </w:p>
        </w:tc>
        <w:tc>
          <w:tcPr>
            <w:tcW w:w="2150" w:type="dxa"/>
          </w:tcPr>
          <w:p w14:paraId="2C8AFC12" w14:textId="09F2223C"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-0.12 (-0.58</w:t>
            </w:r>
            <w:r>
              <w:rPr>
                <w:rFonts w:ascii="Times New Roman" w:hAnsi="Times New Roman" w:cs="Times New Roman"/>
              </w:rPr>
              <w:t>,</w:t>
            </w:r>
            <w:r w:rsidRPr="0040512F">
              <w:rPr>
                <w:rFonts w:ascii="Times New Roman" w:hAnsi="Times New Roman" w:cs="Times New Roman"/>
              </w:rPr>
              <w:t xml:space="preserve"> 0.36)</w:t>
            </w:r>
          </w:p>
        </w:tc>
        <w:tc>
          <w:tcPr>
            <w:tcW w:w="1720" w:type="dxa"/>
          </w:tcPr>
          <w:p w14:paraId="6AF51B86"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12.97</w:t>
            </w:r>
          </w:p>
        </w:tc>
        <w:tc>
          <w:tcPr>
            <w:tcW w:w="2155" w:type="dxa"/>
          </w:tcPr>
          <w:p w14:paraId="582DCD7A" w14:textId="6B07E9FB" w:rsidR="003A758F" w:rsidRPr="003A758F" w:rsidRDefault="003A758F" w:rsidP="003A758F">
            <w:pPr>
              <w:jc w:val="center"/>
              <w:rPr>
                <w:rFonts w:ascii="Times New Roman" w:hAnsi="Times New Roman" w:cs="Times New Roman"/>
              </w:rPr>
            </w:pPr>
            <w:r w:rsidRPr="003A758F">
              <w:rPr>
                <w:rFonts w:ascii="Times New Roman" w:hAnsi="Times New Roman" w:cs="Times New Roman"/>
              </w:rPr>
              <w:t>-0.10 (-0.57</w:t>
            </w:r>
            <w:r>
              <w:rPr>
                <w:rFonts w:ascii="Times New Roman" w:hAnsi="Times New Roman" w:cs="Times New Roman"/>
              </w:rPr>
              <w:t>,</w:t>
            </w:r>
            <w:r w:rsidRPr="003A758F">
              <w:rPr>
                <w:rFonts w:ascii="Times New Roman" w:hAnsi="Times New Roman" w:cs="Times New Roman"/>
              </w:rPr>
              <w:t xml:space="preserve"> 0.37)</w:t>
            </w:r>
          </w:p>
        </w:tc>
      </w:tr>
      <w:tr w:rsidR="003A758F" w:rsidRPr="00710523" w14:paraId="20890754" w14:textId="77777777" w:rsidTr="00D25AFB">
        <w:tc>
          <w:tcPr>
            <w:tcW w:w="2225" w:type="dxa"/>
          </w:tcPr>
          <w:p w14:paraId="167AA604" w14:textId="77777777" w:rsidR="003A758F" w:rsidRPr="00710523" w:rsidRDefault="003A758F" w:rsidP="003A758F">
            <w:pPr>
              <w:rPr>
                <w:rFonts w:ascii="Times New Roman" w:hAnsi="Times New Roman" w:cs="Times New Roman"/>
              </w:rPr>
            </w:pPr>
            <w:r w:rsidRPr="00710523">
              <w:rPr>
                <w:rFonts w:ascii="Times New Roman" w:hAnsi="Times New Roman" w:cs="Times New Roman"/>
              </w:rPr>
              <w:t>≥75</w:t>
            </w:r>
            <w:r w:rsidRPr="00710523">
              <w:rPr>
                <w:rFonts w:ascii="Times New Roman" w:hAnsi="Times New Roman" w:cs="Times New Roman"/>
                <w:vertAlign w:val="superscript"/>
              </w:rPr>
              <w:t>th</w:t>
            </w:r>
            <w:r w:rsidRPr="00710523">
              <w:rPr>
                <w:rFonts w:ascii="Times New Roman" w:hAnsi="Times New Roman" w:cs="Times New Roman"/>
              </w:rPr>
              <w:t xml:space="preserve"> </w:t>
            </w:r>
          </w:p>
        </w:tc>
        <w:tc>
          <w:tcPr>
            <w:tcW w:w="1820" w:type="dxa"/>
          </w:tcPr>
          <w:p w14:paraId="7A3F9289" w14:textId="77777777" w:rsidR="003A758F" w:rsidRPr="002F2271" w:rsidRDefault="003A758F" w:rsidP="003A758F">
            <w:pPr>
              <w:jc w:val="center"/>
              <w:rPr>
                <w:rFonts w:ascii="Times New Roman" w:hAnsi="Times New Roman" w:cs="Times New Roman"/>
              </w:rPr>
            </w:pPr>
            <w:r w:rsidRPr="002F2271">
              <w:rPr>
                <w:rFonts w:ascii="Times New Roman" w:hAnsi="Times New Roman" w:cs="Times New Roman"/>
              </w:rPr>
              <w:t>12.76</w:t>
            </w:r>
          </w:p>
        </w:tc>
        <w:tc>
          <w:tcPr>
            <w:tcW w:w="2150" w:type="dxa"/>
          </w:tcPr>
          <w:p w14:paraId="73E57C9D" w14:textId="3E650354" w:rsidR="003A758F" w:rsidRPr="0040512F" w:rsidRDefault="003A758F" w:rsidP="003A758F">
            <w:pPr>
              <w:jc w:val="center"/>
              <w:rPr>
                <w:rFonts w:ascii="Times New Roman" w:hAnsi="Times New Roman" w:cs="Times New Roman"/>
              </w:rPr>
            </w:pPr>
            <w:r w:rsidRPr="0040512F">
              <w:rPr>
                <w:rFonts w:ascii="Times New Roman" w:hAnsi="Times New Roman" w:cs="Times New Roman"/>
              </w:rPr>
              <w:t>-0.31 (-0.76</w:t>
            </w:r>
            <w:r>
              <w:rPr>
                <w:rFonts w:ascii="Times New Roman" w:hAnsi="Times New Roman" w:cs="Times New Roman"/>
              </w:rPr>
              <w:t>,</w:t>
            </w:r>
            <w:r w:rsidRPr="0040512F">
              <w:rPr>
                <w:rFonts w:ascii="Times New Roman" w:hAnsi="Times New Roman" w:cs="Times New Roman"/>
              </w:rPr>
              <w:t xml:space="preserve"> 0.15)</w:t>
            </w:r>
          </w:p>
        </w:tc>
        <w:tc>
          <w:tcPr>
            <w:tcW w:w="1720" w:type="dxa"/>
          </w:tcPr>
          <w:p w14:paraId="45EA9423" w14:textId="77777777" w:rsidR="003A758F" w:rsidRPr="003A758F" w:rsidRDefault="003A758F" w:rsidP="003A758F">
            <w:pPr>
              <w:jc w:val="center"/>
              <w:rPr>
                <w:rFonts w:ascii="Times New Roman" w:hAnsi="Times New Roman" w:cs="Times New Roman"/>
              </w:rPr>
            </w:pPr>
            <w:r w:rsidRPr="003A758F">
              <w:rPr>
                <w:rFonts w:ascii="Times New Roman" w:hAnsi="Times New Roman" w:cs="Times New Roman"/>
              </w:rPr>
              <w:t>12.77</w:t>
            </w:r>
          </w:p>
        </w:tc>
        <w:tc>
          <w:tcPr>
            <w:tcW w:w="2155" w:type="dxa"/>
          </w:tcPr>
          <w:p w14:paraId="5341DB5B" w14:textId="70DA318C" w:rsidR="003A758F" w:rsidRPr="003A758F" w:rsidRDefault="003A758F" w:rsidP="003A758F">
            <w:pPr>
              <w:jc w:val="center"/>
              <w:rPr>
                <w:rFonts w:ascii="Times New Roman" w:hAnsi="Times New Roman" w:cs="Times New Roman"/>
              </w:rPr>
            </w:pPr>
            <w:r w:rsidRPr="003A758F">
              <w:rPr>
                <w:rFonts w:ascii="Times New Roman" w:hAnsi="Times New Roman" w:cs="Times New Roman"/>
              </w:rPr>
              <w:t>-0.30 (-0.76</w:t>
            </w:r>
            <w:r>
              <w:rPr>
                <w:rFonts w:ascii="Times New Roman" w:hAnsi="Times New Roman" w:cs="Times New Roman"/>
              </w:rPr>
              <w:t>,</w:t>
            </w:r>
            <w:r w:rsidRPr="003A758F">
              <w:rPr>
                <w:rFonts w:ascii="Times New Roman" w:hAnsi="Times New Roman" w:cs="Times New Roman"/>
              </w:rPr>
              <w:t xml:space="preserve"> 0.16)</w:t>
            </w:r>
          </w:p>
        </w:tc>
      </w:tr>
    </w:tbl>
    <w:p w14:paraId="43EAF01E" w14:textId="77777777" w:rsidR="00D34805" w:rsidRPr="00710523" w:rsidRDefault="00D34805" w:rsidP="00D34805">
      <w:pPr>
        <w:pStyle w:val="PlainText"/>
        <w:contextualSpacing/>
        <w:rPr>
          <w:rFonts w:ascii="Times New Roman" w:hAnsi="Times New Roman" w:cs="Times New Roman"/>
          <w:color w:val="000000" w:themeColor="text1"/>
        </w:rPr>
      </w:pPr>
      <w:r w:rsidRPr="00710523">
        <w:rPr>
          <w:rFonts w:ascii="Times New Roman" w:hAnsi="Times New Roman" w:cs="Times New Roman"/>
          <w:color w:val="000000" w:themeColor="text1"/>
          <w:vertAlign w:val="superscript"/>
        </w:rPr>
        <w:t>a</w:t>
      </w:r>
      <w:r w:rsidRPr="00710523">
        <w:rPr>
          <w:rFonts w:ascii="Times New Roman" w:hAnsi="Times New Roman" w:cs="Times New Roman"/>
          <w:color w:val="000000" w:themeColor="text1"/>
        </w:rPr>
        <w:t>N=  173</w:t>
      </w:r>
    </w:p>
    <w:p w14:paraId="270A7722" w14:textId="05B2706B" w:rsidR="00D34805" w:rsidRPr="002F2271" w:rsidRDefault="00D34805" w:rsidP="00D34805">
      <w:pPr>
        <w:pStyle w:val="PlainText"/>
        <w:contextualSpacing/>
        <w:rPr>
          <w:rFonts w:ascii="Times New Roman" w:hAnsi="Times New Roman" w:cs="Times New Roman"/>
          <w:color w:val="000000" w:themeColor="text1"/>
        </w:rPr>
      </w:pPr>
      <w:r w:rsidRPr="002F2271">
        <w:rPr>
          <w:rFonts w:ascii="Times New Roman" w:hAnsi="Times New Roman" w:cs="Times New Roman"/>
          <w:color w:val="000000" w:themeColor="text1"/>
          <w:vertAlign w:val="superscript"/>
        </w:rPr>
        <w:t>b</w:t>
      </w:r>
      <w:r w:rsidRPr="002F2271">
        <w:rPr>
          <w:rFonts w:ascii="Times New Roman" w:hAnsi="Times New Roman" w:cs="Times New Roman"/>
          <w:color w:val="000000" w:themeColor="text1"/>
        </w:rPr>
        <w:t xml:space="preserve">N= </w:t>
      </w:r>
      <w:r w:rsidR="00EC237A" w:rsidRPr="002F2271">
        <w:rPr>
          <w:rFonts w:ascii="Times New Roman" w:hAnsi="Times New Roman" w:cs="Times New Roman"/>
          <w:color w:val="000000" w:themeColor="text1"/>
        </w:rPr>
        <w:t>1</w:t>
      </w:r>
      <w:r w:rsidR="0093429C" w:rsidRPr="002F2271">
        <w:rPr>
          <w:rFonts w:ascii="Times New Roman" w:hAnsi="Times New Roman" w:cs="Times New Roman"/>
          <w:color w:val="000000" w:themeColor="text1"/>
        </w:rPr>
        <w:t>7</w:t>
      </w:r>
      <w:r w:rsidR="00641DB4" w:rsidRPr="002F2271">
        <w:rPr>
          <w:rFonts w:ascii="Times New Roman" w:hAnsi="Times New Roman" w:cs="Times New Roman"/>
          <w:color w:val="000000" w:themeColor="text1"/>
        </w:rPr>
        <w:t>3</w:t>
      </w:r>
    </w:p>
    <w:p w14:paraId="57890AB9" w14:textId="77777777" w:rsidR="00D34805" w:rsidRPr="003A758F" w:rsidRDefault="00D34805" w:rsidP="00D34805">
      <w:pPr>
        <w:pStyle w:val="PlainText"/>
        <w:contextualSpacing/>
        <w:rPr>
          <w:rFonts w:ascii="Times New Roman" w:hAnsi="Times New Roman" w:cs="Times New Roman"/>
          <w:color w:val="000000" w:themeColor="text1"/>
        </w:rPr>
      </w:pPr>
      <w:r w:rsidRPr="0040512F">
        <w:rPr>
          <w:rFonts w:ascii="Times New Roman" w:hAnsi="Times New Roman" w:cs="Times New Roman"/>
          <w:color w:val="000000" w:themeColor="text1"/>
          <w:vertAlign w:val="superscript"/>
        </w:rPr>
        <w:t>c</w:t>
      </w:r>
      <w:r w:rsidRPr="0040512F">
        <w:rPr>
          <w:rFonts w:ascii="Times New Roman" w:hAnsi="Times New Roman" w:cs="Times New Roman"/>
          <w:color w:val="000000" w:themeColor="text1"/>
        </w:rPr>
        <w:t>N=  200</w:t>
      </w:r>
    </w:p>
    <w:p w14:paraId="3F6D3DF6" w14:textId="77777777" w:rsidR="00D34805" w:rsidRPr="00710523" w:rsidRDefault="00D34805" w:rsidP="00D34805">
      <w:pPr>
        <w:pStyle w:val="PlainText"/>
        <w:contextualSpacing/>
        <w:rPr>
          <w:rFonts w:ascii="Times New Roman" w:hAnsi="Times New Roman" w:cs="Times New Roman"/>
          <w:color w:val="000000" w:themeColor="text1"/>
        </w:rPr>
      </w:pPr>
      <w:r w:rsidRPr="00710523">
        <w:rPr>
          <w:rFonts w:ascii="Times New Roman" w:hAnsi="Times New Roman" w:cs="Times New Roman"/>
          <w:color w:val="000000" w:themeColor="text1"/>
          <w:vertAlign w:val="superscript"/>
        </w:rPr>
        <w:t>d</w:t>
      </w:r>
      <w:r w:rsidRPr="00710523">
        <w:rPr>
          <w:rFonts w:ascii="Times New Roman" w:hAnsi="Times New Roman" w:cs="Times New Roman"/>
          <w:color w:val="000000" w:themeColor="text1"/>
        </w:rPr>
        <w:t>N= 164</w:t>
      </w:r>
    </w:p>
    <w:p w14:paraId="556C4849" w14:textId="523B2A22" w:rsidR="00D93D1A" w:rsidRPr="00710523" w:rsidRDefault="00D93D1A" w:rsidP="00D93D1A">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e</w:t>
      </w:r>
      <w:r w:rsidRPr="00710523">
        <w:rPr>
          <w:rFonts w:ascii="Times New Roman" w:hAnsi="Times New Roman" w:cs="Times New Roman"/>
          <w:sz w:val="20"/>
          <w:szCs w:val="20"/>
        </w:rPr>
        <w:t>Adjusted for mother’s age at menarche</w:t>
      </w:r>
    </w:p>
    <w:p w14:paraId="361DECF7" w14:textId="7F50AFA5" w:rsidR="00D93D1A" w:rsidRPr="00710523" w:rsidRDefault="00D52BAB" w:rsidP="00D93D1A">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 xml:space="preserve">f </w:t>
      </w:r>
      <w:r w:rsidR="00D93D1A" w:rsidRPr="00710523">
        <w:rPr>
          <w:rFonts w:ascii="Times New Roman" w:hAnsi="Times New Roman" w:cs="Times New Roman"/>
          <w:sz w:val="20"/>
          <w:szCs w:val="20"/>
        </w:rPr>
        <w:t>Unadjusted p value. No potential confounders identified</w:t>
      </w:r>
    </w:p>
    <w:p w14:paraId="35188E68" w14:textId="29B5D8C7" w:rsidR="004E0A49" w:rsidRDefault="00D52BAB" w:rsidP="007B60D0">
      <w:pPr>
        <w:spacing w:line="240" w:lineRule="auto"/>
        <w:contextualSpacing/>
        <w:rPr>
          <w:rFonts w:ascii="Times New Roman" w:hAnsi="Times New Roman" w:cs="Times New Roman"/>
          <w:sz w:val="20"/>
          <w:szCs w:val="20"/>
        </w:rPr>
      </w:pPr>
      <w:r w:rsidRPr="00710523">
        <w:rPr>
          <w:rFonts w:ascii="Times New Roman" w:hAnsi="Times New Roman" w:cs="Times New Roman"/>
          <w:sz w:val="20"/>
          <w:szCs w:val="20"/>
          <w:vertAlign w:val="superscript"/>
        </w:rPr>
        <w:t>g</w:t>
      </w:r>
      <w:r w:rsidRPr="00710523">
        <w:rPr>
          <w:rFonts w:ascii="Times New Roman" w:hAnsi="Times New Roman" w:cs="Times New Roman"/>
          <w:sz w:val="20"/>
          <w:szCs w:val="20"/>
        </w:rPr>
        <w:t xml:space="preserve">Adjusted </w:t>
      </w:r>
      <w:r w:rsidR="00D93D1A" w:rsidRPr="00710523">
        <w:rPr>
          <w:rFonts w:ascii="Times New Roman" w:hAnsi="Times New Roman" w:cs="Times New Roman"/>
          <w:sz w:val="20"/>
          <w:szCs w:val="20"/>
        </w:rPr>
        <w:t>for mother’s prenatal BMI</w:t>
      </w:r>
    </w:p>
    <w:p w14:paraId="4E226606" w14:textId="77777777" w:rsidR="002F2271" w:rsidRDefault="002F2271" w:rsidP="007B60D0">
      <w:pPr>
        <w:spacing w:line="240" w:lineRule="auto"/>
        <w:contextualSpacing/>
        <w:rPr>
          <w:rFonts w:ascii="Times New Roman" w:hAnsi="Times New Roman" w:cs="Times New Roman"/>
          <w:sz w:val="20"/>
          <w:szCs w:val="20"/>
        </w:rPr>
      </w:pPr>
    </w:p>
    <w:p w14:paraId="43CAC380" w14:textId="77777777" w:rsidR="00332B71" w:rsidRDefault="00332B71">
      <w:pPr>
        <w:rPr>
          <w:rFonts w:ascii="Times New Roman" w:hAnsi="Times New Roman" w:cs="Times New Roman"/>
          <w:sz w:val="24"/>
          <w:szCs w:val="24"/>
        </w:rPr>
      </w:pPr>
    </w:p>
    <w:p w14:paraId="0368E4F7" w14:textId="54BACB7B" w:rsidR="002F2271" w:rsidRDefault="002F2271">
      <w:pPr>
        <w:rPr>
          <w:rFonts w:ascii="Times New Roman" w:hAnsi="Times New Roman" w:cs="Times New Roman"/>
          <w:sz w:val="24"/>
          <w:szCs w:val="24"/>
        </w:rPr>
      </w:pPr>
    </w:p>
    <w:p w14:paraId="18B0E300" w14:textId="58A9C149" w:rsidR="002F2271" w:rsidRPr="00332B71" w:rsidRDefault="002F2271" w:rsidP="007B60D0">
      <w:pPr>
        <w:spacing w:line="240" w:lineRule="auto"/>
        <w:contextualSpacing/>
        <w:rPr>
          <w:rFonts w:ascii="Times New Roman" w:hAnsi="Times New Roman" w:cs="Times New Roman"/>
          <w:b/>
          <w:sz w:val="24"/>
          <w:szCs w:val="24"/>
          <w:u w:val="single"/>
        </w:rPr>
      </w:pPr>
      <w:r w:rsidRPr="00332B71">
        <w:rPr>
          <w:rFonts w:ascii="Times New Roman" w:hAnsi="Times New Roman" w:cs="Times New Roman"/>
          <w:b/>
          <w:sz w:val="24"/>
          <w:szCs w:val="24"/>
          <w:u w:val="single"/>
        </w:rPr>
        <w:t>Power analyses</w:t>
      </w:r>
    </w:p>
    <w:p w14:paraId="7A09384C" w14:textId="77777777" w:rsidR="002F2271" w:rsidRDefault="002F2271" w:rsidP="007B60D0">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56"/>
        <w:gridCol w:w="3357"/>
        <w:gridCol w:w="3357"/>
      </w:tblGrid>
      <w:tr w:rsidR="002F2271" w14:paraId="133572AB" w14:textId="77777777" w:rsidTr="002F2271">
        <w:tc>
          <w:tcPr>
            <w:tcW w:w="3356" w:type="dxa"/>
            <w:tcBorders>
              <w:top w:val="single" w:sz="4" w:space="0" w:color="auto"/>
              <w:left w:val="single" w:sz="4" w:space="0" w:color="auto"/>
              <w:bottom w:val="single" w:sz="4" w:space="0" w:color="auto"/>
              <w:right w:val="single" w:sz="4" w:space="0" w:color="auto"/>
            </w:tcBorders>
            <w:hideMark/>
          </w:tcPr>
          <w:p w14:paraId="4DCD6079" w14:textId="77777777" w:rsidR="002F2271" w:rsidRDefault="002F2271">
            <w:pPr>
              <w:pStyle w:val="PlainText"/>
              <w:rPr>
                <w:rFonts w:ascii="Times New Roman" w:hAnsi="Times New Roman" w:cs="Times New Roman"/>
                <w:b/>
              </w:rPr>
            </w:pPr>
            <w:r>
              <w:rPr>
                <w:rFonts w:ascii="Times New Roman" w:hAnsi="Times New Roman" w:cs="Times New Roman"/>
                <w:b/>
              </w:rPr>
              <w:t>Organochlorine</w:t>
            </w:r>
          </w:p>
        </w:tc>
        <w:tc>
          <w:tcPr>
            <w:tcW w:w="3357" w:type="dxa"/>
            <w:tcBorders>
              <w:top w:val="single" w:sz="4" w:space="0" w:color="auto"/>
              <w:left w:val="single" w:sz="4" w:space="0" w:color="auto"/>
              <w:bottom w:val="single" w:sz="4" w:space="0" w:color="auto"/>
              <w:right w:val="single" w:sz="4" w:space="0" w:color="auto"/>
            </w:tcBorders>
            <w:hideMark/>
          </w:tcPr>
          <w:p w14:paraId="5AFAF14D" w14:textId="77777777" w:rsidR="002F2271" w:rsidRDefault="002F2271">
            <w:pPr>
              <w:pStyle w:val="PlainText"/>
              <w:rPr>
                <w:rFonts w:ascii="Times New Roman" w:hAnsi="Times New Roman" w:cs="Times New Roman"/>
                <w:b/>
              </w:rPr>
            </w:pPr>
            <w:r>
              <w:rPr>
                <w:rFonts w:ascii="Times New Roman" w:hAnsi="Times New Roman" w:cs="Times New Roman"/>
                <w:b/>
              </w:rPr>
              <w:t>Sample size</w:t>
            </w:r>
          </w:p>
        </w:tc>
        <w:tc>
          <w:tcPr>
            <w:tcW w:w="3357" w:type="dxa"/>
            <w:tcBorders>
              <w:top w:val="single" w:sz="4" w:space="0" w:color="auto"/>
              <w:left w:val="single" w:sz="4" w:space="0" w:color="auto"/>
              <w:bottom w:val="single" w:sz="4" w:space="0" w:color="auto"/>
              <w:right w:val="single" w:sz="4" w:space="0" w:color="auto"/>
            </w:tcBorders>
            <w:hideMark/>
          </w:tcPr>
          <w:p w14:paraId="6807EDAA" w14:textId="77777777" w:rsidR="002F2271" w:rsidRDefault="002F2271">
            <w:pPr>
              <w:pStyle w:val="PlainText"/>
              <w:rPr>
                <w:rFonts w:ascii="Times New Roman" w:hAnsi="Times New Roman" w:cs="Times New Roman"/>
                <w:b/>
              </w:rPr>
            </w:pPr>
            <w:r>
              <w:rPr>
                <w:rFonts w:ascii="Times New Roman" w:hAnsi="Times New Roman" w:cs="Times New Roman"/>
                <w:b/>
              </w:rPr>
              <w:t>Power</w:t>
            </w:r>
          </w:p>
        </w:tc>
      </w:tr>
      <w:tr w:rsidR="002F2271" w14:paraId="1E27AB80" w14:textId="77777777" w:rsidTr="002F2271">
        <w:tc>
          <w:tcPr>
            <w:tcW w:w="3356" w:type="dxa"/>
            <w:tcBorders>
              <w:top w:val="single" w:sz="4" w:space="0" w:color="auto"/>
              <w:left w:val="single" w:sz="4" w:space="0" w:color="auto"/>
              <w:bottom w:val="single" w:sz="4" w:space="0" w:color="auto"/>
              <w:right w:val="single" w:sz="4" w:space="0" w:color="auto"/>
            </w:tcBorders>
            <w:hideMark/>
          </w:tcPr>
          <w:p w14:paraId="047CD0C8" w14:textId="77777777" w:rsidR="002F2271" w:rsidRDefault="002F2271">
            <w:pPr>
              <w:pStyle w:val="PlainText"/>
              <w:rPr>
                <w:rFonts w:ascii="Times New Roman" w:hAnsi="Times New Roman" w:cs="Times New Roman"/>
                <w:b/>
              </w:rPr>
            </w:pPr>
            <w:r>
              <w:rPr>
                <w:rFonts w:ascii="Times New Roman" w:hAnsi="Times New Roman" w:cs="Times New Roman"/>
                <w:b/>
              </w:rPr>
              <w:t>HCB</w:t>
            </w:r>
          </w:p>
        </w:tc>
        <w:tc>
          <w:tcPr>
            <w:tcW w:w="3357" w:type="dxa"/>
            <w:tcBorders>
              <w:top w:val="single" w:sz="4" w:space="0" w:color="auto"/>
              <w:left w:val="single" w:sz="4" w:space="0" w:color="auto"/>
              <w:bottom w:val="single" w:sz="4" w:space="0" w:color="auto"/>
              <w:right w:val="single" w:sz="4" w:space="0" w:color="auto"/>
            </w:tcBorders>
            <w:hideMark/>
          </w:tcPr>
          <w:p w14:paraId="43624726" w14:textId="77777777" w:rsidR="002F2271" w:rsidRDefault="002F2271">
            <w:pPr>
              <w:pStyle w:val="PlainText"/>
              <w:rPr>
                <w:rFonts w:ascii="Times New Roman" w:hAnsi="Times New Roman" w:cs="Times New Roman"/>
              </w:rPr>
            </w:pPr>
            <w:r>
              <w:rPr>
                <w:rFonts w:ascii="Times New Roman" w:hAnsi="Times New Roman" w:cs="Times New Roman"/>
              </w:rPr>
              <w:t>372</w:t>
            </w:r>
          </w:p>
        </w:tc>
        <w:tc>
          <w:tcPr>
            <w:tcW w:w="3357" w:type="dxa"/>
            <w:tcBorders>
              <w:top w:val="single" w:sz="4" w:space="0" w:color="auto"/>
              <w:left w:val="single" w:sz="4" w:space="0" w:color="auto"/>
              <w:bottom w:val="single" w:sz="4" w:space="0" w:color="auto"/>
              <w:right w:val="single" w:sz="4" w:space="0" w:color="auto"/>
            </w:tcBorders>
            <w:hideMark/>
          </w:tcPr>
          <w:p w14:paraId="2C504304" w14:textId="77777777" w:rsidR="002F2271" w:rsidRDefault="002F2271">
            <w:pPr>
              <w:pStyle w:val="PlainText"/>
              <w:rPr>
                <w:rFonts w:ascii="Times New Roman" w:hAnsi="Times New Roman" w:cs="Times New Roman"/>
              </w:rPr>
            </w:pPr>
            <w:r>
              <w:rPr>
                <w:rFonts w:ascii="Times New Roman" w:hAnsi="Times New Roman" w:cs="Times New Roman"/>
              </w:rPr>
              <w:t>0.11</w:t>
            </w:r>
          </w:p>
        </w:tc>
      </w:tr>
      <w:tr w:rsidR="002F2271" w14:paraId="13E09E04" w14:textId="77777777" w:rsidTr="002F2271">
        <w:tc>
          <w:tcPr>
            <w:tcW w:w="3356" w:type="dxa"/>
            <w:tcBorders>
              <w:top w:val="single" w:sz="4" w:space="0" w:color="auto"/>
              <w:left w:val="single" w:sz="4" w:space="0" w:color="auto"/>
              <w:bottom w:val="single" w:sz="4" w:space="0" w:color="auto"/>
              <w:right w:val="single" w:sz="4" w:space="0" w:color="auto"/>
            </w:tcBorders>
          </w:tcPr>
          <w:p w14:paraId="72EB0611" w14:textId="77777777" w:rsidR="002F2271" w:rsidRDefault="002F2271">
            <w:pPr>
              <w:pStyle w:val="PlainText"/>
              <w:rPr>
                <w:rFonts w:ascii="Times New Roman" w:hAnsi="Times New Roman" w:cs="Times New Roman"/>
                <w:b/>
              </w:rPr>
            </w:pPr>
          </w:p>
        </w:tc>
        <w:tc>
          <w:tcPr>
            <w:tcW w:w="3357" w:type="dxa"/>
            <w:tcBorders>
              <w:top w:val="single" w:sz="4" w:space="0" w:color="auto"/>
              <w:left w:val="single" w:sz="4" w:space="0" w:color="auto"/>
              <w:bottom w:val="single" w:sz="4" w:space="0" w:color="auto"/>
              <w:right w:val="single" w:sz="4" w:space="0" w:color="auto"/>
            </w:tcBorders>
          </w:tcPr>
          <w:p w14:paraId="3D54BFB3" w14:textId="77777777" w:rsidR="002F2271" w:rsidRDefault="002F2271">
            <w:pPr>
              <w:pStyle w:val="PlainText"/>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14:paraId="774B03E0" w14:textId="77777777" w:rsidR="002F2271" w:rsidRDefault="002F2271">
            <w:pPr>
              <w:pStyle w:val="PlainText"/>
              <w:rPr>
                <w:rFonts w:ascii="Times New Roman" w:hAnsi="Times New Roman" w:cs="Times New Roman"/>
              </w:rPr>
            </w:pPr>
          </w:p>
        </w:tc>
      </w:tr>
      <w:tr w:rsidR="002F2271" w14:paraId="5B137CE7" w14:textId="77777777" w:rsidTr="002F2271">
        <w:tc>
          <w:tcPr>
            <w:tcW w:w="3356" w:type="dxa"/>
            <w:tcBorders>
              <w:top w:val="single" w:sz="4" w:space="0" w:color="auto"/>
              <w:left w:val="single" w:sz="4" w:space="0" w:color="auto"/>
              <w:bottom w:val="single" w:sz="4" w:space="0" w:color="auto"/>
              <w:right w:val="single" w:sz="4" w:space="0" w:color="auto"/>
            </w:tcBorders>
            <w:hideMark/>
          </w:tcPr>
          <w:p w14:paraId="2B1AB9D3" w14:textId="28807748" w:rsidR="002F2271" w:rsidRDefault="00092314">
            <w:pPr>
              <w:pStyle w:val="PlainText"/>
              <w:rPr>
                <w:rFonts w:ascii="Times New Roman" w:hAnsi="Times New Roman" w:cs="Times New Roman"/>
                <w:b/>
              </w:rPr>
            </w:pPr>
            <w:r>
              <w:rPr>
                <w:rFonts w:ascii="Times New Roman" w:hAnsi="Times New Roman" w:cs="Times New Roman"/>
                <w:b/>
              </w:rPr>
              <w:t>β</w:t>
            </w:r>
            <w:r w:rsidR="002F2271">
              <w:rPr>
                <w:rFonts w:ascii="Times New Roman" w:hAnsi="Times New Roman" w:cs="Times New Roman"/>
                <w:b/>
              </w:rPr>
              <w:t>-HCH</w:t>
            </w:r>
          </w:p>
        </w:tc>
        <w:tc>
          <w:tcPr>
            <w:tcW w:w="3357" w:type="dxa"/>
            <w:tcBorders>
              <w:top w:val="single" w:sz="4" w:space="0" w:color="auto"/>
              <w:left w:val="single" w:sz="4" w:space="0" w:color="auto"/>
              <w:bottom w:val="single" w:sz="4" w:space="0" w:color="auto"/>
              <w:right w:val="single" w:sz="4" w:space="0" w:color="auto"/>
            </w:tcBorders>
            <w:hideMark/>
          </w:tcPr>
          <w:p w14:paraId="3B579A3C" w14:textId="478BA144" w:rsidR="002F2271" w:rsidRDefault="002F2271" w:rsidP="00055EA0">
            <w:pPr>
              <w:pStyle w:val="PlainText"/>
              <w:rPr>
                <w:rFonts w:ascii="Times New Roman" w:hAnsi="Times New Roman" w:cs="Times New Roman"/>
              </w:rPr>
            </w:pPr>
            <w:r>
              <w:rPr>
                <w:rFonts w:ascii="Times New Roman" w:hAnsi="Times New Roman" w:cs="Times New Roman"/>
              </w:rPr>
              <w:t>3</w:t>
            </w:r>
            <w:r w:rsidR="00055EA0">
              <w:rPr>
                <w:rFonts w:ascii="Times New Roman" w:hAnsi="Times New Roman" w:cs="Times New Roman"/>
              </w:rPr>
              <w:t>74</w:t>
            </w:r>
          </w:p>
        </w:tc>
        <w:tc>
          <w:tcPr>
            <w:tcW w:w="3357" w:type="dxa"/>
            <w:tcBorders>
              <w:top w:val="single" w:sz="4" w:space="0" w:color="auto"/>
              <w:left w:val="single" w:sz="4" w:space="0" w:color="auto"/>
              <w:bottom w:val="single" w:sz="4" w:space="0" w:color="auto"/>
              <w:right w:val="single" w:sz="4" w:space="0" w:color="auto"/>
            </w:tcBorders>
            <w:hideMark/>
          </w:tcPr>
          <w:p w14:paraId="2AC4CDAF" w14:textId="40D68185" w:rsidR="002F2271" w:rsidRDefault="002F2271" w:rsidP="00055EA0">
            <w:pPr>
              <w:pStyle w:val="PlainText"/>
              <w:rPr>
                <w:rFonts w:ascii="Times New Roman" w:hAnsi="Times New Roman" w:cs="Times New Roman"/>
              </w:rPr>
            </w:pPr>
            <w:r>
              <w:rPr>
                <w:rFonts w:ascii="Times New Roman" w:hAnsi="Times New Roman" w:cs="Times New Roman"/>
              </w:rPr>
              <w:t>0.1</w:t>
            </w:r>
            <w:r w:rsidR="00055EA0">
              <w:rPr>
                <w:rFonts w:ascii="Times New Roman" w:hAnsi="Times New Roman" w:cs="Times New Roman"/>
              </w:rPr>
              <w:t>6</w:t>
            </w:r>
          </w:p>
        </w:tc>
      </w:tr>
      <w:tr w:rsidR="002F2271" w14:paraId="2EFA71EE" w14:textId="77777777" w:rsidTr="002F2271">
        <w:tc>
          <w:tcPr>
            <w:tcW w:w="3356" w:type="dxa"/>
            <w:tcBorders>
              <w:top w:val="single" w:sz="4" w:space="0" w:color="auto"/>
              <w:left w:val="single" w:sz="4" w:space="0" w:color="auto"/>
              <w:bottom w:val="single" w:sz="4" w:space="0" w:color="auto"/>
              <w:right w:val="single" w:sz="4" w:space="0" w:color="auto"/>
            </w:tcBorders>
          </w:tcPr>
          <w:p w14:paraId="15AB8AF4" w14:textId="77777777" w:rsidR="002F2271" w:rsidRDefault="002F2271">
            <w:pPr>
              <w:pStyle w:val="PlainText"/>
              <w:rPr>
                <w:rFonts w:ascii="Times New Roman" w:hAnsi="Times New Roman" w:cs="Times New Roman"/>
                <w:b/>
              </w:rPr>
            </w:pPr>
          </w:p>
        </w:tc>
        <w:tc>
          <w:tcPr>
            <w:tcW w:w="3357" w:type="dxa"/>
            <w:tcBorders>
              <w:top w:val="single" w:sz="4" w:space="0" w:color="auto"/>
              <w:left w:val="single" w:sz="4" w:space="0" w:color="auto"/>
              <w:bottom w:val="single" w:sz="4" w:space="0" w:color="auto"/>
              <w:right w:val="single" w:sz="4" w:space="0" w:color="auto"/>
            </w:tcBorders>
          </w:tcPr>
          <w:p w14:paraId="70FE6EBB" w14:textId="77777777" w:rsidR="002F2271" w:rsidRDefault="002F2271">
            <w:pPr>
              <w:pStyle w:val="PlainText"/>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14:paraId="6BEAEFB2" w14:textId="77777777" w:rsidR="002F2271" w:rsidRDefault="002F2271">
            <w:pPr>
              <w:pStyle w:val="PlainText"/>
              <w:rPr>
                <w:rFonts w:ascii="Times New Roman" w:hAnsi="Times New Roman" w:cs="Times New Roman"/>
              </w:rPr>
            </w:pPr>
          </w:p>
        </w:tc>
      </w:tr>
      <w:tr w:rsidR="002F2271" w14:paraId="3178DA83" w14:textId="77777777" w:rsidTr="002F2271">
        <w:tc>
          <w:tcPr>
            <w:tcW w:w="3356" w:type="dxa"/>
            <w:tcBorders>
              <w:top w:val="single" w:sz="4" w:space="0" w:color="auto"/>
              <w:left w:val="single" w:sz="4" w:space="0" w:color="auto"/>
              <w:bottom w:val="single" w:sz="4" w:space="0" w:color="auto"/>
              <w:right w:val="single" w:sz="4" w:space="0" w:color="auto"/>
            </w:tcBorders>
            <w:hideMark/>
          </w:tcPr>
          <w:p w14:paraId="58F19173" w14:textId="54F1795A" w:rsidR="002F2271" w:rsidRDefault="00C61FB0">
            <w:pPr>
              <w:pStyle w:val="PlainText"/>
              <w:rPr>
                <w:rFonts w:ascii="Times New Roman" w:hAnsi="Times New Roman" w:cs="Times New Roman"/>
                <w:b/>
              </w:rPr>
            </w:pPr>
            <w:r w:rsidRPr="00710523">
              <w:rPr>
                <w:rFonts w:ascii="Times New Roman" w:hAnsi="Times New Roman" w:cs="Times New Roman"/>
                <w:b/>
              </w:rPr>
              <w:t>p,p’ – DDE</w:t>
            </w:r>
          </w:p>
        </w:tc>
        <w:tc>
          <w:tcPr>
            <w:tcW w:w="3357" w:type="dxa"/>
            <w:tcBorders>
              <w:top w:val="single" w:sz="4" w:space="0" w:color="auto"/>
              <w:left w:val="single" w:sz="4" w:space="0" w:color="auto"/>
              <w:bottom w:val="single" w:sz="4" w:space="0" w:color="auto"/>
              <w:right w:val="single" w:sz="4" w:space="0" w:color="auto"/>
            </w:tcBorders>
            <w:hideMark/>
          </w:tcPr>
          <w:p w14:paraId="4665C863" w14:textId="77777777" w:rsidR="002F2271" w:rsidRDefault="002F2271">
            <w:pPr>
              <w:pStyle w:val="PlainText"/>
              <w:rPr>
                <w:rFonts w:ascii="Times New Roman" w:hAnsi="Times New Roman" w:cs="Times New Roman"/>
              </w:rPr>
            </w:pPr>
            <w:r>
              <w:rPr>
                <w:rFonts w:ascii="Times New Roman" w:hAnsi="Times New Roman" w:cs="Times New Roman"/>
              </w:rPr>
              <w:t>428</w:t>
            </w:r>
          </w:p>
        </w:tc>
        <w:tc>
          <w:tcPr>
            <w:tcW w:w="3357" w:type="dxa"/>
            <w:tcBorders>
              <w:top w:val="single" w:sz="4" w:space="0" w:color="auto"/>
              <w:left w:val="single" w:sz="4" w:space="0" w:color="auto"/>
              <w:bottom w:val="single" w:sz="4" w:space="0" w:color="auto"/>
              <w:right w:val="single" w:sz="4" w:space="0" w:color="auto"/>
            </w:tcBorders>
            <w:hideMark/>
          </w:tcPr>
          <w:p w14:paraId="49C54F1D" w14:textId="77777777" w:rsidR="002F2271" w:rsidRDefault="002F2271">
            <w:pPr>
              <w:pStyle w:val="PlainText"/>
              <w:rPr>
                <w:rFonts w:ascii="Times New Roman" w:hAnsi="Times New Roman" w:cs="Times New Roman"/>
              </w:rPr>
            </w:pPr>
            <w:r>
              <w:rPr>
                <w:rFonts w:ascii="Times New Roman" w:hAnsi="Times New Roman" w:cs="Times New Roman"/>
              </w:rPr>
              <w:t>0.24</w:t>
            </w:r>
          </w:p>
        </w:tc>
      </w:tr>
      <w:tr w:rsidR="002F2271" w14:paraId="433735A5" w14:textId="77777777" w:rsidTr="002F2271">
        <w:tc>
          <w:tcPr>
            <w:tcW w:w="3356" w:type="dxa"/>
            <w:tcBorders>
              <w:top w:val="single" w:sz="4" w:space="0" w:color="auto"/>
              <w:left w:val="single" w:sz="4" w:space="0" w:color="auto"/>
              <w:bottom w:val="single" w:sz="4" w:space="0" w:color="auto"/>
              <w:right w:val="single" w:sz="4" w:space="0" w:color="auto"/>
            </w:tcBorders>
          </w:tcPr>
          <w:p w14:paraId="0463984E" w14:textId="77777777" w:rsidR="002F2271" w:rsidRDefault="002F2271">
            <w:pPr>
              <w:pStyle w:val="PlainText"/>
              <w:rPr>
                <w:rFonts w:ascii="Times New Roman" w:hAnsi="Times New Roman" w:cs="Times New Roman"/>
                <w:b/>
              </w:rPr>
            </w:pPr>
          </w:p>
        </w:tc>
        <w:tc>
          <w:tcPr>
            <w:tcW w:w="3357" w:type="dxa"/>
            <w:tcBorders>
              <w:top w:val="single" w:sz="4" w:space="0" w:color="auto"/>
              <w:left w:val="single" w:sz="4" w:space="0" w:color="auto"/>
              <w:bottom w:val="single" w:sz="4" w:space="0" w:color="auto"/>
              <w:right w:val="single" w:sz="4" w:space="0" w:color="auto"/>
            </w:tcBorders>
          </w:tcPr>
          <w:p w14:paraId="7BD68B19" w14:textId="77777777" w:rsidR="002F2271" w:rsidRDefault="002F2271">
            <w:pPr>
              <w:pStyle w:val="PlainText"/>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tcPr>
          <w:p w14:paraId="70A34912" w14:textId="77777777" w:rsidR="002F2271" w:rsidRDefault="002F2271">
            <w:pPr>
              <w:pStyle w:val="PlainText"/>
              <w:rPr>
                <w:rFonts w:ascii="Times New Roman" w:hAnsi="Times New Roman" w:cs="Times New Roman"/>
              </w:rPr>
            </w:pPr>
          </w:p>
        </w:tc>
      </w:tr>
      <w:tr w:rsidR="002F2271" w14:paraId="284B04B0" w14:textId="77777777" w:rsidTr="002F2271">
        <w:tc>
          <w:tcPr>
            <w:tcW w:w="3356" w:type="dxa"/>
            <w:tcBorders>
              <w:top w:val="single" w:sz="4" w:space="0" w:color="auto"/>
              <w:left w:val="single" w:sz="4" w:space="0" w:color="auto"/>
              <w:bottom w:val="single" w:sz="4" w:space="0" w:color="auto"/>
              <w:right w:val="single" w:sz="4" w:space="0" w:color="auto"/>
            </w:tcBorders>
            <w:hideMark/>
          </w:tcPr>
          <w:p w14:paraId="3811C964" w14:textId="2F6E6357" w:rsidR="002F2271" w:rsidRDefault="00C61FB0">
            <w:pPr>
              <w:pStyle w:val="PlainText"/>
              <w:rPr>
                <w:rFonts w:ascii="Times New Roman" w:hAnsi="Times New Roman" w:cs="Times New Roman"/>
                <w:b/>
              </w:rPr>
            </w:pPr>
            <w:r>
              <w:rPr>
                <w:rFonts w:ascii="Times New Roman" w:hAnsi="Times New Roman" w:cs="Times New Roman"/>
                <w:b/>
              </w:rPr>
              <w:t>p,p’ – DDT</w:t>
            </w:r>
          </w:p>
        </w:tc>
        <w:tc>
          <w:tcPr>
            <w:tcW w:w="3357" w:type="dxa"/>
            <w:tcBorders>
              <w:top w:val="single" w:sz="4" w:space="0" w:color="auto"/>
              <w:left w:val="single" w:sz="4" w:space="0" w:color="auto"/>
              <w:bottom w:val="single" w:sz="4" w:space="0" w:color="auto"/>
              <w:right w:val="single" w:sz="4" w:space="0" w:color="auto"/>
            </w:tcBorders>
            <w:hideMark/>
          </w:tcPr>
          <w:p w14:paraId="1D67E1FD" w14:textId="77777777" w:rsidR="002F2271" w:rsidRDefault="002F2271">
            <w:pPr>
              <w:pStyle w:val="PlainText"/>
              <w:rPr>
                <w:rFonts w:ascii="Times New Roman" w:hAnsi="Times New Roman" w:cs="Times New Roman"/>
              </w:rPr>
            </w:pPr>
            <w:r>
              <w:rPr>
                <w:rFonts w:ascii="Times New Roman" w:hAnsi="Times New Roman" w:cs="Times New Roman"/>
              </w:rPr>
              <w:t>362</w:t>
            </w:r>
          </w:p>
        </w:tc>
        <w:tc>
          <w:tcPr>
            <w:tcW w:w="3357" w:type="dxa"/>
            <w:tcBorders>
              <w:top w:val="single" w:sz="4" w:space="0" w:color="auto"/>
              <w:left w:val="single" w:sz="4" w:space="0" w:color="auto"/>
              <w:bottom w:val="single" w:sz="4" w:space="0" w:color="auto"/>
              <w:right w:val="single" w:sz="4" w:space="0" w:color="auto"/>
            </w:tcBorders>
            <w:hideMark/>
          </w:tcPr>
          <w:p w14:paraId="35556686" w14:textId="77777777" w:rsidR="002F2271" w:rsidRDefault="002F2271">
            <w:pPr>
              <w:pStyle w:val="PlainText"/>
              <w:rPr>
                <w:rFonts w:ascii="Times New Roman" w:hAnsi="Times New Roman" w:cs="Times New Roman"/>
              </w:rPr>
            </w:pPr>
            <w:r>
              <w:rPr>
                <w:rFonts w:ascii="Times New Roman" w:hAnsi="Times New Roman" w:cs="Times New Roman"/>
              </w:rPr>
              <w:t>0.15</w:t>
            </w:r>
          </w:p>
        </w:tc>
      </w:tr>
    </w:tbl>
    <w:p w14:paraId="6A248A3B" w14:textId="77777777" w:rsidR="002F2271" w:rsidRPr="002F2271" w:rsidRDefault="002F2271" w:rsidP="007B60D0">
      <w:pPr>
        <w:spacing w:line="240" w:lineRule="auto"/>
        <w:contextualSpacing/>
        <w:rPr>
          <w:rFonts w:ascii="Times New Roman" w:hAnsi="Times New Roman" w:cs="Times New Roman"/>
          <w:sz w:val="24"/>
          <w:szCs w:val="24"/>
        </w:rPr>
      </w:pPr>
    </w:p>
    <w:p w14:paraId="55014347" w14:textId="77777777" w:rsidR="002F2271" w:rsidRPr="002F2271" w:rsidRDefault="002F2271" w:rsidP="007B60D0">
      <w:pPr>
        <w:spacing w:line="240" w:lineRule="auto"/>
        <w:contextualSpacing/>
        <w:rPr>
          <w:rFonts w:ascii="Times New Roman" w:hAnsi="Times New Roman" w:cs="Times New Roman"/>
          <w:sz w:val="20"/>
          <w:szCs w:val="20"/>
        </w:rPr>
      </w:pPr>
    </w:p>
    <w:sectPr w:rsidR="002F2271" w:rsidRPr="002F2271" w:rsidSect="006C657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01C" w14:textId="77777777" w:rsidR="00E57280" w:rsidRDefault="00E57280" w:rsidP="008B5D54">
      <w:pPr>
        <w:spacing w:after="0" w:line="240" w:lineRule="auto"/>
      </w:pPr>
      <w:r>
        <w:separator/>
      </w:r>
    </w:p>
  </w:endnote>
  <w:endnote w:type="continuationSeparator" w:id="0">
    <w:p w14:paraId="7E299EDB" w14:textId="77777777" w:rsidR="00E57280" w:rsidRDefault="00E5728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0427"/>
      <w:docPartObj>
        <w:docPartGallery w:val="Page Numbers (Bottom of Page)"/>
        <w:docPartUnique/>
      </w:docPartObj>
    </w:sdtPr>
    <w:sdtEndPr>
      <w:rPr>
        <w:noProof/>
      </w:rPr>
    </w:sdtEndPr>
    <w:sdtContent>
      <w:p w14:paraId="706A798E" w14:textId="78817C04" w:rsidR="00E57280" w:rsidRDefault="00E57280">
        <w:pPr>
          <w:pStyle w:val="Footer"/>
          <w:jc w:val="right"/>
        </w:pPr>
        <w:r>
          <w:fldChar w:fldCharType="begin"/>
        </w:r>
        <w:r>
          <w:instrText xml:space="preserve"> PAGE   \* MERGEFORMAT </w:instrText>
        </w:r>
        <w:r>
          <w:fldChar w:fldCharType="separate"/>
        </w:r>
        <w:r w:rsidR="00D80A22">
          <w:rPr>
            <w:noProof/>
          </w:rPr>
          <w:t>4</w:t>
        </w:r>
        <w:r>
          <w:rPr>
            <w:noProof/>
          </w:rPr>
          <w:fldChar w:fldCharType="end"/>
        </w:r>
      </w:p>
    </w:sdtContent>
  </w:sdt>
  <w:p w14:paraId="3FC62EED" w14:textId="77777777" w:rsidR="00E57280" w:rsidRDefault="00E5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D3A61" w14:textId="77777777" w:rsidR="00E57280" w:rsidRDefault="00E57280" w:rsidP="008B5D54">
      <w:pPr>
        <w:spacing w:after="0" w:line="240" w:lineRule="auto"/>
      </w:pPr>
      <w:r>
        <w:separator/>
      </w:r>
    </w:p>
  </w:footnote>
  <w:footnote w:type="continuationSeparator" w:id="0">
    <w:p w14:paraId="7E67A0BC" w14:textId="77777777" w:rsidR="00E57280" w:rsidRDefault="00E57280"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52F"/>
    <w:multiLevelType w:val="hybridMultilevel"/>
    <w:tmpl w:val="A2AC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E3BFA"/>
    <w:multiLevelType w:val="hybridMultilevel"/>
    <w:tmpl w:val="907097D8"/>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trackRevisions/>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D9"/>
    <w:rsid w:val="000050D5"/>
    <w:rsid w:val="000063F4"/>
    <w:rsid w:val="000174F2"/>
    <w:rsid w:val="00021137"/>
    <w:rsid w:val="00022673"/>
    <w:rsid w:val="00025DC0"/>
    <w:rsid w:val="000261AD"/>
    <w:rsid w:val="00026351"/>
    <w:rsid w:val="000314AC"/>
    <w:rsid w:val="000333B0"/>
    <w:rsid w:val="00036900"/>
    <w:rsid w:val="0004049F"/>
    <w:rsid w:val="00041FD2"/>
    <w:rsid w:val="00042765"/>
    <w:rsid w:val="000434A2"/>
    <w:rsid w:val="000471B4"/>
    <w:rsid w:val="000505A7"/>
    <w:rsid w:val="000517FA"/>
    <w:rsid w:val="00055EA0"/>
    <w:rsid w:val="00057549"/>
    <w:rsid w:val="00061519"/>
    <w:rsid w:val="000662D9"/>
    <w:rsid w:val="00082904"/>
    <w:rsid w:val="00082A1E"/>
    <w:rsid w:val="00085B1E"/>
    <w:rsid w:val="00092314"/>
    <w:rsid w:val="00095CEA"/>
    <w:rsid w:val="000A5357"/>
    <w:rsid w:val="000B1D44"/>
    <w:rsid w:val="000B5020"/>
    <w:rsid w:val="000B7495"/>
    <w:rsid w:val="000C316A"/>
    <w:rsid w:val="000C7DDB"/>
    <w:rsid w:val="000F176C"/>
    <w:rsid w:val="000F2A08"/>
    <w:rsid w:val="00107632"/>
    <w:rsid w:val="001144B4"/>
    <w:rsid w:val="0012298B"/>
    <w:rsid w:val="00124AFA"/>
    <w:rsid w:val="00124EAE"/>
    <w:rsid w:val="001254CE"/>
    <w:rsid w:val="00126560"/>
    <w:rsid w:val="0013074D"/>
    <w:rsid w:val="00130AB6"/>
    <w:rsid w:val="001346DB"/>
    <w:rsid w:val="00140411"/>
    <w:rsid w:val="00141E6E"/>
    <w:rsid w:val="00142356"/>
    <w:rsid w:val="00143069"/>
    <w:rsid w:val="00145255"/>
    <w:rsid w:val="00146543"/>
    <w:rsid w:val="00146F63"/>
    <w:rsid w:val="001470EE"/>
    <w:rsid w:val="001501F4"/>
    <w:rsid w:val="00150EC2"/>
    <w:rsid w:val="00156E78"/>
    <w:rsid w:val="0016336B"/>
    <w:rsid w:val="00164389"/>
    <w:rsid w:val="0016549C"/>
    <w:rsid w:val="0017075B"/>
    <w:rsid w:val="00171211"/>
    <w:rsid w:val="00171DB5"/>
    <w:rsid w:val="0017270A"/>
    <w:rsid w:val="00176B99"/>
    <w:rsid w:val="00180AF4"/>
    <w:rsid w:val="001943D0"/>
    <w:rsid w:val="00196EF2"/>
    <w:rsid w:val="001A0F42"/>
    <w:rsid w:val="001B0EC4"/>
    <w:rsid w:val="001B7583"/>
    <w:rsid w:val="001C0D26"/>
    <w:rsid w:val="001C1001"/>
    <w:rsid w:val="001C2CD8"/>
    <w:rsid w:val="001C2DCA"/>
    <w:rsid w:val="001C557F"/>
    <w:rsid w:val="001C72D7"/>
    <w:rsid w:val="001C734A"/>
    <w:rsid w:val="001D2839"/>
    <w:rsid w:val="001D3CD6"/>
    <w:rsid w:val="001E21C1"/>
    <w:rsid w:val="001F0C17"/>
    <w:rsid w:val="001F3265"/>
    <w:rsid w:val="00202A99"/>
    <w:rsid w:val="0021156D"/>
    <w:rsid w:val="0021220F"/>
    <w:rsid w:val="002172E8"/>
    <w:rsid w:val="00221E82"/>
    <w:rsid w:val="0022233A"/>
    <w:rsid w:val="002237B2"/>
    <w:rsid w:val="002245AE"/>
    <w:rsid w:val="00224B9C"/>
    <w:rsid w:val="00226358"/>
    <w:rsid w:val="00236BE4"/>
    <w:rsid w:val="00240869"/>
    <w:rsid w:val="00241663"/>
    <w:rsid w:val="00242BE1"/>
    <w:rsid w:val="00260507"/>
    <w:rsid w:val="00261C22"/>
    <w:rsid w:val="0026676E"/>
    <w:rsid w:val="00266983"/>
    <w:rsid w:val="00271C48"/>
    <w:rsid w:val="00271CB8"/>
    <w:rsid w:val="002762CE"/>
    <w:rsid w:val="00282A56"/>
    <w:rsid w:val="00287F83"/>
    <w:rsid w:val="00290CA4"/>
    <w:rsid w:val="002932E1"/>
    <w:rsid w:val="002A23B9"/>
    <w:rsid w:val="002A6E44"/>
    <w:rsid w:val="002A6E62"/>
    <w:rsid w:val="002A7222"/>
    <w:rsid w:val="002B30FD"/>
    <w:rsid w:val="002B4E79"/>
    <w:rsid w:val="002B6A36"/>
    <w:rsid w:val="002C037B"/>
    <w:rsid w:val="002C09D5"/>
    <w:rsid w:val="002C5193"/>
    <w:rsid w:val="002C6680"/>
    <w:rsid w:val="002D0DA8"/>
    <w:rsid w:val="002D7FA8"/>
    <w:rsid w:val="002E1655"/>
    <w:rsid w:val="002E1959"/>
    <w:rsid w:val="002E2339"/>
    <w:rsid w:val="002E27D2"/>
    <w:rsid w:val="002E27FA"/>
    <w:rsid w:val="002E4AE6"/>
    <w:rsid w:val="002E5EC2"/>
    <w:rsid w:val="002F10EF"/>
    <w:rsid w:val="002F2271"/>
    <w:rsid w:val="00300744"/>
    <w:rsid w:val="00302581"/>
    <w:rsid w:val="00305268"/>
    <w:rsid w:val="00306566"/>
    <w:rsid w:val="00311D4E"/>
    <w:rsid w:val="00316FC3"/>
    <w:rsid w:val="00321828"/>
    <w:rsid w:val="00323517"/>
    <w:rsid w:val="0032443A"/>
    <w:rsid w:val="003272B6"/>
    <w:rsid w:val="00332B71"/>
    <w:rsid w:val="00334954"/>
    <w:rsid w:val="00336DD6"/>
    <w:rsid w:val="0035546D"/>
    <w:rsid w:val="00362F58"/>
    <w:rsid w:val="003706EB"/>
    <w:rsid w:val="00370C52"/>
    <w:rsid w:val="00374A20"/>
    <w:rsid w:val="00376CAA"/>
    <w:rsid w:val="003779AD"/>
    <w:rsid w:val="003800AE"/>
    <w:rsid w:val="00381038"/>
    <w:rsid w:val="00381173"/>
    <w:rsid w:val="00386B32"/>
    <w:rsid w:val="00390C60"/>
    <w:rsid w:val="00393A76"/>
    <w:rsid w:val="003A0C4F"/>
    <w:rsid w:val="003A1957"/>
    <w:rsid w:val="003A1BB9"/>
    <w:rsid w:val="003A63C5"/>
    <w:rsid w:val="003A758F"/>
    <w:rsid w:val="003B775B"/>
    <w:rsid w:val="003C254B"/>
    <w:rsid w:val="003C5951"/>
    <w:rsid w:val="003C765F"/>
    <w:rsid w:val="003D1AC6"/>
    <w:rsid w:val="003D259F"/>
    <w:rsid w:val="003D4720"/>
    <w:rsid w:val="003D4B42"/>
    <w:rsid w:val="003D54FC"/>
    <w:rsid w:val="003D5F29"/>
    <w:rsid w:val="003D6171"/>
    <w:rsid w:val="003E1D6A"/>
    <w:rsid w:val="003E2D78"/>
    <w:rsid w:val="003E3589"/>
    <w:rsid w:val="003E7528"/>
    <w:rsid w:val="003F0473"/>
    <w:rsid w:val="003F12BB"/>
    <w:rsid w:val="003F4843"/>
    <w:rsid w:val="003F531C"/>
    <w:rsid w:val="003F56C7"/>
    <w:rsid w:val="004013DC"/>
    <w:rsid w:val="0040512F"/>
    <w:rsid w:val="0040697C"/>
    <w:rsid w:val="00407536"/>
    <w:rsid w:val="00407A24"/>
    <w:rsid w:val="004127B4"/>
    <w:rsid w:val="00412BAE"/>
    <w:rsid w:val="004140FA"/>
    <w:rsid w:val="00417CA7"/>
    <w:rsid w:val="0042203A"/>
    <w:rsid w:val="00427485"/>
    <w:rsid w:val="00430171"/>
    <w:rsid w:val="00441C27"/>
    <w:rsid w:val="004427B3"/>
    <w:rsid w:val="0046323B"/>
    <w:rsid w:val="00464A5B"/>
    <w:rsid w:val="00476D04"/>
    <w:rsid w:val="00477AD6"/>
    <w:rsid w:val="004833D4"/>
    <w:rsid w:val="00486CC1"/>
    <w:rsid w:val="0048774B"/>
    <w:rsid w:val="00495850"/>
    <w:rsid w:val="004966C2"/>
    <w:rsid w:val="00497DA5"/>
    <w:rsid w:val="004A20A0"/>
    <w:rsid w:val="004B59DC"/>
    <w:rsid w:val="004C3029"/>
    <w:rsid w:val="004C63FA"/>
    <w:rsid w:val="004D0056"/>
    <w:rsid w:val="004E0A49"/>
    <w:rsid w:val="004E267B"/>
    <w:rsid w:val="004E2C6C"/>
    <w:rsid w:val="004E2CEA"/>
    <w:rsid w:val="004F310A"/>
    <w:rsid w:val="00500FA8"/>
    <w:rsid w:val="005016FF"/>
    <w:rsid w:val="0050443C"/>
    <w:rsid w:val="00510110"/>
    <w:rsid w:val="005138BE"/>
    <w:rsid w:val="00514CE9"/>
    <w:rsid w:val="00526086"/>
    <w:rsid w:val="0053008E"/>
    <w:rsid w:val="00543372"/>
    <w:rsid w:val="00545380"/>
    <w:rsid w:val="00545678"/>
    <w:rsid w:val="00545682"/>
    <w:rsid w:val="00547602"/>
    <w:rsid w:val="0055039B"/>
    <w:rsid w:val="005528C2"/>
    <w:rsid w:val="00552CAC"/>
    <w:rsid w:val="0055417A"/>
    <w:rsid w:val="00557111"/>
    <w:rsid w:val="00557602"/>
    <w:rsid w:val="00561C08"/>
    <w:rsid w:val="005639C9"/>
    <w:rsid w:val="00566576"/>
    <w:rsid w:val="00570E46"/>
    <w:rsid w:val="0057374C"/>
    <w:rsid w:val="005747A9"/>
    <w:rsid w:val="0057730B"/>
    <w:rsid w:val="005807FA"/>
    <w:rsid w:val="00580C49"/>
    <w:rsid w:val="00587A9F"/>
    <w:rsid w:val="005A0D0B"/>
    <w:rsid w:val="005A0EAB"/>
    <w:rsid w:val="005A58AD"/>
    <w:rsid w:val="005A6950"/>
    <w:rsid w:val="005B3BC3"/>
    <w:rsid w:val="005B7F90"/>
    <w:rsid w:val="005C2085"/>
    <w:rsid w:val="005C3D28"/>
    <w:rsid w:val="005D640B"/>
    <w:rsid w:val="005D6798"/>
    <w:rsid w:val="005E0AC8"/>
    <w:rsid w:val="005E146A"/>
    <w:rsid w:val="005E1883"/>
    <w:rsid w:val="005F345A"/>
    <w:rsid w:val="00600926"/>
    <w:rsid w:val="006056A3"/>
    <w:rsid w:val="00605AB4"/>
    <w:rsid w:val="006065FE"/>
    <w:rsid w:val="00607EC4"/>
    <w:rsid w:val="006144BD"/>
    <w:rsid w:val="006166C3"/>
    <w:rsid w:val="00622590"/>
    <w:rsid w:val="00622790"/>
    <w:rsid w:val="00623F18"/>
    <w:rsid w:val="006258BB"/>
    <w:rsid w:val="00625AD4"/>
    <w:rsid w:val="006307F3"/>
    <w:rsid w:val="00634E62"/>
    <w:rsid w:val="00640C33"/>
    <w:rsid w:val="00641DB4"/>
    <w:rsid w:val="00643FFC"/>
    <w:rsid w:val="00651D98"/>
    <w:rsid w:val="0067009B"/>
    <w:rsid w:val="00674F40"/>
    <w:rsid w:val="00676319"/>
    <w:rsid w:val="00682F32"/>
    <w:rsid w:val="00683C70"/>
    <w:rsid w:val="006966C7"/>
    <w:rsid w:val="00697DBF"/>
    <w:rsid w:val="006A302A"/>
    <w:rsid w:val="006A3A35"/>
    <w:rsid w:val="006A3EDB"/>
    <w:rsid w:val="006A6B71"/>
    <w:rsid w:val="006B291F"/>
    <w:rsid w:val="006B4D31"/>
    <w:rsid w:val="006B4F05"/>
    <w:rsid w:val="006C26B2"/>
    <w:rsid w:val="006C6578"/>
    <w:rsid w:val="006C754F"/>
    <w:rsid w:val="006D28B8"/>
    <w:rsid w:val="006D7ED6"/>
    <w:rsid w:val="006E1843"/>
    <w:rsid w:val="006E2877"/>
    <w:rsid w:val="006E4268"/>
    <w:rsid w:val="006E5B15"/>
    <w:rsid w:val="006F088C"/>
    <w:rsid w:val="006F249A"/>
    <w:rsid w:val="006F7B95"/>
    <w:rsid w:val="007015DE"/>
    <w:rsid w:val="00710523"/>
    <w:rsid w:val="00721ABA"/>
    <w:rsid w:val="00722CE8"/>
    <w:rsid w:val="00724D31"/>
    <w:rsid w:val="007278C2"/>
    <w:rsid w:val="00735477"/>
    <w:rsid w:val="00736176"/>
    <w:rsid w:val="007413B9"/>
    <w:rsid w:val="00744C71"/>
    <w:rsid w:val="00745726"/>
    <w:rsid w:val="00747DED"/>
    <w:rsid w:val="00752243"/>
    <w:rsid w:val="007571BF"/>
    <w:rsid w:val="00760F89"/>
    <w:rsid w:val="00764E0E"/>
    <w:rsid w:val="00774B8D"/>
    <w:rsid w:val="00776D44"/>
    <w:rsid w:val="00777B28"/>
    <w:rsid w:val="0078267E"/>
    <w:rsid w:val="00784641"/>
    <w:rsid w:val="00796E95"/>
    <w:rsid w:val="00797B56"/>
    <w:rsid w:val="007A28E4"/>
    <w:rsid w:val="007B1B4E"/>
    <w:rsid w:val="007B25CE"/>
    <w:rsid w:val="007B3DF3"/>
    <w:rsid w:val="007B60D0"/>
    <w:rsid w:val="007B70D7"/>
    <w:rsid w:val="007B73DE"/>
    <w:rsid w:val="007C02BE"/>
    <w:rsid w:val="007C4601"/>
    <w:rsid w:val="007C5C1F"/>
    <w:rsid w:val="007D4E92"/>
    <w:rsid w:val="007E79A2"/>
    <w:rsid w:val="007F3145"/>
    <w:rsid w:val="007F3D0B"/>
    <w:rsid w:val="007F6370"/>
    <w:rsid w:val="007F6C5A"/>
    <w:rsid w:val="007F79B3"/>
    <w:rsid w:val="00804F90"/>
    <w:rsid w:val="008055CF"/>
    <w:rsid w:val="008111DE"/>
    <w:rsid w:val="0081423A"/>
    <w:rsid w:val="00815EA1"/>
    <w:rsid w:val="00816639"/>
    <w:rsid w:val="008229F8"/>
    <w:rsid w:val="00822FB0"/>
    <w:rsid w:val="00826A7C"/>
    <w:rsid w:val="00833865"/>
    <w:rsid w:val="00843E03"/>
    <w:rsid w:val="00844B90"/>
    <w:rsid w:val="008463AE"/>
    <w:rsid w:val="00847732"/>
    <w:rsid w:val="00852F83"/>
    <w:rsid w:val="008572E1"/>
    <w:rsid w:val="0086000C"/>
    <w:rsid w:val="00864CAB"/>
    <w:rsid w:val="00866A9C"/>
    <w:rsid w:val="00870DA8"/>
    <w:rsid w:val="008722C1"/>
    <w:rsid w:val="00872AA6"/>
    <w:rsid w:val="008730D6"/>
    <w:rsid w:val="0088090C"/>
    <w:rsid w:val="0088401F"/>
    <w:rsid w:val="008851D3"/>
    <w:rsid w:val="00890C7F"/>
    <w:rsid w:val="0089293D"/>
    <w:rsid w:val="00892FFE"/>
    <w:rsid w:val="00894DB6"/>
    <w:rsid w:val="00895E57"/>
    <w:rsid w:val="008A71E9"/>
    <w:rsid w:val="008B1A13"/>
    <w:rsid w:val="008B4D6D"/>
    <w:rsid w:val="008B52CF"/>
    <w:rsid w:val="008B5D54"/>
    <w:rsid w:val="008B7E70"/>
    <w:rsid w:val="008C0835"/>
    <w:rsid w:val="008C5737"/>
    <w:rsid w:val="008D211B"/>
    <w:rsid w:val="008D473A"/>
    <w:rsid w:val="008D4CB2"/>
    <w:rsid w:val="008D5AC3"/>
    <w:rsid w:val="008E6807"/>
    <w:rsid w:val="008F4A32"/>
    <w:rsid w:val="008F6B0A"/>
    <w:rsid w:val="008F72D7"/>
    <w:rsid w:val="00907679"/>
    <w:rsid w:val="00907F27"/>
    <w:rsid w:val="00917E97"/>
    <w:rsid w:val="00931DD9"/>
    <w:rsid w:val="00933FEA"/>
    <w:rsid w:val="009340A9"/>
    <w:rsid w:val="0093429C"/>
    <w:rsid w:val="00942300"/>
    <w:rsid w:val="00944A4A"/>
    <w:rsid w:val="00945526"/>
    <w:rsid w:val="00946DC2"/>
    <w:rsid w:val="0094726E"/>
    <w:rsid w:val="009529E9"/>
    <w:rsid w:val="0095752A"/>
    <w:rsid w:val="00961BF6"/>
    <w:rsid w:val="00963D9A"/>
    <w:rsid w:val="00965FAB"/>
    <w:rsid w:val="00970AAD"/>
    <w:rsid w:val="00975C11"/>
    <w:rsid w:val="009836D2"/>
    <w:rsid w:val="00985AB8"/>
    <w:rsid w:val="00991D77"/>
    <w:rsid w:val="00992889"/>
    <w:rsid w:val="00993B1F"/>
    <w:rsid w:val="009A097E"/>
    <w:rsid w:val="009A137C"/>
    <w:rsid w:val="009A1F45"/>
    <w:rsid w:val="009A43D7"/>
    <w:rsid w:val="009A736B"/>
    <w:rsid w:val="009B0550"/>
    <w:rsid w:val="009B13D4"/>
    <w:rsid w:val="009B6097"/>
    <w:rsid w:val="009C08B7"/>
    <w:rsid w:val="009C3E23"/>
    <w:rsid w:val="009C6ADD"/>
    <w:rsid w:val="009D090C"/>
    <w:rsid w:val="009D55EF"/>
    <w:rsid w:val="009E422E"/>
    <w:rsid w:val="009E62BC"/>
    <w:rsid w:val="009F14F2"/>
    <w:rsid w:val="009F1624"/>
    <w:rsid w:val="00A00147"/>
    <w:rsid w:val="00A013CA"/>
    <w:rsid w:val="00A01656"/>
    <w:rsid w:val="00A01DB5"/>
    <w:rsid w:val="00A022DA"/>
    <w:rsid w:val="00A02A1E"/>
    <w:rsid w:val="00A02DF7"/>
    <w:rsid w:val="00A0463D"/>
    <w:rsid w:val="00A22ACD"/>
    <w:rsid w:val="00A24EB2"/>
    <w:rsid w:val="00A272D3"/>
    <w:rsid w:val="00A318A3"/>
    <w:rsid w:val="00A4249C"/>
    <w:rsid w:val="00A47F52"/>
    <w:rsid w:val="00A56F74"/>
    <w:rsid w:val="00A62B34"/>
    <w:rsid w:val="00A66409"/>
    <w:rsid w:val="00A66CF4"/>
    <w:rsid w:val="00A7078F"/>
    <w:rsid w:val="00A72EC8"/>
    <w:rsid w:val="00A75398"/>
    <w:rsid w:val="00A77C86"/>
    <w:rsid w:val="00A82B05"/>
    <w:rsid w:val="00A855DC"/>
    <w:rsid w:val="00A85628"/>
    <w:rsid w:val="00A96E02"/>
    <w:rsid w:val="00AA1579"/>
    <w:rsid w:val="00AB0FE0"/>
    <w:rsid w:val="00AB3C28"/>
    <w:rsid w:val="00AB3FA8"/>
    <w:rsid w:val="00AB497F"/>
    <w:rsid w:val="00AB7148"/>
    <w:rsid w:val="00AB7A43"/>
    <w:rsid w:val="00AC0629"/>
    <w:rsid w:val="00AC1161"/>
    <w:rsid w:val="00AC11B6"/>
    <w:rsid w:val="00AC6DF5"/>
    <w:rsid w:val="00AD6EEA"/>
    <w:rsid w:val="00AE42A6"/>
    <w:rsid w:val="00AE75B0"/>
    <w:rsid w:val="00AF2B22"/>
    <w:rsid w:val="00AF6477"/>
    <w:rsid w:val="00AF6E03"/>
    <w:rsid w:val="00B06756"/>
    <w:rsid w:val="00B11528"/>
    <w:rsid w:val="00B118DA"/>
    <w:rsid w:val="00B22AF5"/>
    <w:rsid w:val="00B2702C"/>
    <w:rsid w:val="00B33F87"/>
    <w:rsid w:val="00B362D4"/>
    <w:rsid w:val="00B37368"/>
    <w:rsid w:val="00B37887"/>
    <w:rsid w:val="00B412B9"/>
    <w:rsid w:val="00B420E1"/>
    <w:rsid w:val="00B4526B"/>
    <w:rsid w:val="00B457FD"/>
    <w:rsid w:val="00B45AD7"/>
    <w:rsid w:val="00B45B3C"/>
    <w:rsid w:val="00B47218"/>
    <w:rsid w:val="00B501E8"/>
    <w:rsid w:val="00B524F5"/>
    <w:rsid w:val="00B52B83"/>
    <w:rsid w:val="00B53611"/>
    <w:rsid w:val="00B55735"/>
    <w:rsid w:val="00B56722"/>
    <w:rsid w:val="00B57465"/>
    <w:rsid w:val="00B60288"/>
    <w:rsid w:val="00B608AC"/>
    <w:rsid w:val="00B61106"/>
    <w:rsid w:val="00B6429F"/>
    <w:rsid w:val="00B758A7"/>
    <w:rsid w:val="00B83EC4"/>
    <w:rsid w:val="00B91406"/>
    <w:rsid w:val="00B95741"/>
    <w:rsid w:val="00B966DD"/>
    <w:rsid w:val="00BA53B3"/>
    <w:rsid w:val="00BC1CF8"/>
    <w:rsid w:val="00BC38EE"/>
    <w:rsid w:val="00BC64E5"/>
    <w:rsid w:val="00BD3188"/>
    <w:rsid w:val="00BD7310"/>
    <w:rsid w:val="00BE2157"/>
    <w:rsid w:val="00BF6DF2"/>
    <w:rsid w:val="00BF7D3F"/>
    <w:rsid w:val="00C047BF"/>
    <w:rsid w:val="00C114BF"/>
    <w:rsid w:val="00C17188"/>
    <w:rsid w:val="00C206A2"/>
    <w:rsid w:val="00C245C6"/>
    <w:rsid w:val="00C246F3"/>
    <w:rsid w:val="00C25DE5"/>
    <w:rsid w:val="00C30AFE"/>
    <w:rsid w:val="00C32F47"/>
    <w:rsid w:val="00C33036"/>
    <w:rsid w:val="00C354BD"/>
    <w:rsid w:val="00C35C07"/>
    <w:rsid w:val="00C47FA7"/>
    <w:rsid w:val="00C53A72"/>
    <w:rsid w:val="00C54EBA"/>
    <w:rsid w:val="00C61FB0"/>
    <w:rsid w:val="00C62453"/>
    <w:rsid w:val="00C64A89"/>
    <w:rsid w:val="00C65C1F"/>
    <w:rsid w:val="00C66362"/>
    <w:rsid w:val="00C75019"/>
    <w:rsid w:val="00C75A86"/>
    <w:rsid w:val="00C80BEE"/>
    <w:rsid w:val="00C8408E"/>
    <w:rsid w:val="00C8504E"/>
    <w:rsid w:val="00C92960"/>
    <w:rsid w:val="00CA2F60"/>
    <w:rsid w:val="00CB0B62"/>
    <w:rsid w:val="00CB0EC4"/>
    <w:rsid w:val="00CB12E4"/>
    <w:rsid w:val="00CB19C6"/>
    <w:rsid w:val="00CB5314"/>
    <w:rsid w:val="00CC139E"/>
    <w:rsid w:val="00CC565D"/>
    <w:rsid w:val="00CC5978"/>
    <w:rsid w:val="00CD1361"/>
    <w:rsid w:val="00CD6351"/>
    <w:rsid w:val="00CD7301"/>
    <w:rsid w:val="00CD75FA"/>
    <w:rsid w:val="00CE1A31"/>
    <w:rsid w:val="00CE39F0"/>
    <w:rsid w:val="00CE4A89"/>
    <w:rsid w:val="00CE6E66"/>
    <w:rsid w:val="00CF1EE9"/>
    <w:rsid w:val="00CF32CB"/>
    <w:rsid w:val="00CF51F6"/>
    <w:rsid w:val="00CF6BDA"/>
    <w:rsid w:val="00D1322D"/>
    <w:rsid w:val="00D14D98"/>
    <w:rsid w:val="00D1786F"/>
    <w:rsid w:val="00D2304A"/>
    <w:rsid w:val="00D24CDB"/>
    <w:rsid w:val="00D25AFB"/>
    <w:rsid w:val="00D25FB5"/>
    <w:rsid w:val="00D34805"/>
    <w:rsid w:val="00D361E3"/>
    <w:rsid w:val="00D37310"/>
    <w:rsid w:val="00D454C4"/>
    <w:rsid w:val="00D45A35"/>
    <w:rsid w:val="00D51B24"/>
    <w:rsid w:val="00D52BAB"/>
    <w:rsid w:val="00D55A50"/>
    <w:rsid w:val="00D55EDC"/>
    <w:rsid w:val="00D57C09"/>
    <w:rsid w:val="00D61367"/>
    <w:rsid w:val="00D614C7"/>
    <w:rsid w:val="00D617B5"/>
    <w:rsid w:val="00D62A54"/>
    <w:rsid w:val="00D6550D"/>
    <w:rsid w:val="00D67BD2"/>
    <w:rsid w:val="00D7658B"/>
    <w:rsid w:val="00D80A22"/>
    <w:rsid w:val="00D82D6E"/>
    <w:rsid w:val="00D8770D"/>
    <w:rsid w:val="00D93D1A"/>
    <w:rsid w:val="00D9429E"/>
    <w:rsid w:val="00D94979"/>
    <w:rsid w:val="00DA376A"/>
    <w:rsid w:val="00DA3D0F"/>
    <w:rsid w:val="00DA457E"/>
    <w:rsid w:val="00DA4BB3"/>
    <w:rsid w:val="00DA5668"/>
    <w:rsid w:val="00DA61E3"/>
    <w:rsid w:val="00DB5830"/>
    <w:rsid w:val="00DC18F4"/>
    <w:rsid w:val="00DC2683"/>
    <w:rsid w:val="00DC3779"/>
    <w:rsid w:val="00DC57CC"/>
    <w:rsid w:val="00DC6D38"/>
    <w:rsid w:val="00DD2C4D"/>
    <w:rsid w:val="00DD7BA0"/>
    <w:rsid w:val="00DE0E2E"/>
    <w:rsid w:val="00DF2BF7"/>
    <w:rsid w:val="00DF3A84"/>
    <w:rsid w:val="00E02BB1"/>
    <w:rsid w:val="00E02F4F"/>
    <w:rsid w:val="00E048D2"/>
    <w:rsid w:val="00E05A76"/>
    <w:rsid w:val="00E13D2B"/>
    <w:rsid w:val="00E14BC4"/>
    <w:rsid w:val="00E207D4"/>
    <w:rsid w:val="00E2101B"/>
    <w:rsid w:val="00E240FD"/>
    <w:rsid w:val="00E26959"/>
    <w:rsid w:val="00E33939"/>
    <w:rsid w:val="00E45152"/>
    <w:rsid w:val="00E50F68"/>
    <w:rsid w:val="00E54D20"/>
    <w:rsid w:val="00E5701F"/>
    <w:rsid w:val="00E57280"/>
    <w:rsid w:val="00E719FF"/>
    <w:rsid w:val="00E75E7A"/>
    <w:rsid w:val="00E90BDB"/>
    <w:rsid w:val="00E9188D"/>
    <w:rsid w:val="00E94CFE"/>
    <w:rsid w:val="00E957C9"/>
    <w:rsid w:val="00EA027E"/>
    <w:rsid w:val="00EA29C7"/>
    <w:rsid w:val="00EA3FCA"/>
    <w:rsid w:val="00EA6C54"/>
    <w:rsid w:val="00EB0343"/>
    <w:rsid w:val="00EB377E"/>
    <w:rsid w:val="00EB4562"/>
    <w:rsid w:val="00EC144E"/>
    <w:rsid w:val="00EC1588"/>
    <w:rsid w:val="00EC237A"/>
    <w:rsid w:val="00EC51B5"/>
    <w:rsid w:val="00EC5CD3"/>
    <w:rsid w:val="00ED1721"/>
    <w:rsid w:val="00ED1934"/>
    <w:rsid w:val="00EE2D60"/>
    <w:rsid w:val="00EE35B6"/>
    <w:rsid w:val="00EE380F"/>
    <w:rsid w:val="00EE6C52"/>
    <w:rsid w:val="00F00503"/>
    <w:rsid w:val="00F0319D"/>
    <w:rsid w:val="00F03AC2"/>
    <w:rsid w:val="00F0518B"/>
    <w:rsid w:val="00F10020"/>
    <w:rsid w:val="00F102F9"/>
    <w:rsid w:val="00F12F07"/>
    <w:rsid w:val="00F17810"/>
    <w:rsid w:val="00F235D2"/>
    <w:rsid w:val="00F3477C"/>
    <w:rsid w:val="00F348E0"/>
    <w:rsid w:val="00F35378"/>
    <w:rsid w:val="00F35465"/>
    <w:rsid w:val="00F40885"/>
    <w:rsid w:val="00F4402A"/>
    <w:rsid w:val="00F50333"/>
    <w:rsid w:val="00F54104"/>
    <w:rsid w:val="00F5565F"/>
    <w:rsid w:val="00F5724A"/>
    <w:rsid w:val="00F573BF"/>
    <w:rsid w:val="00F61EE4"/>
    <w:rsid w:val="00F64410"/>
    <w:rsid w:val="00F71273"/>
    <w:rsid w:val="00F74D2E"/>
    <w:rsid w:val="00F86ECC"/>
    <w:rsid w:val="00F87305"/>
    <w:rsid w:val="00F913EA"/>
    <w:rsid w:val="00F925D1"/>
    <w:rsid w:val="00F95C14"/>
    <w:rsid w:val="00FB2E58"/>
    <w:rsid w:val="00FB3D1E"/>
    <w:rsid w:val="00FB41ED"/>
    <w:rsid w:val="00FB52B2"/>
    <w:rsid w:val="00FC1245"/>
    <w:rsid w:val="00FC201B"/>
    <w:rsid w:val="00FC2513"/>
    <w:rsid w:val="00FC49C5"/>
    <w:rsid w:val="00FC4A44"/>
    <w:rsid w:val="00FC7D08"/>
    <w:rsid w:val="00FD0601"/>
    <w:rsid w:val="00FD233A"/>
    <w:rsid w:val="00FD3133"/>
    <w:rsid w:val="00FD6C41"/>
    <w:rsid w:val="00FD7163"/>
    <w:rsid w:val="00FE6EDA"/>
    <w:rsid w:val="00FF15F3"/>
    <w:rsid w:val="00FF37AF"/>
    <w:rsid w:val="00FF4538"/>
    <w:rsid w:val="00FF4BD8"/>
    <w:rsid w:val="00FF4E0A"/>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F6FC6FD"/>
  <w15:chartTrackingRefBased/>
  <w15:docId w15:val="{6A010FF3-5C2C-462A-B241-86903D44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LightShading">
    <w:name w:val="Light Shading"/>
    <w:basedOn w:val="TableNormal"/>
    <w:uiPriority w:val="60"/>
    <w:rsid w:val="000662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23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4A"/>
    <w:rPr>
      <w:rFonts w:ascii="Segoe UI" w:hAnsi="Segoe UI" w:cs="Segoe UI"/>
      <w:sz w:val="18"/>
      <w:szCs w:val="18"/>
    </w:rPr>
  </w:style>
  <w:style w:type="table" w:styleId="TableGrid">
    <w:name w:val="Table Grid"/>
    <w:basedOn w:val="TableNormal"/>
    <w:uiPriority w:val="59"/>
    <w:rsid w:val="0081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D20"/>
    <w:pPr>
      <w:ind w:left="720"/>
      <w:contextualSpacing/>
    </w:pPr>
  </w:style>
  <w:style w:type="paragraph" w:styleId="PlainText">
    <w:name w:val="Plain Text"/>
    <w:basedOn w:val="Normal"/>
    <w:link w:val="PlainTextChar"/>
    <w:uiPriority w:val="99"/>
    <w:unhideWhenUsed/>
    <w:rsid w:val="00D348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4805"/>
    <w:rPr>
      <w:rFonts w:ascii="Calibri" w:hAnsi="Calibri"/>
      <w:szCs w:val="21"/>
    </w:rPr>
  </w:style>
  <w:style w:type="character" w:styleId="CommentReference">
    <w:name w:val="annotation reference"/>
    <w:basedOn w:val="DefaultParagraphFont"/>
    <w:uiPriority w:val="99"/>
    <w:semiHidden/>
    <w:unhideWhenUsed/>
    <w:rsid w:val="00E90BDB"/>
    <w:rPr>
      <w:sz w:val="16"/>
      <w:szCs w:val="16"/>
    </w:rPr>
  </w:style>
  <w:style w:type="paragraph" w:styleId="CommentText">
    <w:name w:val="annotation text"/>
    <w:basedOn w:val="Normal"/>
    <w:link w:val="CommentTextChar"/>
    <w:uiPriority w:val="99"/>
    <w:semiHidden/>
    <w:unhideWhenUsed/>
    <w:rsid w:val="00E90BDB"/>
    <w:pPr>
      <w:spacing w:line="240" w:lineRule="auto"/>
    </w:pPr>
    <w:rPr>
      <w:sz w:val="20"/>
      <w:szCs w:val="20"/>
    </w:rPr>
  </w:style>
  <w:style w:type="character" w:customStyle="1" w:styleId="CommentTextChar">
    <w:name w:val="Comment Text Char"/>
    <w:basedOn w:val="DefaultParagraphFont"/>
    <w:link w:val="CommentText"/>
    <w:uiPriority w:val="99"/>
    <w:semiHidden/>
    <w:rsid w:val="00E90BDB"/>
    <w:rPr>
      <w:sz w:val="20"/>
      <w:szCs w:val="20"/>
    </w:rPr>
  </w:style>
  <w:style w:type="paragraph" w:styleId="CommentSubject">
    <w:name w:val="annotation subject"/>
    <w:basedOn w:val="CommentText"/>
    <w:next w:val="CommentText"/>
    <w:link w:val="CommentSubjectChar"/>
    <w:uiPriority w:val="99"/>
    <w:semiHidden/>
    <w:unhideWhenUsed/>
    <w:rsid w:val="00E90BDB"/>
    <w:rPr>
      <w:b/>
      <w:bCs/>
    </w:rPr>
  </w:style>
  <w:style w:type="character" w:customStyle="1" w:styleId="CommentSubjectChar">
    <w:name w:val="Comment Subject Char"/>
    <w:basedOn w:val="CommentTextChar"/>
    <w:link w:val="CommentSubject"/>
    <w:uiPriority w:val="99"/>
    <w:semiHidden/>
    <w:rsid w:val="00E90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c.gov\private\L122\FOS0\Presentations\Projects\ALSPAC\SASdatasets\AnalysisFiles\PS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Pst_Pesticides!$AF$1</c:f>
              <c:strCache>
                <c:ptCount val="1"/>
                <c:pt idx="0">
                  <c:v>LP_DLHCB</c:v>
                </c:pt>
              </c:strCache>
            </c:strRef>
          </c:tx>
          <c:spPr>
            <a:ln w="28575">
              <a:noFill/>
            </a:ln>
          </c:spPr>
          <c:xVal>
            <c:numRef>
              <c:f>Pst_Pesticides!$C$2:$C$449</c:f>
              <c:numCache>
                <c:formatCode>General</c:formatCode>
                <c:ptCount val="448"/>
                <c:pt idx="0">
                  <c:v>0.108</c:v>
                </c:pt>
                <c:pt idx="1">
                  <c:v>0.152</c:v>
                </c:pt>
                <c:pt idx="2">
                  <c:v>0.17</c:v>
                </c:pt>
                <c:pt idx="3">
                  <c:v>0.20100000000000001</c:v>
                </c:pt>
                <c:pt idx="4">
                  <c:v>0.20799999999999999</c:v>
                </c:pt>
                <c:pt idx="5">
                  <c:v>0.22600000000000001</c:v>
                </c:pt>
                <c:pt idx="6">
                  <c:v>0.24199999999999999</c:v>
                </c:pt>
                <c:pt idx="7">
                  <c:v>0.26800000000000002</c:v>
                </c:pt>
                <c:pt idx="8">
                  <c:v>0.27200000000000002</c:v>
                </c:pt>
                <c:pt idx="9">
                  <c:v>0.27500000000000002</c:v>
                </c:pt>
                <c:pt idx="10">
                  <c:v>0.27600000000000002</c:v>
                </c:pt>
                <c:pt idx="11">
                  <c:v>0.27700000000000002</c:v>
                </c:pt>
                <c:pt idx="12">
                  <c:v>0.28899999999999998</c:v>
                </c:pt>
                <c:pt idx="13">
                  <c:v>0.307</c:v>
                </c:pt>
                <c:pt idx="14">
                  <c:v>0.31</c:v>
                </c:pt>
                <c:pt idx="15">
                  <c:v>0.314</c:v>
                </c:pt>
                <c:pt idx="16">
                  <c:v>0.316</c:v>
                </c:pt>
                <c:pt idx="17">
                  <c:v>0.33</c:v>
                </c:pt>
                <c:pt idx="18">
                  <c:v>0.33900000000000002</c:v>
                </c:pt>
                <c:pt idx="19">
                  <c:v>0.34</c:v>
                </c:pt>
                <c:pt idx="20">
                  <c:v>0.34499999999999997</c:v>
                </c:pt>
                <c:pt idx="21">
                  <c:v>0.34799999999999998</c:v>
                </c:pt>
                <c:pt idx="22">
                  <c:v>0.35399999999999998</c:v>
                </c:pt>
                <c:pt idx="23">
                  <c:v>0.35599999999999998</c:v>
                </c:pt>
                <c:pt idx="24">
                  <c:v>0.36099999999999999</c:v>
                </c:pt>
                <c:pt idx="25">
                  <c:v>0.36499999999999999</c:v>
                </c:pt>
                <c:pt idx="26">
                  <c:v>0.37</c:v>
                </c:pt>
                <c:pt idx="27">
                  <c:v>0.38100000000000001</c:v>
                </c:pt>
                <c:pt idx="28">
                  <c:v>0.38300000000000001</c:v>
                </c:pt>
                <c:pt idx="29">
                  <c:v>0.4</c:v>
                </c:pt>
                <c:pt idx="30">
                  <c:v>0.40100000000000002</c:v>
                </c:pt>
                <c:pt idx="31">
                  <c:v>0.40200000000000002</c:v>
                </c:pt>
                <c:pt idx="32">
                  <c:v>0.40200000000000002</c:v>
                </c:pt>
                <c:pt idx="33">
                  <c:v>0.40699999999999997</c:v>
                </c:pt>
                <c:pt idx="34">
                  <c:v>0.40799999999999997</c:v>
                </c:pt>
                <c:pt idx="35">
                  <c:v>0.41</c:v>
                </c:pt>
                <c:pt idx="36">
                  <c:v>0.41699999999999998</c:v>
                </c:pt>
                <c:pt idx="37">
                  <c:v>0.43</c:v>
                </c:pt>
                <c:pt idx="38">
                  <c:v>0.43</c:v>
                </c:pt>
                <c:pt idx="39">
                  <c:v>0.435</c:v>
                </c:pt>
                <c:pt idx="40">
                  <c:v>0.441</c:v>
                </c:pt>
                <c:pt idx="41">
                  <c:v>0.441</c:v>
                </c:pt>
                <c:pt idx="42">
                  <c:v>0.45</c:v>
                </c:pt>
                <c:pt idx="43">
                  <c:v>0.45400000000000001</c:v>
                </c:pt>
                <c:pt idx="44">
                  <c:v>0.46</c:v>
                </c:pt>
                <c:pt idx="45">
                  <c:v>0.46200000000000002</c:v>
                </c:pt>
                <c:pt idx="46">
                  <c:v>0.46300000000000002</c:v>
                </c:pt>
                <c:pt idx="47">
                  <c:v>0.46500000000000002</c:v>
                </c:pt>
                <c:pt idx="48">
                  <c:v>0.47199999999999998</c:v>
                </c:pt>
                <c:pt idx="49">
                  <c:v>0.47499999999999998</c:v>
                </c:pt>
                <c:pt idx="50">
                  <c:v>0.47799999999999998</c:v>
                </c:pt>
                <c:pt idx="51">
                  <c:v>0.48599999999999999</c:v>
                </c:pt>
                <c:pt idx="52">
                  <c:v>0.496</c:v>
                </c:pt>
                <c:pt idx="53">
                  <c:v>0.5</c:v>
                </c:pt>
                <c:pt idx="54">
                  <c:v>0.501</c:v>
                </c:pt>
                <c:pt idx="55">
                  <c:v>0.502</c:v>
                </c:pt>
                <c:pt idx="56">
                  <c:v>0.51200000000000001</c:v>
                </c:pt>
                <c:pt idx="57">
                  <c:v>0.51300000000000001</c:v>
                </c:pt>
                <c:pt idx="58">
                  <c:v>0.51400000000000001</c:v>
                </c:pt>
                <c:pt idx="59">
                  <c:v>0.51500000000000001</c:v>
                </c:pt>
                <c:pt idx="60">
                  <c:v>0.51600000000000001</c:v>
                </c:pt>
                <c:pt idx="61">
                  <c:v>0.52</c:v>
                </c:pt>
                <c:pt idx="62">
                  <c:v>0.52400000000000002</c:v>
                </c:pt>
                <c:pt idx="63">
                  <c:v>0.52900000000000003</c:v>
                </c:pt>
                <c:pt idx="64">
                  <c:v>0.52900000000000003</c:v>
                </c:pt>
                <c:pt idx="65">
                  <c:v>0.53100000000000003</c:v>
                </c:pt>
                <c:pt idx="66">
                  <c:v>0.53700000000000003</c:v>
                </c:pt>
                <c:pt idx="67">
                  <c:v>0.53900000000000003</c:v>
                </c:pt>
                <c:pt idx="68">
                  <c:v>0.54200000000000004</c:v>
                </c:pt>
                <c:pt idx="69">
                  <c:v>0.54900000000000004</c:v>
                </c:pt>
                <c:pt idx="70">
                  <c:v>0.55000000000000004</c:v>
                </c:pt>
                <c:pt idx="71">
                  <c:v>0.55100000000000005</c:v>
                </c:pt>
                <c:pt idx="72">
                  <c:v>0.55200000000000005</c:v>
                </c:pt>
                <c:pt idx="73">
                  <c:v>0.55200000000000005</c:v>
                </c:pt>
                <c:pt idx="74">
                  <c:v>0.55300000000000005</c:v>
                </c:pt>
                <c:pt idx="75">
                  <c:v>0.55600000000000005</c:v>
                </c:pt>
                <c:pt idx="76">
                  <c:v>0.56299999999999994</c:v>
                </c:pt>
                <c:pt idx="77">
                  <c:v>0.56399999999999995</c:v>
                </c:pt>
                <c:pt idx="78">
                  <c:v>0.56599999999999995</c:v>
                </c:pt>
                <c:pt idx="79">
                  <c:v>0.56699999999999995</c:v>
                </c:pt>
                <c:pt idx="80">
                  <c:v>0.57199999999999995</c:v>
                </c:pt>
                <c:pt idx="81">
                  <c:v>0.57599999999999996</c:v>
                </c:pt>
                <c:pt idx="82">
                  <c:v>0.57699999999999996</c:v>
                </c:pt>
                <c:pt idx="83">
                  <c:v>0.57899999999999996</c:v>
                </c:pt>
                <c:pt idx="84">
                  <c:v>0.57899999999999996</c:v>
                </c:pt>
                <c:pt idx="85">
                  <c:v>0.58099999999999996</c:v>
                </c:pt>
                <c:pt idx="86">
                  <c:v>0.58099999999999996</c:v>
                </c:pt>
                <c:pt idx="87">
                  <c:v>0.58199999999999996</c:v>
                </c:pt>
                <c:pt idx="88">
                  <c:v>0.58199999999999996</c:v>
                </c:pt>
                <c:pt idx="89">
                  <c:v>0.58199999999999996</c:v>
                </c:pt>
                <c:pt idx="90">
                  <c:v>0.58199999999999996</c:v>
                </c:pt>
                <c:pt idx="91">
                  <c:v>0.58499999999999996</c:v>
                </c:pt>
                <c:pt idx="92">
                  <c:v>0.58499999999999996</c:v>
                </c:pt>
                <c:pt idx="93">
                  <c:v>0.58599999999999997</c:v>
                </c:pt>
                <c:pt idx="94">
                  <c:v>0.58699999999999997</c:v>
                </c:pt>
                <c:pt idx="95">
                  <c:v>0.58799999999999997</c:v>
                </c:pt>
                <c:pt idx="96">
                  <c:v>0.59</c:v>
                </c:pt>
                <c:pt idx="97">
                  <c:v>0.59099999999999997</c:v>
                </c:pt>
                <c:pt idx="98">
                  <c:v>0.59299999999999997</c:v>
                </c:pt>
                <c:pt idx="99">
                  <c:v>0.59399999999999997</c:v>
                </c:pt>
                <c:pt idx="100">
                  <c:v>0.59499999999999997</c:v>
                </c:pt>
                <c:pt idx="101">
                  <c:v>0.59799999999999998</c:v>
                </c:pt>
                <c:pt idx="102">
                  <c:v>0.6</c:v>
                </c:pt>
                <c:pt idx="103">
                  <c:v>0.60299999999999998</c:v>
                </c:pt>
                <c:pt idx="104">
                  <c:v>0.60299999999999998</c:v>
                </c:pt>
                <c:pt idx="105">
                  <c:v>0.60599999999999998</c:v>
                </c:pt>
                <c:pt idx="106">
                  <c:v>0.60899999999999999</c:v>
                </c:pt>
                <c:pt idx="107">
                  <c:v>0.60899999999999999</c:v>
                </c:pt>
                <c:pt idx="108">
                  <c:v>0.61299999999999999</c:v>
                </c:pt>
                <c:pt idx="109">
                  <c:v>0.61399999999999999</c:v>
                </c:pt>
                <c:pt idx="110">
                  <c:v>0.61599999999999999</c:v>
                </c:pt>
                <c:pt idx="111">
                  <c:v>0.61599999999999999</c:v>
                </c:pt>
                <c:pt idx="112">
                  <c:v>0.61799999999999999</c:v>
                </c:pt>
                <c:pt idx="113">
                  <c:v>0.62</c:v>
                </c:pt>
                <c:pt idx="114">
                  <c:v>0.622</c:v>
                </c:pt>
                <c:pt idx="115">
                  <c:v>0.622</c:v>
                </c:pt>
                <c:pt idx="116">
                  <c:v>0.622</c:v>
                </c:pt>
                <c:pt idx="117">
                  <c:v>0.623</c:v>
                </c:pt>
                <c:pt idx="118">
                  <c:v>0.624</c:v>
                </c:pt>
                <c:pt idx="119">
                  <c:v>0.624</c:v>
                </c:pt>
                <c:pt idx="120">
                  <c:v>0.625</c:v>
                </c:pt>
                <c:pt idx="121">
                  <c:v>0.626</c:v>
                </c:pt>
                <c:pt idx="122">
                  <c:v>0.628</c:v>
                </c:pt>
                <c:pt idx="123">
                  <c:v>0.629</c:v>
                </c:pt>
                <c:pt idx="124">
                  <c:v>0.63100000000000001</c:v>
                </c:pt>
                <c:pt idx="125">
                  <c:v>0.63300000000000001</c:v>
                </c:pt>
                <c:pt idx="126">
                  <c:v>0.63700000000000001</c:v>
                </c:pt>
                <c:pt idx="127">
                  <c:v>0.64</c:v>
                </c:pt>
                <c:pt idx="128">
                  <c:v>0.64</c:v>
                </c:pt>
                <c:pt idx="129">
                  <c:v>0.64</c:v>
                </c:pt>
                <c:pt idx="130">
                  <c:v>0.64100000000000001</c:v>
                </c:pt>
                <c:pt idx="131">
                  <c:v>0.64100000000000001</c:v>
                </c:pt>
                <c:pt idx="132">
                  <c:v>0.64300000000000002</c:v>
                </c:pt>
                <c:pt idx="133">
                  <c:v>0.64300000000000002</c:v>
                </c:pt>
                <c:pt idx="134">
                  <c:v>0.64400000000000002</c:v>
                </c:pt>
                <c:pt idx="135">
                  <c:v>0.64500000000000002</c:v>
                </c:pt>
                <c:pt idx="136">
                  <c:v>0.64700000000000002</c:v>
                </c:pt>
                <c:pt idx="137">
                  <c:v>0.64800000000000002</c:v>
                </c:pt>
                <c:pt idx="138">
                  <c:v>0.65500000000000003</c:v>
                </c:pt>
                <c:pt idx="139">
                  <c:v>0.65500000000000003</c:v>
                </c:pt>
                <c:pt idx="140">
                  <c:v>0.65700000000000003</c:v>
                </c:pt>
                <c:pt idx="141">
                  <c:v>0.65700000000000003</c:v>
                </c:pt>
                <c:pt idx="142">
                  <c:v>0.66</c:v>
                </c:pt>
                <c:pt idx="143">
                  <c:v>0.66100000000000003</c:v>
                </c:pt>
                <c:pt idx="144">
                  <c:v>0.66200000000000003</c:v>
                </c:pt>
                <c:pt idx="145">
                  <c:v>0.66200000000000003</c:v>
                </c:pt>
                <c:pt idx="146">
                  <c:v>0.66400000000000003</c:v>
                </c:pt>
                <c:pt idx="147">
                  <c:v>0.66700000000000004</c:v>
                </c:pt>
                <c:pt idx="148">
                  <c:v>0.66900000000000004</c:v>
                </c:pt>
                <c:pt idx="149">
                  <c:v>0.67200000000000004</c:v>
                </c:pt>
                <c:pt idx="150">
                  <c:v>0.67200000000000004</c:v>
                </c:pt>
                <c:pt idx="151">
                  <c:v>0.67300000000000004</c:v>
                </c:pt>
                <c:pt idx="152">
                  <c:v>0.67400000000000004</c:v>
                </c:pt>
                <c:pt idx="153">
                  <c:v>0.67500000000000004</c:v>
                </c:pt>
                <c:pt idx="154">
                  <c:v>0.67500000000000004</c:v>
                </c:pt>
                <c:pt idx="155">
                  <c:v>0.67500000000000004</c:v>
                </c:pt>
                <c:pt idx="156">
                  <c:v>0.67500000000000004</c:v>
                </c:pt>
                <c:pt idx="157">
                  <c:v>0.67700000000000005</c:v>
                </c:pt>
                <c:pt idx="158">
                  <c:v>0.67900000000000005</c:v>
                </c:pt>
                <c:pt idx="159">
                  <c:v>0.68200000000000005</c:v>
                </c:pt>
                <c:pt idx="160">
                  <c:v>0.68400000000000005</c:v>
                </c:pt>
                <c:pt idx="161">
                  <c:v>0.68400000000000005</c:v>
                </c:pt>
                <c:pt idx="162">
                  <c:v>0.68700000000000006</c:v>
                </c:pt>
                <c:pt idx="163">
                  <c:v>0.69</c:v>
                </c:pt>
                <c:pt idx="164">
                  <c:v>0.69099999999999995</c:v>
                </c:pt>
                <c:pt idx="165">
                  <c:v>0.69099999999999995</c:v>
                </c:pt>
                <c:pt idx="166">
                  <c:v>0.69199999999999995</c:v>
                </c:pt>
                <c:pt idx="167">
                  <c:v>0.69299999999999995</c:v>
                </c:pt>
                <c:pt idx="168">
                  <c:v>0.69299999999999995</c:v>
                </c:pt>
                <c:pt idx="169">
                  <c:v>0.69299999999999995</c:v>
                </c:pt>
                <c:pt idx="170">
                  <c:v>0.69499999999999995</c:v>
                </c:pt>
                <c:pt idx="171">
                  <c:v>0.69699999999999995</c:v>
                </c:pt>
                <c:pt idx="172">
                  <c:v>0.69799999999999995</c:v>
                </c:pt>
                <c:pt idx="173">
                  <c:v>0.69899999999999995</c:v>
                </c:pt>
                <c:pt idx="174">
                  <c:v>0.69899999999999995</c:v>
                </c:pt>
                <c:pt idx="175">
                  <c:v>0.7</c:v>
                </c:pt>
                <c:pt idx="176">
                  <c:v>0.70199999999999996</c:v>
                </c:pt>
                <c:pt idx="177">
                  <c:v>0.70199999999999996</c:v>
                </c:pt>
                <c:pt idx="178">
                  <c:v>0.70499999999999996</c:v>
                </c:pt>
                <c:pt idx="179">
                  <c:v>0.70799999999999996</c:v>
                </c:pt>
                <c:pt idx="180">
                  <c:v>0.70799999999999996</c:v>
                </c:pt>
                <c:pt idx="181">
                  <c:v>0.70899999999999996</c:v>
                </c:pt>
                <c:pt idx="182">
                  <c:v>0.71</c:v>
                </c:pt>
                <c:pt idx="183">
                  <c:v>0.71</c:v>
                </c:pt>
                <c:pt idx="184">
                  <c:v>0.71199999999999997</c:v>
                </c:pt>
                <c:pt idx="185">
                  <c:v>0.71399999999999997</c:v>
                </c:pt>
                <c:pt idx="186">
                  <c:v>0.71399999999999997</c:v>
                </c:pt>
                <c:pt idx="187">
                  <c:v>0.71399999999999997</c:v>
                </c:pt>
                <c:pt idx="188">
                  <c:v>0.71899999999999997</c:v>
                </c:pt>
                <c:pt idx="189">
                  <c:v>0.71899999999999997</c:v>
                </c:pt>
                <c:pt idx="190">
                  <c:v>0.71899999999999997</c:v>
                </c:pt>
                <c:pt idx="191">
                  <c:v>0.72</c:v>
                </c:pt>
                <c:pt idx="192">
                  <c:v>0.72</c:v>
                </c:pt>
                <c:pt idx="193">
                  <c:v>0.72</c:v>
                </c:pt>
                <c:pt idx="194">
                  <c:v>0.72099999999999997</c:v>
                </c:pt>
                <c:pt idx="195">
                  <c:v>0.72199999999999998</c:v>
                </c:pt>
                <c:pt idx="196">
                  <c:v>0.72299999999999998</c:v>
                </c:pt>
                <c:pt idx="197">
                  <c:v>0.72299999999999998</c:v>
                </c:pt>
                <c:pt idx="198">
                  <c:v>0.72299999999999998</c:v>
                </c:pt>
                <c:pt idx="199">
                  <c:v>0.72399999999999998</c:v>
                </c:pt>
                <c:pt idx="200">
                  <c:v>0.72599999999999998</c:v>
                </c:pt>
                <c:pt idx="201">
                  <c:v>0.72599999999999998</c:v>
                </c:pt>
                <c:pt idx="202">
                  <c:v>0.72699999999999998</c:v>
                </c:pt>
                <c:pt idx="203">
                  <c:v>0.72799999999999998</c:v>
                </c:pt>
                <c:pt idx="204">
                  <c:v>0.73</c:v>
                </c:pt>
                <c:pt idx="205">
                  <c:v>0.73099999999999998</c:v>
                </c:pt>
                <c:pt idx="206">
                  <c:v>0.73099999999999998</c:v>
                </c:pt>
                <c:pt idx="207">
                  <c:v>0.73099999999999998</c:v>
                </c:pt>
                <c:pt idx="208">
                  <c:v>0.73099999999999998</c:v>
                </c:pt>
                <c:pt idx="209">
                  <c:v>0.73199999999999998</c:v>
                </c:pt>
                <c:pt idx="210">
                  <c:v>0.73299999999999998</c:v>
                </c:pt>
                <c:pt idx="211">
                  <c:v>0.73299999999999998</c:v>
                </c:pt>
                <c:pt idx="212">
                  <c:v>0.73399999999999999</c:v>
                </c:pt>
                <c:pt idx="213">
                  <c:v>0.73399999999999999</c:v>
                </c:pt>
                <c:pt idx="214">
                  <c:v>0.73499999999999999</c:v>
                </c:pt>
                <c:pt idx="215">
                  <c:v>0.73599999999999999</c:v>
                </c:pt>
                <c:pt idx="216">
                  <c:v>0.73599999999999999</c:v>
                </c:pt>
                <c:pt idx="217">
                  <c:v>0.73799999999999999</c:v>
                </c:pt>
                <c:pt idx="218">
                  <c:v>0.73799999999999999</c:v>
                </c:pt>
                <c:pt idx="219">
                  <c:v>0.73899999999999999</c:v>
                </c:pt>
                <c:pt idx="220">
                  <c:v>0.73899999999999999</c:v>
                </c:pt>
                <c:pt idx="221">
                  <c:v>0.73899999999999999</c:v>
                </c:pt>
                <c:pt idx="222">
                  <c:v>0.74199999999999999</c:v>
                </c:pt>
                <c:pt idx="223">
                  <c:v>0.74299999999999999</c:v>
                </c:pt>
                <c:pt idx="224">
                  <c:v>0.74299999999999999</c:v>
                </c:pt>
                <c:pt idx="225">
                  <c:v>0.74399999999999999</c:v>
                </c:pt>
                <c:pt idx="226">
                  <c:v>0.74399999999999999</c:v>
                </c:pt>
                <c:pt idx="227">
                  <c:v>0.745</c:v>
                </c:pt>
                <c:pt idx="228">
                  <c:v>0.745</c:v>
                </c:pt>
                <c:pt idx="229">
                  <c:v>0.745</c:v>
                </c:pt>
                <c:pt idx="230">
                  <c:v>0.747</c:v>
                </c:pt>
                <c:pt idx="231">
                  <c:v>0.747</c:v>
                </c:pt>
                <c:pt idx="232">
                  <c:v>0.747</c:v>
                </c:pt>
                <c:pt idx="233">
                  <c:v>0.748</c:v>
                </c:pt>
                <c:pt idx="234">
                  <c:v>0.749</c:v>
                </c:pt>
                <c:pt idx="235">
                  <c:v>0.749</c:v>
                </c:pt>
                <c:pt idx="236">
                  <c:v>0.749</c:v>
                </c:pt>
                <c:pt idx="237">
                  <c:v>0.752</c:v>
                </c:pt>
                <c:pt idx="238">
                  <c:v>0.752</c:v>
                </c:pt>
                <c:pt idx="239">
                  <c:v>0.752</c:v>
                </c:pt>
                <c:pt idx="240">
                  <c:v>0.753</c:v>
                </c:pt>
                <c:pt idx="241">
                  <c:v>0.753</c:v>
                </c:pt>
                <c:pt idx="242">
                  <c:v>0.754</c:v>
                </c:pt>
                <c:pt idx="243">
                  <c:v>0.754</c:v>
                </c:pt>
                <c:pt idx="244">
                  <c:v>0.755</c:v>
                </c:pt>
                <c:pt idx="245">
                  <c:v>0.755</c:v>
                </c:pt>
                <c:pt idx="246">
                  <c:v>0.755</c:v>
                </c:pt>
                <c:pt idx="247">
                  <c:v>0.75700000000000001</c:v>
                </c:pt>
                <c:pt idx="248">
                  <c:v>0.75900000000000001</c:v>
                </c:pt>
                <c:pt idx="249">
                  <c:v>0.76400000000000001</c:v>
                </c:pt>
                <c:pt idx="250">
                  <c:v>0.76400000000000001</c:v>
                </c:pt>
                <c:pt idx="251">
                  <c:v>0.76500000000000001</c:v>
                </c:pt>
                <c:pt idx="252">
                  <c:v>0.76600000000000001</c:v>
                </c:pt>
                <c:pt idx="253">
                  <c:v>0.76600000000000001</c:v>
                </c:pt>
                <c:pt idx="254">
                  <c:v>0.76900000000000002</c:v>
                </c:pt>
                <c:pt idx="255">
                  <c:v>0.77</c:v>
                </c:pt>
                <c:pt idx="256">
                  <c:v>0.77100000000000002</c:v>
                </c:pt>
                <c:pt idx="257">
                  <c:v>0.77100000000000002</c:v>
                </c:pt>
                <c:pt idx="258">
                  <c:v>0.77200000000000002</c:v>
                </c:pt>
                <c:pt idx="259">
                  <c:v>0.77300000000000002</c:v>
                </c:pt>
                <c:pt idx="260">
                  <c:v>0.77300000000000002</c:v>
                </c:pt>
                <c:pt idx="261">
                  <c:v>0.77400000000000002</c:v>
                </c:pt>
                <c:pt idx="262">
                  <c:v>0.77400000000000002</c:v>
                </c:pt>
                <c:pt idx="263">
                  <c:v>0.77500000000000002</c:v>
                </c:pt>
                <c:pt idx="264">
                  <c:v>0.77800000000000002</c:v>
                </c:pt>
                <c:pt idx="265">
                  <c:v>0.77800000000000002</c:v>
                </c:pt>
                <c:pt idx="266">
                  <c:v>0.78</c:v>
                </c:pt>
                <c:pt idx="267">
                  <c:v>0.78</c:v>
                </c:pt>
                <c:pt idx="268">
                  <c:v>0.78</c:v>
                </c:pt>
                <c:pt idx="269">
                  <c:v>0.78</c:v>
                </c:pt>
                <c:pt idx="270">
                  <c:v>0.78100000000000003</c:v>
                </c:pt>
                <c:pt idx="271">
                  <c:v>0.78300000000000003</c:v>
                </c:pt>
                <c:pt idx="272">
                  <c:v>0.78600000000000003</c:v>
                </c:pt>
                <c:pt idx="273">
                  <c:v>0.78600000000000003</c:v>
                </c:pt>
                <c:pt idx="274">
                  <c:v>0.78600000000000003</c:v>
                </c:pt>
                <c:pt idx="275">
                  <c:v>0.79</c:v>
                </c:pt>
                <c:pt idx="276">
                  <c:v>0.79300000000000004</c:v>
                </c:pt>
                <c:pt idx="277">
                  <c:v>0.79300000000000004</c:v>
                </c:pt>
                <c:pt idx="278">
                  <c:v>0.79500000000000004</c:v>
                </c:pt>
                <c:pt idx="279">
                  <c:v>0.79700000000000004</c:v>
                </c:pt>
                <c:pt idx="280">
                  <c:v>0.79700000000000004</c:v>
                </c:pt>
                <c:pt idx="281">
                  <c:v>0.79700000000000004</c:v>
                </c:pt>
                <c:pt idx="282">
                  <c:v>0.8</c:v>
                </c:pt>
                <c:pt idx="283">
                  <c:v>0.80200000000000005</c:v>
                </c:pt>
                <c:pt idx="284">
                  <c:v>0.80300000000000005</c:v>
                </c:pt>
                <c:pt idx="285">
                  <c:v>0.80400000000000005</c:v>
                </c:pt>
                <c:pt idx="286">
                  <c:v>0.80700000000000005</c:v>
                </c:pt>
                <c:pt idx="287">
                  <c:v>0.81200000000000006</c:v>
                </c:pt>
                <c:pt idx="288">
                  <c:v>0.81200000000000006</c:v>
                </c:pt>
                <c:pt idx="289">
                  <c:v>0.81399999999999995</c:v>
                </c:pt>
                <c:pt idx="290">
                  <c:v>0.81499999999999995</c:v>
                </c:pt>
                <c:pt idx="291">
                  <c:v>0.81499999999999995</c:v>
                </c:pt>
                <c:pt idx="292">
                  <c:v>0.81699999999999995</c:v>
                </c:pt>
                <c:pt idx="293">
                  <c:v>0.81799999999999995</c:v>
                </c:pt>
                <c:pt idx="294">
                  <c:v>0.81799999999999995</c:v>
                </c:pt>
                <c:pt idx="295">
                  <c:v>0.81899999999999995</c:v>
                </c:pt>
                <c:pt idx="296">
                  <c:v>0.82099999999999995</c:v>
                </c:pt>
                <c:pt idx="297">
                  <c:v>0.82199999999999995</c:v>
                </c:pt>
                <c:pt idx="298">
                  <c:v>0.82199999999999995</c:v>
                </c:pt>
                <c:pt idx="299">
                  <c:v>0.82499999999999996</c:v>
                </c:pt>
                <c:pt idx="300">
                  <c:v>0.82499999999999996</c:v>
                </c:pt>
                <c:pt idx="301">
                  <c:v>0.82899999999999996</c:v>
                </c:pt>
                <c:pt idx="302">
                  <c:v>0.83199999999999996</c:v>
                </c:pt>
                <c:pt idx="303">
                  <c:v>0.83299999999999996</c:v>
                </c:pt>
                <c:pt idx="304">
                  <c:v>0.83399999999999996</c:v>
                </c:pt>
                <c:pt idx="305">
                  <c:v>0.83399999999999996</c:v>
                </c:pt>
                <c:pt idx="306">
                  <c:v>0.83599999999999997</c:v>
                </c:pt>
                <c:pt idx="307">
                  <c:v>0.83699999999999997</c:v>
                </c:pt>
                <c:pt idx="308">
                  <c:v>0.83899999999999997</c:v>
                </c:pt>
                <c:pt idx="309">
                  <c:v>0.83899999999999997</c:v>
                </c:pt>
                <c:pt idx="310">
                  <c:v>0.84199999999999997</c:v>
                </c:pt>
                <c:pt idx="311">
                  <c:v>0.84199999999999997</c:v>
                </c:pt>
                <c:pt idx="312">
                  <c:v>0.84299999999999997</c:v>
                </c:pt>
                <c:pt idx="313">
                  <c:v>0.84399999999999997</c:v>
                </c:pt>
                <c:pt idx="314">
                  <c:v>0.84399999999999997</c:v>
                </c:pt>
                <c:pt idx="315">
                  <c:v>0.84599999999999997</c:v>
                </c:pt>
                <c:pt idx="316">
                  <c:v>0.84699999999999998</c:v>
                </c:pt>
                <c:pt idx="317">
                  <c:v>0.84799999999999998</c:v>
                </c:pt>
                <c:pt idx="318">
                  <c:v>0.84799999999999998</c:v>
                </c:pt>
                <c:pt idx="319">
                  <c:v>0.84799999999999998</c:v>
                </c:pt>
                <c:pt idx="320">
                  <c:v>0.84899999999999998</c:v>
                </c:pt>
                <c:pt idx="321">
                  <c:v>0.85</c:v>
                </c:pt>
                <c:pt idx="322">
                  <c:v>0.85</c:v>
                </c:pt>
                <c:pt idx="323">
                  <c:v>0.85099999999999998</c:v>
                </c:pt>
                <c:pt idx="324">
                  <c:v>0.85199999999999998</c:v>
                </c:pt>
                <c:pt idx="325">
                  <c:v>0.85399999999999998</c:v>
                </c:pt>
                <c:pt idx="326">
                  <c:v>0.85599999999999998</c:v>
                </c:pt>
                <c:pt idx="327">
                  <c:v>0.85799999999999998</c:v>
                </c:pt>
                <c:pt idx="328">
                  <c:v>0.85799999999999998</c:v>
                </c:pt>
                <c:pt idx="329">
                  <c:v>0.85899999999999999</c:v>
                </c:pt>
                <c:pt idx="330">
                  <c:v>0.86</c:v>
                </c:pt>
                <c:pt idx="331">
                  <c:v>0.86099999999999999</c:v>
                </c:pt>
                <c:pt idx="332">
                  <c:v>0.86099999999999999</c:v>
                </c:pt>
                <c:pt idx="333">
                  <c:v>0.86099999999999999</c:v>
                </c:pt>
                <c:pt idx="334">
                  <c:v>0.86099999999999999</c:v>
                </c:pt>
                <c:pt idx="335">
                  <c:v>0.86199999999999999</c:v>
                </c:pt>
                <c:pt idx="336">
                  <c:v>0.86199999999999999</c:v>
                </c:pt>
                <c:pt idx="337">
                  <c:v>0.86299999999999999</c:v>
                </c:pt>
                <c:pt idx="338">
                  <c:v>0.86299999999999999</c:v>
                </c:pt>
                <c:pt idx="339">
                  <c:v>0.86299999999999999</c:v>
                </c:pt>
                <c:pt idx="340">
                  <c:v>0.86599999999999999</c:v>
                </c:pt>
                <c:pt idx="341">
                  <c:v>0.86599999999999999</c:v>
                </c:pt>
                <c:pt idx="342">
                  <c:v>0.86799999999999999</c:v>
                </c:pt>
                <c:pt idx="343">
                  <c:v>0.872</c:v>
                </c:pt>
                <c:pt idx="344">
                  <c:v>0.872</c:v>
                </c:pt>
                <c:pt idx="345">
                  <c:v>0.874</c:v>
                </c:pt>
                <c:pt idx="346">
                  <c:v>0.877</c:v>
                </c:pt>
                <c:pt idx="347">
                  <c:v>0.879</c:v>
                </c:pt>
                <c:pt idx="348">
                  <c:v>0.88</c:v>
                </c:pt>
                <c:pt idx="349">
                  <c:v>0.88300000000000001</c:v>
                </c:pt>
                <c:pt idx="350">
                  <c:v>0.88900000000000001</c:v>
                </c:pt>
                <c:pt idx="351">
                  <c:v>0.89</c:v>
                </c:pt>
                <c:pt idx="352">
                  <c:v>0.89600000000000002</c:v>
                </c:pt>
                <c:pt idx="353">
                  <c:v>0.9</c:v>
                </c:pt>
                <c:pt idx="354">
                  <c:v>0.9</c:v>
                </c:pt>
                <c:pt idx="355">
                  <c:v>0.90200000000000002</c:v>
                </c:pt>
                <c:pt idx="356">
                  <c:v>0.90300000000000002</c:v>
                </c:pt>
                <c:pt idx="357">
                  <c:v>0.90700000000000003</c:v>
                </c:pt>
                <c:pt idx="358">
                  <c:v>0.90800000000000003</c:v>
                </c:pt>
                <c:pt idx="359">
                  <c:v>0.91200000000000003</c:v>
                </c:pt>
                <c:pt idx="360">
                  <c:v>0.91400000000000003</c:v>
                </c:pt>
                <c:pt idx="361">
                  <c:v>0.91400000000000003</c:v>
                </c:pt>
                <c:pt idx="362">
                  <c:v>0.91500000000000004</c:v>
                </c:pt>
                <c:pt idx="363">
                  <c:v>0.91600000000000004</c:v>
                </c:pt>
                <c:pt idx="364">
                  <c:v>0.91800000000000004</c:v>
                </c:pt>
                <c:pt idx="365">
                  <c:v>0.92</c:v>
                </c:pt>
                <c:pt idx="366">
                  <c:v>0.92300000000000004</c:v>
                </c:pt>
                <c:pt idx="367">
                  <c:v>0.92400000000000004</c:v>
                </c:pt>
                <c:pt idx="368">
                  <c:v>0.92800000000000005</c:v>
                </c:pt>
                <c:pt idx="369">
                  <c:v>0.92800000000000005</c:v>
                </c:pt>
                <c:pt idx="370">
                  <c:v>0.92800000000000005</c:v>
                </c:pt>
                <c:pt idx="371">
                  <c:v>0.92900000000000005</c:v>
                </c:pt>
                <c:pt idx="372">
                  <c:v>0.93300000000000005</c:v>
                </c:pt>
                <c:pt idx="373">
                  <c:v>0.93799999999999994</c:v>
                </c:pt>
                <c:pt idx="374">
                  <c:v>0.93799999999999994</c:v>
                </c:pt>
                <c:pt idx="375">
                  <c:v>0.93799999999999994</c:v>
                </c:pt>
                <c:pt idx="376">
                  <c:v>0.94199999999999995</c:v>
                </c:pt>
                <c:pt idx="377">
                  <c:v>0.94399999999999995</c:v>
                </c:pt>
                <c:pt idx="378">
                  <c:v>0.94399999999999995</c:v>
                </c:pt>
                <c:pt idx="379">
                  <c:v>0.94499999999999995</c:v>
                </c:pt>
                <c:pt idx="380">
                  <c:v>0.94699999999999995</c:v>
                </c:pt>
                <c:pt idx="381">
                  <c:v>0.95299999999999996</c:v>
                </c:pt>
                <c:pt idx="382">
                  <c:v>0.95599999999999996</c:v>
                </c:pt>
                <c:pt idx="383">
                  <c:v>0.95599999999999996</c:v>
                </c:pt>
                <c:pt idx="384">
                  <c:v>0.96099999999999997</c:v>
                </c:pt>
                <c:pt idx="385">
                  <c:v>0.96299999999999997</c:v>
                </c:pt>
                <c:pt idx="386">
                  <c:v>0.96799999999999997</c:v>
                </c:pt>
                <c:pt idx="387">
                  <c:v>0.97</c:v>
                </c:pt>
                <c:pt idx="388">
                  <c:v>0.97099999999999997</c:v>
                </c:pt>
                <c:pt idx="389">
                  <c:v>0.97399999999999998</c:v>
                </c:pt>
                <c:pt idx="390">
                  <c:v>0.97899999999999998</c:v>
                </c:pt>
                <c:pt idx="391">
                  <c:v>0.98199999999999998</c:v>
                </c:pt>
                <c:pt idx="392">
                  <c:v>0.98399999999999999</c:v>
                </c:pt>
                <c:pt idx="393">
                  <c:v>0.98399999999999999</c:v>
                </c:pt>
                <c:pt idx="394">
                  <c:v>0.98399999999999999</c:v>
                </c:pt>
                <c:pt idx="395">
                  <c:v>0.98599999999999999</c:v>
                </c:pt>
                <c:pt idx="396">
                  <c:v>0.99099999999999999</c:v>
                </c:pt>
                <c:pt idx="397">
                  <c:v>0.99299999999999999</c:v>
                </c:pt>
                <c:pt idx="398">
                  <c:v>0.997</c:v>
                </c:pt>
                <c:pt idx="399">
                  <c:v>1.0009999999999999</c:v>
                </c:pt>
                <c:pt idx="400">
                  <c:v>1.006</c:v>
                </c:pt>
                <c:pt idx="401">
                  <c:v>1.0069999999999999</c:v>
                </c:pt>
                <c:pt idx="402">
                  <c:v>1.0069999999999999</c:v>
                </c:pt>
                <c:pt idx="403">
                  <c:v>1.0069999999999999</c:v>
                </c:pt>
                <c:pt idx="404">
                  <c:v>1.008</c:v>
                </c:pt>
                <c:pt idx="405">
                  <c:v>1.01</c:v>
                </c:pt>
                <c:pt idx="406">
                  <c:v>1.0109999999999999</c:v>
                </c:pt>
                <c:pt idx="407">
                  <c:v>1.0169999999999999</c:v>
                </c:pt>
                <c:pt idx="408">
                  <c:v>1.0169999999999999</c:v>
                </c:pt>
                <c:pt idx="409">
                  <c:v>1.0169999999999999</c:v>
                </c:pt>
                <c:pt idx="410">
                  <c:v>1.0209999999999999</c:v>
                </c:pt>
                <c:pt idx="411">
                  <c:v>1.022</c:v>
                </c:pt>
                <c:pt idx="412">
                  <c:v>1.0229999999999999</c:v>
                </c:pt>
                <c:pt idx="413">
                  <c:v>1.024</c:v>
                </c:pt>
                <c:pt idx="414">
                  <c:v>1.026</c:v>
                </c:pt>
                <c:pt idx="415">
                  <c:v>1.0269999999999999</c:v>
                </c:pt>
                <c:pt idx="416">
                  <c:v>1.0329999999999999</c:v>
                </c:pt>
                <c:pt idx="417">
                  <c:v>1.0329999999999999</c:v>
                </c:pt>
                <c:pt idx="418">
                  <c:v>1.04</c:v>
                </c:pt>
                <c:pt idx="419">
                  <c:v>1.0409999999999999</c:v>
                </c:pt>
                <c:pt idx="420">
                  <c:v>1.042</c:v>
                </c:pt>
                <c:pt idx="421">
                  <c:v>1.054</c:v>
                </c:pt>
                <c:pt idx="422">
                  <c:v>1.0549999999999999</c:v>
                </c:pt>
                <c:pt idx="423">
                  <c:v>1.0580000000000001</c:v>
                </c:pt>
                <c:pt idx="424">
                  <c:v>1.0589999999999999</c:v>
                </c:pt>
                <c:pt idx="425">
                  <c:v>1.0589999999999999</c:v>
                </c:pt>
                <c:pt idx="426">
                  <c:v>1.06</c:v>
                </c:pt>
                <c:pt idx="427">
                  <c:v>1.0609999999999999</c:v>
                </c:pt>
                <c:pt idx="428">
                  <c:v>1.0649999999999999</c:v>
                </c:pt>
                <c:pt idx="429">
                  <c:v>1.0660000000000001</c:v>
                </c:pt>
                <c:pt idx="430">
                  <c:v>1.0760000000000001</c:v>
                </c:pt>
                <c:pt idx="431">
                  <c:v>1.087</c:v>
                </c:pt>
                <c:pt idx="432">
                  <c:v>1.0880000000000001</c:v>
                </c:pt>
                <c:pt idx="433">
                  <c:v>1.097</c:v>
                </c:pt>
                <c:pt idx="434">
                  <c:v>1.099</c:v>
                </c:pt>
                <c:pt idx="435">
                  <c:v>1.105</c:v>
                </c:pt>
                <c:pt idx="436">
                  <c:v>1.1080000000000001</c:v>
                </c:pt>
                <c:pt idx="437">
                  <c:v>1.1559999999999999</c:v>
                </c:pt>
                <c:pt idx="438">
                  <c:v>1.159</c:v>
                </c:pt>
                <c:pt idx="439">
                  <c:v>1.167</c:v>
                </c:pt>
                <c:pt idx="440">
                  <c:v>1.1719999999999999</c:v>
                </c:pt>
                <c:pt idx="441">
                  <c:v>1.175</c:v>
                </c:pt>
                <c:pt idx="442">
                  <c:v>1.18</c:v>
                </c:pt>
                <c:pt idx="443">
                  <c:v>1.1890000000000001</c:v>
                </c:pt>
                <c:pt idx="444">
                  <c:v>1.206</c:v>
                </c:pt>
                <c:pt idx="445">
                  <c:v>1.2190000000000001</c:v>
                </c:pt>
                <c:pt idx="446">
                  <c:v>1.2350000000000001</c:v>
                </c:pt>
                <c:pt idx="447">
                  <c:v>1.2370000000000001</c:v>
                </c:pt>
              </c:numCache>
            </c:numRef>
          </c:xVal>
          <c:yVal>
            <c:numRef>
              <c:f>Pst_Pesticides!$AF$2:$AF$449</c:f>
              <c:numCache>
                <c:formatCode>General</c:formatCode>
                <c:ptCount val="448"/>
                <c:pt idx="3">
                  <c:v>23</c:v>
                </c:pt>
                <c:pt idx="6">
                  <c:v>13.6</c:v>
                </c:pt>
                <c:pt idx="9">
                  <c:v>14.9</c:v>
                </c:pt>
                <c:pt idx="11">
                  <c:v>25.5</c:v>
                </c:pt>
                <c:pt idx="12">
                  <c:v>18.899999999999999</c:v>
                </c:pt>
                <c:pt idx="15">
                  <c:v>19.8</c:v>
                </c:pt>
                <c:pt idx="17">
                  <c:v>12.8</c:v>
                </c:pt>
                <c:pt idx="18">
                  <c:v>16.7</c:v>
                </c:pt>
                <c:pt idx="19">
                  <c:v>7.2</c:v>
                </c:pt>
                <c:pt idx="20">
                  <c:v>8.1999999999999993</c:v>
                </c:pt>
                <c:pt idx="22">
                  <c:v>10.9</c:v>
                </c:pt>
                <c:pt idx="23">
                  <c:v>10.3</c:v>
                </c:pt>
                <c:pt idx="25">
                  <c:v>13.9</c:v>
                </c:pt>
                <c:pt idx="27">
                  <c:v>10</c:v>
                </c:pt>
                <c:pt idx="28">
                  <c:v>13.3</c:v>
                </c:pt>
                <c:pt idx="29">
                  <c:v>11.4</c:v>
                </c:pt>
                <c:pt idx="30">
                  <c:v>13.2</c:v>
                </c:pt>
                <c:pt idx="31">
                  <c:v>11.5</c:v>
                </c:pt>
                <c:pt idx="32">
                  <c:v>10.9</c:v>
                </c:pt>
                <c:pt idx="34">
                  <c:v>30.2</c:v>
                </c:pt>
                <c:pt idx="36">
                  <c:v>10.6</c:v>
                </c:pt>
                <c:pt idx="37">
                  <c:v>10.6</c:v>
                </c:pt>
                <c:pt idx="38">
                  <c:v>13.3</c:v>
                </c:pt>
                <c:pt idx="40">
                  <c:v>12.6</c:v>
                </c:pt>
                <c:pt idx="41">
                  <c:v>7.2</c:v>
                </c:pt>
                <c:pt idx="43">
                  <c:v>10</c:v>
                </c:pt>
                <c:pt idx="44">
                  <c:v>5.2</c:v>
                </c:pt>
                <c:pt idx="46">
                  <c:v>8.6</c:v>
                </c:pt>
                <c:pt idx="47">
                  <c:v>12.4</c:v>
                </c:pt>
                <c:pt idx="48">
                  <c:v>9</c:v>
                </c:pt>
                <c:pt idx="49">
                  <c:v>9.4</c:v>
                </c:pt>
                <c:pt idx="50">
                  <c:v>12</c:v>
                </c:pt>
                <c:pt idx="51">
                  <c:v>7</c:v>
                </c:pt>
                <c:pt idx="52">
                  <c:v>5.9</c:v>
                </c:pt>
                <c:pt idx="53">
                  <c:v>8</c:v>
                </c:pt>
                <c:pt idx="54">
                  <c:v>14.6</c:v>
                </c:pt>
                <c:pt idx="55">
                  <c:v>8.4</c:v>
                </c:pt>
                <c:pt idx="56">
                  <c:v>6.5</c:v>
                </c:pt>
                <c:pt idx="57">
                  <c:v>11.5</c:v>
                </c:pt>
                <c:pt idx="58">
                  <c:v>6.7</c:v>
                </c:pt>
                <c:pt idx="59">
                  <c:v>11.3</c:v>
                </c:pt>
                <c:pt idx="60">
                  <c:v>8.6999999999999993</c:v>
                </c:pt>
                <c:pt idx="61">
                  <c:v>6.6</c:v>
                </c:pt>
                <c:pt idx="62">
                  <c:v>9.1</c:v>
                </c:pt>
                <c:pt idx="63">
                  <c:v>5.6</c:v>
                </c:pt>
                <c:pt idx="64">
                  <c:v>10.4</c:v>
                </c:pt>
                <c:pt idx="65">
                  <c:v>8.4</c:v>
                </c:pt>
                <c:pt idx="66">
                  <c:v>5.6</c:v>
                </c:pt>
                <c:pt idx="67">
                  <c:v>7.2</c:v>
                </c:pt>
                <c:pt idx="68">
                  <c:v>8.6999999999999993</c:v>
                </c:pt>
                <c:pt idx="69">
                  <c:v>7.3</c:v>
                </c:pt>
                <c:pt idx="70">
                  <c:v>5</c:v>
                </c:pt>
                <c:pt idx="71">
                  <c:v>7.8</c:v>
                </c:pt>
                <c:pt idx="72">
                  <c:v>8.1</c:v>
                </c:pt>
                <c:pt idx="73">
                  <c:v>7.6</c:v>
                </c:pt>
                <c:pt idx="74">
                  <c:v>8.6999999999999993</c:v>
                </c:pt>
                <c:pt idx="75">
                  <c:v>9.8000000000000007</c:v>
                </c:pt>
                <c:pt idx="76">
                  <c:v>7.2</c:v>
                </c:pt>
                <c:pt idx="77">
                  <c:v>4.5999999999999996</c:v>
                </c:pt>
                <c:pt idx="78">
                  <c:v>7.6</c:v>
                </c:pt>
                <c:pt idx="79">
                  <c:v>5.6</c:v>
                </c:pt>
                <c:pt idx="80">
                  <c:v>7.2</c:v>
                </c:pt>
                <c:pt idx="81">
                  <c:v>2.9</c:v>
                </c:pt>
                <c:pt idx="82">
                  <c:v>11.7</c:v>
                </c:pt>
                <c:pt idx="83">
                  <c:v>5.2</c:v>
                </c:pt>
                <c:pt idx="84">
                  <c:v>3.6</c:v>
                </c:pt>
                <c:pt idx="85">
                  <c:v>6.4</c:v>
                </c:pt>
                <c:pt idx="86">
                  <c:v>8.6</c:v>
                </c:pt>
                <c:pt idx="87">
                  <c:v>7.3</c:v>
                </c:pt>
                <c:pt idx="88">
                  <c:v>6.1</c:v>
                </c:pt>
                <c:pt idx="89">
                  <c:v>5.5</c:v>
                </c:pt>
                <c:pt idx="90">
                  <c:v>8.1</c:v>
                </c:pt>
                <c:pt idx="91">
                  <c:v>10.7</c:v>
                </c:pt>
                <c:pt idx="92">
                  <c:v>5.9</c:v>
                </c:pt>
                <c:pt idx="93">
                  <c:v>11.4</c:v>
                </c:pt>
                <c:pt idx="94">
                  <c:v>12.5</c:v>
                </c:pt>
                <c:pt idx="95">
                  <c:v>7.6</c:v>
                </c:pt>
                <c:pt idx="96">
                  <c:v>8.5</c:v>
                </c:pt>
                <c:pt idx="97">
                  <c:v>6.1</c:v>
                </c:pt>
                <c:pt idx="98">
                  <c:v>8.6999999999999993</c:v>
                </c:pt>
                <c:pt idx="99">
                  <c:v>4.7</c:v>
                </c:pt>
                <c:pt idx="100">
                  <c:v>9.4</c:v>
                </c:pt>
                <c:pt idx="101">
                  <c:v>7.3</c:v>
                </c:pt>
                <c:pt idx="102">
                  <c:v>7.9</c:v>
                </c:pt>
                <c:pt idx="103">
                  <c:v>6.6</c:v>
                </c:pt>
                <c:pt idx="104">
                  <c:v>8.8000000000000007</c:v>
                </c:pt>
                <c:pt idx="105">
                  <c:v>8.9</c:v>
                </c:pt>
                <c:pt idx="106">
                  <c:v>6</c:v>
                </c:pt>
                <c:pt idx="107">
                  <c:v>5.2</c:v>
                </c:pt>
                <c:pt idx="108">
                  <c:v>5.3</c:v>
                </c:pt>
                <c:pt idx="109">
                  <c:v>9.6999999999999993</c:v>
                </c:pt>
                <c:pt idx="110">
                  <c:v>4.5999999999999996</c:v>
                </c:pt>
                <c:pt idx="111">
                  <c:v>5.2</c:v>
                </c:pt>
                <c:pt idx="112">
                  <c:v>9.1999999999999993</c:v>
                </c:pt>
                <c:pt idx="113">
                  <c:v>7.8</c:v>
                </c:pt>
                <c:pt idx="114">
                  <c:v>8.5</c:v>
                </c:pt>
                <c:pt idx="115">
                  <c:v>10.199999999999999</c:v>
                </c:pt>
                <c:pt idx="116">
                  <c:v>7</c:v>
                </c:pt>
                <c:pt idx="117">
                  <c:v>8.6999999999999993</c:v>
                </c:pt>
                <c:pt idx="118">
                  <c:v>7.4</c:v>
                </c:pt>
                <c:pt idx="119">
                  <c:v>4.8</c:v>
                </c:pt>
                <c:pt idx="120">
                  <c:v>8.3000000000000007</c:v>
                </c:pt>
                <c:pt idx="121">
                  <c:v>3.8</c:v>
                </c:pt>
                <c:pt idx="122">
                  <c:v>5.3</c:v>
                </c:pt>
                <c:pt idx="123">
                  <c:v>8.5</c:v>
                </c:pt>
                <c:pt idx="124">
                  <c:v>6.6</c:v>
                </c:pt>
                <c:pt idx="125">
                  <c:v>7.8</c:v>
                </c:pt>
                <c:pt idx="126">
                  <c:v>7.1</c:v>
                </c:pt>
                <c:pt idx="127">
                  <c:v>6.1</c:v>
                </c:pt>
                <c:pt idx="128">
                  <c:v>5.6</c:v>
                </c:pt>
                <c:pt idx="129">
                  <c:v>6</c:v>
                </c:pt>
                <c:pt idx="130">
                  <c:v>5.3</c:v>
                </c:pt>
                <c:pt idx="131">
                  <c:v>5.9</c:v>
                </c:pt>
                <c:pt idx="132">
                  <c:v>7.6</c:v>
                </c:pt>
                <c:pt idx="133">
                  <c:v>6.9</c:v>
                </c:pt>
                <c:pt idx="134">
                  <c:v>5.3</c:v>
                </c:pt>
                <c:pt idx="135">
                  <c:v>6.3</c:v>
                </c:pt>
                <c:pt idx="136">
                  <c:v>8.1</c:v>
                </c:pt>
                <c:pt idx="137">
                  <c:v>8.5</c:v>
                </c:pt>
                <c:pt idx="138">
                  <c:v>6.6</c:v>
                </c:pt>
                <c:pt idx="139">
                  <c:v>7.8</c:v>
                </c:pt>
                <c:pt idx="140">
                  <c:v>7.6</c:v>
                </c:pt>
                <c:pt idx="141">
                  <c:v>7.3</c:v>
                </c:pt>
                <c:pt idx="142">
                  <c:v>8.3000000000000007</c:v>
                </c:pt>
                <c:pt idx="143">
                  <c:v>4</c:v>
                </c:pt>
                <c:pt idx="144">
                  <c:v>7.4</c:v>
                </c:pt>
                <c:pt idx="145">
                  <c:v>7</c:v>
                </c:pt>
                <c:pt idx="146">
                  <c:v>8.1999999999999993</c:v>
                </c:pt>
                <c:pt idx="147">
                  <c:v>4.0999999999999996</c:v>
                </c:pt>
                <c:pt idx="148">
                  <c:v>4.5</c:v>
                </c:pt>
                <c:pt idx="149">
                  <c:v>7</c:v>
                </c:pt>
                <c:pt idx="151">
                  <c:v>8.6999999999999993</c:v>
                </c:pt>
                <c:pt idx="152">
                  <c:v>6.8</c:v>
                </c:pt>
                <c:pt idx="153">
                  <c:v>15.3</c:v>
                </c:pt>
                <c:pt idx="154">
                  <c:v>9.6999999999999993</c:v>
                </c:pt>
                <c:pt idx="155">
                  <c:v>7.9</c:v>
                </c:pt>
                <c:pt idx="156">
                  <c:v>6.7</c:v>
                </c:pt>
                <c:pt idx="157">
                  <c:v>10.199999999999999</c:v>
                </c:pt>
                <c:pt idx="158">
                  <c:v>6.5</c:v>
                </c:pt>
                <c:pt idx="159">
                  <c:v>6.7</c:v>
                </c:pt>
                <c:pt idx="160">
                  <c:v>7.7</c:v>
                </c:pt>
                <c:pt idx="161">
                  <c:v>3.5</c:v>
                </c:pt>
                <c:pt idx="162">
                  <c:v>8.4</c:v>
                </c:pt>
                <c:pt idx="163">
                  <c:v>7.9</c:v>
                </c:pt>
                <c:pt idx="164">
                  <c:v>6.6</c:v>
                </c:pt>
                <c:pt idx="165">
                  <c:v>7.1</c:v>
                </c:pt>
                <c:pt idx="166">
                  <c:v>9.4</c:v>
                </c:pt>
                <c:pt idx="167">
                  <c:v>5.7</c:v>
                </c:pt>
                <c:pt idx="168">
                  <c:v>3.2</c:v>
                </c:pt>
                <c:pt idx="169">
                  <c:v>6.9</c:v>
                </c:pt>
                <c:pt idx="170">
                  <c:v>6.3</c:v>
                </c:pt>
                <c:pt idx="171">
                  <c:v>8.4</c:v>
                </c:pt>
                <c:pt idx="172">
                  <c:v>4</c:v>
                </c:pt>
                <c:pt idx="173">
                  <c:v>5</c:v>
                </c:pt>
                <c:pt idx="174">
                  <c:v>6.6</c:v>
                </c:pt>
                <c:pt idx="175">
                  <c:v>3.8</c:v>
                </c:pt>
                <c:pt idx="176">
                  <c:v>6.8</c:v>
                </c:pt>
                <c:pt idx="177">
                  <c:v>4.5</c:v>
                </c:pt>
                <c:pt idx="178">
                  <c:v>6.3</c:v>
                </c:pt>
                <c:pt idx="179">
                  <c:v>6.4</c:v>
                </c:pt>
                <c:pt idx="180">
                  <c:v>3.4</c:v>
                </c:pt>
                <c:pt idx="181">
                  <c:v>4.7</c:v>
                </c:pt>
                <c:pt idx="182">
                  <c:v>8.6</c:v>
                </c:pt>
                <c:pt idx="183">
                  <c:v>6.1</c:v>
                </c:pt>
                <c:pt idx="184">
                  <c:v>5.6</c:v>
                </c:pt>
                <c:pt idx="185">
                  <c:v>5.8</c:v>
                </c:pt>
                <c:pt idx="186">
                  <c:v>7.4</c:v>
                </c:pt>
                <c:pt idx="187">
                  <c:v>7.9</c:v>
                </c:pt>
                <c:pt idx="188">
                  <c:v>5.2</c:v>
                </c:pt>
                <c:pt idx="189">
                  <c:v>6.9</c:v>
                </c:pt>
                <c:pt idx="190">
                  <c:v>4.5999999999999996</c:v>
                </c:pt>
                <c:pt idx="191">
                  <c:v>7</c:v>
                </c:pt>
                <c:pt idx="192">
                  <c:v>3.7</c:v>
                </c:pt>
                <c:pt idx="193">
                  <c:v>6.1</c:v>
                </c:pt>
                <c:pt idx="194">
                  <c:v>5.5</c:v>
                </c:pt>
                <c:pt idx="195">
                  <c:v>5.2</c:v>
                </c:pt>
                <c:pt idx="196">
                  <c:v>6.2</c:v>
                </c:pt>
                <c:pt idx="197">
                  <c:v>4.0999999999999996</c:v>
                </c:pt>
                <c:pt idx="198">
                  <c:v>3.7</c:v>
                </c:pt>
                <c:pt idx="199">
                  <c:v>4</c:v>
                </c:pt>
                <c:pt idx="200">
                  <c:v>5.5</c:v>
                </c:pt>
                <c:pt idx="201">
                  <c:v>6.5</c:v>
                </c:pt>
                <c:pt idx="202">
                  <c:v>4.0999999999999996</c:v>
                </c:pt>
                <c:pt idx="203">
                  <c:v>4.9000000000000004</c:v>
                </c:pt>
                <c:pt idx="204">
                  <c:v>4.9000000000000004</c:v>
                </c:pt>
                <c:pt idx="205">
                  <c:v>6.5</c:v>
                </c:pt>
                <c:pt idx="206">
                  <c:v>8.1999999999999993</c:v>
                </c:pt>
                <c:pt idx="207">
                  <c:v>5.7</c:v>
                </c:pt>
                <c:pt idx="208">
                  <c:v>7.1</c:v>
                </c:pt>
                <c:pt idx="209">
                  <c:v>5.9</c:v>
                </c:pt>
                <c:pt idx="210">
                  <c:v>7.3</c:v>
                </c:pt>
                <c:pt idx="211">
                  <c:v>6.1</c:v>
                </c:pt>
                <c:pt idx="212">
                  <c:v>6.2</c:v>
                </c:pt>
                <c:pt idx="213">
                  <c:v>5.9</c:v>
                </c:pt>
                <c:pt idx="214">
                  <c:v>2.9</c:v>
                </c:pt>
                <c:pt idx="215">
                  <c:v>7.9</c:v>
                </c:pt>
                <c:pt idx="216">
                  <c:v>6.2</c:v>
                </c:pt>
                <c:pt idx="217">
                  <c:v>5.8</c:v>
                </c:pt>
                <c:pt idx="218">
                  <c:v>6.2</c:v>
                </c:pt>
                <c:pt idx="219">
                  <c:v>6.6</c:v>
                </c:pt>
                <c:pt idx="220">
                  <c:v>3.3</c:v>
                </c:pt>
                <c:pt idx="221">
                  <c:v>2.8</c:v>
                </c:pt>
                <c:pt idx="222">
                  <c:v>4.0999999999999996</c:v>
                </c:pt>
                <c:pt idx="223">
                  <c:v>4.9000000000000004</c:v>
                </c:pt>
                <c:pt idx="224">
                  <c:v>5.9</c:v>
                </c:pt>
                <c:pt idx="225">
                  <c:v>5.9</c:v>
                </c:pt>
                <c:pt idx="226">
                  <c:v>6</c:v>
                </c:pt>
                <c:pt idx="227">
                  <c:v>6.8</c:v>
                </c:pt>
                <c:pt idx="228">
                  <c:v>6.4</c:v>
                </c:pt>
                <c:pt idx="229">
                  <c:v>7.2</c:v>
                </c:pt>
                <c:pt idx="230">
                  <c:v>6</c:v>
                </c:pt>
                <c:pt idx="231">
                  <c:v>4.3</c:v>
                </c:pt>
                <c:pt idx="232">
                  <c:v>6.3</c:v>
                </c:pt>
                <c:pt idx="233">
                  <c:v>6.3</c:v>
                </c:pt>
                <c:pt idx="234">
                  <c:v>8.1999999999999993</c:v>
                </c:pt>
                <c:pt idx="235">
                  <c:v>6.8</c:v>
                </c:pt>
                <c:pt idx="236">
                  <c:v>6</c:v>
                </c:pt>
                <c:pt idx="237">
                  <c:v>6</c:v>
                </c:pt>
                <c:pt idx="238">
                  <c:v>6.1</c:v>
                </c:pt>
                <c:pt idx="239">
                  <c:v>6.5</c:v>
                </c:pt>
                <c:pt idx="240">
                  <c:v>5.6</c:v>
                </c:pt>
                <c:pt idx="241">
                  <c:v>6.8</c:v>
                </c:pt>
                <c:pt idx="242">
                  <c:v>6.5</c:v>
                </c:pt>
                <c:pt idx="243">
                  <c:v>4.5</c:v>
                </c:pt>
                <c:pt idx="244">
                  <c:v>8.1</c:v>
                </c:pt>
                <c:pt idx="245">
                  <c:v>6.5</c:v>
                </c:pt>
                <c:pt idx="246">
                  <c:v>6.7</c:v>
                </c:pt>
                <c:pt idx="247">
                  <c:v>5</c:v>
                </c:pt>
                <c:pt idx="248">
                  <c:v>4.0999999999999996</c:v>
                </c:pt>
                <c:pt idx="249">
                  <c:v>8.4</c:v>
                </c:pt>
                <c:pt idx="250">
                  <c:v>5.6</c:v>
                </c:pt>
                <c:pt idx="251">
                  <c:v>5.5</c:v>
                </c:pt>
                <c:pt idx="252">
                  <c:v>5.8</c:v>
                </c:pt>
                <c:pt idx="253">
                  <c:v>7.8</c:v>
                </c:pt>
                <c:pt idx="254">
                  <c:v>5.2</c:v>
                </c:pt>
                <c:pt idx="255">
                  <c:v>7.5</c:v>
                </c:pt>
                <c:pt idx="256">
                  <c:v>8</c:v>
                </c:pt>
                <c:pt idx="257">
                  <c:v>5.6</c:v>
                </c:pt>
                <c:pt idx="258">
                  <c:v>6.4</c:v>
                </c:pt>
                <c:pt idx="259">
                  <c:v>4.4000000000000004</c:v>
                </c:pt>
                <c:pt idx="260">
                  <c:v>6</c:v>
                </c:pt>
                <c:pt idx="261">
                  <c:v>3.6</c:v>
                </c:pt>
                <c:pt idx="262">
                  <c:v>4.7</c:v>
                </c:pt>
                <c:pt idx="263">
                  <c:v>3.9</c:v>
                </c:pt>
                <c:pt idx="264">
                  <c:v>3.5</c:v>
                </c:pt>
                <c:pt idx="265">
                  <c:v>3.9</c:v>
                </c:pt>
                <c:pt idx="266">
                  <c:v>6.6</c:v>
                </c:pt>
                <c:pt idx="267">
                  <c:v>6.4</c:v>
                </c:pt>
                <c:pt idx="268">
                  <c:v>6.2</c:v>
                </c:pt>
                <c:pt idx="269">
                  <c:v>7.3</c:v>
                </c:pt>
                <c:pt idx="270">
                  <c:v>4.2</c:v>
                </c:pt>
                <c:pt idx="271">
                  <c:v>4.9000000000000004</c:v>
                </c:pt>
                <c:pt idx="272">
                  <c:v>5.4</c:v>
                </c:pt>
                <c:pt idx="273">
                  <c:v>8.3000000000000007</c:v>
                </c:pt>
                <c:pt idx="274">
                  <c:v>6.6</c:v>
                </c:pt>
                <c:pt idx="275">
                  <c:v>7.6</c:v>
                </c:pt>
                <c:pt idx="276">
                  <c:v>5</c:v>
                </c:pt>
                <c:pt idx="277">
                  <c:v>4.8</c:v>
                </c:pt>
                <c:pt idx="278">
                  <c:v>5.9</c:v>
                </c:pt>
                <c:pt idx="279">
                  <c:v>3.8</c:v>
                </c:pt>
                <c:pt idx="280">
                  <c:v>6.2</c:v>
                </c:pt>
                <c:pt idx="281">
                  <c:v>7.3</c:v>
                </c:pt>
                <c:pt idx="282">
                  <c:v>5.3</c:v>
                </c:pt>
                <c:pt idx="283">
                  <c:v>6</c:v>
                </c:pt>
                <c:pt idx="284">
                  <c:v>6.5</c:v>
                </c:pt>
                <c:pt idx="285">
                  <c:v>6.9</c:v>
                </c:pt>
                <c:pt idx="286">
                  <c:v>3.9</c:v>
                </c:pt>
                <c:pt idx="287">
                  <c:v>3.8</c:v>
                </c:pt>
                <c:pt idx="288">
                  <c:v>5.7</c:v>
                </c:pt>
                <c:pt idx="289">
                  <c:v>4.2</c:v>
                </c:pt>
                <c:pt idx="290">
                  <c:v>4.9000000000000004</c:v>
                </c:pt>
                <c:pt idx="291">
                  <c:v>3.6</c:v>
                </c:pt>
                <c:pt idx="292">
                  <c:v>4.5999999999999996</c:v>
                </c:pt>
                <c:pt idx="293">
                  <c:v>5.7</c:v>
                </c:pt>
                <c:pt idx="294">
                  <c:v>4.9000000000000004</c:v>
                </c:pt>
                <c:pt idx="295">
                  <c:v>2.7</c:v>
                </c:pt>
                <c:pt idx="296">
                  <c:v>7.7</c:v>
                </c:pt>
                <c:pt idx="297">
                  <c:v>4.8</c:v>
                </c:pt>
                <c:pt idx="298">
                  <c:v>5.7</c:v>
                </c:pt>
                <c:pt idx="299">
                  <c:v>8.3000000000000007</c:v>
                </c:pt>
                <c:pt idx="300">
                  <c:v>4</c:v>
                </c:pt>
                <c:pt idx="301">
                  <c:v>3.5</c:v>
                </c:pt>
                <c:pt idx="302">
                  <c:v>5.2</c:v>
                </c:pt>
                <c:pt idx="303">
                  <c:v>4.2</c:v>
                </c:pt>
                <c:pt idx="304">
                  <c:v>6.6</c:v>
                </c:pt>
                <c:pt idx="305">
                  <c:v>6</c:v>
                </c:pt>
                <c:pt idx="306">
                  <c:v>7.8</c:v>
                </c:pt>
                <c:pt idx="307">
                  <c:v>5.8</c:v>
                </c:pt>
                <c:pt idx="308">
                  <c:v>6.4</c:v>
                </c:pt>
                <c:pt idx="309">
                  <c:v>5.2</c:v>
                </c:pt>
                <c:pt idx="311">
                  <c:v>4.5999999999999996</c:v>
                </c:pt>
                <c:pt idx="312">
                  <c:v>6.1</c:v>
                </c:pt>
                <c:pt idx="313">
                  <c:v>6.1</c:v>
                </c:pt>
                <c:pt idx="314">
                  <c:v>4.3</c:v>
                </c:pt>
                <c:pt idx="315">
                  <c:v>3.4</c:v>
                </c:pt>
                <c:pt idx="316">
                  <c:v>5.5</c:v>
                </c:pt>
                <c:pt idx="317">
                  <c:v>5</c:v>
                </c:pt>
                <c:pt idx="318">
                  <c:v>5.5</c:v>
                </c:pt>
                <c:pt idx="319">
                  <c:v>4.5</c:v>
                </c:pt>
                <c:pt idx="320">
                  <c:v>3.8</c:v>
                </c:pt>
                <c:pt idx="321">
                  <c:v>4.5999999999999996</c:v>
                </c:pt>
                <c:pt idx="322">
                  <c:v>4.7</c:v>
                </c:pt>
                <c:pt idx="323">
                  <c:v>4.5</c:v>
                </c:pt>
                <c:pt idx="324">
                  <c:v>4.5</c:v>
                </c:pt>
                <c:pt idx="326">
                  <c:v>5.6</c:v>
                </c:pt>
                <c:pt idx="327">
                  <c:v>4.0999999999999996</c:v>
                </c:pt>
                <c:pt idx="328">
                  <c:v>6.2</c:v>
                </c:pt>
                <c:pt idx="329">
                  <c:v>4.4000000000000004</c:v>
                </c:pt>
                <c:pt idx="330">
                  <c:v>5.4</c:v>
                </c:pt>
                <c:pt idx="331">
                  <c:v>4.3</c:v>
                </c:pt>
                <c:pt idx="332">
                  <c:v>6</c:v>
                </c:pt>
                <c:pt idx="333">
                  <c:v>6.6</c:v>
                </c:pt>
                <c:pt idx="334">
                  <c:v>3.2</c:v>
                </c:pt>
                <c:pt idx="335">
                  <c:v>3.7</c:v>
                </c:pt>
                <c:pt idx="336">
                  <c:v>4.0999999999999996</c:v>
                </c:pt>
                <c:pt idx="337">
                  <c:v>7.8</c:v>
                </c:pt>
                <c:pt idx="338">
                  <c:v>5.5</c:v>
                </c:pt>
                <c:pt idx="339">
                  <c:v>6.1</c:v>
                </c:pt>
                <c:pt idx="340">
                  <c:v>5.0999999999999996</c:v>
                </c:pt>
                <c:pt idx="341">
                  <c:v>6.6</c:v>
                </c:pt>
                <c:pt idx="342">
                  <c:v>6.4</c:v>
                </c:pt>
                <c:pt idx="343">
                  <c:v>4.8</c:v>
                </c:pt>
                <c:pt idx="344">
                  <c:v>4.2</c:v>
                </c:pt>
                <c:pt idx="345">
                  <c:v>3.8</c:v>
                </c:pt>
                <c:pt idx="346">
                  <c:v>6.3</c:v>
                </c:pt>
                <c:pt idx="347">
                  <c:v>4.7</c:v>
                </c:pt>
                <c:pt idx="348">
                  <c:v>8.8000000000000007</c:v>
                </c:pt>
                <c:pt idx="349">
                  <c:v>2.9</c:v>
                </c:pt>
                <c:pt idx="350">
                  <c:v>6</c:v>
                </c:pt>
                <c:pt idx="351">
                  <c:v>4.5</c:v>
                </c:pt>
                <c:pt idx="352">
                  <c:v>4.8</c:v>
                </c:pt>
                <c:pt idx="353">
                  <c:v>6.6</c:v>
                </c:pt>
                <c:pt idx="354">
                  <c:v>6.8</c:v>
                </c:pt>
                <c:pt idx="355">
                  <c:v>3.8</c:v>
                </c:pt>
                <c:pt idx="356">
                  <c:v>4</c:v>
                </c:pt>
                <c:pt idx="357">
                  <c:v>7.2</c:v>
                </c:pt>
                <c:pt idx="358">
                  <c:v>5.5</c:v>
                </c:pt>
                <c:pt idx="359">
                  <c:v>6.7</c:v>
                </c:pt>
                <c:pt idx="360">
                  <c:v>4.5999999999999996</c:v>
                </c:pt>
                <c:pt idx="361">
                  <c:v>5.5</c:v>
                </c:pt>
                <c:pt idx="362">
                  <c:v>4.5999999999999996</c:v>
                </c:pt>
                <c:pt idx="363">
                  <c:v>3.4</c:v>
                </c:pt>
                <c:pt idx="364">
                  <c:v>5.3</c:v>
                </c:pt>
                <c:pt idx="365">
                  <c:v>3.5</c:v>
                </c:pt>
                <c:pt idx="366">
                  <c:v>5</c:v>
                </c:pt>
                <c:pt idx="367">
                  <c:v>5.0999999999999996</c:v>
                </c:pt>
                <c:pt idx="368">
                  <c:v>5.4</c:v>
                </c:pt>
                <c:pt idx="369">
                  <c:v>4.7</c:v>
                </c:pt>
                <c:pt idx="370">
                  <c:v>4.5</c:v>
                </c:pt>
                <c:pt idx="371">
                  <c:v>3.5</c:v>
                </c:pt>
                <c:pt idx="372">
                  <c:v>4.3</c:v>
                </c:pt>
                <c:pt idx="373">
                  <c:v>5.4</c:v>
                </c:pt>
                <c:pt idx="374">
                  <c:v>4</c:v>
                </c:pt>
                <c:pt idx="375">
                  <c:v>4.9000000000000004</c:v>
                </c:pt>
                <c:pt idx="376">
                  <c:v>3.6</c:v>
                </c:pt>
                <c:pt idx="377">
                  <c:v>4</c:v>
                </c:pt>
                <c:pt idx="378">
                  <c:v>4.8</c:v>
                </c:pt>
                <c:pt idx="379">
                  <c:v>5.0999999999999996</c:v>
                </c:pt>
                <c:pt idx="380">
                  <c:v>4.4000000000000004</c:v>
                </c:pt>
                <c:pt idx="381">
                  <c:v>3.8</c:v>
                </c:pt>
                <c:pt idx="382">
                  <c:v>3.9</c:v>
                </c:pt>
                <c:pt idx="383">
                  <c:v>3.5</c:v>
                </c:pt>
                <c:pt idx="384">
                  <c:v>4.4000000000000004</c:v>
                </c:pt>
                <c:pt idx="385">
                  <c:v>5.3</c:v>
                </c:pt>
                <c:pt idx="386">
                  <c:v>6.6</c:v>
                </c:pt>
                <c:pt idx="387">
                  <c:v>5.7</c:v>
                </c:pt>
                <c:pt idx="388">
                  <c:v>2.6</c:v>
                </c:pt>
                <c:pt idx="389">
                  <c:v>5.9</c:v>
                </c:pt>
                <c:pt idx="390">
                  <c:v>3.4</c:v>
                </c:pt>
                <c:pt idx="391">
                  <c:v>3.3</c:v>
                </c:pt>
                <c:pt idx="392">
                  <c:v>3.7</c:v>
                </c:pt>
                <c:pt idx="393">
                  <c:v>4.5</c:v>
                </c:pt>
                <c:pt idx="394">
                  <c:v>5</c:v>
                </c:pt>
                <c:pt idx="395">
                  <c:v>5.5</c:v>
                </c:pt>
                <c:pt idx="396">
                  <c:v>4.5999999999999996</c:v>
                </c:pt>
                <c:pt idx="397">
                  <c:v>4.5</c:v>
                </c:pt>
                <c:pt idx="398">
                  <c:v>4.0999999999999996</c:v>
                </c:pt>
                <c:pt idx="399">
                  <c:v>5.6</c:v>
                </c:pt>
                <c:pt idx="400">
                  <c:v>3.9</c:v>
                </c:pt>
                <c:pt idx="401">
                  <c:v>4.4000000000000004</c:v>
                </c:pt>
                <c:pt idx="402">
                  <c:v>4.0999999999999996</c:v>
                </c:pt>
                <c:pt idx="403">
                  <c:v>5.7</c:v>
                </c:pt>
                <c:pt idx="404">
                  <c:v>4.5999999999999996</c:v>
                </c:pt>
                <c:pt idx="405">
                  <c:v>2.8</c:v>
                </c:pt>
                <c:pt idx="406">
                  <c:v>4.5</c:v>
                </c:pt>
                <c:pt idx="407">
                  <c:v>4.5999999999999996</c:v>
                </c:pt>
                <c:pt idx="408">
                  <c:v>3.9</c:v>
                </c:pt>
                <c:pt idx="409">
                  <c:v>5.5</c:v>
                </c:pt>
                <c:pt idx="410">
                  <c:v>4.9000000000000004</c:v>
                </c:pt>
                <c:pt idx="411">
                  <c:v>4.7</c:v>
                </c:pt>
                <c:pt idx="412">
                  <c:v>3.6</c:v>
                </c:pt>
                <c:pt idx="413">
                  <c:v>3.8</c:v>
                </c:pt>
                <c:pt idx="414">
                  <c:v>4.5999999999999996</c:v>
                </c:pt>
                <c:pt idx="415">
                  <c:v>4.0999999999999996</c:v>
                </c:pt>
                <c:pt idx="416">
                  <c:v>4.7</c:v>
                </c:pt>
                <c:pt idx="417">
                  <c:v>5.4</c:v>
                </c:pt>
                <c:pt idx="418">
                  <c:v>3.2</c:v>
                </c:pt>
                <c:pt idx="419">
                  <c:v>4.5999999999999996</c:v>
                </c:pt>
                <c:pt idx="420">
                  <c:v>4</c:v>
                </c:pt>
                <c:pt idx="421">
                  <c:v>4.5999999999999996</c:v>
                </c:pt>
                <c:pt idx="422">
                  <c:v>4.7</c:v>
                </c:pt>
                <c:pt idx="423">
                  <c:v>4.0999999999999996</c:v>
                </c:pt>
                <c:pt idx="424">
                  <c:v>6.7</c:v>
                </c:pt>
                <c:pt idx="425">
                  <c:v>4.9000000000000004</c:v>
                </c:pt>
                <c:pt idx="426">
                  <c:v>4.4000000000000004</c:v>
                </c:pt>
                <c:pt idx="427">
                  <c:v>5.2</c:v>
                </c:pt>
                <c:pt idx="428">
                  <c:v>5</c:v>
                </c:pt>
                <c:pt idx="429">
                  <c:v>2.1</c:v>
                </c:pt>
                <c:pt idx="430">
                  <c:v>4.8</c:v>
                </c:pt>
                <c:pt idx="431">
                  <c:v>4.5999999999999996</c:v>
                </c:pt>
                <c:pt idx="432">
                  <c:v>4.5</c:v>
                </c:pt>
                <c:pt idx="433">
                  <c:v>3.5</c:v>
                </c:pt>
                <c:pt idx="434">
                  <c:v>3.3</c:v>
                </c:pt>
                <c:pt idx="435">
                  <c:v>4.4000000000000004</c:v>
                </c:pt>
                <c:pt idx="436">
                  <c:v>3.6</c:v>
                </c:pt>
                <c:pt idx="437">
                  <c:v>2.2999999999999998</c:v>
                </c:pt>
                <c:pt idx="438">
                  <c:v>4</c:v>
                </c:pt>
                <c:pt idx="439">
                  <c:v>2.7</c:v>
                </c:pt>
                <c:pt idx="440">
                  <c:v>4.5</c:v>
                </c:pt>
                <c:pt idx="441">
                  <c:v>3.6</c:v>
                </c:pt>
                <c:pt idx="442">
                  <c:v>3.8</c:v>
                </c:pt>
                <c:pt idx="443">
                  <c:v>4.8</c:v>
                </c:pt>
                <c:pt idx="444">
                  <c:v>3.4</c:v>
                </c:pt>
                <c:pt idx="445">
                  <c:v>3.5</c:v>
                </c:pt>
                <c:pt idx="446">
                  <c:v>3.2</c:v>
                </c:pt>
                <c:pt idx="447">
                  <c:v>2.8</c:v>
                </c:pt>
              </c:numCache>
            </c:numRef>
          </c:yVal>
          <c:smooth val="0"/>
          <c:extLst>
            <c:ext xmlns:c16="http://schemas.microsoft.com/office/drawing/2014/chart" uri="{C3380CC4-5D6E-409C-BE32-E72D297353CC}">
              <c16:uniqueId val="{00000000-3F95-4C19-9B69-482E903C365C}"/>
            </c:ext>
          </c:extLst>
        </c:ser>
        <c:dLbls>
          <c:showLegendKey val="0"/>
          <c:showVal val="0"/>
          <c:showCatName val="0"/>
          <c:showSerName val="0"/>
          <c:showPercent val="0"/>
          <c:showBubbleSize val="0"/>
        </c:dLbls>
        <c:axId val="165447736"/>
        <c:axId val="164641320"/>
      </c:scatterChart>
      <c:valAx>
        <c:axId val="165447736"/>
        <c:scaling>
          <c:orientation val="minMax"/>
        </c:scaling>
        <c:delete val="0"/>
        <c:axPos val="b"/>
        <c:title>
          <c:tx>
            <c:rich>
              <a:bodyPr/>
              <a:lstStyle/>
              <a:p>
                <a:pPr>
                  <a:defRPr/>
                </a:pPr>
                <a:r>
                  <a:rPr lang="en-US"/>
                  <a:t>Sample Weight (g)</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4641320"/>
        <c:crosses val="autoZero"/>
        <c:crossBetween val="midCat"/>
        <c:majorUnit val="0.1"/>
      </c:valAx>
      <c:valAx>
        <c:axId val="164641320"/>
        <c:scaling>
          <c:orientation val="minMax"/>
        </c:scaling>
        <c:delete val="0"/>
        <c:axPos val="l"/>
        <c:majorGridlines/>
        <c:title>
          <c:tx>
            <c:rich>
              <a:bodyPr rot="-5400000" vert="horz"/>
              <a:lstStyle/>
              <a:p>
                <a:pPr>
                  <a:defRPr/>
                </a:pPr>
                <a:r>
                  <a:rPr lang="en-US"/>
                  <a:t>Lipid Adjusted Detection Limit (ng/g lipid)</a:t>
                </a:r>
              </a:p>
            </c:rich>
          </c:tx>
          <c:layout/>
          <c:overlay val="0"/>
        </c:title>
        <c:numFmt formatCode="General" sourceLinked="1"/>
        <c:majorTickMark val="out"/>
        <c:minorTickMark val="none"/>
        <c:tickLblPos val="nextTo"/>
        <c:crossAx val="1654477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F305-BF46-4217-9239-83CEEF4A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Namulanda, Gonza (CDC/ONDIEH/NCEH)</dc:creator>
  <cp:keywords/>
  <dc:description/>
  <cp:lastModifiedBy>Namulanda, Gonza (CDC/ONDIEH/NCEH)</cp:lastModifiedBy>
  <cp:revision>2</cp:revision>
  <cp:lastPrinted>2015-11-04T14:06:00Z</cp:lastPrinted>
  <dcterms:created xsi:type="dcterms:W3CDTF">2017-10-30T18:47:00Z</dcterms:created>
  <dcterms:modified xsi:type="dcterms:W3CDTF">2017-10-30T18:47:00Z</dcterms:modified>
</cp:coreProperties>
</file>