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1B5" w:rsidRPr="00C24C10" w:rsidRDefault="00D63B1A" w:rsidP="00D41567">
      <w:pPr>
        <w:spacing w:after="0" w:line="240" w:lineRule="auto"/>
        <w:jc w:val="center"/>
        <w:rPr>
          <w:sz w:val="24"/>
        </w:rPr>
      </w:pPr>
      <w:r>
        <w:rPr>
          <w:sz w:val="24"/>
        </w:rPr>
        <w:t>Appendi</w:t>
      </w:r>
      <w:r w:rsidR="00B157F0">
        <w:rPr>
          <w:sz w:val="24"/>
        </w:rPr>
        <w:t>x A</w:t>
      </w:r>
    </w:p>
    <w:p w:rsidR="00DA7D25" w:rsidRDefault="00DA7D25" w:rsidP="008F5CC9">
      <w:pPr>
        <w:spacing w:after="0" w:line="240" w:lineRule="auto"/>
      </w:pPr>
    </w:p>
    <w:p w:rsidR="00DA7D25" w:rsidRPr="00BA03B4" w:rsidRDefault="00BA03B4" w:rsidP="00BA03B4">
      <w:pPr>
        <w:spacing w:after="0" w:line="240" w:lineRule="auto"/>
        <w:contextualSpacing/>
        <w:jc w:val="center"/>
        <w:rPr>
          <w:b/>
          <w:sz w:val="28"/>
        </w:rPr>
      </w:pPr>
      <w:r w:rsidRPr="00BA03B4">
        <w:rPr>
          <w:b/>
          <w:sz w:val="28"/>
        </w:rPr>
        <w:t xml:space="preserve">Regionalized PM2.5 Community Multiscale Air Quality model performance evaluation </w:t>
      </w:r>
      <w:r w:rsidR="00A05346">
        <w:rPr>
          <w:b/>
          <w:sz w:val="28"/>
        </w:rPr>
        <w:t>across</w:t>
      </w:r>
      <w:r w:rsidR="00A05346" w:rsidRPr="00BA03B4">
        <w:rPr>
          <w:b/>
          <w:sz w:val="28"/>
        </w:rPr>
        <w:t xml:space="preserve"> </w:t>
      </w:r>
      <w:r w:rsidRPr="00BA03B4">
        <w:rPr>
          <w:b/>
          <w:sz w:val="28"/>
        </w:rPr>
        <w:t xml:space="preserve">a </w:t>
      </w:r>
      <w:r w:rsidR="0078454B" w:rsidRPr="0078454B">
        <w:rPr>
          <w:b/>
          <w:sz w:val="28"/>
        </w:rPr>
        <w:t xml:space="preserve">continuous spatiotemporal </w:t>
      </w:r>
      <w:r w:rsidRPr="00BA03B4">
        <w:rPr>
          <w:b/>
          <w:sz w:val="28"/>
        </w:rPr>
        <w:t>domain</w:t>
      </w:r>
    </w:p>
    <w:p w:rsidR="00BA03B4" w:rsidRDefault="00BA03B4" w:rsidP="008F5CC9">
      <w:pPr>
        <w:spacing w:after="0" w:line="240" w:lineRule="auto"/>
        <w:contextualSpacing/>
      </w:pPr>
    </w:p>
    <w:p w:rsidR="00686BE9" w:rsidRDefault="00686BE9" w:rsidP="00686BE9">
      <w:pPr>
        <w:spacing w:after="0" w:line="240" w:lineRule="auto"/>
        <w:contextualSpacing/>
      </w:pPr>
      <w:r>
        <w:t xml:space="preserve">Jeanette M. </w:t>
      </w:r>
      <w:proofErr w:type="spellStart"/>
      <w:r>
        <w:t>Reyes</w:t>
      </w:r>
      <w:proofErr w:type="gramStart"/>
      <w:r>
        <w:t>,</w:t>
      </w:r>
      <w:r>
        <w:rPr>
          <w:vertAlign w:val="superscript"/>
        </w:rPr>
        <w:t>a</w:t>
      </w:r>
      <w:proofErr w:type="spellEnd"/>
      <w:proofErr w:type="gramEnd"/>
      <w:r>
        <w:t xml:space="preserve"> Yadong </w:t>
      </w:r>
      <w:proofErr w:type="spellStart"/>
      <w:r>
        <w:t>Xu,</w:t>
      </w:r>
      <w:r>
        <w:rPr>
          <w:vertAlign w:val="superscript"/>
        </w:rPr>
        <w:t>a</w:t>
      </w:r>
      <w:proofErr w:type="spellEnd"/>
      <w:r>
        <w:t xml:space="preserve"> William </w:t>
      </w:r>
      <w:proofErr w:type="spellStart"/>
      <w:r>
        <w:t>Vizuete,</w:t>
      </w:r>
      <w:r>
        <w:rPr>
          <w:vertAlign w:val="superscript"/>
        </w:rPr>
        <w:t>a</w:t>
      </w:r>
      <w:proofErr w:type="spellEnd"/>
      <w:r>
        <w:t xml:space="preserve"> Marc L. </w:t>
      </w:r>
      <w:proofErr w:type="spellStart"/>
      <w:r>
        <w:t>Serre</w:t>
      </w:r>
      <w:r>
        <w:rPr>
          <w:vertAlign w:val="superscript"/>
        </w:rPr>
        <w:t>a</w:t>
      </w:r>
      <w:proofErr w:type="spellEnd"/>
      <w:r>
        <w:t>*</w:t>
      </w:r>
    </w:p>
    <w:p w:rsidR="00686BE9" w:rsidRDefault="00686BE9" w:rsidP="00686BE9">
      <w:pPr>
        <w:spacing w:after="0" w:line="240" w:lineRule="auto"/>
        <w:contextualSpacing/>
      </w:pPr>
    </w:p>
    <w:p w:rsidR="00686BE9" w:rsidRDefault="00686BE9" w:rsidP="00686BE9">
      <w:pPr>
        <w:autoSpaceDE w:val="0"/>
        <w:autoSpaceDN w:val="0"/>
        <w:adjustRightInd w:val="0"/>
        <w:spacing w:after="0" w:line="240" w:lineRule="auto"/>
        <w:rPr>
          <w:color w:val="000000"/>
        </w:rPr>
      </w:pPr>
      <w:proofErr w:type="gramStart"/>
      <w:r>
        <w:rPr>
          <w:rFonts w:ascii="Calibri" w:hAnsi="Calibri" w:cs="Calibri"/>
        </w:rPr>
        <w:t>a</w:t>
      </w:r>
      <w:proofErr w:type="gramEnd"/>
      <w:r>
        <w:rPr>
          <w:rFonts w:ascii="Calibri" w:hAnsi="Calibri" w:cs="Calibri"/>
        </w:rPr>
        <w:t>: Department of Environmental Sciences and Engineering,</w:t>
      </w:r>
      <w:r w:rsidR="006B5028">
        <w:rPr>
          <w:rFonts w:ascii="Calibri" w:hAnsi="Calibri" w:cs="Calibri"/>
        </w:rPr>
        <w:t xml:space="preserve"> UNC</w:t>
      </w:r>
      <w:r>
        <w:rPr>
          <w:rFonts w:ascii="Calibri" w:hAnsi="Calibri" w:cs="Calibri"/>
        </w:rPr>
        <w:t>,</w:t>
      </w:r>
      <w:r w:rsidRPr="00B51E7F">
        <w:rPr>
          <w:color w:val="000000"/>
        </w:rPr>
        <w:t xml:space="preserve"> </w:t>
      </w:r>
      <w:r w:rsidRPr="00342D24">
        <w:rPr>
          <w:color w:val="000000"/>
        </w:rPr>
        <w:t xml:space="preserve">135 </w:t>
      </w:r>
      <w:proofErr w:type="spellStart"/>
      <w:r w:rsidRPr="00342D24">
        <w:rPr>
          <w:color w:val="000000"/>
        </w:rPr>
        <w:t>Dauer</w:t>
      </w:r>
      <w:proofErr w:type="spellEnd"/>
      <w:r w:rsidRPr="00342D24">
        <w:rPr>
          <w:color w:val="000000"/>
        </w:rPr>
        <w:t xml:space="preserve"> Drive</w:t>
      </w:r>
      <w:r>
        <w:rPr>
          <w:color w:val="000000"/>
        </w:rPr>
        <w:t>, Chapel Hill, NC 27599-7431</w:t>
      </w:r>
    </w:p>
    <w:p w:rsidR="00686BE9" w:rsidRDefault="00686BE9" w:rsidP="00686BE9">
      <w:pPr>
        <w:autoSpaceDE w:val="0"/>
        <w:autoSpaceDN w:val="0"/>
        <w:adjustRightInd w:val="0"/>
        <w:spacing w:after="0" w:line="240" w:lineRule="auto"/>
        <w:rPr>
          <w:rFonts w:ascii="Calibri" w:hAnsi="Calibri" w:cs="Calibri"/>
        </w:rPr>
      </w:pPr>
    </w:p>
    <w:p w:rsidR="00686BE9" w:rsidRPr="00B51E7F" w:rsidRDefault="00686BE9" w:rsidP="00686BE9">
      <w:pPr>
        <w:autoSpaceDE w:val="0"/>
        <w:autoSpaceDN w:val="0"/>
        <w:adjustRightInd w:val="0"/>
        <w:spacing w:after="0" w:line="240" w:lineRule="auto"/>
        <w:rPr>
          <w:rFonts w:ascii="Calibri" w:hAnsi="Calibri" w:cs="Calibri"/>
        </w:rPr>
      </w:pPr>
      <w:r w:rsidRPr="00626213">
        <w:rPr>
          <w:rFonts w:ascii="Calibri" w:hAnsi="Calibri" w:cs="Calibri"/>
        </w:rPr>
        <w:t>*</w:t>
      </w:r>
      <w:r>
        <w:rPr>
          <w:rFonts w:ascii="Calibri" w:hAnsi="Calibri" w:cs="Calibri"/>
        </w:rPr>
        <w:t xml:space="preserve">Corresponding author: email: </w:t>
      </w:r>
      <w:r w:rsidR="001F3BF1" w:rsidRPr="00AC181F">
        <w:rPr>
          <w:rFonts w:ascii="Calibri" w:hAnsi="Calibri" w:cs="Calibri"/>
        </w:rPr>
        <w:t>marc_serre@unc.edu</w:t>
      </w:r>
      <w:r>
        <w:rPr>
          <w:rFonts w:ascii="Calibri" w:hAnsi="Calibri" w:cs="Calibri"/>
        </w:rPr>
        <w:t>; telephone: 919 966 7014</w:t>
      </w: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DA7D25" w:rsidRDefault="00DA7D25" w:rsidP="008F5CC9">
      <w:pPr>
        <w:spacing w:after="0" w:line="240" w:lineRule="auto"/>
      </w:pPr>
    </w:p>
    <w:p w:rsidR="0011434A" w:rsidRDefault="0011434A"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8F5CC9" w:rsidRDefault="008F5CC9" w:rsidP="008F5CC9">
      <w:pPr>
        <w:spacing w:after="0" w:line="240" w:lineRule="auto"/>
      </w:pPr>
    </w:p>
    <w:p w:rsidR="00C24C10" w:rsidRDefault="00C24C10" w:rsidP="008F5CC9">
      <w:pPr>
        <w:spacing w:after="0" w:line="240" w:lineRule="auto"/>
      </w:pPr>
    </w:p>
    <w:p w:rsidR="008F5CC9" w:rsidRDefault="008F5CC9" w:rsidP="008F5CC9">
      <w:pPr>
        <w:spacing w:after="0" w:line="240" w:lineRule="auto"/>
      </w:pPr>
    </w:p>
    <w:p w:rsidR="00D63B1A" w:rsidRDefault="00D63B1A" w:rsidP="008F5CC9">
      <w:pPr>
        <w:spacing w:after="0" w:line="240" w:lineRule="auto"/>
      </w:pPr>
    </w:p>
    <w:p w:rsidR="00170D51" w:rsidRDefault="00170D51" w:rsidP="007A0A50">
      <w:pPr>
        <w:widowControl w:val="0"/>
        <w:autoSpaceDE w:val="0"/>
        <w:autoSpaceDN w:val="0"/>
        <w:adjustRightInd w:val="0"/>
        <w:spacing w:after="0" w:line="240" w:lineRule="auto"/>
        <w:rPr>
          <w:rFonts w:cs="Arial"/>
        </w:rPr>
      </w:pPr>
      <w:r w:rsidRPr="00170D51">
        <w:rPr>
          <w:b/>
        </w:rPr>
        <w:lastRenderedPageBreak/>
        <w:t>1.</w:t>
      </w:r>
      <w:r>
        <w:rPr>
          <w:b/>
        </w:rPr>
        <w:t xml:space="preserve"> </w:t>
      </w:r>
      <w:r w:rsidR="003A449A" w:rsidRPr="00170D51">
        <w:rPr>
          <w:b/>
        </w:rPr>
        <w:t xml:space="preserve">Model Performance </w:t>
      </w:r>
      <w:r w:rsidR="0097457E" w:rsidRPr="00170D51">
        <w:rPr>
          <w:b/>
        </w:rPr>
        <w:t>Metrics</w:t>
      </w:r>
    </w:p>
    <w:p w:rsidR="00D52DA7" w:rsidRPr="00264417" w:rsidRDefault="00D52DA7" w:rsidP="00986C76">
      <w:pPr>
        <w:spacing w:after="0" w:line="240" w:lineRule="auto"/>
        <w:ind w:firstLine="720"/>
        <w:rPr>
          <w:rFonts w:ascii="Cambria Math" w:hAnsi="Cambria Math"/>
          <w:i/>
        </w:rPr>
      </w:pPr>
      <w:r>
        <w:rPr>
          <w:rFonts w:cs="Arial"/>
        </w:rPr>
        <w:t xml:space="preserve">In the </w:t>
      </w:r>
      <w:r w:rsidR="00E949E0">
        <w:rPr>
          <w:rFonts w:cs="Arial"/>
        </w:rPr>
        <w:t>model performance literature</w:t>
      </w:r>
      <w:r w:rsidR="00341A3F">
        <w:rPr>
          <w:rFonts w:cs="Arial"/>
        </w:rPr>
        <w:t xml:space="preserve"> typical definitions exist regarding nomenclature of certain met</w:t>
      </w:r>
      <w:r w:rsidR="007F16C7">
        <w:rPr>
          <w:rFonts w:cs="Arial"/>
        </w:rPr>
        <w:t>rics, namely, “bias” and “error”</w:t>
      </w:r>
      <w:r w:rsidR="00341A3F">
        <w:rPr>
          <w:rFonts w:cs="Arial"/>
        </w:rPr>
        <w:t xml:space="preserve">. </w:t>
      </w:r>
      <w:r w:rsidR="00851E96">
        <w:rPr>
          <w:rFonts w:cs="Arial"/>
        </w:rPr>
        <w:t>In the</w:t>
      </w:r>
      <w:r w:rsidR="007F16C7">
        <w:rPr>
          <w:rFonts w:cs="Arial"/>
        </w:rPr>
        <w:t xml:space="preserve"> Statistics realm</w:t>
      </w:r>
      <w:r w:rsidR="00851E96">
        <w:rPr>
          <w:rFonts w:cs="Arial"/>
        </w:rPr>
        <w:t xml:space="preserve">, metrics such as “bias” and “error” are defined differently. This work utilizes naming schemes of metrics that </w:t>
      </w:r>
      <w:r w:rsidR="00E54A9E">
        <w:rPr>
          <w:rFonts w:cs="Arial"/>
        </w:rPr>
        <w:t>is consistent</w:t>
      </w:r>
      <w:r w:rsidR="00851E96">
        <w:rPr>
          <w:rFonts w:cs="Arial"/>
        </w:rPr>
        <w:t xml:space="preserve"> with Statistic</w:t>
      </w:r>
      <w:r w:rsidR="00A226AF">
        <w:rPr>
          <w:rFonts w:cs="Arial"/>
        </w:rPr>
        <w:t>al</w:t>
      </w:r>
      <w:r w:rsidR="00851E96">
        <w:rPr>
          <w:rFonts w:cs="Arial"/>
        </w:rPr>
        <w:t xml:space="preserve"> language. </w:t>
      </w:r>
      <w:r w:rsidR="00D11D17">
        <w:rPr>
          <w:rFonts w:cs="Arial"/>
        </w:rPr>
        <w:t xml:space="preserve">In Table A1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i</m:t>
            </m:r>
          </m:sub>
        </m:sSub>
      </m:oMath>
      <w:r w:rsidR="00D11D17">
        <w:rPr>
          <w:rFonts w:eastAsiaTheme="minorEastAsia" w:cs="Arial"/>
        </w:rPr>
        <w:t xml:space="preserve"> denotes a modeled value </w:t>
      </w:r>
      <w:r w:rsidR="009F5EBC">
        <w:rPr>
          <w:rFonts w:eastAsiaTheme="minorEastAsia" w:cs="Arial"/>
        </w:rPr>
        <w:t>at</w:t>
      </w:r>
      <w:r w:rsidR="00D11D17">
        <w:rPr>
          <w:rFonts w:eastAsiaTheme="minorEastAsia" w:cs="Arial"/>
        </w:rPr>
        <w:t xml:space="preserve"> space/time </w:t>
      </w:r>
      <w:proofErr w:type="gramStart"/>
      <w:r w:rsidR="00D11D17">
        <w:rPr>
          <w:rFonts w:eastAsiaTheme="minorEastAsia" w:cs="Arial"/>
        </w:rPr>
        <w:t xml:space="preserve">point </w:t>
      </w:r>
      <w:proofErr w:type="gramEnd"/>
      <m:oMath>
        <m:sSub>
          <m:sSubPr>
            <m:ctrlPr>
              <w:rPr>
                <w:rFonts w:ascii="Cambria Math" w:eastAsiaTheme="minorEastAsia" w:hAnsi="Cambria Math"/>
                <w:i/>
              </w:rPr>
            </m:ctrlPr>
          </m:sSubPr>
          <m:e>
            <m:r>
              <m:rPr>
                <m:sty m:val="bi"/>
              </m:rPr>
              <w:rPr>
                <w:rFonts w:ascii="Cambria Math" w:eastAsiaTheme="minorEastAsia" w:hAnsi="Cambria Math"/>
              </w:rPr>
              <m:t>p</m:t>
            </m:r>
          </m:e>
          <m:sub>
            <m:r>
              <w:rPr>
                <w:rFonts w:ascii="Cambria Math" w:eastAsiaTheme="minorEastAsia" w:hAnsi="Cambria Math"/>
              </w:rPr>
              <m:t>i</m:t>
            </m:r>
          </m:sub>
        </m:sSub>
      </m:oMath>
      <w:r w:rsidR="00D11D17">
        <w:rPr>
          <w:rFonts w:eastAsiaTheme="minorEastAsia" w:cs="Arial"/>
        </w:rPr>
        <w:t xml:space="preserve">, </w:t>
      </w:r>
      <m:oMath>
        <m:sSub>
          <m:sSubPr>
            <m:ctrlPr>
              <w:rPr>
                <w:rFonts w:ascii="Cambria Math" w:eastAsiaTheme="minorEastAsia" w:hAnsi="Cambria Math"/>
                <w:i/>
              </w:rPr>
            </m:ctrlPr>
          </m:sSubPr>
          <m:e>
            <m:r>
              <w:rPr>
                <w:rFonts w:ascii="Cambria Math" w:eastAsiaTheme="minorEastAsia" w:hAnsi="Cambria Math"/>
              </w:rPr>
              <m:t xml:space="preserve"> </m:t>
            </m:r>
            <m:acc>
              <m:accPr>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i</m:t>
            </m:r>
          </m:sub>
        </m:sSub>
      </m:oMath>
      <w:r w:rsidR="00D11D17">
        <w:rPr>
          <w:rFonts w:eastAsiaTheme="minorEastAsia"/>
        </w:rPr>
        <w:t xml:space="preserve"> is </w:t>
      </w:r>
      <w:r w:rsidR="00CE594A">
        <w:rPr>
          <w:rFonts w:eastAsiaTheme="minorEastAsia"/>
        </w:rPr>
        <w:t>its</w:t>
      </w:r>
      <w:r w:rsidR="00D11D17">
        <w:rPr>
          <w:rFonts w:eastAsiaTheme="minorEastAsia"/>
        </w:rPr>
        <w:t xml:space="preserve"> paired observed value </w:t>
      </w:r>
      <w:r w:rsidR="00CE594A">
        <w:rPr>
          <w:rFonts w:eastAsiaTheme="minorEastAsia"/>
        </w:rPr>
        <w:t xml:space="preserve">(i.e. observed at </w:t>
      </w:r>
      <w:r w:rsidR="00D11D17">
        <w:rPr>
          <w:rFonts w:eastAsiaTheme="minorEastAsia"/>
        </w:rPr>
        <w:t>the same space/time location</w:t>
      </w:r>
      <w:r w:rsidR="00CE594A">
        <w:rPr>
          <w:rFonts w:eastAsiaTheme="minorEastAsia"/>
        </w:rPr>
        <w:t>)</w:t>
      </w:r>
      <w:r w:rsidR="00D11D17">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 xml:space="preserve"> </m:t>
            </m:r>
            <m:acc>
              <m:accPr>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i</m:t>
            </m:r>
          </m:sub>
        </m:sSub>
      </m:oMath>
      <w:r w:rsidR="00D11D17">
        <w:rPr>
          <w:rFonts w:eastAsiaTheme="minorEastAsia"/>
        </w:rPr>
        <w:t xml:space="preserve"> is the corresponding error. In Table A2 </w:t>
      </w:r>
      <m:oMath>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σ</m:t>
                </m:r>
              </m:e>
            </m:acc>
          </m:e>
          <m:sub>
            <m:r>
              <w:rPr>
                <w:rFonts w:ascii="Cambria Math" w:eastAsia="Times New Roman" w:hAnsi="Cambria Math" w:cs="Times New Roman"/>
                <w:color w:val="000000"/>
              </w:rPr>
              <m:t>i</m:t>
            </m:r>
          </m:sub>
        </m:sSub>
      </m:oMath>
      <w:r w:rsidR="00CE594A">
        <w:rPr>
          <w:rFonts w:eastAsiaTheme="minorEastAsia"/>
          <w:color w:val="000000"/>
        </w:rPr>
        <w:t xml:space="preserve"> </w:t>
      </w:r>
      <w:r w:rsidR="00CE594A">
        <w:rPr>
          <w:rFonts w:eastAsiaTheme="minorEastAsia"/>
        </w:rPr>
        <w:t xml:space="preserve">denotes an estimate of the </w:t>
      </w:r>
      <w:r w:rsidR="00D11D17">
        <w:rPr>
          <w:rFonts w:eastAsiaTheme="minorEastAsia"/>
        </w:rPr>
        <w:t xml:space="preserve">error standard deviation, which in our work is </w:t>
      </w:r>
      <w:r w:rsidR="00CE594A">
        <w:rPr>
          <w:rFonts w:eastAsiaTheme="minorEastAsia"/>
        </w:rPr>
        <w:t xml:space="preserve">obtained </w:t>
      </w:r>
      <w:proofErr w:type="gramStart"/>
      <w:r w:rsidR="00CE594A">
        <w:rPr>
          <w:rFonts w:eastAsiaTheme="minorEastAsia"/>
        </w:rPr>
        <w:t>using</w:t>
      </w:r>
      <w:r w:rsidR="00986C76">
        <w:rPr>
          <w:rFonts w:eastAsiaTheme="minorEastAsia"/>
        </w:rPr>
        <w:t xml:space="preserve"> </w:t>
      </w:r>
      <w:proofErr w:type="gramEnd"/>
      <m:oMath>
        <m:rad>
          <m:radPr>
            <m:degHide m:val="1"/>
            <m:ctrlPr>
              <w:rPr>
                <w:rFonts w:ascii="Cambria Math" w:eastAsia="Times New Roman" w:hAnsi="Cambria Math" w:cs="Times New Roman"/>
                <w:i/>
                <w:color w:val="000000"/>
              </w:rPr>
            </m:ctrlPr>
          </m:radPr>
          <m:deg/>
          <m:e>
            <m:sSub>
              <m:sSubPr>
                <m:ctrlPr>
                  <w:rPr>
                    <w:rFonts w:ascii="Cambria Math" w:hAnsi="Cambria Math" w:cs="Arial"/>
                    <w:i/>
                  </w:rPr>
                </m:ctrlPr>
              </m:sSubPr>
              <m:e>
                <m:r>
                  <w:rPr>
                    <w:rFonts w:ascii="Cambria Math" w:hAnsi="Cambria Math" w:cs="Arial"/>
                  </w:rPr>
                  <m:t>λ</m:t>
                </m:r>
              </m:e>
              <m:sub>
                <m:r>
                  <w:rPr>
                    <w:rFonts w:ascii="Cambria Math" w:hAnsi="Cambria Math" w:cs="Arial"/>
                  </w:rPr>
                  <m:t>2</m:t>
                </m:r>
              </m:sub>
            </m:sSub>
            <m:r>
              <w:rPr>
                <w:rFonts w:ascii="Cambria Math" w:hAnsi="Cambria Math" w:cs="Arial"/>
              </w:rPr>
              <m:t>(</m:t>
            </m:r>
            <m:r>
              <m:rPr>
                <m:sty m:val="bi"/>
              </m:rPr>
              <w:rPr>
                <w:rFonts w:ascii="Cambria Math" w:hAnsi="Cambria Math" w:cs="Arial"/>
              </w:rPr>
              <m:t>p</m:t>
            </m:r>
            <m:r>
              <w:rPr>
                <w:rFonts w:ascii="Cambria Math" w:hAnsi="Cambria Math"/>
              </w:rPr>
              <m:t>)</m:t>
            </m:r>
          </m:e>
        </m:rad>
      </m:oMath>
      <w:r w:rsidR="00986C76">
        <w:rPr>
          <w:rFonts w:eastAsiaTheme="minorEastAsia"/>
          <w:color w:val="000000"/>
        </w:rPr>
        <w:t xml:space="preserve">. </w:t>
      </w:r>
    </w:p>
    <w:p w:rsidR="00D52DA7" w:rsidRDefault="00D52DA7" w:rsidP="00170D51">
      <w:pPr>
        <w:spacing w:after="0" w:line="240" w:lineRule="auto"/>
        <w:rPr>
          <w:rFonts w:cs="Arial"/>
        </w:rPr>
      </w:pPr>
    </w:p>
    <w:p w:rsidR="00577E14" w:rsidRPr="008F5CC9" w:rsidRDefault="00577E14" w:rsidP="00170D51">
      <w:pPr>
        <w:spacing w:after="0" w:line="240" w:lineRule="auto"/>
        <w:rPr>
          <w:b/>
          <w:sz w:val="20"/>
        </w:rPr>
      </w:pPr>
      <w:r w:rsidRPr="008F5CC9">
        <w:rPr>
          <w:b/>
          <w:sz w:val="20"/>
        </w:rPr>
        <w:t xml:space="preserve">Table </w:t>
      </w:r>
      <w:r w:rsidR="0009454B">
        <w:rPr>
          <w:b/>
          <w:sz w:val="20"/>
        </w:rPr>
        <w:t>A</w:t>
      </w:r>
      <w:r w:rsidRPr="008F5CC9">
        <w:rPr>
          <w:b/>
          <w:sz w:val="20"/>
        </w:rPr>
        <w:t>1. Table of commonly used model performance</w:t>
      </w:r>
      <w:r w:rsidR="0094793D">
        <w:rPr>
          <w:b/>
          <w:sz w:val="20"/>
        </w:rPr>
        <w:t xml:space="preserve"> evaluation statistics </w:t>
      </w:r>
      <w:r w:rsidRPr="008F5CC9">
        <w:rPr>
          <w:b/>
          <w:sz w:val="20"/>
        </w:rPr>
        <w:t>used in the CMAQ liter</w:t>
      </w:r>
      <w:r w:rsidR="007D1842">
        <w:rPr>
          <w:b/>
          <w:sz w:val="20"/>
        </w:rPr>
        <w:t>ature. The left column displays</w:t>
      </w:r>
      <w:r w:rsidRPr="008F5CC9">
        <w:rPr>
          <w:b/>
          <w:sz w:val="20"/>
        </w:rPr>
        <w:t xml:space="preserve"> the typical nomenclature used and the right column displays the nomenclature used in this work. The third column states whether the metrics quantifies systematic or random error. The second half of the table displays metrics less commonly used in the literature.</w:t>
      </w:r>
    </w:p>
    <w:tbl>
      <w:tblPr>
        <w:tblStyle w:val="LightShading"/>
        <w:tblW w:w="10417" w:type="dxa"/>
        <w:tblLook w:val="04A0" w:firstRow="1" w:lastRow="0" w:firstColumn="1" w:lastColumn="0" w:noHBand="0" w:noVBand="1"/>
      </w:tblPr>
      <w:tblGrid>
        <w:gridCol w:w="2681"/>
        <w:gridCol w:w="3163"/>
        <w:gridCol w:w="1653"/>
        <w:gridCol w:w="2920"/>
      </w:tblGrid>
      <w:tr w:rsidR="00577E14" w:rsidRPr="003D7615" w:rsidTr="003300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CE594A" w:rsidP="00CE594A">
            <w:pPr>
              <w:rPr>
                <w:rFonts w:ascii="Calibri" w:eastAsia="Times New Roman" w:hAnsi="Calibri" w:cs="Times New Roman"/>
                <w:color w:val="000000"/>
              </w:rPr>
            </w:pPr>
            <w:r>
              <w:rPr>
                <w:rFonts w:ascii="Calibri" w:eastAsia="Times New Roman" w:hAnsi="Calibri" w:cs="Times New Roman"/>
                <w:color w:val="000000"/>
              </w:rPr>
              <w:t xml:space="preserve">Metric name used in the </w:t>
            </w:r>
            <w:r w:rsidR="00577E14">
              <w:rPr>
                <w:rFonts w:ascii="Calibri" w:eastAsia="Times New Roman" w:hAnsi="Calibri" w:cs="Times New Roman"/>
                <w:color w:val="000000"/>
              </w:rPr>
              <w:t xml:space="preserve">CMAQ </w:t>
            </w:r>
            <w:r>
              <w:rPr>
                <w:rFonts w:ascii="Calibri" w:eastAsia="Times New Roman" w:hAnsi="Calibri" w:cs="Times New Roman"/>
                <w:color w:val="000000"/>
              </w:rPr>
              <w:t>literature</w:t>
            </w:r>
          </w:p>
        </w:tc>
        <w:tc>
          <w:tcPr>
            <w:tcW w:w="3108" w:type="dxa"/>
            <w:noWrap/>
            <w:hideMark/>
          </w:tcPr>
          <w:p w:rsidR="00577E14" w:rsidRPr="003D7615" w:rsidRDefault="00577E14" w:rsidP="008F5C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D7615">
              <w:rPr>
                <w:rFonts w:ascii="Calibri" w:eastAsia="Times New Roman" w:hAnsi="Calibri" w:cs="Times New Roman"/>
                <w:color w:val="000000"/>
              </w:rPr>
              <w:t>Definition</w:t>
            </w:r>
          </w:p>
        </w:tc>
        <w:tc>
          <w:tcPr>
            <w:tcW w:w="1708" w:type="dxa"/>
          </w:tcPr>
          <w:p w:rsidR="00577E14" w:rsidRDefault="00577E14" w:rsidP="008F5C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hideMark/>
          </w:tcPr>
          <w:p w:rsidR="00577E14" w:rsidRPr="003D7615" w:rsidRDefault="00577E14" w:rsidP="00CE594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Metric Name </w:t>
            </w:r>
            <w:r w:rsidR="00CE594A">
              <w:rPr>
                <w:rFonts w:ascii="Calibri" w:eastAsia="Times New Roman" w:hAnsi="Calibri" w:cs="Times New Roman"/>
                <w:color w:val="000000"/>
              </w:rPr>
              <w:t xml:space="preserve">used </w:t>
            </w:r>
            <w:r>
              <w:rPr>
                <w:rFonts w:ascii="Calibri" w:eastAsia="Times New Roman" w:hAnsi="Calibri" w:cs="Times New Roman"/>
                <w:color w:val="000000"/>
              </w:rPr>
              <w:t>in this Work</w:t>
            </w:r>
          </w:p>
        </w:tc>
      </w:tr>
      <w:tr w:rsidR="000E003D" w:rsidRPr="003D7615" w:rsidTr="00855E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7" w:type="dxa"/>
            <w:gridSpan w:val="4"/>
            <w:noWrap/>
          </w:tcPr>
          <w:p w:rsidR="000E003D" w:rsidRPr="000E003D" w:rsidRDefault="000E003D" w:rsidP="00CE594A">
            <w:pPr>
              <w:jc w:val="center"/>
              <w:rPr>
                <w:rFonts w:ascii="Calibri" w:eastAsia="Times New Roman" w:hAnsi="Calibri" w:cs="Times New Roman"/>
                <w:b w:val="0"/>
                <w:color w:val="000000"/>
              </w:rPr>
            </w:pPr>
            <w:r w:rsidRPr="000E003D">
              <w:rPr>
                <w:rFonts w:ascii="Calibri" w:eastAsia="Times New Roman" w:hAnsi="Calibri" w:cs="Times New Roman"/>
                <w:b w:val="0"/>
                <w:color w:val="000000"/>
              </w:rPr>
              <w:t>Regulatory Performance Metrics Used in Air Quality Modeling</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 of data pairs</w:t>
            </w:r>
          </w:p>
        </w:tc>
        <w:tc>
          <w:tcPr>
            <w:tcW w:w="3108" w:type="dxa"/>
            <w:noWrap/>
            <w:hideMark/>
          </w:tcPr>
          <w:p w:rsidR="00577E14" w:rsidRPr="003D7615" w:rsidRDefault="00577E14"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n</m:t>
                </m:r>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4375A">
              <w:rPr>
                <w:rFonts w:ascii="Calibri" w:eastAsia="Times New Roman" w:hAnsi="Calibri" w:cs="Times New Roman"/>
                <w:color w:val="000000"/>
              </w:rPr>
              <w:t>NA</w:t>
            </w:r>
          </w:p>
        </w:tc>
        <w:tc>
          <w:tcPr>
            <w:tcW w:w="2920" w:type="dxa"/>
            <w:noWrap/>
            <w:hideMark/>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2B5629">
              <w:rPr>
                <w:rFonts w:ascii="Calibri" w:eastAsia="Times New Roman" w:hAnsi="Calibri" w:cs="Times New Roman"/>
                <w:b/>
                <w:color w:val="000000"/>
              </w:rPr>
              <w:t># of data pairs</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Mean o</w:t>
            </w:r>
            <w:r w:rsidRPr="003D7615">
              <w:rPr>
                <w:rFonts w:ascii="Calibri" w:eastAsia="Times New Roman" w:hAnsi="Calibri" w:cs="Times New Roman"/>
                <w:color w:val="000000"/>
              </w:rPr>
              <w:t>bservation value</w:t>
            </w:r>
          </w:p>
        </w:tc>
        <w:tc>
          <w:tcPr>
            <w:tcW w:w="3108" w:type="dxa"/>
            <w:noWrap/>
            <w:hideMark/>
          </w:tcPr>
          <w:p w:rsidR="00577E14" w:rsidRPr="003D7615"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r>
                  <w:rPr>
                    <w:rFonts w:ascii="Cambria Math" w:eastAsia="Times New Roman" w:hAnsi="Cambria Math" w:cs="Times New Roman"/>
                    <w:color w:val="000000"/>
                  </w:rPr>
                  <m:t>=</m:t>
                </m:r>
                <m:acc>
                  <m:accPr>
                    <m:chr m:val="̅"/>
                    <m:ctrlPr>
                      <w:rPr>
                        <w:rFonts w:ascii="Cambria Math" w:eastAsia="Times New Roman" w:hAnsi="Cambria Math" w:cs="Times New Roman"/>
                        <w:i/>
                        <w:color w:val="000000"/>
                      </w:rPr>
                    </m:ctrlPr>
                  </m:acc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acc>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w:t>
            </w:r>
          </w:p>
        </w:tc>
        <w:tc>
          <w:tcPr>
            <w:tcW w:w="2920" w:type="dxa"/>
            <w:noWrap/>
            <w:hideMark/>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Mean observation v</w:t>
            </w:r>
            <w:r w:rsidRPr="002B5629">
              <w:rPr>
                <w:rFonts w:ascii="Calibri" w:eastAsia="Times New Roman" w:hAnsi="Calibri" w:cs="Times New Roman"/>
                <w:b/>
                <w:color w:val="000000"/>
              </w:rPr>
              <w:t>alue</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Mean simulation value</w:t>
            </w:r>
          </w:p>
        </w:tc>
        <w:tc>
          <w:tcPr>
            <w:tcW w:w="3108" w:type="dxa"/>
            <w:noWrap/>
            <w:hideMark/>
          </w:tcPr>
          <w:p w:rsidR="00577E14" w:rsidRPr="003D7615" w:rsidRDefault="00070FE0"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r>
                  <w:rPr>
                    <w:rFonts w:ascii="Cambria Math" w:eastAsia="Times New Roman" w:hAnsi="Cambria Math" w:cs="Times New Roman"/>
                    <w:color w:val="000000"/>
                  </w:rPr>
                  <m:t>=</m:t>
                </m:r>
                <m:acc>
                  <m:accPr>
                    <m:chr m:val="̅"/>
                    <m:ctrlPr>
                      <w:rPr>
                        <w:rFonts w:ascii="Cambria Math" w:eastAsia="Times New Roman" w:hAnsi="Cambria Math" w:cs="Times New Roman"/>
                        <w:i/>
                        <w:color w:val="000000"/>
                      </w:rPr>
                    </m:ctrlPr>
                  </m:acc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acc>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w:t>
            </w:r>
          </w:p>
        </w:tc>
        <w:tc>
          <w:tcPr>
            <w:tcW w:w="2920" w:type="dxa"/>
            <w:noWrap/>
            <w:hideMark/>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Mean m</w:t>
            </w:r>
            <w:r w:rsidRPr="002B5629">
              <w:rPr>
                <w:rFonts w:ascii="Calibri" w:eastAsia="Times New Roman" w:hAnsi="Calibri" w:cs="Times New Roman"/>
                <w:b/>
                <w:color w:val="000000"/>
              </w:rPr>
              <w:t>odeled value</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Mean bias</w:t>
            </w:r>
          </w:p>
        </w:tc>
        <w:tc>
          <w:tcPr>
            <w:tcW w:w="3108" w:type="dxa"/>
            <w:noWrap/>
            <w:hideMark/>
          </w:tcPr>
          <w:p w:rsidR="00577E14" w:rsidRPr="003D7615"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w:t>
            </w:r>
          </w:p>
        </w:tc>
        <w:tc>
          <w:tcPr>
            <w:tcW w:w="2920" w:type="dxa"/>
            <w:noWrap/>
            <w:hideMark/>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2B5629">
              <w:rPr>
                <w:rFonts w:ascii="Calibri" w:eastAsia="Times New Roman" w:hAnsi="Calibri" w:cs="Times New Roman"/>
                <w:b/>
                <w:color w:val="000000"/>
              </w:rPr>
              <w:t>Mean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Normalized bias</w:t>
            </w:r>
          </w:p>
        </w:tc>
        <w:tc>
          <w:tcPr>
            <w:tcW w:w="3108" w:type="dxa"/>
            <w:noWrap/>
            <w:hideMark/>
          </w:tcPr>
          <w:p w:rsidR="00577E14" w:rsidRPr="003D7615" w:rsidRDefault="00577E14"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100%×</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num>
                          <m:den>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den>
                        </m:f>
                      </m:e>
                    </m:d>
                  </m:e>
                </m:nary>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w:t>
            </w:r>
          </w:p>
        </w:tc>
        <w:tc>
          <w:tcPr>
            <w:tcW w:w="2920" w:type="dxa"/>
            <w:noWrap/>
            <w:hideMark/>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2B5629">
              <w:rPr>
                <w:rFonts w:ascii="Calibri" w:eastAsia="Times New Roman" w:hAnsi="Calibri" w:cs="Times New Roman"/>
                <w:b/>
                <w:color w:val="000000"/>
              </w:rPr>
              <w:t xml:space="preserve">Mean </w:t>
            </w:r>
            <w:r>
              <w:rPr>
                <w:rFonts w:ascii="Calibri" w:eastAsia="Times New Roman" w:hAnsi="Calibri" w:cs="Times New Roman"/>
                <w:b/>
                <w:color w:val="000000"/>
              </w:rPr>
              <w:t>n</w:t>
            </w:r>
            <w:r w:rsidRPr="002B5629">
              <w:rPr>
                <w:rFonts w:ascii="Calibri" w:eastAsia="Times New Roman" w:hAnsi="Calibri" w:cs="Times New Roman"/>
                <w:b/>
                <w:color w:val="000000"/>
              </w:rPr>
              <w:t>ormalized Error</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Normalized mean bias</w:t>
            </w:r>
          </w:p>
        </w:tc>
        <w:tc>
          <w:tcPr>
            <w:tcW w:w="3108" w:type="dxa"/>
            <w:noWrap/>
            <w:hideMark/>
          </w:tcPr>
          <w:p w:rsidR="00577E14" w:rsidRPr="003D7615" w:rsidRDefault="00577E14"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100%×</m:t>
                </m:r>
                <m:f>
                  <m:fPr>
                    <m:ctrlPr>
                      <w:rPr>
                        <w:rFonts w:ascii="Cambria Math" w:eastAsia="Times New Roman" w:hAnsi="Cambria Math" w:cs="Times New Roman"/>
                        <w:i/>
                        <w:color w:val="000000"/>
                      </w:rPr>
                    </m:ctrlPr>
                  </m:fPr>
                  <m:num>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num>
                  <m:den>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nary>
                  </m:den>
                </m:f>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w:t>
            </w:r>
          </w:p>
        </w:tc>
        <w:tc>
          <w:tcPr>
            <w:tcW w:w="2920" w:type="dxa"/>
            <w:noWrap/>
            <w:hideMark/>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Normalized m</w:t>
            </w:r>
            <w:r w:rsidRPr="002B5629">
              <w:rPr>
                <w:rFonts w:ascii="Calibri" w:eastAsia="Times New Roman" w:hAnsi="Calibri" w:cs="Times New Roman"/>
                <w:b/>
                <w:color w:val="000000"/>
              </w:rPr>
              <w:t>ean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Fractional bias</w:t>
            </w:r>
          </w:p>
        </w:tc>
        <w:tc>
          <w:tcPr>
            <w:tcW w:w="3108" w:type="dxa"/>
            <w:noWrap/>
            <w:hideMark/>
          </w:tcPr>
          <w:p w:rsidR="00577E14" w:rsidRPr="003D7615" w:rsidRDefault="00577E14"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100%×</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num>
                          <m:den>
                            <m:r>
                              <w:rPr>
                                <w:rFonts w:ascii="Cambria Math" w:eastAsia="Times New Roman" w:hAnsi="Cambria Math" w:cs="Times New Roman"/>
                                <w:color w:val="000000"/>
                              </w:rPr>
                              <m:t>0.5×</m:t>
                            </m:r>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den>
                        </m:f>
                      </m:e>
                    </m:d>
                  </m:e>
                </m:nary>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w:t>
            </w:r>
          </w:p>
        </w:tc>
        <w:tc>
          <w:tcPr>
            <w:tcW w:w="2920" w:type="dxa"/>
            <w:noWrap/>
            <w:hideMark/>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2B5629">
              <w:rPr>
                <w:rFonts w:ascii="Calibri" w:eastAsia="Times New Roman" w:hAnsi="Calibri" w:cs="Times New Roman"/>
                <w:b/>
                <w:color w:val="000000"/>
              </w:rPr>
              <w:t>Fractional error</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Mean Error</w:t>
            </w:r>
          </w:p>
        </w:tc>
        <w:tc>
          <w:tcPr>
            <w:tcW w:w="3108" w:type="dxa"/>
            <w:noWrap/>
            <w:hideMark/>
          </w:tcPr>
          <w:p w:rsidR="00577E14" w:rsidRPr="003D7615"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hideMark/>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M</w:t>
            </w:r>
            <w:r w:rsidRPr="002B5629">
              <w:rPr>
                <w:rFonts w:ascii="Calibri" w:eastAsia="Times New Roman" w:hAnsi="Calibri" w:cs="Times New Roman"/>
                <w:b/>
                <w:color w:val="000000"/>
              </w:rPr>
              <w:t>ean absolute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Normalized Error</w:t>
            </w:r>
          </w:p>
        </w:tc>
        <w:tc>
          <w:tcPr>
            <w:tcW w:w="3108" w:type="dxa"/>
            <w:noWrap/>
            <w:hideMark/>
          </w:tcPr>
          <w:p w:rsidR="00577E14" w:rsidRPr="003D7615" w:rsidRDefault="00577E14"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100%×</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num>
                          <m:den>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den>
                        </m:f>
                      </m:e>
                    </m:d>
                  </m:e>
                </m:nary>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hideMark/>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M</w:t>
            </w:r>
            <w:r w:rsidRPr="002B5629">
              <w:rPr>
                <w:rFonts w:ascii="Calibri" w:eastAsia="Times New Roman" w:hAnsi="Calibri" w:cs="Times New Roman"/>
                <w:b/>
                <w:color w:val="000000"/>
              </w:rPr>
              <w:t>ean normalized absolute error</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Normalized Mean Error</w:t>
            </w:r>
          </w:p>
        </w:tc>
        <w:tc>
          <w:tcPr>
            <w:tcW w:w="3108" w:type="dxa"/>
            <w:noWrap/>
            <w:hideMark/>
          </w:tcPr>
          <w:p w:rsidR="00577E14" w:rsidRPr="003D7615" w:rsidRDefault="00577E14"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100%×</m:t>
                </m:r>
                <m:f>
                  <m:fPr>
                    <m:ctrlPr>
                      <w:rPr>
                        <w:rFonts w:ascii="Cambria Math" w:eastAsia="Times New Roman" w:hAnsi="Cambria Math" w:cs="Times New Roman"/>
                        <w:i/>
                        <w:color w:val="000000"/>
                      </w:rPr>
                    </m:ctrlPr>
                  </m:fPr>
                  <m:num>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num>
                  <m:den>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nary>
                  </m:den>
                </m:f>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hideMark/>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N</w:t>
            </w:r>
            <w:r w:rsidRPr="002B5629">
              <w:rPr>
                <w:rFonts w:ascii="Calibri" w:eastAsia="Times New Roman" w:hAnsi="Calibri" w:cs="Times New Roman"/>
                <w:b/>
                <w:color w:val="000000"/>
              </w:rPr>
              <w:t>ormalized mean absolute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sidRPr="003D7615">
              <w:rPr>
                <w:rFonts w:ascii="Calibri" w:eastAsia="Times New Roman" w:hAnsi="Calibri" w:cs="Times New Roman"/>
                <w:color w:val="000000"/>
              </w:rPr>
              <w:t>Fractional error</w:t>
            </w:r>
          </w:p>
        </w:tc>
        <w:tc>
          <w:tcPr>
            <w:tcW w:w="3108" w:type="dxa"/>
            <w:noWrap/>
            <w:hideMark/>
          </w:tcPr>
          <w:p w:rsidR="00577E14" w:rsidRPr="003D7615" w:rsidRDefault="00577E14"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100%×</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num>
                          <m:den>
                            <m:r>
                              <w:rPr>
                                <w:rFonts w:ascii="Cambria Math" w:eastAsia="Times New Roman" w:hAnsi="Cambria Math" w:cs="Times New Roman"/>
                                <w:color w:val="000000"/>
                              </w:rPr>
                              <m:t>0.5×</m:t>
                            </m:r>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den>
                        </m:f>
                      </m:e>
                    </m:d>
                  </m:e>
                </m:nary>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hideMark/>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F</w:t>
            </w:r>
            <w:r w:rsidRPr="002B5629">
              <w:rPr>
                <w:rFonts w:ascii="Calibri" w:eastAsia="Times New Roman" w:hAnsi="Calibri" w:cs="Times New Roman"/>
                <w:b/>
                <w:color w:val="000000"/>
              </w:rPr>
              <w:t>ractional absolute error</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C</w:t>
            </w:r>
            <w:r w:rsidRPr="003D7615">
              <w:rPr>
                <w:rFonts w:ascii="Calibri" w:eastAsia="Times New Roman" w:hAnsi="Calibri" w:cs="Times New Roman"/>
                <w:color w:val="000000"/>
              </w:rPr>
              <w:t>orrelation</w:t>
            </w:r>
          </w:p>
        </w:tc>
        <w:tc>
          <w:tcPr>
            <w:tcW w:w="3108" w:type="dxa"/>
            <w:noWrap/>
            <w:hideMark/>
          </w:tcPr>
          <w:p w:rsidR="00577E14" w:rsidRPr="00E42F91"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ParaPr>
                <m:jc m:val="center"/>
              </m:oMathParaPr>
              <m:oMath>
                <m:f>
                  <m:fPr>
                    <m:ctrlPr>
                      <w:rPr>
                        <w:rFonts w:ascii="Cambria Math" w:hAnsi="Cambria Math" w:cs="Times New Roman"/>
                        <w:i/>
                      </w:rPr>
                    </m:ctrlPr>
                  </m:fPr>
                  <m:num>
                    <m:nary>
                      <m:naryPr>
                        <m:chr m:val="∑"/>
                        <m:limLoc m:val="undOvr"/>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m:rPr>
                                <m:sty m:val="p"/>
                              </m:rPr>
                              <w:rPr>
                                <w:rFonts w:ascii="Cambria Math" w:hAnsi="Cambria Math" w:cs="Times New Roman"/>
                                <w:vertAlign w:val="subscript"/>
                              </w:rPr>
                              <m:t>-</m:t>
                            </m:r>
                            <m:acc>
                              <m:accPr>
                                <m:chr m:val="̅"/>
                                <m:ctrlPr>
                                  <w:rPr>
                                    <w:rFonts w:ascii="Cambria Math" w:eastAsia="Times New Roman" w:hAnsi="Cambria Math" w:cs="Times New Roman"/>
                                    <w:i/>
                                    <w:color w:val="000000"/>
                                  </w:rPr>
                                </m:ctrlPr>
                              </m:acc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acc>
                          </m:e>
                        </m:d>
                        <m:d>
                          <m:dPr>
                            <m:ctrlPr>
                              <w:rPr>
                                <w:rFonts w:ascii="Cambria Math" w:hAnsi="Cambria Math" w:cs="Times New Roman"/>
                                <w:i/>
                              </w:rPr>
                            </m:ctrlPr>
                          </m:dPr>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m:rPr>
                                <m:sty m:val="p"/>
                              </m:rPr>
                              <w:rPr>
                                <w:rFonts w:ascii="Cambria Math" w:hAnsi="Cambria Math" w:cs="Times New Roman"/>
                                <w:vertAlign w:val="subscript"/>
                              </w:rPr>
                              <m:t>-</m:t>
                            </m:r>
                            <m:acc>
                              <m:accPr>
                                <m:chr m:val="̅"/>
                                <m:ctrlPr>
                                  <w:rPr>
                                    <w:rFonts w:ascii="Cambria Math" w:eastAsia="Times New Roman" w:hAnsi="Cambria Math" w:cs="Times New Roman"/>
                                    <w:i/>
                                    <w:color w:val="000000"/>
                                  </w:rPr>
                                </m:ctrlPr>
                              </m:acc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acc>
                          </m:e>
                        </m:d>
                      </m:e>
                    </m:nary>
                  </m:num>
                  <m:den>
                    <m:rad>
                      <m:radPr>
                        <m:degHide m:val="1"/>
                        <m:ctrlPr>
                          <w:rPr>
                            <w:rFonts w:ascii="Cambria Math" w:hAnsi="Cambria Math" w:cs="Times New Roman"/>
                            <w:i/>
                          </w:rPr>
                        </m:ctrlPr>
                      </m:radPr>
                      <m:deg/>
                      <m:e>
                        <m:nary>
                          <m:naryPr>
                            <m:chr m:val="∑"/>
                            <m:limLoc m:val="undOvr"/>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m:rPr>
                                        <m:sty m:val="p"/>
                                      </m:rPr>
                                      <w:rPr>
                                        <w:rFonts w:ascii="Cambria Math" w:hAnsi="Cambria Math" w:cs="Times New Roman"/>
                                        <w:vertAlign w:val="subscript"/>
                                      </w:rPr>
                                      <m:t>-</m:t>
                                    </m:r>
                                    <m:acc>
                                      <m:accPr>
                                        <m:chr m:val="̅"/>
                                        <m:ctrlPr>
                                          <w:rPr>
                                            <w:rFonts w:ascii="Cambria Math" w:eastAsia="Times New Roman" w:hAnsi="Cambria Math" w:cs="Times New Roman"/>
                                            <w:i/>
                                            <w:color w:val="000000"/>
                                          </w:rPr>
                                        </m:ctrlPr>
                                      </m:acc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acc>
                                  </m:e>
                                </m:d>
                              </m:e>
                              <m:sup>
                                <m:r>
                                  <w:rPr>
                                    <w:rFonts w:ascii="Cambria Math" w:hAnsi="Cambria Math" w:cs="Times New Roman"/>
                                  </w:rPr>
                                  <m:t>2</m:t>
                                </m:r>
                              </m:sup>
                            </m:sSup>
                          </m:e>
                        </m:nary>
                      </m:e>
                    </m:rad>
                    <m:rad>
                      <m:radPr>
                        <m:degHide m:val="1"/>
                        <m:ctrlPr>
                          <w:rPr>
                            <w:rFonts w:ascii="Cambria Math" w:hAnsi="Cambria Math" w:cs="Times New Roman"/>
                            <w:i/>
                          </w:rPr>
                        </m:ctrlPr>
                      </m:radPr>
                      <m:deg/>
                      <m:e>
                        <m:nary>
                          <m:naryPr>
                            <m:chr m:val="∑"/>
                            <m:limLoc m:val="undOvr"/>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m:rPr>
                                        <m:sty m:val="p"/>
                                      </m:rPr>
                                      <w:rPr>
                                        <w:rFonts w:ascii="Cambria Math" w:hAnsi="Cambria Math" w:cs="Times New Roman"/>
                                        <w:vertAlign w:val="subscript"/>
                                      </w:rPr>
                                      <m:t>-</m:t>
                                    </m:r>
                                    <m:acc>
                                      <m:accPr>
                                        <m:chr m:val="̅"/>
                                        <m:ctrlPr>
                                          <w:rPr>
                                            <w:rFonts w:ascii="Cambria Math" w:eastAsia="Times New Roman" w:hAnsi="Cambria Math" w:cs="Times New Roman"/>
                                            <w:i/>
                                            <w:color w:val="000000"/>
                                          </w:rPr>
                                        </m:ctrlPr>
                                      </m:acc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acc>
                                  </m:e>
                                </m:d>
                              </m:e>
                              <m:sup>
                                <m:r>
                                  <w:rPr>
                                    <w:rFonts w:ascii="Cambria Math" w:hAnsi="Cambria Math" w:cs="Times New Roman"/>
                                  </w:rPr>
                                  <m:t>2</m:t>
                                </m:r>
                              </m:sup>
                            </m:sSup>
                          </m:e>
                        </m:nary>
                      </m:e>
                    </m:rad>
                  </m:den>
                </m:f>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Random</w:t>
            </w:r>
          </w:p>
        </w:tc>
        <w:tc>
          <w:tcPr>
            <w:tcW w:w="2920" w:type="dxa"/>
            <w:noWrap/>
            <w:hideMark/>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C</w:t>
            </w:r>
            <w:r w:rsidRPr="002B5629">
              <w:rPr>
                <w:rFonts w:ascii="Calibri" w:eastAsia="Times New Roman" w:hAnsi="Calibri" w:cs="Times New Roman"/>
                <w:b/>
                <w:color w:val="000000"/>
              </w:rPr>
              <w:t>orrelation</w:t>
            </w:r>
          </w:p>
        </w:tc>
      </w:tr>
      <w:tr w:rsidR="000E003D" w:rsidRPr="003D7615" w:rsidTr="00855EBE">
        <w:trPr>
          <w:trHeight w:val="300"/>
        </w:trPr>
        <w:tc>
          <w:tcPr>
            <w:cnfStyle w:val="001000000000" w:firstRow="0" w:lastRow="0" w:firstColumn="1" w:lastColumn="0" w:oddVBand="0" w:evenVBand="0" w:oddHBand="0" w:evenHBand="0" w:firstRowFirstColumn="0" w:firstRowLastColumn="0" w:lastRowFirstColumn="0" w:lastRowLastColumn="0"/>
            <w:tcW w:w="10417" w:type="dxa"/>
            <w:gridSpan w:val="4"/>
            <w:noWrap/>
            <w:hideMark/>
          </w:tcPr>
          <w:p w:rsidR="000E003D" w:rsidRPr="000E003D" w:rsidRDefault="00741ADB" w:rsidP="000E003D">
            <w:pPr>
              <w:jc w:val="center"/>
              <w:rPr>
                <w:rFonts w:ascii="Calibri" w:eastAsia="Times New Roman" w:hAnsi="Calibri" w:cs="Times New Roman"/>
                <w:b w:val="0"/>
                <w:color w:val="000000"/>
              </w:rPr>
            </w:pPr>
            <w:r>
              <w:rPr>
                <w:rFonts w:ascii="Calibri" w:eastAsia="Times New Roman" w:hAnsi="Calibri" w:cs="Times New Roman"/>
                <w:b w:val="0"/>
                <w:color w:val="000000"/>
              </w:rPr>
              <w:t xml:space="preserve">Less Commonly Used </w:t>
            </w:r>
            <w:r w:rsidR="000E003D" w:rsidRPr="000E003D">
              <w:rPr>
                <w:rFonts w:ascii="Calibri" w:eastAsia="Times New Roman" w:hAnsi="Calibri" w:cs="Times New Roman"/>
                <w:b w:val="0"/>
                <w:color w:val="000000"/>
              </w:rPr>
              <w:t>Regulatory Performance  Metrics</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lastRenderedPageBreak/>
              <w:t>Correlation squared</w:t>
            </w:r>
          </w:p>
        </w:tc>
        <w:tc>
          <w:tcPr>
            <w:tcW w:w="3108" w:type="dxa"/>
            <w:noWrap/>
          </w:tcPr>
          <w:p w:rsidR="00577E14"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r</m:t>
                    </m:r>
                  </m:e>
                  <m:sup>
                    <m:r>
                      <w:rPr>
                        <w:rFonts w:ascii="Cambria Math" w:eastAsia="Times New Roman" w:hAnsi="Cambria Math" w:cs="Times New Roman"/>
                        <w:color w:val="000000"/>
                      </w:rPr>
                      <m:t>2</m:t>
                    </m:r>
                  </m:sup>
                </m:sSup>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Random</w:t>
            </w:r>
          </w:p>
        </w:tc>
        <w:tc>
          <w:tcPr>
            <w:tcW w:w="2920" w:type="dxa"/>
            <w:noWrap/>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Correlation squared</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Standard bias</w:t>
            </w:r>
          </w:p>
        </w:tc>
        <w:tc>
          <w:tcPr>
            <w:tcW w:w="3108" w:type="dxa"/>
            <w:noWrap/>
          </w:tcPr>
          <w:p w:rsidR="00577E14" w:rsidRPr="00332F30" w:rsidRDefault="00070FE0"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ParaPr>
                <m:jc m:val="center"/>
              </m:oMathParaPr>
              <m:oMath>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V</m:t>
                    </m:r>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rad>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Random</w:t>
            </w:r>
          </w:p>
        </w:tc>
        <w:tc>
          <w:tcPr>
            <w:tcW w:w="2920" w:type="dxa"/>
            <w:noWrap/>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Standard error</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Mean squared bias</w:t>
            </w:r>
          </w:p>
        </w:tc>
        <w:tc>
          <w:tcPr>
            <w:tcW w:w="3108" w:type="dxa"/>
            <w:noWrap/>
          </w:tcPr>
          <w:p w:rsidR="00577E14" w:rsidRPr="003D7615" w:rsidRDefault="00070FE0"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sup>
                        <m:r>
                          <w:rPr>
                            <w:rFonts w:ascii="Cambria Math" w:eastAsia="Times New Roman" w:hAnsi="Cambria Math" w:cs="Times New Roman"/>
                            <w:color w:val="000000"/>
                          </w:rPr>
                          <m:t>2</m:t>
                        </m:r>
                      </m:sup>
                    </m:sSup>
                  </m:e>
                </m:nary>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Mean squared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Root mean squared bias</w:t>
            </w:r>
          </w:p>
        </w:tc>
        <w:tc>
          <w:tcPr>
            <w:tcW w:w="3108" w:type="dxa"/>
            <w:noWrap/>
          </w:tcPr>
          <w:p w:rsidR="00577E14" w:rsidRPr="003D7615" w:rsidRDefault="00070FE0"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ad>
                  <m:radPr>
                    <m:degHide m:val="1"/>
                    <m:ctrlPr>
                      <w:rPr>
                        <w:rFonts w:ascii="Cambria Math" w:eastAsia="Times New Roman" w:hAnsi="Cambria Math" w:cs="Times New Roman"/>
                        <w:i/>
                        <w:color w:val="000000"/>
                      </w:rPr>
                    </m:ctrlPr>
                  </m:radPr>
                  <m:deg/>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sup>
                            <m:r>
                              <w:rPr>
                                <w:rFonts w:ascii="Cambria Math" w:eastAsia="Times New Roman" w:hAnsi="Cambria Math" w:cs="Times New Roman"/>
                                <w:color w:val="000000"/>
                              </w:rPr>
                              <m:t>2</m:t>
                            </m:r>
                          </m:sup>
                        </m:sSup>
                      </m:e>
                    </m:nary>
                  </m:e>
                </m:rad>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tcPr>
          <w:p w:rsidR="00577E14" w:rsidRPr="002B5629"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Root mean squared error</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Normalized root mean squared bias</w:t>
            </w:r>
          </w:p>
        </w:tc>
        <w:tc>
          <w:tcPr>
            <w:tcW w:w="3108" w:type="dxa"/>
            <w:noWrap/>
          </w:tcPr>
          <w:p w:rsidR="00577E14" w:rsidRPr="003D7615"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ad>
                      <m:radPr>
                        <m:degHide m:val="1"/>
                        <m:ctrlPr>
                          <w:rPr>
                            <w:rFonts w:ascii="Cambria Math" w:eastAsia="Times New Roman" w:hAnsi="Cambria Math" w:cs="Times New Roman"/>
                            <w:i/>
                            <w:color w:val="000000"/>
                          </w:rPr>
                        </m:ctrlPr>
                      </m:radPr>
                      <m:deg/>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sup>
                                <m:r>
                                  <w:rPr>
                                    <w:rFonts w:ascii="Cambria Math" w:eastAsia="Times New Roman" w:hAnsi="Cambria Math" w:cs="Times New Roman"/>
                                    <w:color w:val="000000"/>
                                  </w:rPr>
                                  <m:t>2</m:t>
                                </m:r>
                              </m:sup>
                            </m:sSup>
                          </m:e>
                        </m:nary>
                      </m:e>
                    </m:rad>
                  </m:num>
                  <m:den>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nary>
                  </m:den>
                </m:f>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  / Random</w:t>
            </w:r>
          </w:p>
        </w:tc>
        <w:tc>
          <w:tcPr>
            <w:tcW w:w="2920" w:type="dxa"/>
            <w:noWrap/>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Normalized root mean squared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405978" w:rsidRDefault="00577E14" w:rsidP="008F5CC9">
            <w:pPr>
              <w:rPr>
                <w:rFonts w:ascii="Calibri" w:eastAsia="Times New Roman" w:hAnsi="Calibri" w:cs="Times New Roman"/>
                <w:color w:val="000000"/>
              </w:rPr>
            </w:pPr>
            <w:r w:rsidRPr="00405978">
              <w:rPr>
                <w:rFonts w:ascii="Calibri" w:eastAsia="Times New Roman" w:hAnsi="Calibri" w:cs="Times New Roman"/>
                <w:color w:val="000000"/>
              </w:rPr>
              <w:t>Mean bias/standard bias</w:t>
            </w:r>
          </w:p>
        </w:tc>
        <w:tc>
          <w:tcPr>
            <w:tcW w:w="3108" w:type="dxa"/>
            <w:noWrap/>
          </w:tcPr>
          <w:p w:rsidR="00577E14" w:rsidRDefault="00070FE0"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r>
                  <w:rPr>
                    <w:rFonts w:ascii="Cambria Math" w:eastAsia="Times New Roman" w:hAnsi="Cambria Math" w:cs="Times New Roman"/>
                    <w:color w:val="000000"/>
                  </w:rPr>
                  <m:t>/</m:t>
                </m:r>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V</m:t>
                    </m:r>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rad>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Systematic</w:t>
            </w:r>
          </w:p>
        </w:tc>
        <w:tc>
          <w:tcPr>
            <w:tcW w:w="2920" w:type="dxa"/>
            <w:noWrap/>
          </w:tcPr>
          <w:p w:rsidR="00577E14"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 xml:space="preserve">Mean error/standard error </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Mean bias squared/mean squared bias</w:t>
            </w:r>
          </w:p>
        </w:tc>
        <w:tc>
          <w:tcPr>
            <w:tcW w:w="3108" w:type="dxa"/>
            <w:noWrap/>
          </w:tcPr>
          <w:p w:rsidR="00577E14" w:rsidRPr="00332F30" w:rsidRDefault="00070FE0"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ParaPr>
                <m:jc m:val="center"/>
              </m:oMathParaPr>
              <m:oMath>
                <m:f>
                  <m:fPr>
                    <m:ctrlPr>
                      <w:rPr>
                        <w:rFonts w:ascii="Cambria Math" w:eastAsia="Times New Roman" w:hAnsi="Cambria Math" w:cs="Times New Roman"/>
                        <w:i/>
                        <w:color w:val="000000"/>
                      </w:rPr>
                    </m:ctrlPr>
                  </m:fPr>
                  <m:num>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nary>
                          </m:e>
                        </m:d>
                      </m:e>
                      <m:sup>
                        <m:r>
                          <w:rPr>
                            <w:rFonts w:ascii="Cambria Math" w:eastAsia="Times New Roman" w:hAnsi="Cambria Math" w:cs="Times New Roman"/>
                            <w:color w:val="000000"/>
                          </w:rPr>
                          <m:t>2</m:t>
                        </m:r>
                      </m:sup>
                    </m:sSup>
                  </m:num>
                  <m:den>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sup>
                            <m:r>
                              <w:rPr>
                                <w:rFonts w:ascii="Cambria Math" w:eastAsia="Times New Roman" w:hAnsi="Cambria Math" w:cs="Times New Roman"/>
                                <w:color w:val="000000"/>
                              </w:rPr>
                              <m:t>2</m:t>
                            </m:r>
                          </m:sup>
                        </m:sSup>
                      </m:e>
                    </m:nary>
                  </m:den>
                </m:f>
                <m:r>
                  <w:rPr>
                    <w:rFonts w:ascii="Cambria Math" w:eastAsia="Times New Roman" w:hAnsi="Cambria Math" w:cs="Times New Roman"/>
                    <w:color w:val="000000"/>
                  </w:rPr>
                  <m:t>=</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ME</m:t>
                    </m:r>
                  </m:e>
                  <m:sup>
                    <m:r>
                      <w:rPr>
                        <w:rFonts w:ascii="Cambria Math" w:eastAsia="Times New Roman" w:hAnsi="Cambria Math" w:cs="Times New Roman"/>
                        <w:color w:val="000000"/>
                      </w:rPr>
                      <m:t>2</m:t>
                    </m:r>
                  </m:sup>
                </m:sSup>
                <m:r>
                  <w:rPr>
                    <w:rFonts w:ascii="Cambria Math" w:eastAsia="Times New Roman" w:hAnsi="Cambria Math" w:cs="Times New Roman"/>
                    <w:color w:val="000000"/>
                  </w:rPr>
                  <m:t>/MSE</m:t>
                </m:r>
              </m:oMath>
            </m:oMathPara>
          </w:p>
        </w:tc>
        <w:tc>
          <w:tcPr>
            <w:tcW w:w="1708" w:type="dxa"/>
          </w:tcPr>
          <w:p w:rsidR="00577E14" w:rsidRPr="00A4375A" w:rsidRDefault="00577E14" w:rsidP="008F5C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Proportion of Systematic</w:t>
            </w:r>
          </w:p>
        </w:tc>
        <w:tc>
          <w:tcPr>
            <w:tcW w:w="2920" w:type="dxa"/>
            <w:noWrap/>
          </w:tcPr>
          <w:p w:rsidR="00577E14" w:rsidRPr="002B5629" w:rsidRDefault="00577E14" w:rsidP="008F5C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Mean error squared/mean squared error</w:t>
            </w:r>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rsidR="00577E14" w:rsidRDefault="00577E14" w:rsidP="008F5CC9">
            <w:pPr>
              <w:rPr>
                <w:rFonts w:ascii="Calibri" w:eastAsia="Times New Roman" w:hAnsi="Calibri" w:cs="Times New Roman"/>
                <w:color w:val="000000"/>
              </w:rPr>
            </w:pPr>
            <w:r>
              <w:rPr>
                <w:rFonts w:ascii="Calibri" w:eastAsia="Times New Roman" w:hAnsi="Calibri" w:cs="Times New Roman"/>
                <w:color w:val="000000"/>
              </w:rPr>
              <w:t>Variance of bias/mean squared bias</w:t>
            </w:r>
          </w:p>
        </w:tc>
        <w:tc>
          <w:tcPr>
            <w:tcW w:w="3108" w:type="dxa"/>
            <w:noWrap/>
          </w:tcPr>
          <w:p w:rsidR="00577E14" w:rsidRDefault="00070FE0"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V</m:t>
                    </m:r>
                    <m:d>
                      <m:dPr>
                        <m:begChr m:val="["/>
                        <m:endChr m:val="]"/>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num>
                  <m:den>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e>
                            </m:d>
                          </m:e>
                          <m:sup>
                            <m:r>
                              <w:rPr>
                                <w:rFonts w:ascii="Cambria Math" w:eastAsia="Times New Roman" w:hAnsi="Cambria Math" w:cs="Times New Roman"/>
                                <w:color w:val="000000"/>
                              </w:rPr>
                              <m:t>2</m:t>
                            </m:r>
                          </m:sup>
                        </m:sSup>
                      </m:e>
                    </m:nary>
                  </m:den>
                </m:f>
              </m:oMath>
            </m:oMathPara>
          </w:p>
        </w:tc>
        <w:tc>
          <w:tcPr>
            <w:tcW w:w="1708" w:type="dxa"/>
          </w:tcPr>
          <w:p w:rsidR="00577E14" w:rsidRPr="00A4375A" w:rsidRDefault="00577E14" w:rsidP="008F5C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Proportion of Random</w:t>
            </w:r>
          </w:p>
        </w:tc>
        <w:tc>
          <w:tcPr>
            <w:tcW w:w="2920" w:type="dxa"/>
            <w:noWrap/>
          </w:tcPr>
          <w:p w:rsidR="00577E14" w:rsidRDefault="00577E14" w:rsidP="008F5C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Variance of errors/mean squared error</w:t>
            </w:r>
          </w:p>
        </w:tc>
      </w:tr>
    </w:tbl>
    <w:p w:rsidR="00577E14" w:rsidRDefault="00577E14" w:rsidP="008F5CC9">
      <w:pPr>
        <w:spacing w:after="0" w:line="240" w:lineRule="auto"/>
      </w:pPr>
    </w:p>
    <w:p w:rsidR="00577E14" w:rsidRPr="00EF7547" w:rsidRDefault="00BB6781" w:rsidP="008F5CC9">
      <w:pPr>
        <w:spacing w:after="0" w:line="240" w:lineRule="auto"/>
        <w:rPr>
          <w:b/>
          <w:sz w:val="20"/>
        </w:rPr>
      </w:pPr>
      <w:r>
        <w:rPr>
          <w:b/>
          <w:sz w:val="20"/>
        </w:rPr>
        <w:t xml:space="preserve">Table </w:t>
      </w:r>
      <w:r w:rsidR="0009454B">
        <w:rPr>
          <w:b/>
          <w:sz w:val="20"/>
        </w:rPr>
        <w:t>A</w:t>
      </w:r>
      <w:r>
        <w:rPr>
          <w:b/>
          <w:sz w:val="20"/>
        </w:rPr>
        <w:t xml:space="preserve">2. Table of </w:t>
      </w:r>
      <w:r w:rsidR="00577E14" w:rsidRPr="00EF7547">
        <w:rPr>
          <w:b/>
          <w:sz w:val="20"/>
        </w:rPr>
        <w:t xml:space="preserve">model performance evaluation statistics used when the </w:t>
      </w:r>
      <w:r w:rsidR="00577E14" w:rsidRPr="001F3BF1">
        <w:rPr>
          <w:b/>
          <w:sz w:val="20"/>
        </w:rPr>
        <w:t xml:space="preserve">estimate </w:t>
      </w:r>
      <m:oMath>
        <m:sSub>
          <m:sSubPr>
            <m:ctrlPr>
              <w:rPr>
                <w:rFonts w:ascii="Cambria Math" w:eastAsia="Times New Roman" w:hAnsi="Cambria Math" w:cs="Times New Roman"/>
                <w:b/>
                <w:i/>
                <w:color w:val="000000"/>
              </w:rPr>
            </m:ctrlPr>
          </m:sSubPr>
          <m:e>
            <m:acc>
              <m:accPr>
                <m:chr m:val="̃"/>
                <m:ctrlPr>
                  <w:rPr>
                    <w:rFonts w:ascii="Cambria Math" w:eastAsia="Times New Roman" w:hAnsi="Cambria Math" w:cs="Times New Roman"/>
                    <w:b/>
                    <w:i/>
                    <w:color w:val="000000"/>
                  </w:rPr>
                </m:ctrlPr>
              </m:accPr>
              <m:e>
                <m:r>
                  <m:rPr>
                    <m:sty m:val="bi"/>
                  </m:rPr>
                  <w:rPr>
                    <w:rFonts w:ascii="Cambria Math" w:eastAsia="Times New Roman" w:hAnsi="Cambria Math" w:cs="Times New Roman"/>
                    <w:color w:val="000000"/>
                  </w:rPr>
                  <m:t>x</m:t>
                </m:r>
              </m:e>
            </m:acc>
          </m:e>
          <m:sub>
            <m:r>
              <m:rPr>
                <m:sty m:val="bi"/>
              </m:rPr>
              <w:rPr>
                <w:rFonts w:ascii="Cambria Math" w:eastAsia="Times New Roman" w:hAnsi="Cambria Math" w:cs="Times New Roman"/>
                <w:color w:val="000000"/>
              </w:rPr>
              <m:t>i</m:t>
            </m:r>
          </m:sub>
        </m:sSub>
      </m:oMath>
      <w:r w:rsidR="001E6C41" w:rsidRPr="00AC181F">
        <w:rPr>
          <w:rFonts w:eastAsiaTheme="minorEastAsia"/>
          <w:b/>
          <w:color w:val="000000"/>
        </w:rPr>
        <w:t xml:space="preserve"> </w:t>
      </w:r>
      <w:r w:rsidR="00577E14" w:rsidRPr="001F3BF1">
        <w:rPr>
          <w:b/>
          <w:sz w:val="20"/>
        </w:rPr>
        <w:t>h</w:t>
      </w:r>
      <w:r w:rsidRPr="001F3BF1">
        <w:rPr>
          <w:b/>
          <w:sz w:val="20"/>
        </w:rPr>
        <w:t>as a corresponding</w:t>
      </w:r>
      <w:r>
        <w:rPr>
          <w:b/>
          <w:sz w:val="20"/>
        </w:rPr>
        <w:t xml:space="preserve"> </w:t>
      </w:r>
      <w:proofErr w:type="gramStart"/>
      <w:r w:rsidRPr="001F3BF1">
        <w:rPr>
          <w:b/>
          <w:sz w:val="20"/>
        </w:rPr>
        <w:t>variance</w:t>
      </w:r>
      <w:r w:rsidR="001E6C41" w:rsidRPr="00AC181F">
        <w:rPr>
          <w:b/>
          <w:sz w:val="20"/>
        </w:rPr>
        <w:t xml:space="preserve"> </w:t>
      </w:r>
      <w:proofErr w:type="gramEnd"/>
      <m:oMath>
        <m:sSup>
          <m:sSupPr>
            <m:ctrlPr>
              <w:rPr>
                <w:rFonts w:ascii="Cambria Math" w:eastAsia="Times New Roman" w:hAnsi="Cambria Math" w:cs="Times New Roman"/>
                <w:b/>
                <w:i/>
                <w:color w:val="000000"/>
              </w:rPr>
            </m:ctrlPr>
          </m:sSupPr>
          <m:e>
            <m:sSub>
              <m:sSubPr>
                <m:ctrlPr>
                  <w:rPr>
                    <w:rFonts w:ascii="Cambria Math" w:eastAsia="Times New Roman" w:hAnsi="Cambria Math" w:cs="Times New Roman"/>
                    <w:b/>
                    <w:i/>
                    <w:color w:val="000000"/>
                  </w:rPr>
                </m:ctrlPr>
              </m:sSubPr>
              <m:e>
                <m:acc>
                  <m:accPr>
                    <m:ctrlPr>
                      <w:rPr>
                        <w:rFonts w:ascii="Cambria Math" w:eastAsia="Times New Roman" w:hAnsi="Cambria Math" w:cs="Times New Roman"/>
                        <w:b/>
                        <w:i/>
                        <w:color w:val="000000"/>
                      </w:rPr>
                    </m:ctrlPr>
                  </m:accPr>
                  <m:e>
                    <m:r>
                      <m:rPr>
                        <m:sty m:val="bi"/>
                      </m:rPr>
                      <w:rPr>
                        <w:rFonts w:ascii="Cambria Math" w:eastAsia="Times New Roman" w:hAnsi="Cambria Math" w:cs="Times New Roman"/>
                        <w:color w:val="000000"/>
                      </w:rPr>
                      <m:t>σ</m:t>
                    </m:r>
                  </m:e>
                </m:acc>
              </m:e>
              <m:sub>
                <m:r>
                  <m:rPr>
                    <m:sty m:val="bi"/>
                  </m:rPr>
                  <w:rPr>
                    <w:rFonts w:ascii="Cambria Math" w:eastAsia="Times New Roman" w:hAnsi="Cambria Math" w:cs="Times New Roman"/>
                    <w:color w:val="000000"/>
                  </w:rPr>
                  <m:t>i</m:t>
                </m:r>
              </m:sub>
            </m:sSub>
          </m:e>
          <m:sup>
            <m:r>
              <m:rPr>
                <m:sty m:val="bi"/>
              </m:rPr>
              <w:rPr>
                <w:rFonts w:ascii="Cambria Math" w:eastAsia="Times New Roman" w:hAnsi="Cambria Math" w:cs="Times New Roman"/>
                <w:color w:val="000000"/>
              </w:rPr>
              <m:t>2</m:t>
            </m:r>
          </m:sup>
        </m:sSup>
      </m:oMath>
      <w:r w:rsidRPr="001F3BF1">
        <w:rPr>
          <w:b/>
          <w:sz w:val="20"/>
        </w:rPr>
        <w:t>. These</w:t>
      </w:r>
      <w:r w:rsidR="00577E14" w:rsidRPr="00AC181F">
        <w:rPr>
          <w:b/>
          <w:sz w:val="20"/>
        </w:rPr>
        <w:t xml:space="preserve"> metrics</w:t>
      </w:r>
      <w:r w:rsidR="00577E14" w:rsidRPr="00EF7547">
        <w:rPr>
          <w:b/>
          <w:sz w:val="20"/>
        </w:rPr>
        <w:t xml:space="preserve"> are used in the validation statistics.</w:t>
      </w:r>
    </w:p>
    <w:tbl>
      <w:tblPr>
        <w:tblStyle w:val="LightShading"/>
        <w:tblW w:w="5760" w:type="dxa"/>
        <w:tblLook w:val="04A0" w:firstRow="1" w:lastRow="0" w:firstColumn="1" w:lastColumn="0" w:noHBand="0" w:noVBand="1"/>
      </w:tblPr>
      <w:tblGrid>
        <w:gridCol w:w="2574"/>
        <w:gridCol w:w="3186"/>
      </w:tblGrid>
      <w:tr w:rsidR="00577E14" w:rsidRPr="003D7615" w:rsidTr="003300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 xml:space="preserve">BME </w:t>
            </w:r>
            <w:r w:rsidRPr="003D7615">
              <w:rPr>
                <w:rFonts w:ascii="Calibri" w:eastAsia="Times New Roman" w:hAnsi="Calibri" w:cs="Times New Roman"/>
                <w:color w:val="000000"/>
              </w:rPr>
              <w:t>Metric</w:t>
            </w:r>
          </w:p>
        </w:tc>
        <w:tc>
          <w:tcPr>
            <w:tcW w:w="3186" w:type="dxa"/>
            <w:noWrap/>
            <w:hideMark/>
          </w:tcPr>
          <w:p w:rsidR="00577E14" w:rsidRPr="003D7615" w:rsidRDefault="00577E14" w:rsidP="008F5C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D7615">
              <w:rPr>
                <w:rFonts w:ascii="Calibri" w:eastAsia="Times New Roman" w:hAnsi="Calibri" w:cs="Times New Roman"/>
                <w:color w:val="000000"/>
              </w:rPr>
              <w:t>Definition</w:t>
            </w:r>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rsidR="00577E14" w:rsidRPr="003D7615" w:rsidRDefault="00577E14" w:rsidP="008F5CC9">
            <w:pPr>
              <w:rPr>
                <w:rFonts w:ascii="Calibri" w:eastAsia="Times New Roman" w:hAnsi="Calibri" w:cs="Times New Roman"/>
                <w:color w:val="000000"/>
              </w:rPr>
            </w:pPr>
            <w:r>
              <w:rPr>
                <w:rFonts w:ascii="Calibri" w:eastAsia="Times New Roman" w:hAnsi="Calibri" w:cs="Times New Roman"/>
                <w:color w:val="000000"/>
              </w:rPr>
              <w:t>Variance standardized error</w:t>
            </w:r>
          </w:p>
        </w:tc>
        <w:tc>
          <w:tcPr>
            <w:tcW w:w="3186" w:type="dxa"/>
            <w:noWrap/>
            <w:hideMark/>
          </w:tcPr>
          <w:p w:rsidR="00577E14" w:rsidRPr="003D7615" w:rsidRDefault="00577E14" w:rsidP="008F5C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r>
                  <w:rPr>
                    <w:rFonts w:ascii="Cambria Math" w:eastAsia="Times New Roman" w:hAnsi="Cambria Math" w:cs="Times New Roman"/>
                    <w:color w:val="000000"/>
                  </w:rPr>
                  <m:t>V</m:t>
                </m:r>
                <m:d>
                  <m:dPr>
                    <m:begChr m:val="["/>
                    <m:endChr m:val="]"/>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num>
                      <m:den>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σ</m:t>
                                </m:r>
                              </m:e>
                            </m:acc>
                          </m:e>
                          <m:sub>
                            <m:r>
                              <w:rPr>
                                <w:rFonts w:ascii="Cambria Math" w:eastAsia="Times New Roman" w:hAnsi="Cambria Math" w:cs="Times New Roman"/>
                                <w:color w:val="000000"/>
                              </w:rPr>
                              <m:t>i</m:t>
                            </m:r>
                          </m:sub>
                        </m:sSub>
                      </m:den>
                    </m:f>
                  </m:e>
                </m:d>
              </m:oMath>
            </m:oMathPara>
          </w:p>
        </w:tc>
      </w:tr>
      <w:tr w:rsidR="00577E14" w:rsidRPr="003D7615" w:rsidTr="0033004E">
        <w:trPr>
          <w:trHeight w:val="300"/>
        </w:trPr>
        <w:tc>
          <w:tcPr>
            <w:cnfStyle w:val="001000000000" w:firstRow="0" w:lastRow="0" w:firstColumn="1" w:lastColumn="0" w:oddVBand="0" w:evenVBand="0" w:oddHBand="0" w:evenHBand="0" w:firstRowFirstColumn="0" w:firstRowLastColumn="0" w:lastRowFirstColumn="0" w:lastRowLastColumn="0"/>
            <w:tcW w:w="2574" w:type="dxa"/>
            <w:noWrap/>
            <w:hideMark/>
          </w:tcPr>
          <w:p w:rsidR="00577E14" w:rsidRPr="009C0BC1" w:rsidRDefault="00577E14" w:rsidP="008F5CC9">
            <w:pPr>
              <w:rPr>
                <w:rFonts w:eastAsia="Times New Roman" w:cs="Times New Roman"/>
                <w:color w:val="000000"/>
              </w:rPr>
            </w:pPr>
            <w:r w:rsidRPr="009C0BC1">
              <w:rPr>
                <w:rFonts w:eastAsia="Times New Roman" w:cs="Times New Roman"/>
                <w:color w:val="000000"/>
              </w:rPr>
              <w:t xml:space="preserve">Root </w:t>
            </w:r>
            <w:r w:rsidR="00A465BC">
              <w:rPr>
                <w:rFonts w:eastAsia="Times New Roman" w:cs="Times New Roman"/>
                <w:color w:val="000000"/>
              </w:rPr>
              <w:t>m</w:t>
            </w:r>
            <w:r w:rsidRPr="009C0BC1">
              <w:rPr>
                <w:rFonts w:eastAsia="Times New Roman" w:cs="Times New Roman"/>
                <w:color w:val="000000"/>
              </w:rPr>
              <w:t xml:space="preserve">ean </w:t>
            </w:r>
            <w:r w:rsidR="00A465BC">
              <w:rPr>
                <w:rFonts w:eastAsia="Times New Roman" w:cs="Times New Roman"/>
                <w:color w:val="000000"/>
              </w:rPr>
              <w:t>s</w:t>
            </w:r>
            <w:r w:rsidRPr="009C0BC1">
              <w:rPr>
                <w:rFonts w:eastAsia="Times New Roman" w:cs="Times New Roman"/>
                <w:color w:val="000000"/>
              </w:rPr>
              <w:t xml:space="preserve">quared </w:t>
            </w:r>
            <w:r w:rsidR="00A465BC">
              <w:rPr>
                <w:rFonts w:eastAsia="Times New Roman" w:cs="Times New Roman"/>
                <w:color w:val="000000"/>
              </w:rPr>
              <w:t>s</w:t>
            </w:r>
            <w:r w:rsidRPr="009C0BC1">
              <w:rPr>
                <w:rFonts w:eastAsia="Times New Roman" w:cs="Times New Roman"/>
                <w:color w:val="000000"/>
              </w:rPr>
              <w:t>tandardized error</w:t>
            </w:r>
          </w:p>
        </w:tc>
        <w:tc>
          <w:tcPr>
            <w:tcW w:w="3186" w:type="dxa"/>
            <w:noWrap/>
            <w:hideMark/>
          </w:tcPr>
          <w:p w:rsidR="00577E14" w:rsidRPr="003D7615" w:rsidRDefault="00070FE0" w:rsidP="008F5C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m:oMathPara>
              <m:oMath>
                <m:rad>
                  <m:radPr>
                    <m:degHide m:val="1"/>
                    <m:ctrlPr>
                      <w:rPr>
                        <w:rFonts w:ascii="Cambria Math" w:eastAsia="Times New Roman" w:hAnsi="Cambria Math" w:cs="Times New Roman"/>
                        <w:i/>
                        <w:color w:val="000000"/>
                      </w:rPr>
                    </m:ctrlPr>
                  </m:radPr>
                  <m:deg/>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
                                      <m:sSubPr>
                                        <m:ctrlPr>
                                          <w:rPr>
                                            <w:rFonts w:ascii="Cambria Math" w:eastAsia="Times New Roman" w:hAnsi="Cambria Math" w:cs="Times New Roman"/>
                                            <w:i/>
                                            <w:color w:val="000000"/>
                                          </w:rPr>
                                        </m:ctrlPr>
                                      </m:sSubPr>
                                      <m:e>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e>
                                      <m:sub>
                                        <m:r>
                                          <w:rPr>
                                            <w:rFonts w:ascii="Cambria Math" w:eastAsia="Times New Roman" w:hAnsi="Cambria Math" w:cs="Times New Roman"/>
                                            <w:color w:val="000000"/>
                                          </w:rPr>
                                          <m:t>i</m:t>
                                        </m:r>
                                      </m:sub>
                                    </m:sSub>
                                  </m:num>
                                  <m:den>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σ</m:t>
                                            </m:r>
                                          </m:e>
                                        </m:acc>
                                      </m:e>
                                      <m:sub>
                                        <m:r>
                                          <w:rPr>
                                            <w:rFonts w:ascii="Cambria Math" w:eastAsia="Times New Roman" w:hAnsi="Cambria Math" w:cs="Times New Roman"/>
                                            <w:color w:val="000000"/>
                                          </w:rPr>
                                          <m:t>i</m:t>
                                        </m:r>
                                      </m:sub>
                                    </m:sSub>
                                  </m:den>
                                </m:f>
                              </m:e>
                            </m:d>
                          </m:e>
                          <m:sup>
                            <m:r>
                              <w:rPr>
                                <w:rFonts w:ascii="Cambria Math" w:eastAsia="Times New Roman" w:hAnsi="Cambria Math" w:cs="Times New Roman"/>
                                <w:color w:val="000000"/>
                              </w:rPr>
                              <m:t>2</m:t>
                            </m:r>
                          </m:sup>
                        </m:sSup>
                      </m:e>
                    </m:nary>
                  </m:e>
                </m:rad>
              </m:oMath>
            </m:oMathPara>
          </w:p>
        </w:tc>
      </w:tr>
      <w:tr w:rsidR="00577E14" w:rsidRPr="003D7615" w:rsidTr="00330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4" w:type="dxa"/>
            <w:noWrap/>
            <w:vAlign w:val="center"/>
            <w:hideMark/>
          </w:tcPr>
          <w:p w:rsidR="00577E14" w:rsidRPr="009C0BC1" w:rsidRDefault="00577E14" w:rsidP="008F5CC9">
            <w:pPr>
              <w:rPr>
                <w:rFonts w:eastAsia="Times New Roman" w:cs="Times New Roman"/>
                <w:color w:val="000000"/>
              </w:rPr>
            </w:pPr>
            <w:r w:rsidRPr="009C0BC1">
              <w:rPr>
                <w:rFonts w:eastAsia="Times New Roman" w:cs="Times New Roman"/>
                <w:color w:val="000000"/>
              </w:rPr>
              <w:t xml:space="preserve">Mean </w:t>
            </w:r>
            <w:r w:rsidR="00A465BC">
              <w:rPr>
                <w:rFonts w:eastAsia="Times New Roman" w:cs="Times New Roman"/>
                <w:color w:val="000000"/>
              </w:rPr>
              <w:t>r</w:t>
            </w:r>
            <w:r w:rsidRPr="009C0BC1">
              <w:rPr>
                <w:rFonts w:eastAsia="Times New Roman" w:cs="Times New Roman"/>
                <w:color w:val="000000"/>
              </w:rPr>
              <w:t>oot variance</w:t>
            </w:r>
          </w:p>
        </w:tc>
        <w:tc>
          <w:tcPr>
            <w:tcW w:w="3186" w:type="dxa"/>
            <w:noWrap/>
            <w:hideMark/>
          </w:tcPr>
          <w:p w:rsidR="00577E14" w:rsidRPr="003D7615" w:rsidRDefault="00070FE0" w:rsidP="00F37F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m:oMathPara>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nary>
                  <m:naryPr>
                    <m:chr m:val="∑"/>
                    <m:limLoc m:val="undOvr"/>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n</m:t>
                    </m:r>
                  </m:sup>
                  <m:e>
                    <m:d>
                      <m:dPr>
                        <m:ctrlPr>
                          <w:rPr>
                            <w:rFonts w:ascii="Cambria Math" w:eastAsia="Times New Roman" w:hAnsi="Cambria Math" w:cs="Times New Roman"/>
                            <w:i/>
                            <w:color w:val="000000"/>
                          </w:rPr>
                        </m:ctrlPr>
                      </m:dPr>
                      <m:e>
                        <m:rad>
                          <m:radPr>
                            <m:degHide m:val="1"/>
                            <m:ctrlPr>
                              <w:rPr>
                                <w:rFonts w:ascii="Cambria Math" w:eastAsia="Times New Roman" w:hAnsi="Cambria Math" w:cs="Times New Roman"/>
                                <w:i/>
                                <w:color w:val="000000"/>
                              </w:rPr>
                            </m:ctrlPr>
                          </m:radPr>
                          <m:deg/>
                          <m:e>
                            <m:sSub>
                              <m:sSubPr>
                                <m:ctrlPr>
                                  <w:rPr>
                                    <w:rFonts w:ascii="Cambria Math" w:eastAsia="Times New Roman" w:hAnsi="Cambria Math" w:cs="Times New Roman"/>
                                    <w:i/>
                                    <w:color w:val="000000"/>
                                  </w:rPr>
                                </m:ctrlPr>
                              </m:sSubPr>
                              <m:e>
                                <m:acc>
                                  <m:accPr>
                                    <m:ctrlPr>
                                      <w:rPr>
                                        <w:rFonts w:ascii="Cambria Math" w:eastAsia="Times New Roman" w:hAnsi="Cambria Math" w:cs="Times New Roman"/>
                                        <w:i/>
                                        <w:color w:val="000000"/>
                                      </w:rPr>
                                    </m:ctrlPr>
                                  </m:accPr>
                                  <m:e>
                                    <m:r>
                                      <w:rPr>
                                        <w:rFonts w:ascii="Cambria Math" w:eastAsia="Times New Roman" w:hAnsi="Cambria Math" w:cs="Times New Roman"/>
                                        <w:color w:val="000000"/>
                                      </w:rPr>
                                      <m:t>σ</m:t>
                                    </m:r>
                                  </m:e>
                                </m:acc>
                              </m:e>
                              <m:sub>
                                <m:r>
                                  <w:rPr>
                                    <w:rFonts w:ascii="Cambria Math" w:eastAsia="Times New Roman" w:hAnsi="Cambria Math" w:cs="Times New Roman"/>
                                    <w:color w:val="000000"/>
                                  </w:rPr>
                                  <m:t>i</m:t>
                                </m:r>
                              </m:sub>
                            </m:sSub>
                          </m:e>
                        </m:rad>
                      </m:e>
                    </m:d>
                  </m:e>
                </m:nary>
              </m:oMath>
            </m:oMathPara>
          </w:p>
        </w:tc>
      </w:tr>
    </w:tbl>
    <w:p w:rsidR="000E003D" w:rsidRDefault="000E003D"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8962A8" w:rsidRDefault="008962A8" w:rsidP="008F5CC9">
      <w:pPr>
        <w:spacing w:after="0" w:line="240" w:lineRule="auto"/>
        <w:rPr>
          <w:b/>
        </w:rPr>
      </w:pPr>
    </w:p>
    <w:p w:rsidR="000874E8" w:rsidRDefault="000874E8" w:rsidP="008F5CC9">
      <w:pPr>
        <w:spacing w:after="0" w:line="240" w:lineRule="auto"/>
        <w:rPr>
          <w:b/>
        </w:rPr>
      </w:pPr>
    </w:p>
    <w:p w:rsidR="008962A8" w:rsidRDefault="008962A8" w:rsidP="008F5CC9">
      <w:pPr>
        <w:spacing w:after="0" w:line="240" w:lineRule="auto"/>
        <w:rPr>
          <w:b/>
        </w:rPr>
      </w:pPr>
    </w:p>
    <w:tbl>
      <w:tblPr>
        <w:tblW w:w="8130" w:type="dxa"/>
        <w:jc w:val="center"/>
        <w:tblLook w:val="04A0" w:firstRow="1" w:lastRow="0" w:firstColumn="1" w:lastColumn="0" w:noHBand="0" w:noVBand="1"/>
      </w:tblPr>
      <w:tblGrid>
        <w:gridCol w:w="2678"/>
        <w:gridCol w:w="2726"/>
        <w:gridCol w:w="2726"/>
      </w:tblGrid>
      <w:tr w:rsidR="008962A8" w:rsidTr="00EA47A1">
        <w:trPr>
          <w:trHeight w:val="300"/>
          <w:jc w:val="center"/>
        </w:trPr>
        <w:tc>
          <w:tcPr>
            <w:tcW w:w="2678" w:type="dxa"/>
            <w:tcBorders>
              <w:top w:val="nil"/>
              <w:left w:val="nil"/>
              <w:bottom w:val="single" w:sz="4" w:space="0" w:color="auto"/>
              <w:right w:val="nil"/>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t>ME</w:t>
            </w:r>
            <w:r>
              <w:rPr>
                <w:rFonts w:ascii="Calibri" w:eastAsia="Times New Roman" w:hAnsi="Calibri" w:cs="Times New Roman"/>
                <w:noProof/>
                <w:color w:val="000000"/>
                <w:vertAlign w:val="superscript"/>
              </w:rPr>
              <w:t>2</w:t>
            </w:r>
            <w:r>
              <w:rPr>
                <w:rFonts w:ascii="Calibri" w:eastAsia="Times New Roman" w:hAnsi="Calibri" w:cs="Times New Roman"/>
                <w:noProof/>
                <w:color w:val="000000"/>
              </w:rPr>
              <w:t xml:space="preserve"> </w:t>
            </w:r>
            <w:r>
              <w:rPr>
                <w:rFonts w:ascii="Calibri" w:eastAsia="Times New Roman" w:hAnsi="Calibri" w:cs="Times New Roman"/>
                <w:noProof/>
                <w:color w:val="000000"/>
              </w:rPr>
              <w:sym w:font="Wingdings" w:char="F0E9"/>
            </w:r>
            <w:r>
              <w:rPr>
                <w:rFonts w:ascii="Calibri" w:eastAsia="Times New Roman" w:hAnsi="Calibri" w:cs="Times New Roman"/>
                <w:noProof/>
                <w:color w:val="000000"/>
              </w:rPr>
              <w:t>, VE</w:t>
            </w:r>
            <w:r>
              <w:rPr>
                <w:rFonts w:ascii="Calibri" w:eastAsia="Times New Roman" w:hAnsi="Calibri" w:cs="Times New Roman"/>
                <w:noProof/>
                <w:color w:val="000000"/>
              </w:rPr>
              <w:sym w:font="Wingdings" w:char="F0EA"/>
            </w:r>
          </w:p>
        </w:tc>
        <w:tc>
          <w:tcPr>
            <w:tcW w:w="2726" w:type="dxa"/>
            <w:tcBorders>
              <w:top w:val="nil"/>
              <w:left w:val="nil"/>
              <w:bottom w:val="single" w:sz="4" w:space="0" w:color="auto"/>
              <w:right w:val="nil"/>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ME</w:t>
            </w:r>
            <w:r>
              <w:rPr>
                <w:rFonts w:ascii="Calibri" w:eastAsia="Times New Roman" w:hAnsi="Calibri" w:cs="Times New Roman"/>
                <w:noProof/>
                <w:color w:val="000000"/>
                <w:vertAlign w:val="superscript"/>
              </w:rPr>
              <w:t>2</w:t>
            </w:r>
            <w:r>
              <w:rPr>
                <w:rFonts w:ascii="Calibri" w:eastAsia="Times New Roman" w:hAnsi="Calibri" w:cs="Times New Roman"/>
                <w:color w:val="000000"/>
              </w:rPr>
              <w:t xml:space="preserve"> </w:t>
            </w:r>
            <w:r>
              <w:rPr>
                <w:rFonts w:ascii="Calibri" w:eastAsia="Times New Roman" w:hAnsi="Calibri" w:cs="Times New Roman"/>
                <w:color w:val="000000"/>
              </w:rPr>
              <w:sym w:font="Wingdings" w:char="F0EA"/>
            </w:r>
            <w:r>
              <w:rPr>
                <w:rFonts w:ascii="Calibri" w:eastAsia="Times New Roman" w:hAnsi="Calibri" w:cs="Times New Roman"/>
                <w:color w:val="000000"/>
              </w:rPr>
              <w:t xml:space="preserve">, VE </w:t>
            </w:r>
            <w:r>
              <w:rPr>
                <w:rFonts w:ascii="Calibri" w:eastAsia="Times New Roman" w:hAnsi="Calibri" w:cs="Times New Roman"/>
                <w:color w:val="000000"/>
              </w:rPr>
              <w:sym w:font="Wingdings" w:char="F0E9"/>
            </w:r>
          </w:p>
        </w:tc>
        <w:tc>
          <w:tcPr>
            <w:tcW w:w="2726" w:type="dxa"/>
            <w:tcBorders>
              <w:top w:val="nil"/>
              <w:left w:val="nil"/>
              <w:bottom w:val="single" w:sz="4" w:space="0" w:color="auto"/>
              <w:right w:val="nil"/>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ME</w:t>
            </w:r>
            <w:r>
              <w:rPr>
                <w:rFonts w:ascii="Calibri" w:eastAsia="Times New Roman" w:hAnsi="Calibri" w:cs="Times New Roman"/>
                <w:noProof/>
                <w:color w:val="000000"/>
                <w:vertAlign w:val="superscript"/>
              </w:rPr>
              <w:t>2</w:t>
            </w:r>
            <w:r>
              <w:rPr>
                <w:rFonts w:ascii="Calibri" w:eastAsia="Times New Roman" w:hAnsi="Calibri" w:cs="Times New Roman"/>
                <w:color w:val="000000"/>
              </w:rPr>
              <w:t xml:space="preserve"> </w:t>
            </w:r>
            <w:r>
              <w:rPr>
                <w:rFonts w:ascii="Calibri" w:eastAsia="Times New Roman" w:hAnsi="Calibri" w:cs="Times New Roman"/>
                <w:color w:val="000000"/>
              </w:rPr>
              <w:sym w:font="Wingdings" w:char="F0E9"/>
            </w:r>
            <w:r>
              <w:rPr>
                <w:rFonts w:ascii="Calibri" w:eastAsia="Times New Roman" w:hAnsi="Calibri" w:cs="Times New Roman"/>
                <w:color w:val="000000"/>
              </w:rPr>
              <w:t xml:space="preserve">, VE </w:t>
            </w:r>
            <w:r>
              <w:rPr>
                <w:rFonts w:ascii="Calibri" w:eastAsia="Times New Roman" w:hAnsi="Calibri" w:cs="Times New Roman"/>
                <w:color w:val="000000"/>
              </w:rPr>
              <w:sym w:font="Wingdings" w:char="F0E9"/>
            </w:r>
          </w:p>
        </w:tc>
      </w:tr>
      <w:tr w:rsidR="008962A8" w:rsidTr="00EA47A1">
        <w:trPr>
          <w:trHeight w:val="300"/>
          <w:jc w:val="center"/>
        </w:trPr>
        <w:tc>
          <w:tcPr>
            <w:tcW w:w="2678"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r>
      <w:tr w:rsidR="008962A8" w:rsidTr="00EA47A1">
        <w:trPr>
          <w:trHeight w:val="300"/>
          <w:jc w:val="center"/>
        </w:trPr>
        <w:tc>
          <w:tcPr>
            <w:tcW w:w="2678"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6879DFBA" wp14:editId="2688BE6F">
                  <wp:extent cx="1550670" cy="1184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670" cy="1184910"/>
                          </a:xfrm>
                          <a:prstGeom prst="rect">
                            <a:avLst/>
                          </a:prstGeom>
                          <a:noFill/>
                          <a:ln>
                            <a:noFill/>
                          </a:ln>
                        </pic:spPr>
                      </pic:pic>
                    </a:graphicData>
                  </a:graphic>
                </wp:inline>
              </w:drawing>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9A2671F" wp14:editId="665B1662">
                  <wp:extent cx="1550670" cy="11849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0670" cy="1184910"/>
                          </a:xfrm>
                          <a:prstGeom prst="rect">
                            <a:avLst/>
                          </a:prstGeom>
                          <a:noFill/>
                          <a:ln>
                            <a:noFill/>
                          </a:ln>
                        </pic:spPr>
                      </pic:pic>
                    </a:graphicData>
                  </a:graphic>
                </wp:inline>
              </w:drawing>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57345F2" wp14:editId="524F1700">
                  <wp:extent cx="1550670" cy="1184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670" cy="1184910"/>
                          </a:xfrm>
                          <a:prstGeom prst="rect">
                            <a:avLst/>
                          </a:prstGeom>
                          <a:noFill/>
                          <a:ln>
                            <a:noFill/>
                          </a:ln>
                        </pic:spPr>
                      </pic:pic>
                    </a:graphicData>
                  </a:graphic>
                </wp:inline>
              </w:drawing>
            </w:r>
          </w:p>
        </w:tc>
      </w:tr>
      <w:tr w:rsidR="008962A8" w:rsidTr="00EA47A1">
        <w:trPr>
          <w:trHeight w:val="300"/>
          <w:jc w:val="center"/>
        </w:trPr>
        <w:tc>
          <w:tcPr>
            <w:tcW w:w="2678"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(e)</w:t>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w:t>
            </w:r>
          </w:p>
        </w:tc>
      </w:tr>
      <w:tr w:rsidR="008962A8" w:rsidTr="00EA47A1">
        <w:trPr>
          <w:trHeight w:val="300"/>
          <w:jc w:val="center"/>
        </w:trPr>
        <w:tc>
          <w:tcPr>
            <w:tcW w:w="2678"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i/>
                <w:noProof/>
                <w:color w:val="000000"/>
              </w:rPr>
              <w:drawing>
                <wp:inline distT="0" distB="0" distL="0" distR="0" wp14:anchorId="3C50C68B" wp14:editId="01DD90F3">
                  <wp:extent cx="1558290" cy="11690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i/>
                <w:noProof/>
                <w:color w:val="000000"/>
              </w:rPr>
              <w:drawing>
                <wp:inline distT="0" distB="0" distL="0" distR="0" wp14:anchorId="6F36F176" wp14:editId="29DA231F">
                  <wp:extent cx="1558290" cy="116903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i/>
                <w:noProof/>
                <w:color w:val="000000"/>
              </w:rPr>
              <w:drawing>
                <wp:inline distT="0" distB="0" distL="0" distR="0" wp14:anchorId="36F0246E" wp14:editId="35B27185">
                  <wp:extent cx="1558290" cy="11690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tc>
      </w:tr>
      <w:tr w:rsidR="008962A8" w:rsidTr="00EA47A1">
        <w:trPr>
          <w:trHeight w:val="300"/>
          <w:jc w:val="center"/>
        </w:trPr>
        <w:tc>
          <w:tcPr>
            <w:tcW w:w="2678"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t>(g)</w:t>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t>(h)</w:t>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t>(i)</w:t>
            </w:r>
          </w:p>
        </w:tc>
      </w:tr>
      <w:tr w:rsidR="008962A8" w:rsidTr="00EA47A1">
        <w:trPr>
          <w:trHeight w:val="300"/>
          <w:jc w:val="center"/>
        </w:trPr>
        <w:tc>
          <w:tcPr>
            <w:tcW w:w="2678"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7530FCA8" wp14:editId="7359A646">
                  <wp:extent cx="1558290" cy="116903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69B05657" wp14:editId="2CED3E38">
                  <wp:extent cx="1558290" cy="116903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tc>
        <w:tc>
          <w:tcPr>
            <w:tcW w:w="2726" w:type="dxa"/>
            <w:tcBorders>
              <w:top w:val="single" w:sz="4" w:space="0" w:color="auto"/>
              <w:left w:val="single" w:sz="4" w:space="0" w:color="auto"/>
              <w:bottom w:val="single" w:sz="4" w:space="0" w:color="auto"/>
              <w:right w:val="single" w:sz="4" w:space="0" w:color="auto"/>
            </w:tcBorders>
            <w:noWrap/>
            <w:vAlign w:val="bottom"/>
            <w:hideMark/>
          </w:tcPr>
          <w:p w:rsidR="008962A8" w:rsidRDefault="008962A8" w:rsidP="00EA47A1">
            <w:pPr>
              <w:spacing w:after="0" w:line="240" w:lineRule="auto"/>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545E40B0" wp14:editId="3EE48876">
                  <wp:extent cx="15582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p>
        </w:tc>
      </w:tr>
    </w:tbl>
    <w:p w:rsidR="008962A8" w:rsidRPr="00263AE6" w:rsidRDefault="008962A8" w:rsidP="008962A8">
      <w:pPr>
        <w:spacing w:after="0" w:line="240" w:lineRule="auto"/>
        <w:rPr>
          <w:rFonts w:eastAsiaTheme="minorEastAsia"/>
          <w:b/>
          <w:sz w:val="20"/>
          <w:szCs w:val="20"/>
        </w:rPr>
      </w:pPr>
      <w:r w:rsidRPr="00263AE6">
        <w:rPr>
          <w:b/>
          <w:sz w:val="20"/>
          <w:szCs w:val="20"/>
        </w:rPr>
        <w:t>Figure A1. Visual representations of systematic and random error. Panels (a)-(</w:t>
      </w:r>
      <w:proofErr w:type="spellStart"/>
      <w:r w:rsidRPr="00263AE6">
        <w:rPr>
          <w:b/>
          <w:sz w:val="20"/>
          <w:szCs w:val="20"/>
        </w:rPr>
        <w:t>i</w:t>
      </w:r>
      <w:proofErr w:type="spellEnd"/>
      <w:r w:rsidRPr="00263AE6">
        <w:rPr>
          <w:b/>
          <w:sz w:val="20"/>
          <w:szCs w:val="20"/>
        </w:rPr>
        <w:t xml:space="preserve">) show different scenarios of high and low systematic and random errors. The left column (plots (a), (d), </w:t>
      </w:r>
      <w:proofErr w:type="gramStart"/>
      <w:r w:rsidRPr="00263AE6">
        <w:rPr>
          <w:b/>
          <w:sz w:val="20"/>
          <w:szCs w:val="20"/>
        </w:rPr>
        <w:t>(</w:t>
      </w:r>
      <w:proofErr w:type="gramEnd"/>
      <w:r w:rsidRPr="00263AE6">
        <w:rPr>
          <w:b/>
          <w:sz w:val="20"/>
          <w:szCs w:val="20"/>
        </w:rPr>
        <w:t>g)) displays three different visual representations of estimates with large systematic error (i.e. high ME</w:t>
      </w:r>
      <w:r w:rsidRPr="00263AE6">
        <w:rPr>
          <w:b/>
          <w:sz w:val="20"/>
          <w:szCs w:val="20"/>
          <w:vertAlign w:val="superscript"/>
        </w:rPr>
        <w:t>2</w:t>
      </w:r>
      <w:r w:rsidRPr="00263AE6">
        <w:rPr>
          <w:b/>
          <w:sz w:val="20"/>
          <w:szCs w:val="20"/>
        </w:rPr>
        <w:t>) and low random error (i.e. low VE). The middle column (plots (b), (e), (h)) displays representations of estimates with low systematic error and large random error. The right column (plots (c), (f), (</w:t>
      </w:r>
      <w:proofErr w:type="spellStart"/>
      <w:r w:rsidRPr="00263AE6">
        <w:rPr>
          <w:b/>
          <w:sz w:val="20"/>
          <w:szCs w:val="20"/>
        </w:rPr>
        <w:t>i</w:t>
      </w:r>
      <w:proofErr w:type="spellEnd"/>
      <w:r w:rsidRPr="00263AE6">
        <w:rPr>
          <w:b/>
          <w:sz w:val="20"/>
          <w:szCs w:val="20"/>
        </w:rPr>
        <w:t xml:space="preserve">)) displays representations of estimates with large systematic error and large random error. The top row displays error using a target analogy, where estimates should ideally land on the target. The middle row displays the distribution of error via a PDF. The bottom row displays a group of paired modeled and observed concentrations </w:t>
      </w:r>
      <w:r w:rsidRPr="00263AE6">
        <w:rPr>
          <w:rFonts w:eastAsiaTheme="minorEastAsia"/>
          <w:b/>
          <w:sz w:val="20"/>
          <w:szCs w:val="20"/>
        </w:rPr>
        <w:t xml:space="preserve">within a space/time </w:t>
      </w:r>
      <w:proofErr w:type="gramStart"/>
      <w:r w:rsidRPr="00263AE6">
        <w:rPr>
          <w:rFonts w:eastAsiaTheme="minorEastAsia"/>
          <w:b/>
          <w:sz w:val="20"/>
          <w:szCs w:val="20"/>
        </w:rPr>
        <w:t xml:space="preserve">region </w:t>
      </w:r>
      <w:proofErr w:type="gramEnd"/>
      <m:oMath>
        <m:r>
          <m:rPr>
            <m:scr m:val="script"/>
            <m:sty m:val="bi"/>
          </m:rPr>
          <w:rPr>
            <w:rFonts w:ascii="Cambria Math" w:eastAsiaTheme="minorEastAsia" w:hAnsi="Cambria Math"/>
            <w:sz w:val="20"/>
            <w:szCs w:val="20"/>
          </w:rPr>
          <m:t>R(</m:t>
        </m:r>
        <m:r>
          <m:rPr>
            <m:sty m:val="bi"/>
          </m:rPr>
          <w:rPr>
            <w:rFonts w:ascii="Cambria Math" w:eastAsiaTheme="minorEastAsia" w:hAnsi="Cambria Math"/>
            <w:sz w:val="20"/>
            <w:szCs w:val="20"/>
          </w:rPr>
          <m:t>p)</m:t>
        </m:r>
      </m:oMath>
      <w:r w:rsidRPr="00263AE6">
        <w:rPr>
          <w:b/>
          <w:sz w:val="20"/>
          <w:szCs w:val="20"/>
        </w:rPr>
        <w:t xml:space="preserve">. The modeled values are displayed on the independent axis as </w:t>
      </w:r>
      <m:oMath>
        <m:sSub>
          <m:sSubPr>
            <m:ctrlPr>
              <w:rPr>
                <w:rFonts w:ascii="Cambria Math" w:eastAsiaTheme="minorEastAsia" w:hAnsi="Cambria Math"/>
                <w:b/>
                <w:i/>
                <w:sz w:val="20"/>
                <w:szCs w:val="20"/>
              </w:rPr>
            </m:ctrlPr>
          </m:sSubPr>
          <m:e>
            <m:acc>
              <m:accPr>
                <m:chr m:val="̃"/>
                <m:ctrlPr>
                  <w:rPr>
                    <w:rFonts w:ascii="Cambria Math" w:eastAsiaTheme="minorEastAsia" w:hAnsi="Cambria Math"/>
                    <w:b/>
                    <w:i/>
                    <w:sz w:val="20"/>
                    <w:szCs w:val="20"/>
                  </w:rPr>
                </m:ctrlPr>
              </m:accPr>
              <m:e>
                <m:r>
                  <m:rPr>
                    <m:sty m:val="bi"/>
                  </m:rPr>
                  <w:rPr>
                    <w:rFonts w:ascii="Cambria Math" w:eastAsiaTheme="minorEastAsia" w:hAnsi="Cambria Math"/>
                    <w:sz w:val="20"/>
                    <w:szCs w:val="20"/>
                  </w:rPr>
                  <m:t>x</m:t>
                </m:r>
              </m:e>
            </m:acc>
          </m:e>
          <m:sub>
            <m:r>
              <m:rPr>
                <m:sty m:val="bi"/>
              </m:rPr>
              <w:rPr>
                <w:rFonts w:ascii="Cambria Math" w:eastAsiaTheme="minorEastAsia" w:hAnsi="Cambria Math"/>
                <w:sz w:val="20"/>
                <w:szCs w:val="20"/>
              </w:rPr>
              <m:t>k</m:t>
            </m:r>
          </m:sub>
        </m:sSub>
      </m:oMath>
      <w:r w:rsidRPr="00263AE6">
        <w:rPr>
          <w:rFonts w:eastAsiaTheme="minorEastAsia"/>
          <w:b/>
          <w:sz w:val="20"/>
          <w:szCs w:val="20"/>
        </w:rPr>
        <w:t xml:space="preserve"> and the observed values are displayed on the dependent axis </w:t>
      </w:r>
      <w:proofErr w:type="gramStart"/>
      <w:r w:rsidRPr="00263AE6">
        <w:rPr>
          <w:rFonts w:eastAsiaTheme="minorEastAsia"/>
          <w:b/>
          <w:sz w:val="20"/>
          <w:szCs w:val="20"/>
        </w:rPr>
        <w:t xml:space="preserve">as </w:t>
      </w:r>
      <w:proofErr w:type="gramEnd"/>
      <m:oMath>
        <m:acc>
          <m:accPr>
            <m:ctrlPr>
              <w:rPr>
                <w:rFonts w:ascii="Cambria Math" w:eastAsiaTheme="minorEastAsia" w:hAnsi="Cambria Math"/>
                <w:b/>
                <w:i/>
                <w:sz w:val="20"/>
                <w:szCs w:val="20"/>
              </w:rPr>
            </m:ctrlPr>
          </m:accPr>
          <m:e>
            <m:r>
              <m:rPr>
                <m:sty m:val="bi"/>
              </m:rPr>
              <w:rPr>
                <w:rFonts w:ascii="Cambria Math" w:eastAsiaTheme="minorEastAsia" w:hAnsi="Cambria Math"/>
                <w:sz w:val="20"/>
                <w:szCs w:val="20"/>
              </w:rPr>
              <m:t>x</m:t>
            </m:r>
          </m:e>
        </m:acc>
      </m:oMath>
      <w:r w:rsidRPr="00263AE6">
        <w:rPr>
          <w:rFonts w:eastAsiaTheme="minorEastAsia"/>
          <w:b/>
          <w:sz w:val="20"/>
          <w:szCs w:val="20"/>
        </w:rPr>
        <w:t xml:space="preserve">. The solid line is the one-to-one line. </w:t>
      </w:r>
    </w:p>
    <w:p w:rsidR="008962A8" w:rsidRDefault="008962A8" w:rsidP="008F5CC9">
      <w:pPr>
        <w:spacing w:after="0" w:line="240" w:lineRule="auto"/>
        <w:rPr>
          <w:b/>
        </w:rPr>
      </w:pPr>
    </w:p>
    <w:p w:rsidR="00CB3126" w:rsidRPr="0097457E" w:rsidRDefault="00813AB0" w:rsidP="008F5CC9">
      <w:pPr>
        <w:spacing w:after="0" w:line="240" w:lineRule="auto"/>
        <w:rPr>
          <w:b/>
        </w:rPr>
      </w:pPr>
      <w:r>
        <w:rPr>
          <w:b/>
        </w:rPr>
        <w:t>2</w:t>
      </w:r>
      <w:r w:rsidR="0097457E" w:rsidRPr="0097457E">
        <w:rPr>
          <w:b/>
        </w:rPr>
        <w:t>.</w:t>
      </w:r>
      <w:r w:rsidR="0097457E">
        <w:rPr>
          <w:b/>
        </w:rPr>
        <w:t xml:space="preserve"> </w:t>
      </w:r>
      <w:r w:rsidR="00CB3126" w:rsidRPr="0097457E">
        <w:rPr>
          <w:b/>
        </w:rPr>
        <w:t>Data</w:t>
      </w:r>
    </w:p>
    <w:p w:rsidR="00A12A76" w:rsidRPr="0097457E" w:rsidRDefault="00813AB0" w:rsidP="008F5CC9">
      <w:pPr>
        <w:spacing w:after="0" w:line="240" w:lineRule="auto"/>
        <w:contextualSpacing/>
        <w:rPr>
          <w:rFonts w:cs="Times New Roman"/>
          <w:i/>
        </w:rPr>
      </w:pPr>
      <w:r>
        <w:rPr>
          <w:rFonts w:cs="Times New Roman"/>
          <w:i/>
        </w:rPr>
        <w:t>2</w:t>
      </w:r>
      <w:r w:rsidR="0097457E">
        <w:rPr>
          <w:rFonts w:cs="Times New Roman"/>
          <w:i/>
        </w:rPr>
        <w:t xml:space="preserve">.1 </w:t>
      </w:r>
      <w:r w:rsidR="00A12A76" w:rsidRPr="0097457E">
        <w:rPr>
          <w:rFonts w:cs="Times New Roman"/>
          <w:i/>
        </w:rPr>
        <w:t>Observed Data</w:t>
      </w:r>
    </w:p>
    <w:p w:rsidR="00A12A76" w:rsidRPr="00E63DA7" w:rsidRDefault="00A12A76" w:rsidP="00EF7547">
      <w:pPr>
        <w:spacing w:after="0" w:line="240" w:lineRule="auto"/>
        <w:ind w:firstLine="720"/>
        <w:rPr>
          <w:rFonts w:cs="Times New Roman"/>
        </w:rPr>
      </w:pPr>
      <w:r w:rsidRPr="00E63DA7">
        <w:rPr>
          <w:rFonts w:cs="Times New Roman"/>
        </w:rPr>
        <w:t xml:space="preserve">The daily PM2.5 concentration for each monitoring site/day during </w:t>
      </w:r>
      <w:r>
        <w:rPr>
          <w:rFonts w:cs="Times New Roman"/>
        </w:rPr>
        <w:t>2000</w:t>
      </w:r>
      <w:r w:rsidRPr="00E63DA7">
        <w:rPr>
          <w:rFonts w:cs="Times New Roman"/>
        </w:rPr>
        <w:t xml:space="preserve">-2002 were constructed based </w:t>
      </w:r>
      <w:r>
        <w:rPr>
          <w:rFonts w:cs="Times New Roman"/>
        </w:rPr>
        <w:t xml:space="preserve">on </w:t>
      </w:r>
      <w:r w:rsidRPr="00E63DA7">
        <w:rPr>
          <w:rFonts w:cs="Times New Roman"/>
        </w:rPr>
        <w:t>raw monitoring data from monitoring stations measuring either hourly or daily PM2.5 concentrations using the procedure described below.</w:t>
      </w:r>
      <w:r w:rsidRPr="00E63DA7" w:rsidDel="00577B1A">
        <w:rPr>
          <w:rFonts w:cs="Times New Roman"/>
        </w:rPr>
        <w:t xml:space="preserve"> </w:t>
      </w:r>
    </w:p>
    <w:p w:rsidR="00A12A76" w:rsidRPr="00E63DA7" w:rsidRDefault="00A12A76" w:rsidP="00EF7547">
      <w:pPr>
        <w:spacing w:after="0" w:line="240" w:lineRule="auto"/>
        <w:ind w:firstLine="720"/>
        <w:rPr>
          <w:rFonts w:cs="Times New Roman"/>
        </w:rPr>
      </w:pPr>
      <w:r w:rsidRPr="00E63DA7">
        <w:rPr>
          <w:rFonts w:cs="Times New Roman"/>
        </w:rPr>
        <w:t>PM2.5 monitoring data (raw data) sampled during the study period (</w:t>
      </w:r>
      <w:r>
        <w:rPr>
          <w:rFonts w:cs="Times New Roman"/>
        </w:rPr>
        <w:t>2000</w:t>
      </w:r>
      <w:r w:rsidRPr="00E63DA7">
        <w:rPr>
          <w:rFonts w:cs="Times New Roman"/>
        </w:rPr>
        <w:t xml:space="preserve">-2002) </w:t>
      </w:r>
      <w:r>
        <w:rPr>
          <w:rFonts w:cs="Times New Roman"/>
        </w:rPr>
        <w:t xml:space="preserve">were obtained </w:t>
      </w:r>
      <w:r w:rsidRPr="00E63DA7">
        <w:rPr>
          <w:rFonts w:cs="Times New Roman"/>
        </w:rPr>
        <w:t xml:space="preserve">from the Air Quality Systems (AQS) database maintained by the </w:t>
      </w:r>
      <w:r>
        <w:rPr>
          <w:rFonts w:cs="Times New Roman"/>
        </w:rPr>
        <w:t>EPA,</w:t>
      </w:r>
      <w:r w:rsidRPr="00E63DA7">
        <w:rPr>
          <w:rFonts w:cs="Times New Roman"/>
        </w:rPr>
        <w:t xml:space="preserve"> a repository of the monitoring data collected across various monitoring networks.</w:t>
      </w:r>
      <w:r>
        <w:rPr>
          <w:rFonts w:cs="Times New Roman"/>
        </w:rPr>
        <w:t xml:space="preserve"> </w:t>
      </w:r>
      <w:r w:rsidRPr="00E63DA7">
        <w:rPr>
          <w:rFonts w:cs="Times New Roman"/>
        </w:rPr>
        <w:t>PM2.5 data are available in a few data files on AQS depending on the source of data. T</w:t>
      </w:r>
      <w:r>
        <w:rPr>
          <w:rFonts w:cs="Times New Roman"/>
        </w:rPr>
        <w:t xml:space="preserve">hese files are described in </w:t>
      </w:r>
      <w:r w:rsidRPr="00E63DA7">
        <w:rPr>
          <w:rFonts w:cs="Times New Roman"/>
        </w:rPr>
        <w:t>AQS as follow</w:t>
      </w:r>
      <w:r>
        <w:rPr>
          <w:rFonts w:cs="Times New Roman"/>
        </w:rPr>
        <w:t>s</w:t>
      </w:r>
      <w:r w:rsidRPr="00E63DA7">
        <w:rPr>
          <w:rFonts w:cs="Times New Roman"/>
        </w:rPr>
        <w:t>: 1) daily PM2.5 local conditions, 2) daily PM fine speciation from the Chemical Speciation Network (CSN) monitoring network</w:t>
      </w:r>
      <w:r w:rsidR="00F21047">
        <w:rPr>
          <w:rFonts w:cs="Times New Roman"/>
        </w:rPr>
        <w:t xml:space="preserve"> and</w:t>
      </w:r>
      <w:r w:rsidRPr="00E63DA7">
        <w:rPr>
          <w:rFonts w:cs="Times New Roman"/>
        </w:rPr>
        <w:t xml:space="preserve"> 3) daily PM fine speciation from the Interagency Monitoring of Protected Visual Environments (IMPROVE) monitoring network. Within each data file, the methodologies used to measure PM2.5 are </w:t>
      </w:r>
      <w:r w:rsidRPr="00E63DA7">
        <w:rPr>
          <w:rFonts w:cs="Times New Roman"/>
        </w:rPr>
        <w:lastRenderedPageBreak/>
        <w:t>defined using a parameter code which takes the following values: 1) 88101 for daily and hourly PM2.5 c</w:t>
      </w:r>
      <w:r w:rsidR="00CA71C6">
        <w:rPr>
          <w:rFonts w:cs="Times New Roman"/>
        </w:rPr>
        <w:t>oncentrations measured using a Federally Referenced M</w:t>
      </w:r>
      <w:r w:rsidRPr="00E63DA7">
        <w:rPr>
          <w:rFonts w:cs="Times New Roman"/>
        </w:rPr>
        <w:t>ethod (FRM) and 2) 88502 fo</w:t>
      </w:r>
      <w:r w:rsidR="002068CA">
        <w:rPr>
          <w:rFonts w:cs="Times New Roman"/>
        </w:rPr>
        <w:t>r PM2.5 Air Quality I</w:t>
      </w:r>
      <w:r w:rsidRPr="00E63DA7">
        <w:rPr>
          <w:rFonts w:cs="Times New Roman"/>
        </w:rPr>
        <w:t>ndex (AQI) values that provide acceptable measurements of PM2.5 concentrations in that they are comparable to FRM measurements. Data from the parameter 8</w:t>
      </w:r>
      <w:r>
        <w:rPr>
          <w:rFonts w:cs="Times New Roman"/>
        </w:rPr>
        <w:t>8502 are also known as Tapered Element O</w:t>
      </w:r>
      <w:r w:rsidRPr="00E63DA7">
        <w:rPr>
          <w:rFonts w:cs="Times New Roman"/>
        </w:rPr>
        <w:t>scillatin</w:t>
      </w:r>
      <w:r>
        <w:rPr>
          <w:rFonts w:cs="Times New Roman"/>
        </w:rPr>
        <w:t>g M</w:t>
      </w:r>
      <w:r w:rsidRPr="00E63DA7">
        <w:rPr>
          <w:rFonts w:cs="Times New Roman"/>
        </w:rPr>
        <w:t>icrobalance (TEOM) data.</w:t>
      </w:r>
    </w:p>
    <w:p w:rsidR="00A12A76" w:rsidRPr="00E63DA7" w:rsidRDefault="00A12A76" w:rsidP="00EF7547">
      <w:pPr>
        <w:spacing w:after="0" w:line="240" w:lineRule="auto"/>
        <w:ind w:firstLine="720"/>
        <w:rPr>
          <w:rFonts w:cs="Times New Roman"/>
        </w:rPr>
      </w:pPr>
      <w:r w:rsidRPr="00E63DA7">
        <w:rPr>
          <w:rFonts w:cs="Times New Roman"/>
        </w:rPr>
        <w:t xml:space="preserve">Hourly </w:t>
      </w:r>
      <w:r w:rsidRPr="0003061A">
        <w:rPr>
          <w:rFonts w:cs="Times New Roman"/>
        </w:rPr>
        <w:t>PM2.5 data were averaged into daily PM2.5 if at</w:t>
      </w:r>
      <w:r w:rsidRPr="00E63DA7">
        <w:rPr>
          <w:rFonts w:cs="Times New Roman"/>
        </w:rPr>
        <w:t xml:space="preserve"> least 18 out of 24</w:t>
      </w:r>
      <w:r w:rsidR="000A593B">
        <w:rPr>
          <w:rFonts w:cs="Times New Roman"/>
        </w:rPr>
        <w:t xml:space="preserve"> hours</w:t>
      </w:r>
      <w:r w:rsidRPr="00E63DA7">
        <w:rPr>
          <w:rFonts w:cs="Times New Roman"/>
        </w:rPr>
        <w:t xml:space="preserve"> were measured for a given day/monitor. Otherwise, a daily average was not constructed. More than 99.9% of hourly records were reported every hour on the hour. However, there were several records not reported on the hour. Th</w:t>
      </w:r>
      <w:r>
        <w:rPr>
          <w:rFonts w:cs="Times New Roman"/>
        </w:rPr>
        <w:t>ese hourly records were removed</w:t>
      </w:r>
      <w:r w:rsidRPr="00E63DA7">
        <w:rPr>
          <w:rFonts w:cs="Times New Roman"/>
        </w:rPr>
        <w:t xml:space="preserve"> b</w:t>
      </w:r>
      <w:r>
        <w:rPr>
          <w:rFonts w:cs="Times New Roman"/>
        </w:rPr>
        <w:t xml:space="preserve">efore constructing daily concentrations. </w:t>
      </w:r>
      <w:r w:rsidRPr="00E63DA7">
        <w:rPr>
          <w:rFonts w:cs="Times New Roman"/>
        </w:rPr>
        <w:t>All observations sampled at mon</w:t>
      </w:r>
      <w:r w:rsidR="00EA6CC8">
        <w:rPr>
          <w:rFonts w:cs="Times New Roman"/>
        </w:rPr>
        <w:t>itors whose measurement scale was</w:t>
      </w:r>
      <w:r w:rsidRPr="00E63DA7">
        <w:rPr>
          <w:rFonts w:cs="Times New Roman"/>
        </w:rPr>
        <w:t xml:space="preserve"> “Microscale” were removed. </w:t>
      </w:r>
    </w:p>
    <w:p w:rsidR="00A12A76" w:rsidRPr="00E63DA7" w:rsidRDefault="00A12A76" w:rsidP="00EF7547">
      <w:pPr>
        <w:spacing w:after="0" w:line="240" w:lineRule="auto"/>
        <w:ind w:firstLine="720"/>
        <w:rPr>
          <w:rFonts w:cs="Times New Roman"/>
        </w:rPr>
      </w:pPr>
      <w:r w:rsidRPr="00E63DA7">
        <w:rPr>
          <w:rFonts w:cs="Times New Roman"/>
        </w:rPr>
        <w:t>At each monitoring site with multiple monitors, the collocated daily concentrations recorded at any given day were combined using the following procedure to produce a constructed daily concentration for that site/day. First, priority rank scores were assigned to each c</w:t>
      </w:r>
      <w:r>
        <w:rPr>
          <w:rFonts w:cs="Times New Roman"/>
        </w:rPr>
        <w:t>ollocated daily concentration</w:t>
      </w:r>
      <w:r w:rsidRPr="00E63DA7">
        <w:rPr>
          <w:rFonts w:cs="Times New Roman"/>
        </w:rPr>
        <w:t xml:space="preserve"> based on its data source and type as follow</w:t>
      </w:r>
      <w:r>
        <w:rPr>
          <w:rFonts w:cs="Times New Roman"/>
        </w:rPr>
        <w:t>s</w:t>
      </w:r>
      <w:r w:rsidR="00993D9F">
        <w:rPr>
          <w:rFonts w:cs="Times New Roman"/>
        </w:rPr>
        <w:t>:</w:t>
      </w:r>
    </w:p>
    <w:p w:rsidR="00A12A76" w:rsidRDefault="00A12A76" w:rsidP="008F5CC9">
      <w:pPr>
        <w:spacing w:after="0" w:line="240" w:lineRule="auto"/>
        <w:rPr>
          <w:rFonts w:cs="Times New Roman"/>
        </w:rPr>
      </w:pPr>
    </w:p>
    <w:p w:rsidR="00A12A76" w:rsidRPr="000A425F" w:rsidRDefault="00A12A76" w:rsidP="008F5CC9">
      <w:pPr>
        <w:spacing w:after="0" w:line="240" w:lineRule="auto"/>
        <w:rPr>
          <w:rFonts w:cs="Times New Roman"/>
          <w:b/>
          <w:sz w:val="20"/>
        </w:rPr>
      </w:pPr>
      <w:r w:rsidRPr="000A425F">
        <w:rPr>
          <w:rFonts w:cs="Times New Roman"/>
          <w:b/>
          <w:sz w:val="20"/>
        </w:rPr>
        <w:t xml:space="preserve">Table </w:t>
      </w:r>
      <w:r w:rsidR="0009454B">
        <w:rPr>
          <w:rFonts w:cs="Times New Roman"/>
          <w:b/>
          <w:sz w:val="20"/>
        </w:rPr>
        <w:t>A</w:t>
      </w:r>
      <w:r w:rsidR="00EF7547">
        <w:rPr>
          <w:rFonts w:cs="Times New Roman"/>
          <w:b/>
          <w:sz w:val="20"/>
        </w:rPr>
        <w:t>3</w:t>
      </w:r>
      <w:r w:rsidRPr="000A425F">
        <w:rPr>
          <w:rFonts w:cs="Times New Roman"/>
          <w:b/>
          <w:sz w:val="20"/>
        </w:rPr>
        <w:t xml:space="preserve">. Ranking scores </w:t>
      </w:r>
      <w:r>
        <w:rPr>
          <w:rFonts w:cs="Times New Roman"/>
          <w:b/>
          <w:sz w:val="20"/>
        </w:rPr>
        <w:t xml:space="preserve">used </w:t>
      </w:r>
      <w:r w:rsidRPr="000A425F">
        <w:rPr>
          <w:rFonts w:cs="Times New Roman"/>
          <w:b/>
          <w:sz w:val="20"/>
        </w:rPr>
        <w:t xml:space="preserve">for averaging collocated PM2.5 values for a given site/day </w:t>
      </w:r>
    </w:p>
    <w:tbl>
      <w:tblPr>
        <w:tblW w:w="4245" w:type="dxa"/>
        <w:tblLook w:val="04A0" w:firstRow="1" w:lastRow="0" w:firstColumn="1" w:lastColumn="0" w:noHBand="0" w:noVBand="1"/>
      </w:tblPr>
      <w:tblGrid>
        <w:gridCol w:w="960"/>
        <w:gridCol w:w="3285"/>
      </w:tblGrid>
      <w:tr w:rsidR="00A12A76" w:rsidRPr="000A425F" w:rsidTr="001E26D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Rank 1</w:t>
            </w:r>
          </w:p>
        </w:tc>
        <w:tc>
          <w:tcPr>
            <w:tcW w:w="3285" w:type="dxa"/>
            <w:tcBorders>
              <w:top w:val="single" w:sz="4" w:space="0" w:color="auto"/>
              <w:left w:val="nil"/>
              <w:bottom w:val="single" w:sz="4" w:space="0" w:color="auto"/>
              <w:right w:val="single" w:sz="4" w:space="0" w:color="auto"/>
            </w:tcBorders>
            <w:shd w:val="clear" w:color="auto" w:fill="auto"/>
            <w:noWrap/>
            <w:vAlign w:val="center"/>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FRM daily PM2.5</w:t>
            </w:r>
          </w:p>
        </w:tc>
      </w:tr>
      <w:tr w:rsidR="00A12A76" w:rsidRPr="000A425F" w:rsidTr="001E26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Rank 2</w:t>
            </w:r>
          </w:p>
        </w:tc>
        <w:tc>
          <w:tcPr>
            <w:tcW w:w="3285" w:type="dxa"/>
            <w:tcBorders>
              <w:top w:val="nil"/>
              <w:left w:val="nil"/>
              <w:bottom w:val="single" w:sz="4" w:space="0" w:color="auto"/>
              <w:right w:val="single" w:sz="4" w:space="0" w:color="auto"/>
            </w:tcBorders>
            <w:shd w:val="clear" w:color="auto" w:fill="auto"/>
            <w:noWrap/>
            <w:vAlign w:val="center"/>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TEOM daily PM2.5 from CSN</w:t>
            </w:r>
          </w:p>
        </w:tc>
      </w:tr>
      <w:tr w:rsidR="00A12A76" w:rsidRPr="000A425F" w:rsidTr="001E26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Rank 3</w:t>
            </w:r>
          </w:p>
        </w:tc>
        <w:tc>
          <w:tcPr>
            <w:tcW w:w="3285" w:type="dxa"/>
            <w:tcBorders>
              <w:top w:val="nil"/>
              <w:left w:val="nil"/>
              <w:bottom w:val="single" w:sz="4" w:space="0" w:color="auto"/>
              <w:right w:val="single" w:sz="4" w:space="0" w:color="auto"/>
            </w:tcBorders>
            <w:shd w:val="clear" w:color="auto" w:fill="auto"/>
            <w:noWrap/>
            <w:vAlign w:val="center"/>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TEOM daily PM2.5 from IMPROVE</w:t>
            </w:r>
          </w:p>
        </w:tc>
      </w:tr>
      <w:tr w:rsidR="00A12A76" w:rsidRPr="000A425F" w:rsidTr="001E26D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Rank 4</w:t>
            </w:r>
          </w:p>
        </w:tc>
        <w:tc>
          <w:tcPr>
            <w:tcW w:w="3285" w:type="dxa"/>
            <w:tcBorders>
              <w:top w:val="nil"/>
              <w:left w:val="nil"/>
              <w:bottom w:val="single" w:sz="4" w:space="0" w:color="auto"/>
              <w:right w:val="single" w:sz="4" w:space="0" w:color="auto"/>
            </w:tcBorders>
            <w:shd w:val="clear" w:color="auto" w:fill="auto"/>
            <w:noWrap/>
            <w:vAlign w:val="bottom"/>
            <w:hideMark/>
          </w:tcPr>
          <w:p w:rsidR="00A12A76" w:rsidRPr="000A425F" w:rsidRDefault="00A12A76" w:rsidP="008F5CC9">
            <w:pPr>
              <w:spacing w:after="0" w:line="240" w:lineRule="auto"/>
              <w:rPr>
                <w:rFonts w:ascii="Calibri" w:eastAsia="Times New Roman" w:hAnsi="Calibri" w:cs="Times New Roman"/>
                <w:color w:val="000000"/>
              </w:rPr>
            </w:pPr>
            <w:r w:rsidRPr="000A425F">
              <w:rPr>
                <w:rFonts w:ascii="Calibri" w:eastAsia="Times New Roman" w:hAnsi="Calibri" w:cs="Times New Roman"/>
                <w:color w:val="000000"/>
              </w:rPr>
              <w:t xml:space="preserve">TEOM hourly PM2.5 </w:t>
            </w:r>
          </w:p>
        </w:tc>
      </w:tr>
    </w:tbl>
    <w:p w:rsidR="00A12A76" w:rsidRPr="00E63DA7" w:rsidRDefault="00A12A76" w:rsidP="008F5CC9">
      <w:pPr>
        <w:spacing w:after="0" w:line="240" w:lineRule="auto"/>
        <w:rPr>
          <w:rFonts w:cs="Times New Roman"/>
        </w:rPr>
      </w:pPr>
      <w:r w:rsidRPr="007E3146">
        <w:rPr>
          <w:rFonts w:cs="Times New Roman"/>
        </w:rPr>
        <w:t xml:space="preserve"> </w:t>
      </w:r>
    </w:p>
    <w:p w:rsidR="00A12A76" w:rsidRPr="00E63DA7" w:rsidRDefault="00A12A76" w:rsidP="00EF7547">
      <w:pPr>
        <w:spacing w:after="0" w:line="240" w:lineRule="auto"/>
        <w:ind w:firstLine="720"/>
        <w:rPr>
          <w:rFonts w:cs="Times New Roman"/>
        </w:rPr>
      </w:pPr>
      <w:r w:rsidRPr="00E63DA7">
        <w:rPr>
          <w:rFonts w:cs="Times New Roman"/>
        </w:rPr>
        <w:t xml:space="preserve">If the collocated concentrations for a given site/day had varying priority ranks, then only the concentration with the highest rank (i.e. the smallest priority score) was retained. If there were more than one collocated daily concentrations with the highest priority rank, then these daily concentrations were averaged to produce a single daily concentration at that site/day.  </w:t>
      </w:r>
    </w:p>
    <w:p w:rsidR="00A12A76" w:rsidRPr="00E63DA7" w:rsidRDefault="00A12A76" w:rsidP="008F5CC9">
      <w:pPr>
        <w:spacing w:after="0" w:line="240" w:lineRule="auto"/>
        <w:rPr>
          <w:rFonts w:cs="Times New Roman"/>
        </w:rPr>
      </w:pPr>
    </w:p>
    <w:p w:rsidR="00A12A76" w:rsidRPr="0097457E" w:rsidRDefault="00813AB0" w:rsidP="008F5CC9">
      <w:pPr>
        <w:spacing w:after="0" w:line="240" w:lineRule="auto"/>
        <w:rPr>
          <w:rFonts w:cs="Times New Roman"/>
          <w:i/>
        </w:rPr>
      </w:pPr>
      <w:r>
        <w:rPr>
          <w:rFonts w:cs="Times New Roman"/>
          <w:i/>
        </w:rPr>
        <w:t>2</w:t>
      </w:r>
      <w:r w:rsidR="0097457E">
        <w:rPr>
          <w:rFonts w:cs="Times New Roman"/>
          <w:i/>
        </w:rPr>
        <w:t xml:space="preserve">.2 </w:t>
      </w:r>
      <w:r w:rsidR="00A12A76" w:rsidRPr="0097457E">
        <w:rPr>
          <w:rFonts w:cs="Times New Roman"/>
          <w:i/>
        </w:rPr>
        <w:t>Modeled Data</w:t>
      </w:r>
    </w:p>
    <w:p w:rsidR="00A12A76" w:rsidRPr="00E63DA7" w:rsidRDefault="00A12A76" w:rsidP="00EF7547">
      <w:pPr>
        <w:spacing w:after="0" w:line="240" w:lineRule="auto"/>
        <w:ind w:firstLine="720"/>
        <w:rPr>
          <w:rFonts w:cs="Times New Roman"/>
        </w:rPr>
      </w:pPr>
      <w:r w:rsidRPr="00E63DA7">
        <w:rPr>
          <w:rFonts w:cs="Times New Roman"/>
        </w:rPr>
        <w:t xml:space="preserve">Daily concentrations for PM2.5 were also constructed from modeled </w:t>
      </w:r>
      <w:r w:rsidR="003B3CAE">
        <w:rPr>
          <w:rFonts w:cs="Times New Roman"/>
        </w:rPr>
        <w:t>CMAQ data</w:t>
      </w:r>
      <w:r w:rsidRPr="00E63DA7">
        <w:rPr>
          <w:rFonts w:cs="Times New Roman"/>
        </w:rPr>
        <w:t>.</w:t>
      </w:r>
      <w:r>
        <w:rPr>
          <w:rFonts w:cs="Times New Roman"/>
        </w:rPr>
        <w:t xml:space="preserve"> CMAQ </w:t>
      </w:r>
      <w:r w:rsidRPr="00E63DA7">
        <w:rPr>
          <w:rFonts w:cs="Times New Roman"/>
        </w:rPr>
        <w:t>input</w:t>
      </w:r>
      <w:r>
        <w:rPr>
          <w:rFonts w:cs="Times New Roman"/>
        </w:rPr>
        <w:t>s</w:t>
      </w:r>
      <w:r w:rsidRPr="00E63DA7">
        <w:rPr>
          <w:rFonts w:cs="Times New Roman"/>
        </w:rPr>
        <w:t xml:space="preserve"> emissions </w:t>
      </w:r>
      <w:r>
        <w:rPr>
          <w:rFonts w:cs="Times New Roman"/>
        </w:rPr>
        <w:t>and</w:t>
      </w:r>
      <w:r w:rsidRPr="00E63DA7">
        <w:rPr>
          <w:rFonts w:cs="Times New Roman"/>
        </w:rPr>
        <w:t xml:space="preserve"> meteorological data which are then translated into complex chemical processes to estimate ambient air pollution over gridded geographical boundaries for different time steps. </w:t>
      </w:r>
      <w:r>
        <w:rPr>
          <w:rFonts w:cs="Times New Roman"/>
        </w:rPr>
        <w:t>The m</w:t>
      </w:r>
      <w:r w:rsidRPr="00E63DA7">
        <w:rPr>
          <w:rFonts w:cs="Times New Roman"/>
        </w:rPr>
        <w:t xml:space="preserve">odeled data </w:t>
      </w:r>
      <w:r>
        <w:rPr>
          <w:rFonts w:cs="Times New Roman"/>
        </w:rPr>
        <w:t xml:space="preserve">used for this work were </w:t>
      </w:r>
      <w:r w:rsidRPr="00E63DA7">
        <w:rPr>
          <w:rFonts w:cs="Times New Roman"/>
        </w:rPr>
        <w:t>available at a 36km resolution every hour for the years 2001 and 2002</w:t>
      </w:r>
      <w:r>
        <w:rPr>
          <w:rFonts w:cs="Times New Roman"/>
        </w:rPr>
        <w:t xml:space="preserve"> across the continental US</w:t>
      </w:r>
      <w:r w:rsidRPr="00E63DA7">
        <w:rPr>
          <w:rFonts w:cs="Times New Roman"/>
        </w:rPr>
        <w:t xml:space="preserve">. Data are projected using a Lambert Conic Conformal (LCC) projection. </w:t>
      </w:r>
    </w:p>
    <w:p w:rsidR="00F43E8C" w:rsidRDefault="00F43E8C" w:rsidP="008F5CC9">
      <w:pPr>
        <w:spacing w:after="0" w:line="240" w:lineRule="auto"/>
        <w:rPr>
          <w:rFonts w:cs="Times New Roman"/>
        </w:rPr>
      </w:pPr>
    </w:p>
    <w:p w:rsidR="00A12A76" w:rsidRPr="00F754D0" w:rsidRDefault="00A12A76" w:rsidP="008F5CC9">
      <w:pPr>
        <w:spacing w:after="0" w:line="240" w:lineRule="auto"/>
        <w:rPr>
          <w:rFonts w:cs="Times New Roman"/>
          <w:b/>
          <w:sz w:val="20"/>
        </w:rPr>
      </w:pPr>
      <w:r w:rsidRPr="00F754D0">
        <w:rPr>
          <w:rFonts w:cs="Times New Roman"/>
          <w:b/>
          <w:sz w:val="20"/>
        </w:rPr>
        <w:t xml:space="preserve">Table </w:t>
      </w:r>
      <w:r w:rsidR="0009454B">
        <w:rPr>
          <w:rFonts w:cs="Times New Roman"/>
          <w:b/>
          <w:sz w:val="20"/>
        </w:rPr>
        <w:t>A</w:t>
      </w:r>
      <w:r w:rsidR="00EF7547">
        <w:rPr>
          <w:rFonts w:cs="Times New Roman"/>
          <w:b/>
          <w:sz w:val="20"/>
        </w:rPr>
        <w:t>4</w:t>
      </w:r>
      <w:r w:rsidRPr="00F754D0">
        <w:rPr>
          <w:rFonts w:cs="Times New Roman"/>
          <w:b/>
          <w:sz w:val="20"/>
        </w:rPr>
        <w:t>. Description of available CMAQ modeling data</w:t>
      </w:r>
    </w:p>
    <w:tbl>
      <w:tblPr>
        <w:tblStyle w:val="TableGrid"/>
        <w:tblW w:w="9936" w:type="dxa"/>
        <w:tblLook w:val="04A0" w:firstRow="1" w:lastRow="0" w:firstColumn="1" w:lastColumn="0" w:noHBand="0" w:noVBand="1"/>
      </w:tblPr>
      <w:tblGrid>
        <w:gridCol w:w="1078"/>
        <w:gridCol w:w="1066"/>
        <w:gridCol w:w="1776"/>
        <w:gridCol w:w="1351"/>
        <w:gridCol w:w="2235"/>
        <w:gridCol w:w="2430"/>
      </w:tblGrid>
      <w:tr w:rsidR="00A12A76" w:rsidRPr="00E63DA7" w:rsidTr="0033004E">
        <w:tc>
          <w:tcPr>
            <w:tcW w:w="1078" w:type="dxa"/>
            <w:vAlign w:val="center"/>
          </w:tcPr>
          <w:p w:rsidR="00A12A76" w:rsidRPr="00E63DA7" w:rsidRDefault="00A12A76" w:rsidP="008F5CC9">
            <w:pPr>
              <w:pStyle w:val="ListParagraph"/>
              <w:ind w:left="0"/>
              <w:jc w:val="center"/>
            </w:pPr>
            <w:bookmarkStart w:id="0" w:name="OLE_LINK1"/>
            <w:r w:rsidRPr="00E63DA7">
              <w:t>Year</w:t>
            </w:r>
          </w:p>
        </w:tc>
        <w:tc>
          <w:tcPr>
            <w:tcW w:w="1066" w:type="dxa"/>
            <w:vAlign w:val="center"/>
          </w:tcPr>
          <w:p w:rsidR="00A12A76" w:rsidRPr="00E63DA7" w:rsidRDefault="00A12A76" w:rsidP="008F5CC9">
            <w:pPr>
              <w:pStyle w:val="ListParagraph"/>
              <w:ind w:left="0"/>
              <w:jc w:val="center"/>
            </w:pPr>
            <w:r w:rsidRPr="00E63DA7">
              <w:t>Model</w:t>
            </w:r>
          </w:p>
        </w:tc>
        <w:tc>
          <w:tcPr>
            <w:tcW w:w="1776" w:type="dxa"/>
          </w:tcPr>
          <w:p w:rsidR="00A12A76" w:rsidRPr="00E63DA7" w:rsidRDefault="00A12A76" w:rsidP="008F5CC9">
            <w:pPr>
              <w:pStyle w:val="ListParagraph"/>
              <w:ind w:left="0"/>
              <w:jc w:val="center"/>
            </w:pPr>
            <w:r w:rsidRPr="00E63DA7">
              <w:t>Domain</w:t>
            </w:r>
          </w:p>
        </w:tc>
        <w:tc>
          <w:tcPr>
            <w:tcW w:w="1351" w:type="dxa"/>
            <w:vAlign w:val="center"/>
          </w:tcPr>
          <w:p w:rsidR="00A12A76" w:rsidRPr="00E63DA7" w:rsidRDefault="00A12A76" w:rsidP="008F5CC9">
            <w:pPr>
              <w:pStyle w:val="ListParagraph"/>
              <w:ind w:left="0"/>
              <w:jc w:val="center"/>
            </w:pPr>
            <w:r w:rsidRPr="00E63DA7">
              <w:t>Resolution</w:t>
            </w:r>
          </w:p>
        </w:tc>
        <w:tc>
          <w:tcPr>
            <w:tcW w:w="2235" w:type="dxa"/>
            <w:vAlign w:val="center"/>
          </w:tcPr>
          <w:p w:rsidR="00A12A76" w:rsidRPr="00E63DA7" w:rsidRDefault="001E26D8" w:rsidP="008F5CC9">
            <w:pPr>
              <w:pStyle w:val="ListParagraph"/>
              <w:ind w:left="0"/>
              <w:jc w:val="center"/>
            </w:pPr>
            <w:r>
              <w:t>Source</w:t>
            </w:r>
          </w:p>
        </w:tc>
        <w:tc>
          <w:tcPr>
            <w:tcW w:w="2430" w:type="dxa"/>
            <w:vAlign w:val="center"/>
          </w:tcPr>
          <w:p w:rsidR="00A12A76" w:rsidRPr="00E63DA7" w:rsidRDefault="00A12A76" w:rsidP="008F5CC9">
            <w:pPr>
              <w:pStyle w:val="ListParagraph"/>
              <w:ind w:left="0"/>
              <w:jc w:val="center"/>
            </w:pPr>
            <w:r w:rsidRPr="00E63DA7">
              <w:t>Received date</w:t>
            </w:r>
          </w:p>
        </w:tc>
      </w:tr>
      <w:tr w:rsidR="00A12A76" w:rsidRPr="00E63DA7" w:rsidTr="0033004E">
        <w:tc>
          <w:tcPr>
            <w:tcW w:w="1078" w:type="dxa"/>
            <w:vAlign w:val="center"/>
          </w:tcPr>
          <w:p w:rsidR="00A12A76" w:rsidRPr="00E63DA7" w:rsidRDefault="00A12A76" w:rsidP="008F5CC9">
            <w:pPr>
              <w:pStyle w:val="ListParagraph"/>
              <w:ind w:left="0"/>
              <w:jc w:val="center"/>
            </w:pPr>
            <w:r w:rsidRPr="00E63DA7">
              <w:t>2001</w:t>
            </w:r>
          </w:p>
        </w:tc>
        <w:tc>
          <w:tcPr>
            <w:tcW w:w="1066" w:type="dxa"/>
            <w:vAlign w:val="center"/>
          </w:tcPr>
          <w:p w:rsidR="00A12A76" w:rsidRPr="00E63DA7" w:rsidRDefault="00A12A76" w:rsidP="008F5CC9">
            <w:pPr>
              <w:pStyle w:val="ListParagraph"/>
              <w:ind w:left="0"/>
              <w:jc w:val="center"/>
            </w:pPr>
            <w:r w:rsidRPr="00E63DA7">
              <w:t>CMAQ v4.5</w:t>
            </w:r>
          </w:p>
        </w:tc>
        <w:tc>
          <w:tcPr>
            <w:tcW w:w="1776" w:type="dxa"/>
          </w:tcPr>
          <w:p w:rsidR="00A12A76" w:rsidRPr="00E63DA7" w:rsidRDefault="00A12A76" w:rsidP="008F5CC9">
            <w:pPr>
              <w:pStyle w:val="ListParagraph"/>
              <w:ind w:left="0"/>
              <w:jc w:val="center"/>
            </w:pPr>
            <w:r w:rsidRPr="00E63DA7">
              <w:t>The contiguous US</w:t>
            </w:r>
          </w:p>
        </w:tc>
        <w:tc>
          <w:tcPr>
            <w:tcW w:w="1351" w:type="dxa"/>
            <w:vAlign w:val="center"/>
          </w:tcPr>
          <w:p w:rsidR="00A12A76" w:rsidRPr="00E63DA7" w:rsidRDefault="00A12A76" w:rsidP="008F5CC9">
            <w:pPr>
              <w:pStyle w:val="ListParagraph"/>
              <w:ind w:left="0"/>
              <w:jc w:val="center"/>
            </w:pPr>
            <w:r w:rsidRPr="00E63DA7">
              <w:t>36km</w:t>
            </w:r>
          </w:p>
        </w:tc>
        <w:tc>
          <w:tcPr>
            <w:tcW w:w="2235" w:type="dxa"/>
            <w:vAlign w:val="center"/>
          </w:tcPr>
          <w:p w:rsidR="00A12A76" w:rsidRPr="00CF7F35" w:rsidRDefault="00A12A76" w:rsidP="008F5CC9">
            <w:pPr>
              <w:pStyle w:val="ListParagraph"/>
              <w:ind w:left="0"/>
              <w:jc w:val="center"/>
              <w:rPr>
                <w:rFonts w:cs="Lucida Grande"/>
                <w:color w:val="000000"/>
              </w:rPr>
            </w:pPr>
            <w:r w:rsidRPr="00E63DA7">
              <w:rPr>
                <w:rFonts w:cs="Lucida Grande"/>
                <w:color w:val="000000"/>
              </w:rPr>
              <w:t xml:space="preserve">EPA </w:t>
            </w:r>
          </w:p>
        </w:tc>
        <w:tc>
          <w:tcPr>
            <w:tcW w:w="2430" w:type="dxa"/>
          </w:tcPr>
          <w:p w:rsidR="00A12A76" w:rsidRPr="00E63DA7" w:rsidRDefault="00A12A76" w:rsidP="008F5CC9">
            <w:pPr>
              <w:pStyle w:val="ListParagraph"/>
              <w:ind w:left="0"/>
              <w:jc w:val="center"/>
            </w:pPr>
            <w:r w:rsidRPr="00E63DA7">
              <w:t>08-26-2011</w:t>
            </w:r>
          </w:p>
        </w:tc>
      </w:tr>
      <w:tr w:rsidR="00A12A76" w:rsidRPr="00E63DA7" w:rsidTr="0033004E">
        <w:tc>
          <w:tcPr>
            <w:tcW w:w="1078" w:type="dxa"/>
            <w:vAlign w:val="center"/>
          </w:tcPr>
          <w:p w:rsidR="00A12A76" w:rsidRPr="00E63DA7" w:rsidRDefault="00A12A76" w:rsidP="008F5CC9">
            <w:pPr>
              <w:pStyle w:val="ListParagraph"/>
              <w:ind w:left="0"/>
              <w:jc w:val="center"/>
            </w:pPr>
            <w:r w:rsidRPr="00E63DA7">
              <w:t>2002</w:t>
            </w:r>
          </w:p>
        </w:tc>
        <w:tc>
          <w:tcPr>
            <w:tcW w:w="1066" w:type="dxa"/>
            <w:vAlign w:val="center"/>
          </w:tcPr>
          <w:p w:rsidR="00A12A76" w:rsidRPr="00E63DA7" w:rsidRDefault="00A12A76" w:rsidP="008F5CC9">
            <w:pPr>
              <w:pStyle w:val="ListParagraph"/>
              <w:ind w:left="0"/>
              <w:jc w:val="center"/>
            </w:pPr>
            <w:r w:rsidRPr="00E63DA7">
              <w:t>CMAQ</w:t>
            </w:r>
          </w:p>
          <w:p w:rsidR="00A12A76" w:rsidRPr="00E63DA7" w:rsidRDefault="00A12A76" w:rsidP="008F5CC9">
            <w:pPr>
              <w:pStyle w:val="ListParagraph"/>
              <w:ind w:left="0"/>
              <w:jc w:val="center"/>
            </w:pPr>
            <w:r w:rsidRPr="00E63DA7">
              <w:t>v4.5</w:t>
            </w:r>
          </w:p>
        </w:tc>
        <w:tc>
          <w:tcPr>
            <w:tcW w:w="1776" w:type="dxa"/>
          </w:tcPr>
          <w:p w:rsidR="00A12A76" w:rsidRPr="00E63DA7" w:rsidRDefault="00A12A76" w:rsidP="008F5CC9">
            <w:pPr>
              <w:pStyle w:val="ListParagraph"/>
              <w:ind w:left="0"/>
              <w:jc w:val="center"/>
            </w:pPr>
            <w:r w:rsidRPr="00E63DA7">
              <w:t>The contiguous US</w:t>
            </w:r>
          </w:p>
        </w:tc>
        <w:tc>
          <w:tcPr>
            <w:tcW w:w="1351" w:type="dxa"/>
            <w:vAlign w:val="center"/>
          </w:tcPr>
          <w:p w:rsidR="00A12A76" w:rsidRPr="00E63DA7" w:rsidRDefault="00A12A76" w:rsidP="008F5CC9">
            <w:pPr>
              <w:pStyle w:val="ListParagraph"/>
              <w:ind w:left="0"/>
              <w:jc w:val="center"/>
            </w:pPr>
            <w:r w:rsidRPr="00E63DA7">
              <w:t>36km</w:t>
            </w:r>
          </w:p>
        </w:tc>
        <w:tc>
          <w:tcPr>
            <w:tcW w:w="2235" w:type="dxa"/>
            <w:vAlign w:val="center"/>
          </w:tcPr>
          <w:p w:rsidR="00A12A76" w:rsidRPr="00E63DA7" w:rsidRDefault="00A12A76" w:rsidP="008F5CC9">
            <w:pPr>
              <w:pStyle w:val="ListParagraph"/>
              <w:ind w:left="0"/>
              <w:jc w:val="center"/>
            </w:pPr>
            <w:r w:rsidRPr="00E63DA7">
              <w:t>CENRAP</w:t>
            </w:r>
          </w:p>
        </w:tc>
        <w:tc>
          <w:tcPr>
            <w:tcW w:w="2430" w:type="dxa"/>
          </w:tcPr>
          <w:p w:rsidR="00A12A76" w:rsidRPr="00E63DA7" w:rsidRDefault="00A12A76" w:rsidP="008F5CC9">
            <w:pPr>
              <w:pStyle w:val="ListParagraph"/>
              <w:ind w:left="0"/>
              <w:jc w:val="center"/>
            </w:pPr>
            <w:r w:rsidRPr="00E63DA7">
              <w:t>08-02-2011</w:t>
            </w:r>
          </w:p>
        </w:tc>
      </w:tr>
      <w:bookmarkEnd w:id="0"/>
    </w:tbl>
    <w:p w:rsidR="00A12A76" w:rsidRPr="00E63DA7" w:rsidRDefault="00A12A76" w:rsidP="008F5CC9">
      <w:pPr>
        <w:spacing w:after="0" w:line="240" w:lineRule="auto"/>
        <w:rPr>
          <w:rFonts w:cs="Times New Roman"/>
        </w:rPr>
      </w:pPr>
    </w:p>
    <w:p w:rsidR="00A12A76" w:rsidRPr="003759B0" w:rsidRDefault="00A12A76" w:rsidP="00EF7547">
      <w:pPr>
        <w:spacing w:after="0" w:line="240" w:lineRule="auto"/>
        <w:ind w:firstLine="720"/>
        <w:rPr>
          <w:rFonts w:cs="Times New Roman"/>
        </w:rPr>
      </w:pPr>
      <w:r>
        <w:rPr>
          <w:rFonts w:cs="Times New Roman"/>
        </w:rPr>
        <w:t xml:space="preserve">The CMAQ data </w:t>
      </w:r>
      <w:r w:rsidR="00BB2218">
        <w:rPr>
          <w:rFonts w:cs="Times New Roman"/>
        </w:rPr>
        <w:t xml:space="preserve">have </w:t>
      </w:r>
      <w:r>
        <w:rPr>
          <w:rFonts w:cs="Times New Roman"/>
        </w:rPr>
        <w:t>full spatial and temporal coverage</w:t>
      </w:r>
      <w:r w:rsidR="00993D9F">
        <w:rPr>
          <w:rFonts w:cs="Times New Roman"/>
        </w:rPr>
        <w:t xml:space="preserve"> for the continental US (Table </w:t>
      </w:r>
      <w:r w:rsidR="00534674">
        <w:rPr>
          <w:rFonts w:cs="Times New Roman"/>
        </w:rPr>
        <w:t>A</w:t>
      </w:r>
      <w:r w:rsidR="00993D9F">
        <w:rPr>
          <w:rFonts w:cs="Times New Roman"/>
        </w:rPr>
        <w:t>4</w:t>
      </w:r>
      <w:r>
        <w:rPr>
          <w:rFonts w:cs="Times New Roman"/>
        </w:rPr>
        <w:t xml:space="preserve">). </w:t>
      </w:r>
      <w:r w:rsidRPr="00E63DA7">
        <w:rPr>
          <w:rFonts w:cs="Times New Roman"/>
        </w:rPr>
        <w:t xml:space="preserve">All modeled runs were done using hindcasting. Daily modeled values were constructed by averaging the 24 hourly modeled values for a given grid location/day. </w:t>
      </w:r>
      <w:r w:rsidR="003759B0" w:rsidRPr="003759B0">
        <w:rPr>
          <w:rFonts w:cs="Times New Roman"/>
        </w:rPr>
        <w:t>Each modeled concentration over an area (i.e. the modeled concentration over a grid cell) is assigned the location defined by the centroid of that grid cell.</w:t>
      </w:r>
    </w:p>
    <w:p w:rsidR="00EF7547" w:rsidRDefault="00EF7547" w:rsidP="008F5CC9">
      <w:pPr>
        <w:spacing w:after="0" w:line="240" w:lineRule="auto"/>
      </w:pPr>
    </w:p>
    <w:p w:rsidR="00E9301D" w:rsidRDefault="00E9301D" w:rsidP="008F5CC9">
      <w:pPr>
        <w:spacing w:after="0" w:line="240" w:lineRule="auto"/>
      </w:pPr>
    </w:p>
    <w:p w:rsidR="003759B0" w:rsidRDefault="003759B0" w:rsidP="008F5CC9">
      <w:pPr>
        <w:spacing w:after="0" w:line="240" w:lineRule="auto"/>
      </w:pPr>
    </w:p>
    <w:p w:rsidR="004C22E9" w:rsidRPr="004C22E9" w:rsidRDefault="004C22E9" w:rsidP="008F5CC9">
      <w:pPr>
        <w:spacing w:after="0" w:line="240" w:lineRule="auto"/>
        <w:rPr>
          <w:b/>
        </w:rPr>
      </w:pPr>
      <w:r w:rsidRPr="004C22E9">
        <w:rPr>
          <w:b/>
        </w:rPr>
        <w:lastRenderedPageBreak/>
        <w:t>3. Choice of S-</w:t>
      </w:r>
      <w:r w:rsidR="00D95A53">
        <w:rPr>
          <w:b/>
        </w:rPr>
        <w:t>c</w:t>
      </w:r>
      <w:r w:rsidR="00D95A53" w:rsidRPr="004C22E9">
        <w:rPr>
          <w:b/>
        </w:rPr>
        <w:t xml:space="preserve">urve </w:t>
      </w:r>
      <w:r w:rsidRPr="004C22E9">
        <w:rPr>
          <w:b/>
        </w:rPr>
        <w:t>Parameters</w:t>
      </w:r>
      <w:r w:rsidR="00AA77FF">
        <w:rPr>
          <w:b/>
        </w:rPr>
        <w:t xml:space="preserve"> for the RAMP analysis</w:t>
      </w:r>
    </w:p>
    <w:p w:rsidR="004C22E9" w:rsidRDefault="001E6C41" w:rsidP="008962A8">
      <w:pPr>
        <w:spacing w:after="0" w:line="240" w:lineRule="auto"/>
        <w:ind w:firstLine="720"/>
        <w:rPr>
          <w:rFonts w:eastAsiaTheme="minorEastAsia"/>
        </w:rPr>
      </w:pPr>
      <w:r>
        <w:t xml:space="preserve">We conducted a visual analysis to select the parameters used to construct </w:t>
      </w:r>
      <w:proofErr w:type="gramStart"/>
      <w:r>
        <w:t xml:space="preserve">the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sidR="001940EA">
        <w:rPr>
          <w:rFonts w:eastAsiaTheme="minorEastAsia"/>
        </w:rPr>
        <w:t xml:space="preserve"> and</w:t>
      </w:r>
      <w:proofErr w:type="gramEnd"/>
      <w:r w:rsidR="001940E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1940EA">
        <w:rPr>
          <w:rFonts w:eastAsiaTheme="minorEastAsia"/>
        </w:rPr>
        <w:t xml:space="preserve"> </w:t>
      </w:r>
      <w:r>
        <w:t>S-curve</w:t>
      </w:r>
      <w:r w:rsidR="001940EA">
        <w:t>s</w:t>
      </w:r>
      <w:r>
        <w:t xml:space="preserve"> in the RAMP analysis. </w:t>
      </w:r>
      <w:r w:rsidR="001940EA">
        <w:t xml:space="preserve">In the CAMP analysis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sidR="00F23CC5">
        <w:t xml:space="preserve"> and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F23CC5">
        <w:rPr>
          <w:rFonts w:eastAsiaTheme="minorEastAsia"/>
        </w:rPr>
        <w:t xml:space="preserve"> </w:t>
      </w:r>
      <w:r w:rsidR="001940EA">
        <w:t>are c</w:t>
      </w:r>
      <w:r w:rsidR="00F23CC5">
        <w:t xml:space="preserve">alculated across the </w:t>
      </w:r>
      <w:proofErr w:type="gramStart"/>
      <w:r w:rsidR="00F23CC5">
        <w:t xml:space="preserve">domain </w:t>
      </w:r>
      <w:proofErr w:type="gramEnd"/>
      <m:oMath>
        <m:r>
          <m:rPr>
            <m:scr m:val="script"/>
          </m:rPr>
          <w:rPr>
            <w:rFonts w:ascii="Cambria Math" w:eastAsiaTheme="minorEastAsia" w:hAnsi="Cambria Math"/>
          </w:rPr>
          <m:t>D</m:t>
        </m:r>
      </m:oMath>
      <w:r w:rsidR="00F23CC5">
        <w:t xml:space="preserve">. </w:t>
      </w:r>
      <w:r w:rsidR="001F3BF1">
        <w:t>In t</w:t>
      </w:r>
      <w:r w:rsidR="00F23CC5">
        <w:t>he CAMP analysis the</w:t>
      </w:r>
      <w:r w:rsidR="00F23CC5" w:rsidRPr="00F23CC5">
        <w:t xml:space="preserve"> </w:t>
      </w:r>
      <w:r w:rsidR="00F23CC5">
        <w:t xml:space="preserve">S-curves do </w:t>
      </w:r>
      <w:r w:rsidR="00927CAB">
        <w:t xml:space="preserve">not </w:t>
      </w:r>
      <w:r w:rsidR="00F23CC5">
        <w:t xml:space="preserve">capture the variability of model performance at a fine spatial scale. To address this issue </w:t>
      </w:r>
      <w:r w:rsidR="00927CAB">
        <w:t xml:space="preserve">the RAMP analysis regionalizes the calculation to a space/time region </w:t>
      </w:r>
      <m:oMath>
        <m:r>
          <m:rPr>
            <m:scr m:val="script"/>
          </m:rPr>
          <w:rPr>
            <w:rFonts w:ascii="Cambria Math" w:eastAsiaTheme="minorEastAsia" w:hAnsi="Cambria Math"/>
          </w:rPr>
          <m:t>R(</m:t>
        </m:r>
        <m:r>
          <m:rPr>
            <m:sty m:val="bi"/>
          </m:rPr>
          <w:rPr>
            <w:rFonts w:ascii="Cambria Math" w:eastAsiaTheme="minorEastAsia" w:hAnsi="Cambria Math"/>
          </w:rPr>
          <m:t>p)</m:t>
        </m:r>
      </m:oMath>
      <w:r w:rsidR="00927CAB">
        <w:rPr>
          <w:rFonts w:eastAsiaTheme="minorEastAsia"/>
          <w:b/>
        </w:rPr>
        <w:t xml:space="preserve"> </w:t>
      </w:r>
      <w:r w:rsidR="00927CAB">
        <w:t xml:space="preserve">that </w:t>
      </w:r>
      <w:r w:rsidR="006A48CE">
        <w:t>consists of</w:t>
      </w:r>
      <w:r w:rsidR="00927CAB">
        <w:t xml:space="preserve"> paired modeled/observed values at the </w:t>
      </w:r>
      <m:oMath>
        <m:r>
          <w:rPr>
            <w:rFonts w:ascii="Cambria Math" w:eastAsiaTheme="minorEastAsia" w:hAnsi="Cambria Math"/>
          </w:rPr>
          <m:t>n</m:t>
        </m:r>
      </m:oMath>
      <w:r w:rsidR="00927CAB">
        <w:t xml:space="preserve"> closest station</w:t>
      </w:r>
      <w:r w:rsidR="00981274">
        <w:t>s</w:t>
      </w:r>
      <w:r w:rsidR="00927CAB">
        <w:t xml:space="preserve"> within </w:t>
      </w:r>
      <m:oMath>
        <m:r>
          <w:rPr>
            <w:rFonts w:ascii="Cambria Math" w:eastAsiaTheme="minorEastAsia" w:hAnsi="Cambria Math"/>
          </w:rPr>
          <m:t>T</m:t>
        </m:r>
      </m:oMath>
      <w:r w:rsidR="00927CAB">
        <w:t xml:space="preserve"> days </w:t>
      </w:r>
      <w:proofErr w:type="gramStart"/>
      <w:r w:rsidR="00927CAB">
        <w:t>of</w:t>
      </w:r>
      <w:r w:rsidR="00927CAB">
        <w:rPr>
          <w:rFonts w:eastAsiaTheme="minorEastAsia"/>
        </w:rPr>
        <w:t xml:space="preserve"> </w:t>
      </w:r>
      <w:proofErr w:type="gramEnd"/>
      <m:oMath>
        <m:r>
          <m:rPr>
            <m:sty m:val="bi"/>
          </m:rPr>
          <w:rPr>
            <w:rFonts w:ascii="Cambria Math" w:eastAsiaTheme="minorEastAsia" w:hAnsi="Cambria Math"/>
          </w:rPr>
          <m:t xml:space="preserve"> p</m:t>
        </m:r>
      </m:oMath>
      <w:r w:rsidR="00927CAB">
        <w:t xml:space="preserve">. </w:t>
      </w:r>
      <w:r w:rsidR="00404D4B">
        <w:t>O</w:t>
      </w:r>
      <w:r w:rsidR="001E6CA5">
        <w:t xml:space="preserve">ur aim is to capture </w:t>
      </w:r>
      <w:r w:rsidR="00E02588">
        <w:t xml:space="preserve">fine scale </w:t>
      </w:r>
      <w:r w:rsidR="001E6CA5">
        <w:t>spatial variability in the S-curves</w:t>
      </w:r>
      <w:r w:rsidR="009B7694">
        <w:t xml:space="preserve">. </w:t>
      </w:r>
      <w:r w:rsidR="003A5F42">
        <w:t xml:space="preserve">In order to achieve the finest spatial resolution possible we </w:t>
      </w:r>
      <w:proofErr w:type="gramStart"/>
      <w:r w:rsidR="003A5F42">
        <w:t>cho</w:t>
      </w:r>
      <w:r w:rsidR="00F20B46">
        <w:t xml:space="preserve">ose </w:t>
      </w:r>
      <w:proofErr w:type="gramEnd"/>
      <m:oMath>
        <m:r>
          <w:rPr>
            <w:rFonts w:ascii="Cambria Math" w:eastAsiaTheme="minorEastAsia" w:hAnsi="Cambria Math"/>
          </w:rPr>
          <m:t>n=3</m:t>
        </m:r>
      </m:oMath>
      <w:r w:rsidR="00F20B46">
        <w:t xml:space="preserve">. </w:t>
      </w:r>
      <w:r w:rsidR="00263AE6">
        <w:t xml:space="preserve">Using </w:t>
      </w:r>
      <m:oMath>
        <m:r>
          <w:rPr>
            <w:rFonts w:ascii="Cambria Math" w:hAnsi="Cambria Math"/>
          </w:rPr>
          <m:t>3</m:t>
        </m:r>
      </m:oMath>
      <w:r w:rsidR="00263AE6">
        <w:t xml:space="preserve"> proximal stations define the smallest region </w:t>
      </w:r>
      <m:oMath>
        <m:r>
          <m:rPr>
            <m:scr m:val="script"/>
          </m:rPr>
          <w:rPr>
            <w:rFonts w:ascii="Cambria Math" w:eastAsiaTheme="minorEastAsia" w:hAnsi="Cambria Math"/>
          </w:rPr>
          <m:t>R(</m:t>
        </m:r>
        <m:r>
          <m:rPr>
            <m:sty m:val="bi"/>
          </m:rPr>
          <w:rPr>
            <w:rFonts w:ascii="Cambria Math" w:eastAsiaTheme="minorEastAsia" w:hAnsi="Cambria Math"/>
          </w:rPr>
          <m:t>p)</m:t>
        </m:r>
      </m:oMath>
      <w:r w:rsidR="00263AE6">
        <w:t xml:space="preserve"> possible near any space/time location </w:t>
      </w:r>
      <m:oMath>
        <m:r>
          <m:rPr>
            <m:sty m:val="bi"/>
          </m:rPr>
          <w:rPr>
            <w:rFonts w:ascii="Cambria Math" w:eastAsiaTheme="minorEastAsia" w:hAnsi="Cambria Math"/>
          </w:rPr>
          <m:t>p</m:t>
        </m:r>
      </m:oMath>
      <w:r w:rsidR="00263AE6">
        <w:t xml:space="preserve"> of interest, which provides a description of model performance at the finest spatial resolution possible for any given location of interest. The time window was thus increased to </w:t>
      </w:r>
      <m:oMath>
        <m:r>
          <w:rPr>
            <w:rFonts w:ascii="Cambria Math" w:eastAsiaTheme="minorEastAsia" w:hAnsi="Cambria Math"/>
          </w:rPr>
          <m:t>±180</m:t>
        </m:r>
      </m:oMath>
      <w:r w:rsidR="00263AE6">
        <w:rPr>
          <w:rFonts w:eastAsiaTheme="minorEastAsia"/>
        </w:rPr>
        <w:t xml:space="preserve"> days</w:t>
      </w:r>
      <w:r w:rsidR="00263AE6">
        <w:t xml:space="preserve"> to allow approximately 150 paired values</w:t>
      </w:r>
      <w:r w:rsidR="00E33CA7">
        <w:t xml:space="preserve"> needed in the creation of the S-curve</w:t>
      </w:r>
      <w:r w:rsidR="00263AE6">
        <w:t xml:space="preserve">. </w:t>
      </w:r>
      <w:r w:rsidR="00F20B46">
        <w:t>To test whether</w:t>
      </w:r>
      <w:r w:rsidR="00F20B46">
        <w:rPr>
          <w:rFonts w:eastAsiaTheme="minorEastAsia"/>
        </w:rPr>
        <w:t xml:space="preserve"> </w:t>
      </w:r>
      <m:oMath>
        <m:r>
          <w:rPr>
            <w:rFonts w:ascii="Cambria Math" w:eastAsiaTheme="minorEastAsia" w:hAnsi="Cambria Math"/>
          </w:rPr>
          <m:t xml:space="preserve"> T=±180</m:t>
        </m:r>
      </m:oMath>
      <w:r w:rsidR="00F20B46">
        <w:rPr>
          <w:rFonts w:eastAsiaTheme="minorEastAsia"/>
        </w:rPr>
        <w:t xml:space="preserve"> days and </w:t>
      </w:r>
      <w:r w:rsidR="00F20B46">
        <w:t xml:space="preserve"> </w:t>
      </w:r>
      <m:oMath>
        <m:r>
          <w:rPr>
            <w:rFonts w:ascii="Cambria Math" w:eastAsiaTheme="minorEastAsia" w:hAnsi="Cambria Math"/>
          </w:rPr>
          <m:t>n=3</m:t>
        </m:r>
      </m:oMath>
      <w:r w:rsidR="00F20B46">
        <w:rPr>
          <w:rFonts w:eastAsiaTheme="minorEastAsia"/>
        </w:rPr>
        <w:t xml:space="preserve"> </w:t>
      </w:r>
      <w:r w:rsidR="00EC7159">
        <w:rPr>
          <w:rFonts w:eastAsiaTheme="minorEastAsia"/>
        </w:rPr>
        <w:t>leads to</w:t>
      </w:r>
      <w:r w:rsidR="006A1032">
        <w:rPr>
          <w:rFonts w:eastAsiaTheme="minorEastAsia"/>
        </w:rPr>
        <w:t xml:space="preserve"> a</w:t>
      </w:r>
      <w:r w:rsidR="00EC7159">
        <w:rPr>
          <w:rFonts w:eastAsiaTheme="minorEastAsia"/>
        </w:rPr>
        <w:t xml:space="preserve"> stable analysis we performed a validation and stochastic simulation analysis that demonstrates that RAMP produces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sidR="00D8145D">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EC7159">
        <w:rPr>
          <w:rFonts w:eastAsiaTheme="minorEastAsia"/>
        </w:rPr>
        <w:t xml:space="preserve"> values that outperforms CAMP</w:t>
      </w:r>
      <w:r w:rsidR="00404D4B">
        <w:rPr>
          <w:rFonts w:eastAsiaTheme="minorEastAsia"/>
        </w:rPr>
        <w:t>. W</w:t>
      </w:r>
      <w:r w:rsidR="00EC7159">
        <w:rPr>
          <w:rFonts w:eastAsiaTheme="minorEastAsia"/>
        </w:rPr>
        <w:t xml:space="preserve">e conducted a </w:t>
      </w:r>
      <w:r w:rsidR="00D8145D">
        <w:rPr>
          <w:rFonts w:eastAsiaTheme="minorEastAsia"/>
        </w:rPr>
        <w:t>visual sensitivity</w:t>
      </w:r>
      <w:r w:rsidR="00EC7159">
        <w:rPr>
          <w:rFonts w:eastAsiaTheme="minorEastAsia"/>
        </w:rPr>
        <w:t xml:space="preserve"> analysis by increasing </w:t>
      </w:r>
      <m:oMath>
        <m:r>
          <w:rPr>
            <w:rFonts w:ascii="Cambria Math" w:eastAsiaTheme="minorEastAsia" w:hAnsi="Cambria Math"/>
          </w:rPr>
          <m:t>n</m:t>
        </m:r>
      </m:oMath>
      <w:r w:rsidR="00EC7159">
        <w:rPr>
          <w:rFonts w:eastAsiaTheme="minorEastAsia"/>
        </w:rPr>
        <w:t xml:space="preserve"> and inspecting whether </w:t>
      </w:r>
      <w:proofErr w:type="gramStart"/>
      <w:r w:rsidR="00EC7159">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sidR="00E02588">
        <w:rPr>
          <w:rFonts w:eastAsiaTheme="minorEastAsia"/>
        </w:rPr>
        <w:t xml:space="preserve"> and</w:t>
      </w:r>
      <w:proofErr w:type="gramEnd"/>
      <w:r w:rsidR="00E0258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E02588">
        <w:rPr>
          <w:rFonts w:eastAsiaTheme="minorEastAsia"/>
        </w:rPr>
        <w:t xml:space="preserve"> </w:t>
      </w:r>
      <w:r w:rsidR="00EC7159">
        <w:rPr>
          <w:rFonts w:eastAsiaTheme="minorEastAsia"/>
        </w:rPr>
        <w:t>map</w:t>
      </w:r>
      <w:r w:rsidR="00D8145D">
        <w:rPr>
          <w:rFonts w:eastAsiaTheme="minorEastAsia"/>
        </w:rPr>
        <w:t>s</w:t>
      </w:r>
      <w:r w:rsidR="00EC7159">
        <w:rPr>
          <w:rFonts w:eastAsiaTheme="minorEastAsia"/>
        </w:rPr>
        <w:t xml:space="preserve"> change</w:t>
      </w:r>
      <w:r w:rsidR="00D8145D">
        <w:rPr>
          <w:rFonts w:eastAsiaTheme="minorEastAsia"/>
        </w:rPr>
        <w:t xml:space="preserve"> appreciatively</w:t>
      </w:r>
      <w:r w:rsidR="00EC7159">
        <w:rPr>
          <w:rFonts w:eastAsiaTheme="minorEastAsia"/>
        </w:rPr>
        <w:t xml:space="preserve"> as </w:t>
      </w:r>
      <m:oMath>
        <m:r>
          <w:rPr>
            <w:rFonts w:ascii="Cambria Math" w:eastAsiaTheme="minorEastAsia" w:hAnsi="Cambria Math"/>
          </w:rPr>
          <m:t>n</m:t>
        </m:r>
      </m:oMath>
      <w:r w:rsidR="00EC7159">
        <w:rPr>
          <w:rFonts w:eastAsiaTheme="minorEastAsia"/>
        </w:rPr>
        <w:t xml:space="preserve"> increases (Fig</w:t>
      </w:r>
      <w:r w:rsidR="009B7694">
        <w:rPr>
          <w:rFonts w:eastAsiaTheme="minorEastAsia"/>
        </w:rPr>
        <w:t>.</w:t>
      </w:r>
      <w:r w:rsidR="00EC7159">
        <w:rPr>
          <w:rFonts w:eastAsiaTheme="minorEastAsia"/>
        </w:rPr>
        <w:t xml:space="preserve"> </w:t>
      </w:r>
      <w:r w:rsidR="00E02588">
        <w:rPr>
          <w:rFonts w:eastAsiaTheme="minorEastAsia"/>
        </w:rPr>
        <w:t>A</w:t>
      </w:r>
      <w:r w:rsidR="009B7694">
        <w:rPr>
          <w:rFonts w:eastAsiaTheme="minorEastAsia"/>
        </w:rPr>
        <w:t>2</w:t>
      </w:r>
      <w:r w:rsidR="00EC7159">
        <w:rPr>
          <w:rFonts w:eastAsiaTheme="minorEastAsia"/>
        </w:rPr>
        <w:t xml:space="preserve">). </w:t>
      </w:r>
      <w:r w:rsidR="00E02588">
        <w:rPr>
          <w:rFonts w:eastAsiaTheme="minorEastAsia"/>
        </w:rPr>
        <w:t>As seen in this figure</w:t>
      </w:r>
      <w:r w:rsidR="00A92B31">
        <w:rPr>
          <w:rFonts w:eastAsiaTheme="minorEastAsia"/>
        </w:rPr>
        <w:t>,</w:t>
      </w:r>
      <w:r w:rsidR="00E02588">
        <w:rPr>
          <w:rFonts w:eastAsiaTheme="minorEastAsia"/>
        </w:rPr>
        <w:t xml:space="preserve"> </w:t>
      </w:r>
      <w:proofErr w:type="gramStart"/>
      <w:r w:rsidR="00E02588">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sidR="00E02588">
        <w:rPr>
          <w:rFonts w:eastAsiaTheme="minorEastAsia"/>
        </w:rPr>
        <w:t xml:space="preserve"> and</w:t>
      </w:r>
      <w:proofErr w:type="gramEnd"/>
      <w:r w:rsidR="00E0258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E02588">
        <w:rPr>
          <w:rFonts w:eastAsiaTheme="minorEastAsia"/>
        </w:rPr>
        <w:t xml:space="preserve"> maps do not change appreciatively</w:t>
      </w:r>
      <w:r w:rsidR="006A48CE">
        <w:rPr>
          <w:rFonts w:eastAsiaTheme="minorEastAsia"/>
        </w:rPr>
        <w:t xml:space="preserve"> as </w:t>
      </w:r>
      <m:oMath>
        <m:r>
          <w:rPr>
            <w:rFonts w:ascii="Cambria Math" w:eastAsiaTheme="minorEastAsia" w:hAnsi="Cambria Math"/>
          </w:rPr>
          <m:t>n</m:t>
        </m:r>
      </m:oMath>
      <w:r w:rsidR="006A48CE">
        <w:rPr>
          <w:rFonts w:eastAsiaTheme="minorEastAsia"/>
        </w:rPr>
        <w:t xml:space="preserve"> increases from 3 to 6</w:t>
      </w:r>
      <w:r w:rsidR="00E02588">
        <w:rPr>
          <w:rFonts w:eastAsiaTheme="minorEastAsia"/>
        </w:rPr>
        <w:t xml:space="preserve">. The </w:t>
      </w:r>
      <w:r w:rsidR="006A48CE">
        <w:rPr>
          <w:rFonts w:eastAsiaTheme="minorEastAsia"/>
        </w:rPr>
        <w:t>same result</w:t>
      </w:r>
      <w:r w:rsidR="00E02588">
        <w:rPr>
          <w:rFonts w:eastAsiaTheme="minorEastAsia"/>
        </w:rPr>
        <w:t xml:space="preserve"> is obtained using other values of </w:t>
      </w:r>
      <m:oMath>
        <m:r>
          <w:rPr>
            <w:rFonts w:ascii="Cambria Math" w:eastAsiaTheme="minorEastAsia" w:hAnsi="Cambria Math"/>
          </w:rPr>
          <m:t>n</m:t>
        </m:r>
      </m:oMath>
      <w:r w:rsidR="00E02588">
        <w:rPr>
          <w:rFonts w:eastAsiaTheme="minorEastAsia"/>
        </w:rPr>
        <w:t xml:space="preserve"> between 3 and 6 (results not shown). This demonstrates that t</w:t>
      </w:r>
      <w:r w:rsidR="00C66A6F">
        <w:rPr>
          <w:rFonts w:eastAsiaTheme="minorEastAsia"/>
        </w:rPr>
        <w:t>he parameters chosen</w:t>
      </w:r>
      <w:r w:rsidR="00E02588">
        <w:rPr>
          <w:rFonts w:eastAsiaTheme="minorEastAsia"/>
        </w:rPr>
        <w:t xml:space="preserve"> (</w:t>
      </w:r>
      <m:oMath>
        <m:r>
          <w:rPr>
            <w:rFonts w:ascii="Cambria Math" w:eastAsiaTheme="minorEastAsia" w:hAnsi="Cambria Math"/>
          </w:rPr>
          <m:t>T=±</m:t>
        </m:r>
      </m:oMath>
      <w:r w:rsidR="00E02588">
        <w:rPr>
          <w:rFonts w:eastAsiaTheme="minorEastAsia"/>
        </w:rPr>
        <w:t xml:space="preserve">180 days </w:t>
      </w:r>
      <w:proofErr w:type="gramStart"/>
      <w:r w:rsidR="00E02588">
        <w:rPr>
          <w:rFonts w:eastAsiaTheme="minorEastAsia"/>
        </w:rPr>
        <w:t xml:space="preserve">and </w:t>
      </w:r>
      <w:proofErr w:type="gramEnd"/>
      <m:oMath>
        <m:r>
          <w:rPr>
            <w:rFonts w:ascii="Cambria Math" w:eastAsiaTheme="minorEastAsia" w:hAnsi="Cambria Math"/>
          </w:rPr>
          <m:t>n=3</m:t>
        </m:r>
      </m:oMath>
      <w:r w:rsidR="00E02588">
        <w:rPr>
          <w:rFonts w:eastAsiaTheme="minorEastAsia"/>
        </w:rPr>
        <w:t>)</w:t>
      </w:r>
      <w:r w:rsidR="00C66A6F">
        <w:rPr>
          <w:rFonts w:eastAsiaTheme="minorEastAsia"/>
        </w:rPr>
        <w:t xml:space="preserve"> </w:t>
      </w:r>
      <w:r w:rsidR="00E02588">
        <w:rPr>
          <w:rFonts w:eastAsiaTheme="minorEastAsia"/>
        </w:rPr>
        <w:t>a</w:t>
      </w:r>
      <w:r w:rsidR="00C66A6F">
        <w:rPr>
          <w:rFonts w:eastAsiaTheme="minorEastAsia"/>
        </w:rPr>
        <w:t xml:space="preserve">re as spatially specific as possible while still maintaining </w:t>
      </w:r>
      <w:r w:rsidR="00AC3F68">
        <w:rPr>
          <w:rFonts w:eastAsiaTheme="minorEastAsia"/>
        </w:rPr>
        <w:t xml:space="preserve">a </w:t>
      </w:r>
      <w:r w:rsidR="00AD23B9">
        <w:rPr>
          <w:rFonts w:eastAsiaTheme="minorEastAsia"/>
        </w:rPr>
        <w:t>stable</w:t>
      </w:r>
      <w:r w:rsidR="00E02588">
        <w:rPr>
          <w:rFonts w:eastAsiaTheme="minorEastAsia"/>
        </w:rPr>
        <w:t xml:space="preserve"> estimation of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sidR="00AD518C">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AC3F68">
        <w:rPr>
          <w:rFonts w:eastAsiaTheme="minorEastAsia"/>
        </w:rPr>
        <w:t>.</w:t>
      </w:r>
    </w:p>
    <w:p w:rsidR="006A1032" w:rsidRDefault="00AD518C" w:rsidP="00E02588">
      <w:pPr>
        <w:spacing w:after="0" w:line="240" w:lineRule="auto"/>
        <w:ind w:firstLine="720"/>
      </w:pPr>
      <w:r>
        <w:t>Another choice for</w:t>
      </w:r>
      <w:r w:rsidR="00E02588">
        <w:t xml:space="preserve"> the number of station </w:t>
      </w:r>
      <m:oMath>
        <m:r>
          <w:rPr>
            <w:rFonts w:ascii="Cambria Math" w:eastAsiaTheme="minorEastAsia" w:hAnsi="Cambria Math"/>
          </w:rPr>
          <m:t>n</m:t>
        </m:r>
      </m:oMath>
      <w:r w:rsidR="00E02588">
        <w:t xml:space="preserve"> </w:t>
      </w:r>
      <w:r>
        <w:t xml:space="preserve">would be to </w:t>
      </w:r>
      <w:r w:rsidR="00E02588">
        <w:t xml:space="preserve">use a fixed </w:t>
      </w:r>
      <w:proofErr w:type="gramStart"/>
      <w:r w:rsidR="00E02588">
        <w:t>radius</w:t>
      </w:r>
      <w:r w:rsidR="006A1032">
        <w:t xml:space="preserve"> </w:t>
      </w:r>
      <w:proofErr w:type="gramEnd"/>
      <m:oMath>
        <m:r>
          <w:rPr>
            <w:rFonts w:ascii="Cambria Math" w:eastAsiaTheme="minorEastAsia" w:hAnsi="Cambria Math"/>
          </w:rPr>
          <m:t>r</m:t>
        </m:r>
      </m:oMath>
      <w:r w:rsidR="00E02588">
        <w:t xml:space="preserve">, and select all stations within </w:t>
      </w:r>
      <m:oMath>
        <m:r>
          <w:rPr>
            <w:rFonts w:ascii="Cambria Math" w:eastAsiaTheme="minorEastAsia" w:hAnsi="Cambria Math"/>
          </w:rPr>
          <m:t>r</m:t>
        </m:r>
      </m:oMath>
      <w:r w:rsidR="006A1032">
        <w:rPr>
          <w:rFonts w:eastAsiaTheme="minorEastAsia"/>
        </w:rPr>
        <w:t xml:space="preserve"> of the location </w:t>
      </w:r>
      <m:oMath>
        <m:r>
          <m:rPr>
            <m:sty m:val="bi"/>
          </m:rPr>
          <w:rPr>
            <w:rFonts w:ascii="Cambria Math" w:eastAsiaTheme="minorEastAsia" w:hAnsi="Cambria Math"/>
          </w:rPr>
          <m:t>p</m:t>
        </m:r>
      </m:oMath>
      <w:r w:rsidR="006A1032">
        <w:rPr>
          <w:rFonts w:eastAsiaTheme="minorEastAsia"/>
        </w:rPr>
        <w:t xml:space="preserve"> of interest</w:t>
      </w:r>
      <w:r w:rsidR="00E02588">
        <w:t xml:space="preserve">. </w:t>
      </w:r>
      <w:r>
        <w:t>We found that in order to achieve a stable estimate of</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t xml:space="preserve">, the radius has to be set to a long distance </w:t>
      </w:r>
      <m:oMath>
        <m:r>
          <w:rPr>
            <w:rFonts w:ascii="Cambria Math" w:eastAsiaTheme="minorEastAsia" w:hAnsi="Cambria Math"/>
          </w:rPr>
          <m:t>r</m:t>
        </m:r>
      </m:oMath>
      <w:r w:rsidR="006A1032">
        <w:t xml:space="preserve"> </w:t>
      </w:r>
      <w:r>
        <w:t xml:space="preserve">such that at least 3 stations are included in the most sparsely monitored area of the continental US. </w:t>
      </w:r>
      <w:r w:rsidR="006A1032">
        <w:t xml:space="preserve">When moving to densely monitored areas, the number of station </w:t>
      </w:r>
      <m:oMath>
        <m:r>
          <w:rPr>
            <w:rFonts w:ascii="Cambria Math" w:eastAsiaTheme="minorEastAsia" w:hAnsi="Cambria Math"/>
          </w:rPr>
          <m:t>n</m:t>
        </m:r>
      </m:oMath>
      <w:r w:rsidR="006A1032">
        <w:t xml:space="preserve"> within the fixed </w:t>
      </w:r>
      <m:oMath>
        <m:r>
          <w:rPr>
            <w:rFonts w:ascii="Cambria Math" w:eastAsiaTheme="minorEastAsia" w:hAnsi="Cambria Math"/>
          </w:rPr>
          <m:t>r</m:t>
        </m:r>
      </m:oMath>
      <w:r w:rsidR="006A1032">
        <w:t xml:space="preserve"> radius becomes so large that essentially the RAMP method becomes equivalent to the CAMP method in these areas, and as a result this approach fails to assess model performance at </w:t>
      </w:r>
      <w:r w:rsidR="001F3BF1">
        <w:t xml:space="preserve">a </w:t>
      </w:r>
      <w:r w:rsidR="006A1032">
        <w:t>fine spatial resolution.</w:t>
      </w:r>
    </w:p>
    <w:p w:rsidR="00AC3F68" w:rsidRDefault="00AC3F68" w:rsidP="008F5CC9">
      <w:pPr>
        <w:spacing w:after="0" w:line="240" w:lineRule="auto"/>
        <w:rPr>
          <w:rFonts w:eastAsiaTheme="minorEastAsia"/>
        </w:rPr>
      </w:pPr>
    </w:p>
    <w:tbl>
      <w:tblPr>
        <w:tblW w:w="9483" w:type="dxa"/>
        <w:jc w:val="center"/>
        <w:tblLook w:val="04A0" w:firstRow="1" w:lastRow="0" w:firstColumn="1" w:lastColumn="0" w:noHBand="0" w:noVBand="1"/>
      </w:tblPr>
      <w:tblGrid>
        <w:gridCol w:w="4879"/>
        <w:gridCol w:w="4879"/>
      </w:tblGrid>
      <w:tr w:rsidR="00AC3F68" w:rsidRPr="00AC3F68" w:rsidTr="002938FA">
        <w:trPr>
          <w:trHeight w:val="300"/>
          <w:jc w:val="center"/>
        </w:trPr>
        <w:tc>
          <w:tcPr>
            <w:tcW w:w="4741" w:type="dxa"/>
            <w:tcBorders>
              <w:top w:val="nil"/>
              <w:left w:val="nil"/>
              <w:bottom w:val="nil"/>
              <w:right w:val="nil"/>
            </w:tcBorders>
            <w:shd w:val="clear" w:color="auto" w:fill="auto"/>
            <w:noWrap/>
            <w:vAlign w:val="bottom"/>
            <w:hideMark/>
          </w:tcPr>
          <w:p w:rsidR="00AC3F68" w:rsidRPr="00AC3F68" w:rsidRDefault="00AC3F68" w:rsidP="00AC3F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4742" w:type="dxa"/>
            <w:tcBorders>
              <w:top w:val="nil"/>
              <w:left w:val="nil"/>
              <w:bottom w:val="nil"/>
              <w:right w:val="nil"/>
            </w:tcBorders>
            <w:shd w:val="clear" w:color="auto" w:fill="auto"/>
            <w:noWrap/>
            <w:vAlign w:val="bottom"/>
            <w:hideMark/>
          </w:tcPr>
          <w:p w:rsidR="00AC3F68" w:rsidRPr="00AC3F68" w:rsidRDefault="00AC3F68" w:rsidP="00AC3F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AC3F68" w:rsidRPr="00AC3F68" w:rsidTr="002938FA">
        <w:trPr>
          <w:trHeight w:val="300"/>
          <w:jc w:val="center"/>
        </w:trPr>
        <w:tc>
          <w:tcPr>
            <w:tcW w:w="4741" w:type="dxa"/>
            <w:tcBorders>
              <w:top w:val="nil"/>
              <w:left w:val="nil"/>
              <w:bottom w:val="nil"/>
              <w:right w:val="nil"/>
            </w:tcBorders>
            <w:shd w:val="clear" w:color="auto" w:fill="auto"/>
            <w:noWrap/>
            <w:vAlign w:val="bottom"/>
            <w:hideMark/>
          </w:tcPr>
          <w:p w:rsidR="00AC3F68" w:rsidRPr="00AC3F68" w:rsidRDefault="00D13430" w:rsidP="00AC3F68">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6B6E346" wp14:editId="2139B6BE">
                  <wp:extent cx="2961132"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365_6_150_10_neg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1132" cy="1554480"/>
                          </a:xfrm>
                          <a:prstGeom prst="rect">
                            <a:avLst/>
                          </a:prstGeom>
                        </pic:spPr>
                      </pic:pic>
                    </a:graphicData>
                  </a:graphic>
                </wp:inline>
              </w:drawing>
            </w:r>
          </w:p>
        </w:tc>
        <w:tc>
          <w:tcPr>
            <w:tcW w:w="4742" w:type="dxa"/>
            <w:tcBorders>
              <w:top w:val="nil"/>
              <w:left w:val="nil"/>
              <w:bottom w:val="nil"/>
              <w:right w:val="nil"/>
            </w:tcBorders>
            <w:shd w:val="clear" w:color="auto" w:fill="auto"/>
            <w:noWrap/>
            <w:vAlign w:val="bottom"/>
            <w:hideMark/>
          </w:tcPr>
          <w:p w:rsidR="00AC3F68" w:rsidRPr="00AC3F68" w:rsidRDefault="00D13430" w:rsidP="00AC3F68">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E246759" wp14:editId="159D9062">
                  <wp:extent cx="2961132" cy="1554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365_6_150_10_neg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1132" cy="1554480"/>
                          </a:xfrm>
                          <a:prstGeom prst="rect">
                            <a:avLst/>
                          </a:prstGeom>
                        </pic:spPr>
                      </pic:pic>
                    </a:graphicData>
                  </a:graphic>
                </wp:inline>
              </w:drawing>
            </w:r>
          </w:p>
        </w:tc>
      </w:tr>
      <w:tr w:rsidR="00AC3F68" w:rsidRPr="00AC3F68" w:rsidTr="002938FA">
        <w:trPr>
          <w:trHeight w:val="300"/>
          <w:jc w:val="center"/>
        </w:trPr>
        <w:tc>
          <w:tcPr>
            <w:tcW w:w="4741" w:type="dxa"/>
            <w:tcBorders>
              <w:top w:val="nil"/>
              <w:left w:val="nil"/>
              <w:bottom w:val="nil"/>
              <w:right w:val="nil"/>
            </w:tcBorders>
            <w:shd w:val="clear" w:color="auto" w:fill="auto"/>
            <w:noWrap/>
            <w:vAlign w:val="bottom"/>
            <w:hideMark/>
          </w:tcPr>
          <w:p w:rsidR="00AC3F68" w:rsidRPr="00AC3F68" w:rsidRDefault="00AC3F68" w:rsidP="00AC3F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4742" w:type="dxa"/>
            <w:tcBorders>
              <w:top w:val="nil"/>
              <w:left w:val="nil"/>
              <w:bottom w:val="nil"/>
              <w:right w:val="nil"/>
            </w:tcBorders>
            <w:shd w:val="clear" w:color="auto" w:fill="auto"/>
            <w:noWrap/>
            <w:vAlign w:val="bottom"/>
            <w:hideMark/>
          </w:tcPr>
          <w:p w:rsidR="00AC3F68" w:rsidRPr="00AC3F68" w:rsidRDefault="00AC3F68" w:rsidP="00AC3F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AC3F68" w:rsidRPr="00AC3F68" w:rsidTr="002938FA">
        <w:trPr>
          <w:trHeight w:val="300"/>
          <w:jc w:val="center"/>
        </w:trPr>
        <w:tc>
          <w:tcPr>
            <w:tcW w:w="4741" w:type="dxa"/>
            <w:tcBorders>
              <w:top w:val="nil"/>
              <w:left w:val="nil"/>
              <w:bottom w:val="nil"/>
              <w:right w:val="nil"/>
            </w:tcBorders>
            <w:shd w:val="clear" w:color="auto" w:fill="auto"/>
            <w:noWrap/>
            <w:vAlign w:val="bottom"/>
            <w:hideMark/>
          </w:tcPr>
          <w:p w:rsidR="00AC3F68" w:rsidRPr="00AC3F68" w:rsidRDefault="00D13430" w:rsidP="00AC3F68">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8B8CB47" wp14:editId="445B4E2A">
                  <wp:extent cx="2961132" cy="1554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365_3_150_10_neg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1132" cy="1554480"/>
                          </a:xfrm>
                          <a:prstGeom prst="rect">
                            <a:avLst/>
                          </a:prstGeom>
                        </pic:spPr>
                      </pic:pic>
                    </a:graphicData>
                  </a:graphic>
                </wp:inline>
              </w:drawing>
            </w:r>
          </w:p>
        </w:tc>
        <w:tc>
          <w:tcPr>
            <w:tcW w:w="4742" w:type="dxa"/>
            <w:tcBorders>
              <w:top w:val="nil"/>
              <w:left w:val="nil"/>
              <w:bottom w:val="nil"/>
              <w:right w:val="nil"/>
            </w:tcBorders>
            <w:shd w:val="clear" w:color="auto" w:fill="auto"/>
            <w:noWrap/>
            <w:vAlign w:val="bottom"/>
            <w:hideMark/>
          </w:tcPr>
          <w:p w:rsidR="00AC3F68" w:rsidRPr="00AC3F68" w:rsidRDefault="00D13430" w:rsidP="00AC3F68">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DD28642" wp14:editId="10758C7D">
                  <wp:extent cx="2961132" cy="1554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365_3_150_10_neg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1132" cy="1554480"/>
                          </a:xfrm>
                          <a:prstGeom prst="rect">
                            <a:avLst/>
                          </a:prstGeom>
                        </pic:spPr>
                      </pic:pic>
                    </a:graphicData>
                  </a:graphic>
                </wp:inline>
              </w:drawing>
            </w:r>
          </w:p>
        </w:tc>
      </w:tr>
    </w:tbl>
    <w:p w:rsidR="00AC3F68" w:rsidRPr="002938FA" w:rsidRDefault="0009454B" w:rsidP="008F5CC9">
      <w:pPr>
        <w:spacing w:after="0" w:line="240" w:lineRule="auto"/>
        <w:rPr>
          <w:b/>
          <w:sz w:val="20"/>
        </w:rPr>
      </w:pPr>
      <w:r>
        <w:rPr>
          <w:b/>
          <w:sz w:val="20"/>
          <w:szCs w:val="20"/>
        </w:rPr>
        <w:lastRenderedPageBreak/>
        <w:t>Figure A</w:t>
      </w:r>
      <w:r w:rsidR="00A03AEF">
        <w:rPr>
          <w:b/>
          <w:sz w:val="20"/>
          <w:szCs w:val="20"/>
        </w:rPr>
        <w:t>2</w:t>
      </w:r>
      <w:r w:rsidR="002938FA" w:rsidRPr="002938FA">
        <w:rPr>
          <w:b/>
          <w:sz w:val="20"/>
          <w:szCs w:val="20"/>
        </w:rPr>
        <w:t xml:space="preserve">. </w:t>
      </w:r>
      <w:r w:rsidR="00D8145D">
        <w:rPr>
          <w:rFonts w:eastAsiaTheme="minorEastAsia"/>
          <w:b/>
          <w:sz w:val="20"/>
          <w:szCs w:val="20"/>
        </w:rPr>
        <w:t xml:space="preserve">Maps of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r>
          <m:rPr>
            <m:sty m:val="bi"/>
          </m:rPr>
          <w:rPr>
            <w:rFonts w:ascii="Cambria Math" w:hAnsi="Cambria Math"/>
            <w:sz w:val="20"/>
            <w:szCs w:val="20"/>
          </w:rPr>
          <m:t>(p)</m:t>
        </m:r>
      </m:oMath>
      <w:r w:rsidR="002938FA" w:rsidRPr="002938FA">
        <w:rPr>
          <w:rFonts w:eastAsiaTheme="minorEastAsia"/>
          <w:b/>
          <w:sz w:val="20"/>
          <w:szCs w:val="20"/>
        </w:rPr>
        <w:t xml:space="preserve"> and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r>
          <m:rPr>
            <m:sty m:val="bi"/>
          </m:rPr>
          <w:rPr>
            <w:rFonts w:ascii="Cambria Math" w:hAnsi="Cambria Math"/>
            <w:sz w:val="20"/>
            <w:szCs w:val="20"/>
          </w:rPr>
          <m:t>(p)</m:t>
        </m:r>
      </m:oMath>
      <w:r w:rsidR="002938FA" w:rsidRPr="002938FA">
        <w:rPr>
          <w:rFonts w:eastAsiaTheme="minorEastAsia"/>
          <w:b/>
          <w:sz w:val="20"/>
          <w:szCs w:val="20"/>
        </w:rPr>
        <w:t xml:space="preserve"> </w:t>
      </w:r>
      <w:r w:rsidR="002938FA" w:rsidRPr="002938FA">
        <w:rPr>
          <w:b/>
          <w:sz w:val="20"/>
          <w:szCs w:val="20"/>
        </w:rPr>
        <w:t xml:space="preserve">across the US on July 1, 2001 </w:t>
      </w:r>
      <w:r w:rsidR="00D8145D">
        <w:rPr>
          <w:b/>
          <w:sz w:val="20"/>
          <w:szCs w:val="20"/>
        </w:rPr>
        <w:t xml:space="preserve">calculated </w:t>
      </w:r>
      <w:r w:rsidR="002938FA" w:rsidRPr="002938FA">
        <w:rPr>
          <w:b/>
          <w:sz w:val="20"/>
          <w:szCs w:val="20"/>
        </w:rPr>
        <w:t xml:space="preserve">using the RAMP </w:t>
      </w:r>
      <w:r w:rsidR="00AD23B9">
        <w:rPr>
          <w:b/>
          <w:sz w:val="20"/>
          <w:szCs w:val="20"/>
        </w:rPr>
        <w:t xml:space="preserve">method </w:t>
      </w:r>
      <w:r w:rsidR="002938FA">
        <w:rPr>
          <w:b/>
          <w:sz w:val="20"/>
          <w:szCs w:val="20"/>
        </w:rPr>
        <w:t xml:space="preserve">with </w:t>
      </w:r>
      <w:r w:rsidR="00D8145D">
        <w:rPr>
          <w:b/>
          <w:sz w:val="20"/>
          <w:szCs w:val="20"/>
        </w:rPr>
        <w:t>two sets of</w:t>
      </w:r>
      <w:r w:rsidR="002938FA">
        <w:rPr>
          <w:b/>
          <w:sz w:val="20"/>
          <w:szCs w:val="20"/>
        </w:rPr>
        <w:t xml:space="preserve"> S-</w:t>
      </w:r>
      <w:r w:rsidR="00A92B31">
        <w:rPr>
          <w:b/>
          <w:sz w:val="20"/>
          <w:szCs w:val="20"/>
        </w:rPr>
        <w:t>c</w:t>
      </w:r>
      <w:r w:rsidR="002938FA">
        <w:rPr>
          <w:b/>
          <w:sz w:val="20"/>
          <w:szCs w:val="20"/>
        </w:rPr>
        <w:t xml:space="preserve">urve parameters.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r>
          <m:rPr>
            <m:sty m:val="bi"/>
          </m:rPr>
          <w:rPr>
            <w:rFonts w:ascii="Cambria Math" w:hAnsi="Cambria Math"/>
            <w:sz w:val="20"/>
            <w:szCs w:val="20"/>
          </w:rPr>
          <m:t>(p)</m:t>
        </m:r>
      </m:oMath>
      <w:r w:rsidR="002938FA">
        <w:rPr>
          <w:rFonts w:eastAsiaTheme="minorEastAsia"/>
          <w:b/>
          <w:sz w:val="20"/>
          <w:szCs w:val="20"/>
        </w:rPr>
        <w:t xml:space="preserve"> </w:t>
      </w:r>
      <w:proofErr w:type="gramStart"/>
      <w:r w:rsidR="0056141B">
        <w:rPr>
          <w:rFonts w:eastAsiaTheme="minorEastAsia"/>
          <w:b/>
          <w:sz w:val="20"/>
          <w:szCs w:val="20"/>
        </w:rPr>
        <w:t>is</w:t>
      </w:r>
      <w:proofErr w:type="gramEnd"/>
      <w:r w:rsidR="0056141B">
        <w:rPr>
          <w:rFonts w:eastAsiaTheme="minorEastAsia"/>
          <w:b/>
          <w:sz w:val="20"/>
          <w:szCs w:val="20"/>
        </w:rPr>
        <w:t xml:space="preserve"> </w:t>
      </w:r>
      <w:r w:rsidR="002938FA">
        <w:rPr>
          <w:rFonts w:eastAsiaTheme="minorEastAsia"/>
          <w:b/>
          <w:sz w:val="20"/>
          <w:szCs w:val="20"/>
        </w:rPr>
        <w:t>displayed in (a)</w:t>
      </w:r>
      <w:r w:rsidR="00D8145D">
        <w:rPr>
          <w:rFonts w:eastAsiaTheme="minorEastAsia"/>
          <w:b/>
          <w:sz w:val="20"/>
          <w:szCs w:val="20"/>
        </w:rPr>
        <w:t xml:space="preserve"> and</w:t>
      </w:r>
      <w:r w:rsidR="002938FA">
        <w:rPr>
          <w:rFonts w:eastAsiaTheme="minorEastAsia"/>
          <w:b/>
          <w:sz w:val="20"/>
          <w:szCs w:val="20"/>
        </w:rPr>
        <w:t xml:space="preserve"> (c).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r>
          <m:rPr>
            <m:sty m:val="bi"/>
          </m:rPr>
          <w:rPr>
            <w:rFonts w:ascii="Cambria Math" w:hAnsi="Cambria Math"/>
            <w:sz w:val="20"/>
            <w:szCs w:val="20"/>
          </w:rPr>
          <m:t>(p)</m:t>
        </m:r>
      </m:oMath>
      <w:r w:rsidR="002938FA">
        <w:rPr>
          <w:rFonts w:eastAsiaTheme="minorEastAsia"/>
          <w:b/>
          <w:sz w:val="20"/>
          <w:szCs w:val="20"/>
        </w:rPr>
        <w:t xml:space="preserve"> </w:t>
      </w:r>
      <w:proofErr w:type="gramStart"/>
      <w:r w:rsidR="0056141B">
        <w:rPr>
          <w:rFonts w:eastAsiaTheme="minorEastAsia"/>
          <w:b/>
          <w:sz w:val="20"/>
          <w:szCs w:val="20"/>
        </w:rPr>
        <w:t>is</w:t>
      </w:r>
      <w:proofErr w:type="gramEnd"/>
      <w:r w:rsidR="0056141B">
        <w:rPr>
          <w:rFonts w:eastAsiaTheme="minorEastAsia"/>
          <w:b/>
          <w:sz w:val="20"/>
          <w:szCs w:val="20"/>
        </w:rPr>
        <w:t xml:space="preserve"> </w:t>
      </w:r>
      <w:r w:rsidR="002938FA">
        <w:rPr>
          <w:rFonts w:eastAsiaTheme="minorEastAsia"/>
          <w:b/>
          <w:sz w:val="20"/>
          <w:szCs w:val="20"/>
        </w:rPr>
        <w:t>displayed in (b)</w:t>
      </w:r>
      <w:r w:rsidR="00D8145D">
        <w:rPr>
          <w:rFonts w:eastAsiaTheme="minorEastAsia"/>
          <w:b/>
          <w:sz w:val="20"/>
          <w:szCs w:val="20"/>
        </w:rPr>
        <w:t xml:space="preserve"> and</w:t>
      </w:r>
      <w:r w:rsidR="002938FA">
        <w:rPr>
          <w:rFonts w:eastAsiaTheme="minorEastAsia"/>
          <w:b/>
          <w:sz w:val="20"/>
          <w:szCs w:val="20"/>
        </w:rPr>
        <w:t xml:space="preserve"> (d).</w:t>
      </w:r>
      <w:r w:rsidR="00D14A8C">
        <w:rPr>
          <w:rFonts w:eastAsiaTheme="minorEastAsia"/>
          <w:b/>
          <w:sz w:val="20"/>
          <w:szCs w:val="20"/>
        </w:rPr>
        <w:t xml:space="preserve"> (a) </w:t>
      </w:r>
      <w:proofErr w:type="gramStart"/>
      <w:r w:rsidR="00D14A8C">
        <w:rPr>
          <w:rFonts w:eastAsiaTheme="minorEastAsia"/>
          <w:b/>
          <w:sz w:val="20"/>
          <w:szCs w:val="20"/>
        </w:rPr>
        <w:t>and</w:t>
      </w:r>
      <w:proofErr w:type="gramEnd"/>
      <w:r w:rsidR="00D14A8C">
        <w:rPr>
          <w:rFonts w:eastAsiaTheme="minorEastAsia"/>
          <w:b/>
          <w:sz w:val="20"/>
          <w:szCs w:val="20"/>
        </w:rPr>
        <w:t xml:space="preserve"> (b) </w:t>
      </w:r>
      <w:r w:rsidR="00D8145D">
        <w:rPr>
          <w:rFonts w:eastAsiaTheme="minorEastAsia"/>
          <w:b/>
          <w:sz w:val="20"/>
          <w:szCs w:val="20"/>
        </w:rPr>
        <w:t xml:space="preserve">are obtained using </w:t>
      </w:r>
      <w:r w:rsidR="00D14A8C">
        <w:rPr>
          <w:rFonts w:eastAsiaTheme="minorEastAsia"/>
          <w:b/>
          <w:sz w:val="20"/>
          <w:szCs w:val="20"/>
        </w:rPr>
        <w:t xml:space="preserve">the </w:t>
      </w:r>
      <m:oMath>
        <m:r>
          <m:rPr>
            <m:sty m:val="bi"/>
          </m:rPr>
          <w:rPr>
            <w:rFonts w:ascii="Cambria Math" w:eastAsiaTheme="minorEastAsia" w:hAnsi="Cambria Math"/>
            <w:sz w:val="20"/>
            <w:szCs w:val="20"/>
          </w:rPr>
          <m:t>6</m:t>
        </m:r>
      </m:oMath>
      <w:r w:rsidR="00D14A8C">
        <w:rPr>
          <w:rFonts w:eastAsiaTheme="minorEastAsia"/>
          <w:b/>
          <w:sz w:val="20"/>
          <w:szCs w:val="20"/>
        </w:rPr>
        <w:t xml:space="preserve"> closest stations within </w:t>
      </w:r>
      <m:oMath>
        <m:r>
          <m:rPr>
            <m:sty m:val="bi"/>
          </m:rPr>
          <w:rPr>
            <w:rFonts w:ascii="Cambria Math" w:eastAsiaTheme="minorEastAsia" w:hAnsi="Cambria Math"/>
            <w:sz w:val="20"/>
            <w:szCs w:val="20"/>
          </w:rPr>
          <m:t>180</m:t>
        </m:r>
      </m:oMath>
      <w:r w:rsidR="00D14A8C">
        <w:rPr>
          <w:rFonts w:eastAsiaTheme="minorEastAsia"/>
          <w:b/>
          <w:sz w:val="20"/>
          <w:szCs w:val="20"/>
        </w:rPr>
        <w:t xml:space="preserve"> days of </w:t>
      </w:r>
      <m:oMath>
        <m:r>
          <m:rPr>
            <m:sty m:val="bi"/>
          </m:rPr>
          <w:rPr>
            <w:rFonts w:ascii="Cambria Math" w:eastAsiaTheme="minorEastAsia" w:hAnsi="Cambria Math"/>
            <w:sz w:val="20"/>
            <w:szCs w:val="20"/>
          </w:rPr>
          <m:t>p</m:t>
        </m:r>
      </m:oMath>
      <w:r w:rsidR="00D14A8C">
        <w:rPr>
          <w:rFonts w:eastAsiaTheme="minorEastAsia"/>
          <w:b/>
          <w:sz w:val="20"/>
          <w:szCs w:val="20"/>
        </w:rPr>
        <w:t xml:space="preserve">, </w:t>
      </w:r>
      <w:r w:rsidR="00D8145D">
        <w:rPr>
          <w:rFonts w:eastAsiaTheme="minorEastAsia"/>
          <w:b/>
          <w:sz w:val="20"/>
          <w:szCs w:val="20"/>
        </w:rPr>
        <w:t xml:space="preserve">while </w:t>
      </w:r>
      <w:r w:rsidR="00D14A8C">
        <w:rPr>
          <w:rFonts w:eastAsiaTheme="minorEastAsia"/>
          <w:b/>
          <w:sz w:val="20"/>
          <w:szCs w:val="20"/>
        </w:rPr>
        <w:t>(c) and (d)</w:t>
      </w:r>
      <w:r w:rsidR="00D8145D">
        <w:rPr>
          <w:rFonts w:eastAsiaTheme="minorEastAsia"/>
          <w:b/>
          <w:sz w:val="20"/>
          <w:szCs w:val="20"/>
        </w:rPr>
        <w:t xml:space="preserve"> are obtained using </w:t>
      </w:r>
      <w:r w:rsidR="00D14A8C">
        <w:rPr>
          <w:rFonts w:eastAsiaTheme="minorEastAsia"/>
          <w:b/>
          <w:sz w:val="20"/>
          <w:szCs w:val="20"/>
        </w:rPr>
        <w:t xml:space="preserve">the </w:t>
      </w:r>
      <m:oMath>
        <m:r>
          <m:rPr>
            <m:sty m:val="bi"/>
          </m:rPr>
          <w:rPr>
            <w:rFonts w:ascii="Cambria Math" w:eastAsiaTheme="minorEastAsia" w:hAnsi="Cambria Math"/>
            <w:sz w:val="20"/>
            <w:szCs w:val="20"/>
          </w:rPr>
          <m:t>3</m:t>
        </m:r>
      </m:oMath>
      <w:r w:rsidR="00D14A8C">
        <w:rPr>
          <w:rFonts w:eastAsiaTheme="minorEastAsia"/>
          <w:b/>
          <w:sz w:val="20"/>
          <w:szCs w:val="20"/>
        </w:rPr>
        <w:t xml:space="preserve"> closest stations within </w:t>
      </w:r>
      <m:oMath>
        <m:r>
          <m:rPr>
            <m:sty m:val="bi"/>
          </m:rPr>
          <w:rPr>
            <w:rFonts w:ascii="Cambria Math" w:eastAsiaTheme="minorEastAsia" w:hAnsi="Cambria Math"/>
            <w:sz w:val="20"/>
            <w:szCs w:val="20"/>
          </w:rPr>
          <m:t>180</m:t>
        </m:r>
      </m:oMath>
      <w:r w:rsidR="00D14A8C">
        <w:rPr>
          <w:rFonts w:eastAsiaTheme="minorEastAsia"/>
          <w:b/>
          <w:sz w:val="20"/>
          <w:szCs w:val="20"/>
        </w:rPr>
        <w:t xml:space="preserve"> days of </w:t>
      </w:r>
      <m:oMath>
        <m:r>
          <m:rPr>
            <m:sty m:val="bi"/>
          </m:rPr>
          <w:rPr>
            <w:rFonts w:ascii="Cambria Math" w:eastAsiaTheme="minorEastAsia" w:hAnsi="Cambria Math"/>
            <w:sz w:val="20"/>
            <w:szCs w:val="20"/>
          </w:rPr>
          <m:t>p</m:t>
        </m:r>
      </m:oMath>
      <w:r w:rsidR="00D14A8C">
        <w:rPr>
          <w:rFonts w:eastAsiaTheme="minorEastAsia"/>
          <w:b/>
          <w:sz w:val="20"/>
          <w:szCs w:val="20"/>
        </w:rPr>
        <w:t xml:space="preserve">. </w:t>
      </w:r>
      <w:r w:rsidR="00D8145D">
        <w:rPr>
          <w:rFonts w:eastAsiaTheme="minorEastAsia"/>
          <w:b/>
          <w:sz w:val="20"/>
          <w:szCs w:val="20"/>
        </w:rPr>
        <w:t>No appreciable difference can be seen by comparing (a) and (b) against (c) and (d).</w:t>
      </w:r>
    </w:p>
    <w:p w:rsidR="004C22E9" w:rsidRDefault="004C22E9" w:rsidP="008F5CC9">
      <w:pPr>
        <w:spacing w:after="0" w:line="240" w:lineRule="auto"/>
      </w:pPr>
    </w:p>
    <w:p w:rsidR="00EF7547" w:rsidRDefault="002D29A6" w:rsidP="008F5CC9">
      <w:pPr>
        <w:spacing w:after="0" w:line="240" w:lineRule="auto"/>
        <w:rPr>
          <w:b/>
        </w:rPr>
      </w:pPr>
      <w:r>
        <w:rPr>
          <w:b/>
        </w:rPr>
        <w:t>4</w:t>
      </w:r>
      <w:r w:rsidR="00813AB0">
        <w:rPr>
          <w:b/>
        </w:rPr>
        <w:t xml:space="preserve">. </w:t>
      </w:r>
      <w:r w:rsidR="00813AB0" w:rsidRPr="00813AB0">
        <w:rPr>
          <w:b/>
        </w:rPr>
        <w:t xml:space="preserve">Model Performance </w:t>
      </w:r>
      <w:r w:rsidR="00BC2312">
        <w:rPr>
          <w:b/>
        </w:rPr>
        <w:t>Metrics for Different Fixed Modeled Values</w:t>
      </w:r>
    </w:p>
    <w:p w:rsidR="00D14A8C" w:rsidRDefault="00164EEC" w:rsidP="00A03AEF">
      <w:pPr>
        <w:spacing w:after="0" w:line="240" w:lineRule="auto"/>
        <w:ind w:firstLine="720"/>
        <w:rPr>
          <w:b/>
        </w:rPr>
      </w:pPr>
      <w:r>
        <w:t xml:space="preserve">The RAMP method allows for construction of model performance metrics as a function of both space/time </w:t>
      </w:r>
      <w:r w:rsidR="00D2737E">
        <w:t>region</w:t>
      </w:r>
      <w:r>
        <w:t xml:space="preserve"> and arbitrary modeled values. Through the equation </w:t>
      </w:r>
      <m:oMath>
        <m:r>
          <w:rPr>
            <w:rFonts w:ascii="Cambria Math" w:hAnsi="Cambria Math"/>
          </w:rPr>
          <m:t>ME</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sSub>
          <m:sSubPr>
            <m:ctrlPr>
              <w:rPr>
                <w:rFonts w:ascii="Cambria Math" w:hAnsi="Cambria Math" w:cs="Arial"/>
                <w:i/>
              </w:rPr>
            </m:ctrlPr>
          </m:sSubPr>
          <m:e>
            <m:r>
              <w:rPr>
                <w:rFonts w:ascii="Cambria Math" w:hAnsi="Cambria Math" w:cs="Arial"/>
              </w:rPr>
              <m:t>λ</m:t>
            </m:r>
          </m:e>
          <m:sub>
            <m:r>
              <w:rPr>
                <w:rFonts w:ascii="Cambria Math" w:hAnsi="Cambria Math" w:cs="Arial"/>
              </w:rPr>
              <m:t>1</m:t>
            </m:r>
          </m:sub>
        </m:sSub>
        <m:r>
          <w:rPr>
            <w:rFonts w:ascii="Cambria Math" w:hAnsi="Cambria Math" w:cs="Arial"/>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Pr>
          <w:rFonts w:eastAsiaTheme="minorEastAsia" w:cs="Arial"/>
        </w:rPr>
        <w:t xml:space="preserve"> and an analogous equation </w:t>
      </w:r>
      <w:proofErr w:type="gramStart"/>
      <w:r>
        <w:rPr>
          <w:rFonts w:eastAsiaTheme="minorEastAsia" w:cs="Arial"/>
        </w:rPr>
        <w:t xml:space="preserve">for </w:t>
      </w:r>
      <w:proofErr w:type="gramEnd"/>
      <m:oMath>
        <m:r>
          <w:rPr>
            <w:rFonts w:ascii="Cambria Math" w:hAnsi="Cambria Math"/>
          </w:rPr>
          <m:t>VE</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e>
        </m:d>
      </m:oMath>
      <w:r>
        <w:rPr>
          <w:rFonts w:eastAsiaTheme="minorEastAsia" w:cs="Arial"/>
        </w:rPr>
        <w:t xml:space="preserve">, one can visualize how mean error and </w:t>
      </w:r>
      <w:r w:rsidR="00227C46">
        <w:rPr>
          <w:rFonts w:eastAsiaTheme="minorEastAsia" w:cs="Arial"/>
        </w:rPr>
        <w:t xml:space="preserve">variance of </w:t>
      </w:r>
      <w:r>
        <w:rPr>
          <w:rFonts w:eastAsiaTheme="minorEastAsia" w:cs="Arial"/>
        </w:rPr>
        <w:t xml:space="preserve">error changes across the United States for a given day for different increasing modeled values. </w:t>
      </w:r>
      <w:r w:rsidR="00DB71E6">
        <w:rPr>
          <w:rFonts w:eastAsiaTheme="minorEastAsia" w:cs="Arial"/>
        </w:rPr>
        <w:t>Mean error for PM2.5 decreases consistently acro</w:t>
      </w:r>
      <w:r w:rsidR="00A81136">
        <w:rPr>
          <w:rFonts w:eastAsiaTheme="minorEastAsia" w:cs="Arial"/>
        </w:rPr>
        <w:t>s</w:t>
      </w:r>
      <w:r w:rsidR="00DB71E6">
        <w:rPr>
          <w:rFonts w:eastAsiaTheme="minorEastAsia" w:cs="Arial"/>
        </w:rPr>
        <w:t xml:space="preserve">s the United States </w:t>
      </w:r>
      <w:r w:rsidR="00DB71E6" w:rsidRPr="00DB71E6">
        <w:rPr>
          <w:rFonts w:eastAsiaTheme="minorEastAsia" w:cs="Arial"/>
        </w:rPr>
        <w:t xml:space="preserve">from </w:t>
      </w:r>
      <m:oMath>
        <m:r>
          <w:rPr>
            <w:rFonts w:ascii="Cambria Math" w:hAnsi="Cambria Math"/>
          </w:rPr>
          <m:t>5 μg/</m:t>
        </m:r>
        <m:sSup>
          <m:sSupPr>
            <m:ctrlPr>
              <w:rPr>
                <w:rFonts w:ascii="Cambria Math" w:hAnsi="Cambria Math"/>
                <w:i/>
              </w:rPr>
            </m:ctrlPr>
          </m:sSupPr>
          <m:e>
            <m:r>
              <w:rPr>
                <w:rFonts w:ascii="Cambria Math" w:hAnsi="Cambria Math"/>
              </w:rPr>
              <m:t>m</m:t>
            </m:r>
          </m:e>
          <m:sup>
            <m:r>
              <w:rPr>
                <w:rFonts w:ascii="Cambria Math" w:hAnsi="Cambria Math"/>
              </w:rPr>
              <m:t>3</m:t>
            </m:r>
          </m:sup>
        </m:sSup>
      </m:oMath>
      <w:r w:rsidR="00DB71E6" w:rsidRPr="00DB71E6">
        <w:rPr>
          <w:rFonts w:eastAsiaTheme="minorEastAsia" w:cs="Arial"/>
        </w:rPr>
        <w:t xml:space="preserve"> </w:t>
      </w:r>
      <w:proofErr w:type="gramStart"/>
      <w:r w:rsidR="00DB71E6">
        <w:rPr>
          <w:rFonts w:eastAsiaTheme="minorEastAsia" w:cs="Arial"/>
        </w:rPr>
        <w:t xml:space="preserve">to </w:t>
      </w:r>
      <w:proofErr w:type="gramEnd"/>
      <m:oMath>
        <m:r>
          <w:rPr>
            <w:rFonts w:ascii="Cambria Math" w:hAnsi="Cambria Math"/>
          </w:rPr>
          <m:t>10 μg/</m:t>
        </m:r>
        <m:sSup>
          <m:sSupPr>
            <m:ctrlPr>
              <w:rPr>
                <w:rFonts w:ascii="Cambria Math" w:hAnsi="Cambria Math"/>
                <w:i/>
              </w:rPr>
            </m:ctrlPr>
          </m:sSupPr>
          <m:e>
            <m:r>
              <w:rPr>
                <w:rFonts w:ascii="Cambria Math" w:hAnsi="Cambria Math"/>
              </w:rPr>
              <m:t>m</m:t>
            </m:r>
          </m:e>
          <m:sup>
            <m:r>
              <w:rPr>
                <w:rFonts w:ascii="Cambria Math" w:hAnsi="Cambria Math"/>
              </w:rPr>
              <m:t>3</m:t>
            </m:r>
          </m:sup>
        </m:sSup>
      </m:oMath>
      <w:r w:rsidR="00DB71E6">
        <w:rPr>
          <w:rFonts w:eastAsiaTheme="minorEastAsia" w:cs="Arial"/>
        </w:rPr>
        <w:t xml:space="preserve">. </w:t>
      </w:r>
      <w:r w:rsidR="00C33C69">
        <w:rPr>
          <w:rFonts w:eastAsiaTheme="minorEastAsia" w:cs="Arial"/>
        </w:rPr>
        <w:t>CMAQ has consistent problems estimating PM2.5 a</w:t>
      </w:r>
      <w:r w:rsidR="001D1036">
        <w:rPr>
          <w:rFonts w:eastAsiaTheme="minorEastAsia" w:cs="Arial"/>
        </w:rPr>
        <w:t>t</w:t>
      </w:r>
      <w:r w:rsidR="00C33C69">
        <w:rPr>
          <w:rFonts w:eastAsiaTheme="minorEastAsia" w:cs="Arial"/>
        </w:rPr>
        <w:t xml:space="preserve"> smaller concentrations and high </w:t>
      </w:r>
      <w:r w:rsidR="001D1036">
        <w:rPr>
          <w:rFonts w:eastAsiaTheme="minorEastAsia" w:cs="Arial"/>
        </w:rPr>
        <w:t>concentrations</w:t>
      </w:r>
      <w:r w:rsidR="00C33C69">
        <w:rPr>
          <w:rFonts w:eastAsiaTheme="minorEastAsia" w:cs="Arial"/>
        </w:rPr>
        <w:t xml:space="preserve">. CMAQ performs best at mid-range values of PM2.5 (Fig. </w:t>
      </w:r>
      <w:r w:rsidR="00A03AEF">
        <w:rPr>
          <w:rFonts w:eastAsiaTheme="minorEastAsia" w:cs="Arial"/>
        </w:rPr>
        <w:t>A3</w:t>
      </w:r>
      <w:r w:rsidR="00C33C69">
        <w:rPr>
          <w:rFonts w:eastAsiaTheme="minorEastAsia" w:cs="Arial"/>
        </w:rPr>
        <w:t xml:space="preserve">). </w:t>
      </w:r>
      <w:r w:rsidR="002B7101">
        <w:rPr>
          <w:rFonts w:eastAsiaTheme="minorEastAsia" w:cs="Arial"/>
        </w:rPr>
        <w:t>Standard error increases as a fu</w:t>
      </w:r>
      <w:r w:rsidR="00D56EFD">
        <w:rPr>
          <w:rFonts w:eastAsiaTheme="minorEastAsia" w:cs="Arial"/>
        </w:rPr>
        <w:t xml:space="preserve">nction of modeled value (Fig. </w:t>
      </w:r>
      <w:r w:rsidR="00A03AEF">
        <w:rPr>
          <w:rFonts w:eastAsiaTheme="minorEastAsia" w:cs="Arial"/>
        </w:rPr>
        <w:t>A4</w:t>
      </w:r>
      <w:r w:rsidR="002B7101">
        <w:rPr>
          <w:rFonts w:eastAsiaTheme="minorEastAsia" w:cs="Arial"/>
        </w:rPr>
        <w:t xml:space="preserve">). Change in the standard deviation of errors demonstrates </w:t>
      </w:r>
      <w:bookmarkStart w:id="1" w:name="_GoBack"/>
      <w:bookmarkEnd w:id="1"/>
      <w:r w:rsidR="002B7101">
        <w:rPr>
          <w:rFonts w:eastAsiaTheme="minorEastAsia" w:cs="Arial"/>
        </w:rPr>
        <w:t xml:space="preserve">that model performance is non-homoscedastic. The RAMP method allows the flexibility of allowing model performance to be both non-linear and non-homoscedastic. Non-homoscedastic behavior is most clearly observed in the Great Lakes region of the county. </w:t>
      </w:r>
    </w:p>
    <w:p w:rsidR="00D14A8C" w:rsidRPr="00813AB0" w:rsidRDefault="00D14A8C" w:rsidP="008F5CC9">
      <w:pPr>
        <w:spacing w:after="0" w:line="240" w:lineRule="auto"/>
        <w:rPr>
          <w:b/>
        </w:rPr>
      </w:pPr>
    </w:p>
    <w:tbl>
      <w:tblPr>
        <w:tblW w:w="9360" w:type="dxa"/>
        <w:tblLook w:val="04A0" w:firstRow="1" w:lastRow="0" w:firstColumn="1" w:lastColumn="0" w:noHBand="0" w:noVBand="1"/>
      </w:tblPr>
      <w:tblGrid>
        <w:gridCol w:w="4680"/>
        <w:gridCol w:w="4680"/>
      </w:tblGrid>
      <w:tr w:rsidR="00577E14" w:rsidRPr="00577E14" w:rsidTr="00577E14">
        <w:trPr>
          <w:trHeight w:val="300"/>
        </w:trPr>
        <w:tc>
          <w:tcPr>
            <w:tcW w:w="4680" w:type="dxa"/>
            <w:shd w:val="clear" w:color="auto" w:fill="auto"/>
            <w:noWrap/>
            <w:vAlign w:val="bottom"/>
            <w:hideMark/>
          </w:tcPr>
          <w:p w:rsidR="00577E14" w:rsidRPr="00577E14" w:rsidRDefault="00CC5407" w:rsidP="008F5CC9">
            <w:pPr>
              <w:spacing w:after="0" w:line="240" w:lineRule="auto"/>
              <w:jc w:val="center"/>
              <w:rPr>
                <w:rFonts w:eastAsia="Times New Roman" w:cs="Times New Roman"/>
              </w:rPr>
            </w:pPr>
            <w:r>
              <w:rPr>
                <w:rFonts w:eastAsia="Times New Roman" w:cs="Times New Roman"/>
              </w:rPr>
              <w:t>(a)</w:t>
            </w:r>
          </w:p>
        </w:tc>
        <w:tc>
          <w:tcPr>
            <w:tcW w:w="4680" w:type="dxa"/>
            <w:shd w:val="clear" w:color="auto" w:fill="auto"/>
            <w:noWrap/>
            <w:vAlign w:val="bottom"/>
            <w:hideMark/>
          </w:tcPr>
          <w:p w:rsidR="00577E14" w:rsidRPr="00577E14" w:rsidRDefault="00CC5407" w:rsidP="008F5CC9">
            <w:pPr>
              <w:spacing w:after="0" w:line="240" w:lineRule="auto"/>
              <w:jc w:val="center"/>
              <w:rPr>
                <w:rFonts w:eastAsia="Times New Roman" w:cs="Times New Roman"/>
              </w:rPr>
            </w:pPr>
            <w:r>
              <w:rPr>
                <w:rFonts w:eastAsia="Times New Roman" w:cs="Times New Roman"/>
              </w:rPr>
              <w:t>(b)</w:t>
            </w:r>
          </w:p>
        </w:tc>
      </w:tr>
      <w:tr w:rsidR="00577E14" w:rsidRPr="00577E14" w:rsidTr="00577E14">
        <w:trPr>
          <w:trHeight w:val="300"/>
        </w:trPr>
        <w:tc>
          <w:tcPr>
            <w:tcW w:w="4680" w:type="dxa"/>
            <w:shd w:val="clear" w:color="auto" w:fill="auto"/>
            <w:noWrap/>
            <w:vAlign w:val="bottom"/>
            <w:hideMark/>
          </w:tcPr>
          <w:p w:rsidR="00CC5407" w:rsidRPr="00577E14" w:rsidRDefault="00A80C7D" w:rsidP="008F5CC9">
            <w:pPr>
              <w:spacing w:after="0" w:line="240" w:lineRule="auto"/>
              <w:jc w:val="center"/>
              <w:rPr>
                <w:rFonts w:eastAsia="Times New Roman" w:cs="Times New Roman"/>
              </w:rPr>
            </w:pPr>
            <w:r>
              <w:rPr>
                <w:rFonts w:eastAsia="Times New Roman" w:cs="Times New Roman"/>
                <w:noProof/>
              </w:rPr>
              <w:drawing>
                <wp:inline distT="0" distB="0" distL="0" distR="0" wp14:anchorId="0F18FE13" wp14:editId="4CD7E69C">
                  <wp:extent cx="2956334" cy="1725283"/>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Error Squared_01-Jul-2001_Mod5_grid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6590" cy="1725433"/>
                          </a:xfrm>
                          <a:prstGeom prst="rect">
                            <a:avLst/>
                          </a:prstGeom>
                        </pic:spPr>
                      </pic:pic>
                    </a:graphicData>
                  </a:graphic>
                </wp:inline>
              </w:drawing>
            </w:r>
          </w:p>
        </w:tc>
        <w:tc>
          <w:tcPr>
            <w:tcW w:w="4680" w:type="dxa"/>
            <w:shd w:val="clear" w:color="auto" w:fill="auto"/>
            <w:noWrap/>
            <w:vAlign w:val="bottom"/>
            <w:hideMark/>
          </w:tcPr>
          <w:p w:rsidR="00CC5407" w:rsidRPr="00577E14" w:rsidRDefault="00A80C7D" w:rsidP="008F5CC9">
            <w:pPr>
              <w:spacing w:after="0" w:line="240" w:lineRule="auto"/>
              <w:jc w:val="center"/>
              <w:rPr>
                <w:rFonts w:eastAsia="Times New Roman" w:cs="Times New Roman"/>
              </w:rPr>
            </w:pPr>
            <w:r>
              <w:rPr>
                <w:rFonts w:eastAsia="Times New Roman" w:cs="Times New Roman"/>
                <w:noProof/>
              </w:rPr>
              <w:drawing>
                <wp:inline distT="0" distB="0" distL="0" distR="0" wp14:anchorId="11B6C1FF" wp14:editId="2B3D0684">
                  <wp:extent cx="2956334" cy="17339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Error Squared_01-Jul-2001_Mod10_grid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6590" cy="1734060"/>
                          </a:xfrm>
                          <a:prstGeom prst="rect">
                            <a:avLst/>
                          </a:prstGeom>
                        </pic:spPr>
                      </pic:pic>
                    </a:graphicData>
                  </a:graphic>
                </wp:inline>
              </w:drawing>
            </w:r>
          </w:p>
        </w:tc>
      </w:tr>
    </w:tbl>
    <w:p w:rsidR="00577E14" w:rsidRPr="003251A1" w:rsidRDefault="00EF7547" w:rsidP="008F5CC9">
      <w:pPr>
        <w:spacing w:after="0" w:line="240" w:lineRule="auto"/>
        <w:rPr>
          <w:b/>
          <w:sz w:val="20"/>
          <w:szCs w:val="20"/>
        </w:rPr>
      </w:pPr>
      <w:r>
        <w:rPr>
          <w:b/>
          <w:sz w:val="20"/>
        </w:rPr>
        <w:t xml:space="preserve">Figure </w:t>
      </w:r>
      <w:r w:rsidR="0009454B">
        <w:rPr>
          <w:b/>
          <w:sz w:val="20"/>
        </w:rPr>
        <w:t>A</w:t>
      </w:r>
      <w:r w:rsidR="00A03AEF">
        <w:rPr>
          <w:b/>
          <w:sz w:val="20"/>
        </w:rPr>
        <w:t>3</w:t>
      </w:r>
      <w:r w:rsidR="00CD25F0">
        <w:rPr>
          <w:b/>
          <w:sz w:val="20"/>
        </w:rPr>
        <w:t>. Systematic e</w:t>
      </w:r>
      <w:r w:rsidR="00CD25F0" w:rsidRPr="003251A1">
        <w:rPr>
          <w:b/>
          <w:sz w:val="20"/>
          <w:szCs w:val="20"/>
        </w:rPr>
        <w:t>rror (</w:t>
      </w:r>
      <m:oMath>
        <m:sSup>
          <m:sSupPr>
            <m:ctrlPr>
              <w:rPr>
                <w:rFonts w:ascii="Cambria Math" w:hAnsi="Cambria Math"/>
                <w:b/>
                <w:i/>
                <w:sz w:val="20"/>
                <w:szCs w:val="20"/>
              </w:rPr>
            </m:ctrlPr>
          </m:sSupPr>
          <m:e>
            <m:r>
              <m:rPr>
                <m:sty m:val="bi"/>
              </m:rPr>
              <w:rPr>
                <w:rFonts w:ascii="Cambria Math" w:hAnsi="Cambria Math"/>
                <w:sz w:val="20"/>
                <w:szCs w:val="20"/>
              </w:rPr>
              <m:t>ME</m:t>
            </m:r>
          </m:e>
          <m:sup>
            <m:r>
              <m:rPr>
                <m:sty m:val="bi"/>
              </m:rPr>
              <w:rPr>
                <w:rFonts w:ascii="Cambria Math" w:hAnsi="Cambria Math"/>
                <w:sz w:val="20"/>
                <w:szCs w:val="20"/>
              </w:rPr>
              <m:t>2</m:t>
            </m:r>
          </m:sup>
        </m:sSup>
        <m:r>
          <m:rPr>
            <m:sty m:val="bi"/>
          </m:rPr>
          <w:rPr>
            <w:rFonts w:ascii="Cambria Math" w:hAnsi="Cambria Math"/>
            <w:sz w:val="20"/>
            <w:szCs w:val="20"/>
          </w:rPr>
          <m:t>(</m:t>
        </m:r>
        <m:sSub>
          <m:sSubPr>
            <m:ctrlPr>
              <w:rPr>
                <w:rFonts w:ascii="Cambria Math" w:hAnsi="Cambria Math"/>
                <w:b/>
                <w:i/>
                <w:sz w:val="20"/>
                <w:szCs w:val="20"/>
              </w:rPr>
            </m:ctrlPr>
          </m:sSubPr>
          <m:e>
            <m:acc>
              <m:accPr>
                <m:chr m:val="̃"/>
                <m:ctrlPr>
                  <w:rPr>
                    <w:rFonts w:ascii="Cambria Math" w:hAnsi="Cambria Math"/>
                    <w:b/>
                    <w:i/>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k</m:t>
            </m:r>
          </m:sub>
        </m:sSub>
        <m:r>
          <m:rPr>
            <m:sty m:val="bi"/>
          </m:rPr>
          <w:rPr>
            <w:rFonts w:ascii="Cambria Math" w:hAnsi="Cambria Math"/>
            <w:sz w:val="20"/>
            <w:szCs w:val="20"/>
          </w:rPr>
          <m:t>;</m:t>
        </m:r>
        <m:r>
          <m:rPr>
            <m:scr m:val="script"/>
            <m:sty m:val="bi"/>
          </m:rPr>
          <w:rPr>
            <w:rFonts w:ascii="Cambria Math" w:eastAsiaTheme="minorEastAsia" w:hAnsi="Cambria Math"/>
            <w:sz w:val="20"/>
            <w:szCs w:val="20"/>
          </w:rPr>
          <m:t>R(</m:t>
        </m:r>
        <m:r>
          <m:rPr>
            <m:sty m:val="bi"/>
          </m:rPr>
          <w:rPr>
            <w:rFonts w:ascii="Cambria Math" w:eastAsiaTheme="minorEastAsia" w:hAnsi="Cambria Math"/>
            <w:sz w:val="20"/>
            <w:szCs w:val="20"/>
          </w:rPr>
          <m:t>p)</m:t>
        </m:r>
        <m:r>
          <m:rPr>
            <m:sty m:val="bi"/>
          </m:rPr>
          <w:rPr>
            <w:rFonts w:ascii="Cambria Math" w:hAnsi="Cambria Math"/>
            <w:sz w:val="20"/>
            <w:szCs w:val="20"/>
          </w:rPr>
          <m:t>)</m:t>
        </m:r>
      </m:oMath>
      <w:r w:rsidR="00577E14" w:rsidRPr="00AC181F">
        <w:rPr>
          <w:b/>
          <w:sz w:val="20"/>
          <w:szCs w:val="20"/>
        </w:rPr>
        <w:t xml:space="preserve">) for fixed modeled values for (a) </w:t>
      </w:r>
      <m:oMath>
        <m:r>
          <m:rPr>
            <m:sty m:val="bi"/>
          </m:rPr>
          <w:rPr>
            <w:rFonts w:ascii="Cambria Math" w:hAnsi="Cambria Math"/>
            <w:sz w:val="20"/>
            <w:szCs w:val="20"/>
          </w:rPr>
          <m:t>5 μg/</m:t>
        </m:r>
        <m:sSup>
          <m:sSupPr>
            <m:ctrlPr>
              <w:rPr>
                <w:rFonts w:ascii="Cambria Math" w:hAnsi="Cambria Math"/>
                <w:b/>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3</m:t>
            </m:r>
          </m:sup>
        </m:sSup>
      </m:oMath>
      <w:r w:rsidR="00577E14" w:rsidRPr="001F3BF1">
        <w:rPr>
          <w:b/>
          <w:sz w:val="20"/>
          <w:szCs w:val="20"/>
        </w:rPr>
        <w:t xml:space="preserve"> and </w:t>
      </w:r>
      <w:r w:rsidR="00577E14" w:rsidRPr="00AC181F">
        <w:rPr>
          <w:rFonts w:eastAsiaTheme="minorEastAsia"/>
          <w:b/>
          <w:sz w:val="20"/>
          <w:szCs w:val="20"/>
        </w:rPr>
        <w:t xml:space="preserve">(b) </w:t>
      </w:r>
      <m:oMath>
        <m:r>
          <m:rPr>
            <m:sty m:val="bi"/>
          </m:rPr>
          <w:rPr>
            <w:rFonts w:ascii="Cambria Math" w:hAnsi="Cambria Math"/>
            <w:sz w:val="20"/>
            <w:szCs w:val="20"/>
          </w:rPr>
          <m:t>10 μg/</m:t>
        </m:r>
        <m:sSup>
          <m:sSupPr>
            <m:ctrlPr>
              <w:rPr>
                <w:rFonts w:ascii="Cambria Math" w:hAnsi="Cambria Math"/>
                <w:b/>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3</m:t>
            </m:r>
          </m:sup>
        </m:sSup>
      </m:oMath>
      <w:r w:rsidR="00577E14" w:rsidRPr="001F3BF1">
        <w:rPr>
          <w:b/>
          <w:sz w:val="20"/>
          <w:szCs w:val="20"/>
        </w:rPr>
        <w:t xml:space="preserve"> across the US on July 1, 2001 using the RAMP method as interpolated by S-</w:t>
      </w:r>
      <w:r w:rsidR="003946BE">
        <w:rPr>
          <w:b/>
          <w:sz w:val="20"/>
          <w:szCs w:val="20"/>
        </w:rPr>
        <w:t>c</w:t>
      </w:r>
      <w:r w:rsidR="00577E14" w:rsidRPr="001F3BF1">
        <w:rPr>
          <w:b/>
          <w:sz w:val="20"/>
          <w:szCs w:val="20"/>
        </w:rPr>
        <w:t xml:space="preserve">urves. Areas where </w:t>
      </w:r>
      <m:oMath>
        <m:sSup>
          <m:sSupPr>
            <m:ctrlPr>
              <w:rPr>
                <w:rFonts w:ascii="Cambria Math" w:hAnsi="Cambria Math"/>
                <w:b/>
                <w:i/>
                <w:sz w:val="20"/>
                <w:szCs w:val="20"/>
              </w:rPr>
            </m:ctrlPr>
          </m:sSupPr>
          <m:e>
            <m:r>
              <m:rPr>
                <m:sty m:val="bi"/>
              </m:rPr>
              <w:rPr>
                <w:rFonts w:ascii="Cambria Math" w:hAnsi="Cambria Math"/>
                <w:sz w:val="20"/>
                <w:szCs w:val="20"/>
              </w:rPr>
              <m:t>ME</m:t>
            </m:r>
          </m:e>
          <m:sup>
            <m:r>
              <m:rPr>
                <m:sty m:val="bi"/>
              </m:rPr>
              <w:rPr>
                <w:rFonts w:ascii="Cambria Math" w:hAnsi="Cambria Math"/>
                <w:sz w:val="20"/>
                <w:szCs w:val="20"/>
              </w:rPr>
              <m:t>2</m:t>
            </m:r>
          </m:sup>
        </m:sSup>
        <m:r>
          <m:rPr>
            <m:sty m:val="bi"/>
          </m:rPr>
          <w:rPr>
            <w:rFonts w:ascii="Cambria Math" w:hAnsi="Cambria Math"/>
            <w:sz w:val="20"/>
            <w:szCs w:val="20"/>
          </w:rPr>
          <m:t>(</m:t>
        </m:r>
        <m:sSub>
          <m:sSubPr>
            <m:ctrlPr>
              <w:rPr>
                <w:rFonts w:ascii="Cambria Math" w:hAnsi="Cambria Math"/>
                <w:b/>
                <w:i/>
                <w:sz w:val="20"/>
                <w:szCs w:val="20"/>
              </w:rPr>
            </m:ctrlPr>
          </m:sSubPr>
          <m:e>
            <m:acc>
              <m:accPr>
                <m:chr m:val="̃"/>
                <m:ctrlPr>
                  <w:rPr>
                    <w:rFonts w:ascii="Cambria Math" w:hAnsi="Cambria Math"/>
                    <w:b/>
                    <w:i/>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k</m:t>
            </m:r>
          </m:sub>
        </m:sSub>
        <m:r>
          <m:rPr>
            <m:sty m:val="bi"/>
          </m:rPr>
          <w:rPr>
            <w:rFonts w:ascii="Cambria Math" w:hAnsi="Cambria Math"/>
            <w:sz w:val="20"/>
            <w:szCs w:val="20"/>
          </w:rPr>
          <m:t>;</m:t>
        </m:r>
        <m:r>
          <m:rPr>
            <m:scr m:val="script"/>
            <m:sty m:val="bi"/>
          </m:rPr>
          <w:rPr>
            <w:rFonts w:ascii="Cambria Math" w:eastAsiaTheme="minorEastAsia" w:hAnsi="Cambria Math"/>
            <w:sz w:val="20"/>
            <w:szCs w:val="20"/>
          </w:rPr>
          <m:t>R(</m:t>
        </m:r>
        <m:r>
          <m:rPr>
            <m:sty m:val="bi"/>
          </m:rPr>
          <w:rPr>
            <w:rFonts w:ascii="Cambria Math" w:eastAsiaTheme="minorEastAsia" w:hAnsi="Cambria Math"/>
            <w:sz w:val="20"/>
            <w:szCs w:val="20"/>
          </w:rPr>
          <m:t>p)</m:t>
        </m:r>
        <m:r>
          <m:rPr>
            <m:sty m:val="bi"/>
          </m:rPr>
          <w:rPr>
            <w:rFonts w:ascii="Cambria Math" w:hAnsi="Cambria Math"/>
            <w:sz w:val="20"/>
            <w:szCs w:val="20"/>
          </w:rPr>
          <m:t>)</m:t>
        </m:r>
      </m:oMath>
      <w:r w:rsidR="00CD25F0" w:rsidRPr="003251A1">
        <w:rPr>
          <w:b/>
          <w:sz w:val="20"/>
          <w:szCs w:val="20"/>
        </w:rPr>
        <w:t xml:space="preserve"> </w:t>
      </w:r>
      <w:r w:rsidR="00577E14" w:rsidRPr="003251A1">
        <w:rPr>
          <w:b/>
          <w:sz w:val="20"/>
          <w:szCs w:val="20"/>
        </w:rPr>
        <w:t>are not displayed are outside the range of modeled values for the corresponding S-</w:t>
      </w:r>
      <w:r w:rsidR="003946BE">
        <w:rPr>
          <w:b/>
          <w:sz w:val="20"/>
          <w:szCs w:val="20"/>
        </w:rPr>
        <w:t>c</w:t>
      </w:r>
      <w:r w:rsidR="00577E14" w:rsidRPr="003251A1">
        <w:rPr>
          <w:b/>
          <w:sz w:val="20"/>
          <w:szCs w:val="20"/>
        </w:rPr>
        <w:t>urve and are therefore not interpolated.</w:t>
      </w:r>
      <w:r w:rsidR="00CD25F0" w:rsidRPr="003251A1">
        <w:rPr>
          <w:b/>
          <w:sz w:val="20"/>
          <w:szCs w:val="20"/>
        </w:rPr>
        <w:t xml:space="preserve"> </w:t>
      </w:r>
    </w:p>
    <w:p w:rsidR="00A03AEF" w:rsidRDefault="00A03AEF" w:rsidP="008F5CC9">
      <w:pPr>
        <w:spacing w:after="0" w:line="240" w:lineRule="auto"/>
      </w:pPr>
    </w:p>
    <w:tbl>
      <w:tblPr>
        <w:tblW w:w="9350" w:type="dxa"/>
        <w:tblLook w:val="04A0" w:firstRow="1" w:lastRow="0" w:firstColumn="1" w:lastColumn="0" w:noHBand="0" w:noVBand="1"/>
      </w:tblPr>
      <w:tblGrid>
        <w:gridCol w:w="4675"/>
        <w:gridCol w:w="4685"/>
      </w:tblGrid>
      <w:tr w:rsidR="00577E14" w:rsidRPr="00577E14" w:rsidTr="00577E14">
        <w:trPr>
          <w:trHeight w:val="300"/>
        </w:trPr>
        <w:tc>
          <w:tcPr>
            <w:tcW w:w="4675" w:type="dxa"/>
            <w:shd w:val="clear" w:color="auto" w:fill="auto"/>
            <w:noWrap/>
            <w:vAlign w:val="bottom"/>
            <w:hideMark/>
          </w:tcPr>
          <w:p w:rsidR="00577E14" w:rsidRPr="00577E14" w:rsidRDefault="00CC5407" w:rsidP="008F5CC9">
            <w:pPr>
              <w:spacing w:after="0" w:line="240" w:lineRule="auto"/>
              <w:jc w:val="center"/>
              <w:rPr>
                <w:rFonts w:eastAsia="Times New Roman" w:cs="Times New Roman"/>
              </w:rPr>
            </w:pPr>
            <w:r>
              <w:rPr>
                <w:rFonts w:eastAsia="Times New Roman" w:cs="Times New Roman"/>
              </w:rPr>
              <w:t>(a)</w:t>
            </w:r>
          </w:p>
        </w:tc>
        <w:tc>
          <w:tcPr>
            <w:tcW w:w="4675" w:type="dxa"/>
            <w:shd w:val="clear" w:color="auto" w:fill="auto"/>
            <w:noWrap/>
            <w:vAlign w:val="bottom"/>
            <w:hideMark/>
          </w:tcPr>
          <w:p w:rsidR="00577E14" w:rsidRPr="00577E14" w:rsidRDefault="00CC5407" w:rsidP="008F5CC9">
            <w:pPr>
              <w:spacing w:after="0" w:line="240" w:lineRule="auto"/>
              <w:jc w:val="center"/>
              <w:rPr>
                <w:rFonts w:eastAsia="Times New Roman" w:cs="Times New Roman"/>
              </w:rPr>
            </w:pPr>
            <w:r>
              <w:rPr>
                <w:rFonts w:eastAsia="Times New Roman" w:cs="Times New Roman"/>
              </w:rPr>
              <w:t>(b)</w:t>
            </w:r>
          </w:p>
        </w:tc>
      </w:tr>
      <w:tr w:rsidR="00577E14" w:rsidRPr="00577E14" w:rsidTr="00577E14">
        <w:trPr>
          <w:trHeight w:val="300"/>
        </w:trPr>
        <w:tc>
          <w:tcPr>
            <w:tcW w:w="4675" w:type="dxa"/>
            <w:shd w:val="clear" w:color="auto" w:fill="auto"/>
            <w:noWrap/>
            <w:vAlign w:val="bottom"/>
            <w:hideMark/>
          </w:tcPr>
          <w:p w:rsidR="00CC5407" w:rsidRPr="00577E14" w:rsidRDefault="00A80C7D" w:rsidP="008F5CC9">
            <w:pPr>
              <w:spacing w:after="0" w:line="240" w:lineRule="auto"/>
              <w:jc w:val="center"/>
              <w:rPr>
                <w:rFonts w:eastAsia="Times New Roman" w:cs="Times New Roman"/>
              </w:rPr>
            </w:pPr>
            <w:r>
              <w:rPr>
                <w:rFonts w:eastAsia="Times New Roman" w:cs="Times New Roman"/>
                <w:noProof/>
              </w:rPr>
              <w:drawing>
                <wp:inline distT="0" distB="0" distL="0" distR="0" wp14:anchorId="5F2FB63D" wp14:editId="446F3C85">
                  <wp:extent cx="2906707" cy="173391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_cro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6959" cy="1734060"/>
                          </a:xfrm>
                          <a:prstGeom prst="rect">
                            <a:avLst/>
                          </a:prstGeom>
                        </pic:spPr>
                      </pic:pic>
                    </a:graphicData>
                  </a:graphic>
                </wp:inline>
              </w:drawing>
            </w:r>
          </w:p>
        </w:tc>
        <w:tc>
          <w:tcPr>
            <w:tcW w:w="4675" w:type="dxa"/>
            <w:shd w:val="clear" w:color="auto" w:fill="auto"/>
            <w:noWrap/>
            <w:vAlign w:val="bottom"/>
            <w:hideMark/>
          </w:tcPr>
          <w:p w:rsidR="00CC5407" w:rsidRPr="00577E14" w:rsidRDefault="00A80C7D" w:rsidP="008F5CC9">
            <w:pPr>
              <w:spacing w:after="0" w:line="240" w:lineRule="auto"/>
              <w:jc w:val="center"/>
              <w:rPr>
                <w:rFonts w:eastAsia="Times New Roman" w:cs="Times New Roman"/>
              </w:rPr>
            </w:pPr>
            <w:r>
              <w:rPr>
                <w:rFonts w:eastAsia="Times New Roman" w:cs="Times New Roman"/>
                <w:noProof/>
              </w:rPr>
              <w:drawing>
                <wp:inline distT="0" distB="0" distL="0" distR="0" wp14:anchorId="7A71858B" wp14:editId="701D0D6B">
                  <wp:extent cx="2921339" cy="17339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_cro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1592" cy="1734060"/>
                          </a:xfrm>
                          <a:prstGeom prst="rect">
                            <a:avLst/>
                          </a:prstGeom>
                        </pic:spPr>
                      </pic:pic>
                    </a:graphicData>
                  </a:graphic>
                </wp:inline>
              </w:drawing>
            </w:r>
          </w:p>
        </w:tc>
      </w:tr>
    </w:tbl>
    <w:p w:rsidR="00577E14" w:rsidRPr="003251A1" w:rsidRDefault="00577E14" w:rsidP="008F5CC9">
      <w:pPr>
        <w:spacing w:after="0" w:line="240" w:lineRule="auto"/>
        <w:rPr>
          <w:b/>
          <w:sz w:val="20"/>
          <w:szCs w:val="20"/>
        </w:rPr>
      </w:pPr>
      <w:r w:rsidRPr="003251A1">
        <w:rPr>
          <w:b/>
          <w:sz w:val="20"/>
          <w:szCs w:val="20"/>
        </w:rPr>
        <w:t xml:space="preserve">Figure </w:t>
      </w:r>
      <w:r w:rsidR="0009454B" w:rsidRPr="003251A1">
        <w:rPr>
          <w:b/>
          <w:sz w:val="20"/>
          <w:szCs w:val="20"/>
        </w:rPr>
        <w:t>A</w:t>
      </w:r>
      <w:r w:rsidR="00A03AEF" w:rsidRPr="003251A1">
        <w:rPr>
          <w:b/>
          <w:sz w:val="20"/>
          <w:szCs w:val="20"/>
        </w:rPr>
        <w:t>4</w:t>
      </w:r>
      <w:r w:rsidRPr="003251A1">
        <w:rPr>
          <w:b/>
          <w:sz w:val="20"/>
          <w:szCs w:val="20"/>
        </w:rPr>
        <w:t>. Random error (</w:t>
      </w:r>
      <m:oMath>
        <m:r>
          <m:rPr>
            <m:sty m:val="bi"/>
          </m:rPr>
          <w:rPr>
            <w:rFonts w:ascii="Cambria Math" w:hAnsi="Cambria Math"/>
            <w:sz w:val="20"/>
            <w:szCs w:val="20"/>
          </w:rPr>
          <m:t>VE(</m:t>
        </m:r>
        <m:sSub>
          <m:sSubPr>
            <m:ctrlPr>
              <w:rPr>
                <w:rFonts w:ascii="Cambria Math" w:hAnsi="Cambria Math"/>
                <w:b/>
                <w:i/>
                <w:sz w:val="20"/>
                <w:szCs w:val="20"/>
              </w:rPr>
            </m:ctrlPr>
          </m:sSubPr>
          <m:e>
            <m:acc>
              <m:accPr>
                <m:chr m:val="̃"/>
                <m:ctrlPr>
                  <w:rPr>
                    <w:rFonts w:ascii="Cambria Math" w:hAnsi="Cambria Math"/>
                    <w:b/>
                    <w:i/>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k</m:t>
            </m:r>
          </m:sub>
        </m:sSub>
        <m:r>
          <w:rPr>
            <w:rFonts w:ascii="Cambria Math" w:hAnsi="Cambria Math"/>
            <w:sz w:val="20"/>
            <w:szCs w:val="20"/>
          </w:rPr>
          <m:t>;</m:t>
        </m:r>
        <m:r>
          <m:rPr>
            <m:scr m:val="script"/>
          </m:rPr>
          <w:rPr>
            <w:rFonts w:ascii="Cambria Math" w:eastAsiaTheme="minorEastAsia" w:hAnsi="Cambria Math"/>
            <w:sz w:val="20"/>
            <w:szCs w:val="20"/>
          </w:rPr>
          <m:t>R(</m:t>
        </m:r>
        <m:r>
          <m:rPr>
            <m:sty m:val="bi"/>
          </m:rPr>
          <w:rPr>
            <w:rFonts w:ascii="Cambria Math" w:eastAsiaTheme="minorEastAsia" w:hAnsi="Cambria Math"/>
            <w:sz w:val="20"/>
            <w:szCs w:val="20"/>
          </w:rPr>
          <m:t>p)</m:t>
        </m:r>
        <m:r>
          <m:rPr>
            <m:sty m:val="bi"/>
          </m:rPr>
          <w:rPr>
            <w:rFonts w:ascii="Cambria Math" w:hAnsi="Cambria Math"/>
            <w:sz w:val="20"/>
            <w:szCs w:val="20"/>
          </w:rPr>
          <m:t>)</m:t>
        </m:r>
      </m:oMath>
      <w:r w:rsidRPr="003251A1">
        <w:rPr>
          <w:b/>
          <w:sz w:val="20"/>
          <w:szCs w:val="20"/>
        </w:rPr>
        <w:t xml:space="preserve">) for fixed modeled values </w:t>
      </w:r>
      <m:oMath>
        <m:r>
          <m:rPr>
            <m:sty m:val="bi"/>
          </m:rPr>
          <w:rPr>
            <w:rFonts w:ascii="Cambria Math" w:hAnsi="Cambria Math"/>
            <w:sz w:val="20"/>
            <w:szCs w:val="20"/>
          </w:rPr>
          <m:t>5 μg/</m:t>
        </m:r>
        <m:sSup>
          <m:sSupPr>
            <m:ctrlPr>
              <w:rPr>
                <w:rFonts w:ascii="Cambria Math" w:hAnsi="Cambria Math"/>
                <w:b/>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3</m:t>
            </m:r>
          </m:sup>
        </m:sSup>
      </m:oMath>
      <w:r w:rsidRPr="003251A1">
        <w:rPr>
          <w:b/>
          <w:sz w:val="20"/>
          <w:szCs w:val="20"/>
        </w:rPr>
        <w:t xml:space="preserve"> (a) and </w:t>
      </w:r>
      <m:oMath>
        <m:r>
          <m:rPr>
            <m:sty m:val="bi"/>
          </m:rPr>
          <w:rPr>
            <w:rFonts w:ascii="Cambria Math" w:hAnsi="Cambria Math"/>
            <w:sz w:val="20"/>
            <w:szCs w:val="20"/>
          </w:rPr>
          <m:t>10 μg/</m:t>
        </m:r>
        <m:sSup>
          <m:sSupPr>
            <m:ctrlPr>
              <w:rPr>
                <w:rFonts w:ascii="Cambria Math" w:hAnsi="Cambria Math"/>
                <w:b/>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3</m:t>
            </m:r>
          </m:sup>
        </m:sSup>
      </m:oMath>
      <w:r w:rsidRPr="003251A1">
        <w:rPr>
          <w:b/>
          <w:sz w:val="20"/>
          <w:szCs w:val="20"/>
        </w:rPr>
        <w:t xml:space="preserve"> (b) across the US on July 1, 2001 using the RAMP method as interpolated by S-</w:t>
      </w:r>
      <w:r w:rsidR="003946BE">
        <w:rPr>
          <w:b/>
          <w:sz w:val="20"/>
          <w:szCs w:val="20"/>
        </w:rPr>
        <w:t>c</w:t>
      </w:r>
      <w:r w:rsidRPr="003251A1">
        <w:rPr>
          <w:b/>
          <w:sz w:val="20"/>
          <w:szCs w:val="20"/>
        </w:rPr>
        <w:t xml:space="preserve">urves. Areas where </w:t>
      </w:r>
      <m:oMath>
        <m:r>
          <m:rPr>
            <m:sty m:val="bi"/>
          </m:rPr>
          <w:rPr>
            <w:rFonts w:ascii="Cambria Math" w:hAnsi="Cambria Math"/>
            <w:sz w:val="20"/>
            <w:szCs w:val="20"/>
          </w:rPr>
          <m:t>VE(</m:t>
        </m:r>
        <m:sSub>
          <m:sSubPr>
            <m:ctrlPr>
              <w:rPr>
                <w:rFonts w:ascii="Cambria Math" w:hAnsi="Cambria Math"/>
                <w:b/>
                <w:i/>
                <w:sz w:val="20"/>
                <w:szCs w:val="20"/>
              </w:rPr>
            </m:ctrlPr>
          </m:sSubPr>
          <m:e>
            <m:acc>
              <m:accPr>
                <m:chr m:val="̃"/>
                <m:ctrlPr>
                  <w:rPr>
                    <w:rFonts w:ascii="Cambria Math" w:hAnsi="Cambria Math"/>
                    <w:b/>
                    <w:i/>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k</m:t>
            </m:r>
          </m:sub>
        </m:sSub>
        <m:r>
          <w:rPr>
            <w:rFonts w:ascii="Cambria Math" w:hAnsi="Cambria Math"/>
            <w:sz w:val="20"/>
            <w:szCs w:val="20"/>
          </w:rPr>
          <m:t>;</m:t>
        </m:r>
        <m:r>
          <m:rPr>
            <m:scr m:val="script"/>
          </m:rPr>
          <w:rPr>
            <w:rFonts w:ascii="Cambria Math" w:eastAsiaTheme="minorEastAsia" w:hAnsi="Cambria Math"/>
            <w:sz w:val="20"/>
            <w:szCs w:val="20"/>
          </w:rPr>
          <m:t>R(</m:t>
        </m:r>
        <m:r>
          <m:rPr>
            <m:sty m:val="bi"/>
          </m:rPr>
          <w:rPr>
            <w:rFonts w:ascii="Cambria Math" w:eastAsiaTheme="minorEastAsia" w:hAnsi="Cambria Math"/>
            <w:sz w:val="20"/>
            <w:szCs w:val="20"/>
          </w:rPr>
          <m:t>p)</m:t>
        </m:r>
        <m:r>
          <m:rPr>
            <m:sty m:val="bi"/>
          </m:rPr>
          <w:rPr>
            <w:rFonts w:ascii="Cambria Math" w:hAnsi="Cambria Math"/>
            <w:sz w:val="20"/>
            <w:szCs w:val="20"/>
          </w:rPr>
          <m:t>)</m:t>
        </m:r>
      </m:oMath>
      <w:r w:rsidRPr="003251A1">
        <w:rPr>
          <w:b/>
          <w:sz w:val="20"/>
          <w:szCs w:val="20"/>
        </w:rPr>
        <w:t xml:space="preserve"> are not </w:t>
      </w:r>
      <w:r w:rsidRPr="003251A1">
        <w:rPr>
          <w:b/>
          <w:sz w:val="20"/>
          <w:szCs w:val="20"/>
        </w:rPr>
        <w:lastRenderedPageBreak/>
        <w:t>displayed are outside the range of modeled values for the corresponding S-</w:t>
      </w:r>
      <w:r w:rsidR="003946BE">
        <w:rPr>
          <w:b/>
          <w:sz w:val="20"/>
          <w:szCs w:val="20"/>
        </w:rPr>
        <w:t>c</w:t>
      </w:r>
      <w:r w:rsidRPr="003251A1">
        <w:rPr>
          <w:b/>
          <w:sz w:val="20"/>
          <w:szCs w:val="20"/>
        </w:rPr>
        <w:t>urve and are therefore not interpolated. The boxed area in green corresponds to the Great Lakes region.</w:t>
      </w:r>
      <w:r w:rsidR="00CD25F0" w:rsidRPr="003251A1">
        <w:rPr>
          <w:b/>
          <w:sz w:val="20"/>
          <w:szCs w:val="20"/>
        </w:rPr>
        <w:t xml:space="preserve"> </w:t>
      </w:r>
    </w:p>
    <w:p w:rsidR="009B7694" w:rsidRDefault="009B7694" w:rsidP="008F5CC9">
      <w:pPr>
        <w:spacing w:after="0" w:line="240" w:lineRule="auto"/>
      </w:pPr>
    </w:p>
    <w:p w:rsidR="00EF7547" w:rsidRDefault="002D29A6" w:rsidP="008F5CC9">
      <w:pPr>
        <w:spacing w:after="0" w:line="240" w:lineRule="auto"/>
        <w:rPr>
          <w:b/>
        </w:rPr>
      </w:pPr>
      <w:r>
        <w:rPr>
          <w:b/>
        </w:rPr>
        <w:t>5</w:t>
      </w:r>
      <w:r w:rsidR="00813AB0">
        <w:rPr>
          <w:b/>
        </w:rPr>
        <w:t xml:space="preserve">. </w:t>
      </w:r>
      <w:r w:rsidR="003E18B4">
        <w:rPr>
          <w:b/>
        </w:rPr>
        <w:t xml:space="preserve">Maps of Other Model Performance </w:t>
      </w:r>
      <w:r w:rsidR="00BC2312">
        <w:rPr>
          <w:b/>
        </w:rPr>
        <w:t>Metrics</w:t>
      </w:r>
    </w:p>
    <w:p w:rsidR="00D14A8C" w:rsidRDefault="00056961" w:rsidP="009355C4">
      <w:pPr>
        <w:spacing w:after="0" w:line="240" w:lineRule="auto"/>
        <w:ind w:firstLine="720"/>
        <w:rPr>
          <w:b/>
        </w:rPr>
      </w:pPr>
      <w:r>
        <w:t xml:space="preserve">All </w:t>
      </w:r>
      <w:r w:rsidR="00F42F34">
        <w:t xml:space="preserve">metrics can be visualized for each CMAQ grid cell. When looking at systematic error and random error as a proportion of total error, most error coming from CMAQ can be defined as random (Fig. </w:t>
      </w:r>
      <w:r w:rsidR="00A03AEF">
        <w:t>A5a</w:t>
      </w:r>
      <w:r w:rsidR="0034480C">
        <w:t>-b</w:t>
      </w:r>
      <w:r w:rsidR="00F42F34">
        <w:t xml:space="preserve">). </w:t>
      </w:r>
      <w:r w:rsidR="004F0139">
        <w:t xml:space="preserve">Because such a large proportion of total error is coming from random error, visually, maps of random error and total error look similar (Fig. </w:t>
      </w:r>
      <w:r w:rsidR="00A03AEF">
        <w:t>A5c</w:t>
      </w:r>
      <w:r w:rsidR="004F0139">
        <w:t xml:space="preserve">). </w:t>
      </w:r>
      <w:r w:rsidR="00DC10E6">
        <w:t xml:space="preserve">MNAE (Fig. </w:t>
      </w:r>
      <w:r w:rsidR="00A03AEF">
        <w:t>A5e</w:t>
      </w:r>
      <w:r w:rsidR="00DC10E6">
        <w:t xml:space="preserve">) is lowest in the Eastern part of the US where overall performance of CMAQ is known </w:t>
      </w:r>
      <w:r w:rsidR="007F16C7">
        <w:t xml:space="preserve">to </w:t>
      </w:r>
      <w:r w:rsidR="009D15FD">
        <w:t xml:space="preserve">be </w:t>
      </w:r>
      <w:r w:rsidR="00227C46">
        <w:t>better</w:t>
      </w:r>
      <w:r w:rsidR="00C846A6">
        <w:t>. MNE has</w:t>
      </w:r>
      <w:r w:rsidR="00DC10E6">
        <w:t xml:space="preserve"> a large range illustrating the large potential normalized errors when observed values are small (Fig. </w:t>
      </w:r>
      <w:r w:rsidR="00A03AEF">
        <w:t>A5d</w:t>
      </w:r>
      <w:r w:rsidR="00DC10E6">
        <w:t>). Visually, the map</w:t>
      </w:r>
      <w:r w:rsidR="00C846A6">
        <w:t>s of MNE look sim</w:t>
      </w:r>
      <w:r w:rsidR="00C846A6" w:rsidRPr="00C44E77">
        <w:t xml:space="preserve">ilar </w:t>
      </w:r>
      <w:proofErr w:type="gramStart"/>
      <w:r w:rsidR="00C846A6" w:rsidRPr="00C44E77">
        <w:t xml:space="preserve">to </w:t>
      </w:r>
      <w:proofErr w:type="gramEnd"/>
      <m:oMath>
        <m:r>
          <w:rPr>
            <w:rFonts w:ascii="Cambria Math" w:hAnsi="Cambria Math"/>
          </w:rPr>
          <m:t>VE(</m:t>
        </m:r>
        <m:r>
          <m:rPr>
            <m:sty m:val="bi"/>
          </m:rPr>
          <w:rPr>
            <w:rFonts w:ascii="Cambria Math" w:hAnsi="Cambria Math"/>
          </w:rPr>
          <m:t>p</m:t>
        </m:r>
        <m:r>
          <w:rPr>
            <w:rFonts w:ascii="Cambria Math" w:hAnsi="Cambria Math"/>
          </w:rPr>
          <m:t>)/MSE(</m:t>
        </m:r>
        <m:r>
          <m:rPr>
            <m:sty m:val="bi"/>
          </m:rPr>
          <w:rPr>
            <w:rFonts w:ascii="Cambria Math" w:hAnsi="Cambria Math"/>
          </w:rPr>
          <m:t>p</m:t>
        </m:r>
        <m:r>
          <w:rPr>
            <w:rFonts w:ascii="Cambria Math" w:hAnsi="Cambria Math"/>
          </w:rPr>
          <m:t>)</m:t>
        </m:r>
      </m:oMath>
      <w:r w:rsidR="00DC10E6" w:rsidRPr="00C44E77">
        <w:t>.</w:t>
      </w:r>
    </w:p>
    <w:p w:rsidR="00D14A8C" w:rsidRDefault="00D14A8C" w:rsidP="008F5CC9">
      <w:pPr>
        <w:spacing w:after="0" w:line="240" w:lineRule="auto"/>
        <w:rPr>
          <w:b/>
        </w:rPr>
      </w:pPr>
    </w:p>
    <w:tbl>
      <w:tblPr>
        <w:tblW w:w="1920" w:type="dxa"/>
        <w:tblInd w:w="93" w:type="dxa"/>
        <w:tblLook w:val="04A0" w:firstRow="1" w:lastRow="0" w:firstColumn="1" w:lastColumn="0" w:noHBand="0" w:noVBand="1"/>
      </w:tblPr>
      <w:tblGrid>
        <w:gridCol w:w="4633"/>
        <w:gridCol w:w="4634"/>
      </w:tblGrid>
      <w:tr w:rsidR="00915461" w:rsidRPr="006C6385" w:rsidTr="003E18B4">
        <w:trPr>
          <w:trHeight w:val="300"/>
        </w:trPr>
        <w:tc>
          <w:tcPr>
            <w:tcW w:w="960" w:type="dxa"/>
            <w:shd w:val="clear" w:color="auto" w:fill="auto"/>
            <w:noWrap/>
            <w:vAlign w:val="bottom"/>
            <w:hideMark/>
          </w:tcPr>
          <w:p w:rsidR="003E18B4" w:rsidRPr="006C6385" w:rsidRDefault="00F64C7E" w:rsidP="00AE0A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960" w:type="dxa"/>
            <w:shd w:val="clear" w:color="auto" w:fill="auto"/>
            <w:noWrap/>
            <w:vAlign w:val="bottom"/>
            <w:hideMark/>
          </w:tcPr>
          <w:p w:rsidR="003E18B4" w:rsidRPr="006C6385" w:rsidRDefault="00F64C7E" w:rsidP="00F64C7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915461" w:rsidRPr="006C6385" w:rsidTr="003E18B4">
        <w:trPr>
          <w:trHeight w:val="300"/>
        </w:trPr>
        <w:tc>
          <w:tcPr>
            <w:tcW w:w="960" w:type="dxa"/>
            <w:shd w:val="clear" w:color="auto" w:fill="auto"/>
            <w:noWrap/>
            <w:vAlign w:val="bottom"/>
            <w:hideMark/>
          </w:tcPr>
          <w:p w:rsidR="00CC5407" w:rsidRPr="006C6385" w:rsidRDefault="00A80C7D" w:rsidP="00F64C7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598BFAD" wp14:editId="6FFE28C9">
                  <wp:extent cx="2956332" cy="175978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Error Squared DIV Mean Squared Error_01-Jul-2001_gri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6590" cy="1759941"/>
                          </a:xfrm>
                          <a:prstGeom prst="rect">
                            <a:avLst/>
                          </a:prstGeom>
                        </pic:spPr>
                      </pic:pic>
                    </a:graphicData>
                  </a:graphic>
                </wp:inline>
              </w:drawing>
            </w:r>
          </w:p>
        </w:tc>
        <w:tc>
          <w:tcPr>
            <w:tcW w:w="960" w:type="dxa"/>
            <w:shd w:val="clear" w:color="auto" w:fill="auto"/>
            <w:noWrap/>
            <w:vAlign w:val="bottom"/>
            <w:hideMark/>
          </w:tcPr>
          <w:p w:rsidR="00CC5407" w:rsidRPr="006C6385" w:rsidRDefault="00A80C7D" w:rsidP="007A0A50">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46F982A" wp14:editId="482D4160">
                  <wp:extent cx="2956332" cy="175978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Error Squared DIV Mean Squared Error_01-Jul-2001_gri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6590" cy="1759941"/>
                          </a:xfrm>
                          <a:prstGeom prst="rect">
                            <a:avLst/>
                          </a:prstGeom>
                        </pic:spPr>
                      </pic:pic>
                    </a:graphicData>
                  </a:graphic>
                </wp:inline>
              </w:drawing>
            </w:r>
          </w:p>
        </w:tc>
      </w:tr>
      <w:tr w:rsidR="003E18B4" w:rsidRPr="006C6385" w:rsidTr="003E18B4">
        <w:trPr>
          <w:trHeight w:val="300"/>
        </w:trPr>
        <w:tc>
          <w:tcPr>
            <w:tcW w:w="1920" w:type="dxa"/>
            <w:gridSpan w:val="2"/>
            <w:shd w:val="clear" w:color="auto" w:fill="auto"/>
            <w:noWrap/>
            <w:vAlign w:val="bottom"/>
            <w:hideMark/>
          </w:tcPr>
          <w:p w:rsidR="003E18B4" w:rsidRPr="006C6385"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r>
      <w:tr w:rsidR="003E18B4" w:rsidRPr="006C6385" w:rsidTr="003E18B4">
        <w:trPr>
          <w:trHeight w:val="300"/>
        </w:trPr>
        <w:tc>
          <w:tcPr>
            <w:tcW w:w="1920" w:type="dxa"/>
            <w:gridSpan w:val="2"/>
            <w:shd w:val="clear" w:color="auto" w:fill="auto"/>
            <w:noWrap/>
            <w:vAlign w:val="bottom"/>
            <w:hideMark/>
          </w:tcPr>
          <w:p w:rsidR="00CC5407" w:rsidRPr="006C6385"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B31C99C" wp14:editId="10100EF6">
                  <wp:extent cx="2956330" cy="17339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Squared Error_01-Jul-2001_gri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6590" cy="1734061"/>
                          </a:xfrm>
                          <a:prstGeom prst="rect">
                            <a:avLst/>
                          </a:prstGeom>
                        </pic:spPr>
                      </pic:pic>
                    </a:graphicData>
                  </a:graphic>
                </wp:inline>
              </w:drawing>
            </w:r>
          </w:p>
        </w:tc>
      </w:tr>
      <w:tr w:rsidR="00915461" w:rsidRPr="006C6385" w:rsidTr="003E18B4">
        <w:trPr>
          <w:trHeight w:val="300"/>
        </w:trPr>
        <w:tc>
          <w:tcPr>
            <w:tcW w:w="960" w:type="dxa"/>
            <w:shd w:val="clear" w:color="auto" w:fill="auto"/>
            <w:noWrap/>
            <w:vAlign w:val="bottom"/>
            <w:hideMark/>
          </w:tcPr>
          <w:p w:rsidR="003E18B4" w:rsidRPr="006C6385"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c>
          <w:tcPr>
            <w:tcW w:w="960" w:type="dxa"/>
            <w:shd w:val="clear" w:color="auto" w:fill="auto"/>
            <w:noWrap/>
            <w:vAlign w:val="bottom"/>
            <w:hideMark/>
          </w:tcPr>
          <w:p w:rsidR="003E18B4" w:rsidRPr="006C6385" w:rsidRDefault="00F64C7E" w:rsidP="0091546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(e)</w:t>
            </w:r>
          </w:p>
        </w:tc>
      </w:tr>
      <w:tr w:rsidR="00915461" w:rsidRPr="006C6385" w:rsidTr="003E18B4">
        <w:trPr>
          <w:trHeight w:val="300"/>
        </w:trPr>
        <w:tc>
          <w:tcPr>
            <w:tcW w:w="960" w:type="dxa"/>
            <w:shd w:val="clear" w:color="auto" w:fill="auto"/>
            <w:noWrap/>
            <w:vAlign w:val="bottom"/>
            <w:hideMark/>
          </w:tcPr>
          <w:p w:rsidR="00CC5407" w:rsidRPr="006C6385"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31AAA10" wp14:editId="40FB1894">
                  <wp:extent cx="2956334" cy="1751163"/>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Normalized Error_01-Jul-2001_gri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6590" cy="1751315"/>
                          </a:xfrm>
                          <a:prstGeom prst="rect">
                            <a:avLst/>
                          </a:prstGeom>
                        </pic:spPr>
                      </pic:pic>
                    </a:graphicData>
                  </a:graphic>
                </wp:inline>
              </w:drawing>
            </w:r>
          </w:p>
        </w:tc>
        <w:tc>
          <w:tcPr>
            <w:tcW w:w="960" w:type="dxa"/>
            <w:shd w:val="clear" w:color="auto" w:fill="auto"/>
            <w:noWrap/>
            <w:vAlign w:val="bottom"/>
            <w:hideMark/>
          </w:tcPr>
          <w:p w:rsidR="00CC5407" w:rsidRPr="006C6385"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BEACDC3" wp14:editId="79E4B689">
                  <wp:extent cx="2956334" cy="1751163"/>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Normalized Absolute Error_01-Jul-2001_gri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6590" cy="1751315"/>
                          </a:xfrm>
                          <a:prstGeom prst="rect">
                            <a:avLst/>
                          </a:prstGeom>
                        </pic:spPr>
                      </pic:pic>
                    </a:graphicData>
                  </a:graphic>
                </wp:inline>
              </w:drawing>
            </w:r>
          </w:p>
        </w:tc>
      </w:tr>
    </w:tbl>
    <w:p w:rsidR="003E18B4" w:rsidRDefault="003E18B4" w:rsidP="002E715B">
      <w:pPr>
        <w:spacing w:after="0" w:line="240" w:lineRule="auto"/>
        <w:rPr>
          <w:rFonts w:eastAsiaTheme="minorEastAsia"/>
          <w:b/>
          <w:sz w:val="20"/>
        </w:rPr>
      </w:pPr>
      <w:r w:rsidRPr="003E18B4">
        <w:rPr>
          <w:b/>
          <w:sz w:val="20"/>
        </w:rPr>
        <w:t xml:space="preserve">Figure </w:t>
      </w:r>
      <w:r w:rsidR="0009454B">
        <w:rPr>
          <w:b/>
          <w:sz w:val="20"/>
        </w:rPr>
        <w:t>A</w:t>
      </w:r>
      <w:r w:rsidR="00A03AEF">
        <w:rPr>
          <w:b/>
          <w:sz w:val="20"/>
        </w:rPr>
        <w:t>5</w:t>
      </w:r>
      <w:r w:rsidRPr="003E18B4">
        <w:rPr>
          <w:b/>
          <w:sz w:val="20"/>
        </w:rPr>
        <w:t xml:space="preserve">. Maps of daily PM2.5 across the continental United States on </w:t>
      </w:r>
      <w:r w:rsidR="001F3BF1">
        <w:rPr>
          <w:b/>
          <w:sz w:val="20"/>
        </w:rPr>
        <w:t>July 1, 2001</w:t>
      </w:r>
      <w:r w:rsidRPr="003E18B4">
        <w:rPr>
          <w:b/>
          <w:sz w:val="20"/>
        </w:rPr>
        <w:t xml:space="preserve"> displaying (a</w:t>
      </w:r>
      <w:proofErr w:type="gramStart"/>
      <w:r w:rsidRPr="003E18B4">
        <w:rPr>
          <w:b/>
          <w:sz w:val="20"/>
        </w:rPr>
        <w:t xml:space="preserve">) </w:t>
      </w:r>
      <w:proofErr w:type="gramEnd"/>
      <m:oMath>
        <m:sSup>
          <m:sSupPr>
            <m:ctrlPr>
              <w:rPr>
                <w:rFonts w:ascii="Cambria Math" w:hAnsi="Cambria Math"/>
                <w:b/>
                <w:i/>
                <w:sz w:val="20"/>
              </w:rPr>
            </m:ctrlPr>
          </m:sSupPr>
          <m:e>
            <m:r>
              <m:rPr>
                <m:sty m:val="bi"/>
              </m:rPr>
              <w:rPr>
                <w:rFonts w:ascii="Cambria Math" w:hAnsi="Cambria Math"/>
                <w:sz w:val="20"/>
              </w:rPr>
              <m:t>ME</m:t>
            </m:r>
          </m:e>
          <m:sup>
            <m:r>
              <m:rPr>
                <m:sty m:val="bi"/>
              </m:rPr>
              <w:rPr>
                <w:rFonts w:ascii="Cambria Math" w:hAnsi="Cambria Math"/>
                <w:sz w:val="20"/>
              </w:rPr>
              <m:t>2</m:t>
            </m:r>
          </m:sup>
        </m:sSup>
        <m:r>
          <m:rPr>
            <m:sty m:val="bi"/>
          </m:rPr>
          <w:rPr>
            <w:rFonts w:ascii="Cambria Math" w:hAnsi="Cambria Math"/>
            <w:sz w:val="20"/>
          </w:rPr>
          <m:t>(p)/MSE(p)</m:t>
        </m:r>
      </m:oMath>
      <w:r w:rsidRPr="003E18B4">
        <w:rPr>
          <w:rFonts w:eastAsiaTheme="minorEastAsia"/>
          <w:b/>
          <w:sz w:val="20"/>
        </w:rPr>
        <w:t xml:space="preserve">, (b) </w:t>
      </w:r>
      <m:oMath>
        <m:r>
          <m:rPr>
            <m:sty m:val="bi"/>
          </m:rPr>
          <w:rPr>
            <w:rFonts w:ascii="Cambria Math" w:hAnsi="Cambria Math"/>
            <w:sz w:val="20"/>
          </w:rPr>
          <m:t>VE(p)/MSE(p)</m:t>
        </m:r>
      </m:oMath>
      <w:r w:rsidRPr="003E18B4">
        <w:rPr>
          <w:rFonts w:eastAsiaTheme="minorEastAsia"/>
          <w:b/>
          <w:sz w:val="20"/>
        </w:rPr>
        <w:t xml:space="preserve">, (c) </w:t>
      </w:r>
      <m:oMath>
        <m:r>
          <m:rPr>
            <m:sty m:val="bi"/>
          </m:rPr>
          <w:rPr>
            <w:rFonts w:ascii="Cambria Math" w:hAnsi="Cambria Math"/>
            <w:sz w:val="20"/>
          </w:rPr>
          <m:t>MSE(p)</m:t>
        </m:r>
      </m:oMath>
      <w:r w:rsidRPr="003E18B4">
        <w:rPr>
          <w:rFonts w:eastAsiaTheme="minorEastAsia"/>
          <w:b/>
          <w:sz w:val="20"/>
        </w:rPr>
        <w:t xml:space="preserve">, (d) </w:t>
      </w:r>
      <m:oMath>
        <m:r>
          <m:rPr>
            <m:sty m:val="bi"/>
          </m:rPr>
          <w:rPr>
            <w:rFonts w:ascii="Cambria Math" w:hAnsi="Cambria Math"/>
            <w:sz w:val="20"/>
          </w:rPr>
          <m:t>MNE(p)</m:t>
        </m:r>
      </m:oMath>
      <w:r w:rsidR="00F21047">
        <w:rPr>
          <w:rFonts w:eastAsiaTheme="minorEastAsia"/>
          <w:b/>
          <w:sz w:val="20"/>
        </w:rPr>
        <w:t xml:space="preserve"> and</w:t>
      </w:r>
      <w:r w:rsidRPr="003E18B4">
        <w:rPr>
          <w:rFonts w:eastAsiaTheme="minorEastAsia"/>
          <w:b/>
          <w:sz w:val="20"/>
        </w:rPr>
        <w:t xml:space="preserve"> (e) </w:t>
      </w:r>
      <m:oMath>
        <m:r>
          <m:rPr>
            <m:sty m:val="bi"/>
          </m:rPr>
          <w:rPr>
            <w:rFonts w:ascii="Cambria Math" w:hAnsi="Cambria Math"/>
            <w:sz w:val="20"/>
          </w:rPr>
          <m:t>MNAE(p)</m:t>
        </m:r>
      </m:oMath>
      <w:r w:rsidRPr="003E18B4">
        <w:rPr>
          <w:rFonts w:eastAsiaTheme="minorEastAsia"/>
          <w:b/>
          <w:sz w:val="20"/>
        </w:rPr>
        <w:t>.</w:t>
      </w:r>
    </w:p>
    <w:p w:rsidR="0009454B" w:rsidRPr="002E715B" w:rsidRDefault="0009454B" w:rsidP="002E715B">
      <w:pPr>
        <w:spacing w:after="0" w:line="240" w:lineRule="auto"/>
        <w:rPr>
          <w:rFonts w:eastAsiaTheme="minorEastAsia"/>
          <w:b/>
          <w:sz w:val="20"/>
        </w:rPr>
      </w:pPr>
    </w:p>
    <w:p w:rsidR="00150322" w:rsidRDefault="002D29A6" w:rsidP="007A0A50">
      <w:pPr>
        <w:spacing w:after="0" w:line="240" w:lineRule="auto"/>
        <w:rPr>
          <w:b/>
        </w:rPr>
      </w:pPr>
      <w:r w:rsidRPr="00CC5E6C">
        <w:rPr>
          <w:b/>
        </w:rPr>
        <w:t>6</w:t>
      </w:r>
      <w:r w:rsidR="00813AB0" w:rsidRPr="00CC5E6C">
        <w:rPr>
          <w:b/>
        </w:rPr>
        <w:t xml:space="preserve">. </w:t>
      </w:r>
      <m:oMath>
        <m:sSub>
          <m:sSubPr>
            <m:ctrlPr>
              <w:rPr>
                <w:rFonts w:ascii="Cambria Math" w:hAnsi="Cambria Math"/>
                <w:b/>
                <w:i/>
              </w:rPr>
            </m:ctrlPr>
          </m:sSubPr>
          <m:e>
            <m:r>
              <m:rPr>
                <m:sty m:val="bi"/>
              </m:rPr>
              <w:rPr>
                <w:rFonts w:ascii="Cambria Math" w:hAnsi="Cambria Math"/>
              </w:rPr>
              <m:t>λ</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r>
          <m:rPr>
            <m:scr m:val="script"/>
            <m:sty m:val="bi"/>
          </m:rPr>
          <w:rPr>
            <w:rFonts w:ascii="Cambria Math" w:eastAsiaTheme="minorEastAsia" w:hAnsi="Cambria Math"/>
          </w:rPr>
          <m:t>R(</m:t>
        </m:r>
        <m:r>
          <m:rPr>
            <m:sty m:val="bi"/>
          </m:rPr>
          <w:rPr>
            <w:rFonts w:ascii="Cambria Math" w:eastAsiaTheme="minorEastAsia" w:hAnsi="Cambria Math"/>
          </w:rPr>
          <m:t>p)</m:t>
        </m:r>
        <m:r>
          <m:rPr>
            <m:sty m:val="bi"/>
          </m:rPr>
          <w:rPr>
            <w:rFonts w:ascii="Cambria Math" w:hAnsi="Cambria Math"/>
          </w:rPr>
          <m:t>)</m:t>
        </m:r>
      </m:oMath>
      <w:r w:rsidR="00150322" w:rsidRPr="00CC5E6C">
        <w:rPr>
          <w:rFonts w:eastAsiaTheme="minorEastAsia"/>
          <w:b/>
        </w:rPr>
        <w:t xml:space="preserve"> </w:t>
      </w:r>
      <w:proofErr w:type="gramStart"/>
      <w:r w:rsidR="00150322" w:rsidRPr="00CC5E6C">
        <w:rPr>
          <w:rFonts w:eastAsiaTheme="minorEastAsia"/>
          <w:b/>
        </w:rPr>
        <w:t>and</w:t>
      </w:r>
      <w:proofErr w:type="gramEnd"/>
      <w:r w:rsidR="00150322" w:rsidRPr="00CC5E6C">
        <w:rPr>
          <w:rFonts w:eastAsiaTheme="minorEastAsia"/>
          <w:b/>
        </w:rPr>
        <w:t xml:space="preserve"> </w:t>
      </w:r>
      <m:oMath>
        <m:sSub>
          <m:sSubPr>
            <m:ctrlPr>
              <w:rPr>
                <w:rFonts w:ascii="Cambria Math" w:hAnsi="Cambria Math"/>
                <w:b/>
                <w:i/>
              </w:rPr>
            </m:ctrlPr>
          </m:sSubPr>
          <m:e>
            <m:r>
              <m:rPr>
                <m:sty m:val="bi"/>
              </m:rPr>
              <w:rPr>
                <w:rFonts w:ascii="Cambria Math" w:hAnsi="Cambria Math"/>
              </w:rPr>
              <m:t>λ</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x</m:t>
                </m:r>
              </m:e>
            </m:acc>
          </m:e>
          <m:sub>
            <m:r>
              <m:rPr>
                <m:sty m:val="bi"/>
              </m:rPr>
              <w:rPr>
                <w:rFonts w:ascii="Cambria Math" w:hAnsi="Cambria Math"/>
              </w:rPr>
              <m:t>k</m:t>
            </m:r>
          </m:sub>
        </m:sSub>
        <m:r>
          <m:rPr>
            <m:sty m:val="bi"/>
          </m:rPr>
          <w:rPr>
            <w:rFonts w:ascii="Cambria Math" w:hAnsi="Cambria Math"/>
          </w:rPr>
          <m:t>;</m:t>
        </m:r>
        <m:r>
          <m:rPr>
            <m:scr m:val="script"/>
            <m:sty m:val="bi"/>
          </m:rPr>
          <w:rPr>
            <w:rFonts w:ascii="Cambria Math" w:eastAsiaTheme="minorEastAsia" w:hAnsi="Cambria Math"/>
          </w:rPr>
          <m:t>R(</m:t>
        </m:r>
        <m:r>
          <m:rPr>
            <m:sty m:val="bi"/>
          </m:rPr>
          <w:rPr>
            <w:rFonts w:ascii="Cambria Math" w:eastAsiaTheme="minorEastAsia" w:hAnsi="Cambria Math"/>
          </w:rPr>
          <m:t>p)</m:t>
        </m:r>
        <m:r>
          <m:rPr>
            <m:sty m:val="bi"/>
          </m:rPr>
          <w:rPr>
            <w:rFonts w:ascii="Cambria Math" w:hAnsi="Cambria Math"/>
          </w:rPr>
          <m:t>)</m:t>
        </m:r>
      </m:oMath>
      <w:r w:rsidR="00150322" w:rsidRPr="00CC5E6C">
        <w:rPr>
          <w:rFonts w:eastAsiaTheme="minorEastAsia"/>
          <w:b/>
        </w:rPr>
        <w:t xml:space="preserve"> for Different Fixed</w:t>
      </w:r>
      <w:r w:rsidR="00150322" w:rsidRPr="00150322">
        <w:rPr>
          <w:rFonts w:eastAsiaTheme="minorEastAsia"/>
          <w:b/>
        </w:rPr>
        <w:t xml:space="preserve"> Modeled Values</w:t>
      </w:r>
      <w:r w:rsidR="00985B8E">
        <w:rPr>
          <w:b/>
        </w:rPr>
        <w:tab/>
      </w:r>
    </w:p>
    <w:p w:rsidR="00F51145" w:rsidRDefault="00F51145" w:rsidP="009355C4">
      <w:pPr>
        <w:spacing w:after="0" w:line="240" w:lineRule="auto"/>
        <w:ind w:firstLine="720"/>
      </w:pPr>
      <w:r>
        <w:t>Patterns o</w:t>
      </w:r>
      <w:r w:rsidRPr="00F51145">
        <w:t xml:space="preserve">f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Pr="00F51145">
        <w:rPr>
          <w:rFonts w:eastAsiaTheme="minorEastAsia"/>
        </w:rPr>
        <w:t xml:space="preserve"> for incr</w:t>
      </w:r>
      <w:r>
        <w:rPr>
          <w:rFonts w:eastAsiaTheme="minorEastAsia"/>
        </w:rPr>
        <w:t xml:space="preserve">easing modeled values follow along similar lines </w:t>
      </w:r>
      <w:proofErr w:type="gramStart"/>
      <w:r>
        <w:rPr>
          <w:rFonts w:eastAsiaTheme="minorEastAsia"/>
        </w:rPr>
        <w:t xml:space="preserve">of </w:t>
      </w:r>
      <w:proofErr w:type="gramEnd"/>
      <m:oMath>
        <m:r>
          <w:rPr>
            <w:rFonts w:ascii="Cambria Math" w:hAnsi="Cambria Math"/>
          </w:rPr>
          <m:t>ME(</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Pr>
          <w:rFonts w:eastAsiaTheme="minorEastAsia"/>
        </w:rPr>
        <w:t xml:space="preserve">. That is, performance is most consistent with mid-levels of PM2.5. Most systematic error is seen with low and high concentrations. The corresponding error correction of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Pr>
          <w:rFonts w:eastAsiaTheme="minorEastAsia"/>
        </w:rPr>
        <w:t xml:space="preserve"> shows the lowest levels of variation </w:t>
      </w:r>
      <w:proofErr w:type="gramStart"/>
      <w:r>
        <w:rPr>
          <w:rFonts w:eastAsiaTheme="minorEastAsia"/>
        </w:rPr>
        <w:t xml:space="preserve">for </w:t>
      </w:r>
      <w:proofErr w:type="gramEnd"/>
      <m:oMath>
        <m:r>
          <w:rPr>
            <w:rFonts w:ascii="Cambria Math" w:eastAsiaTheme="minorEastAsia" w:hAnsi="Cambria Math"/>
          </w:rPr>
          <m:t>5 μg/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w:t>
      </w:r>
      <m:oMath>
        <m:r>
          <w:rPr>
            <w:rFonts w:ascii="Cambria Math" w:eastAsiaTheme="minorEastAsia" w:hAnsi="Cambria Math"/>
          </w:rPr>
          <m:t>10 μg/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00F21047">
        <w:rPr>
          <w:rFonts w:eastAsiaTheme="minorEastAsia"/>
        </w:rPr>
        <w:t xml:space="preserve"> and</w:t>
      </w:r>
      <w:r>
        <w:rPr>
          <w:rFonts w:eastAsiaTheme="minorEastAsia"/>
        </w:rPr>
        <w:t xml:space="preserve"> </w:t>
      </w:r>
      <m:oMath>
        <m:r>
          <w:rPr>
            <w:rFonts w:ascii="Cambria Math" w:eastAsiaTheme="minorEastAsia" w:hAnsi="Cambria Math"/>
          </w:rPr>
          <m:t>15 μg/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w:t>
      </w:r>
      <w:r w:rsidR="00C80C73">
        <w:rPr>
          <w:rFonts w:eastAsiaTheme="minorEastAsia"/>
        </w:rPr>
        <w:t xml:space="preserve"> Areas that show the highest levels of error correction in the US start in the Eastern US and move predominately to the Appalachian </w:t>
      </w:r>
      <w:r w:rsidR="008C31DF">
        <w:rPr>
          <w:rFonts w:eastAsiaTheme="minorEastAsia"/>
        </w:rPr>
        <w:t>Mountain</w:t>
      </w:r>
      <w:r w:rsidR="00C80C73">
        <w:rPr>
          <w:rFonts w:eastAsiaTheme="minorEastAsia"/>
        </w:rPr>
        <w:t xml:space="preserve"> region of the country.</w:t>
      </w:r>
      <w:r w:rsidR="000B202A">
        <w:t xml:space="preserve"> Patterns o</w:t>
      </w:r>
      <w:r w:rsidR="000B202A" w:rsidRPr="00F51145">
        <w:t xml:space="preserve">f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0B202A" w:rsidRPr="00F51145">
        <w:rPr>
          <w:rFonts w:eastAsiaTheme="minorEastAsia"/>
        </w:rPr>
        <w:t xml:space="preserve"> for incr</w:t>
      </w:r>
      <w:r w:rsidR="000B202A">
        <w:rPr>
          <w:rFonts w:eastAsiaTheme="minorEastAsia"/>
        </w:rPr>
        <w:t xml:space="preserve">easing modeled values follow along similar lines </w:t>
      </w:r>
      <w:proofErr w:type="gramStart"/>
      <w:r w:rsidR="000B202A">
        <w:rPr>
          <w:rFonts w:eastAsiaTheme="minorEastAsia"/>
        </w:rPr>
        <w:t xml:space="preserve">of </w:t>
      </w:r>
      <w:proofErr w:type="gramEnd"/>
      <m:oMath>
        <m:r>
          <w:rPr>
            <w:rFonts w:ascii="Cambria Math" w:hAnsi="Cambria Math"/>
          </w:rPr>
          <m:t>VE(</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0B202A">
        <w:rPr>
          <w:rFonts w:eastAsiaTheme="minorEastAsia"/>
        </w:rPr>
        <w:t>. That is, performance is most homogenous for lower levels of PM2.5. Most random error is seen with mid to high level concentrations.</w:t>
      </w:r>
    </w:p>
    <w:p w:rsidR="00D14A8C" w:rsidRPr="00F51145" w:rsidRDefault="00D14A8C" w:rsidP="008F5CC9">
      <w:pPr>
        <w:spacing w:after="0" w:line="240" w:lineRule="auto"/>
      </w:pPr>
    </w:p>
    <w:tbl>
      <w:tblPr>
        <w:tblW w:w="1920" w:type="dxa"/>
        <w:tblInd w:w="93" w:type="dxa"/>
        <w:tblLook w:val="04A0" w:firstRow="1" w:lastRow="0" w:firstColumn="1" w:lastColumn="0" w:noHBand="0" w:noVBand="1"/>
      </w:tblPr>
      <w:tblGrid>
        <w:gridCol w:w="4619"/>
        <w:gridCol w:w="4648"/>
      </w:tblGrid>
      <w:tr w:rsidR="00915461" w:rsidRPr="00355A5A" w:rsidTr="003E18B4">
        <w:trPr>
          <w:trHeight w:val="300"/>
        </w:trPr>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915461" w:rsidRPr="00355A5A" w:rsidTr="003E18B4">
        <w:trPr>
          <w:trHeight w:val="300"/>
        </w:trPr>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63B99FB" wp14:editId="478F27E5">
                  <wp:extent cx="2886562" cy="1777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Mod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6816" cy="1777197"/>
                          </a:xfrm>
                          <a:prstGeom prst="rect">
                            <a:avLst/>
                          </a:prstGeom>
                        </pic:spPr>
                      </pic:pic>
                    </a:graphicData>
                  </a:graphic>
                </wp:inline>
              </w:drawing>
            </w:r>
          </w:p>
        </w:tc>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9FA63BE" wp14:editId="75D14AE9">
                  <wp:extent cx="2896089" cy="180292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Mod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6344" cy="1803080"/>
                          </a:xfrm>
                          <a:prstGeom prst="rect">
                            <a:avLst/>
                          </a:prstGeom>
                        </pic:spPr>
                      </pic:pic>
                    </a:graphicData>
                  </a:graphic>
                </wp:inline>
              </w:drawing>
            </w:r>
          </w:p>
        </w:tc>
      </w:tr>
      <w:tr w:rsidR="00915461" w:rsidRPr="00355A5A" w:rsidTr="003E18B4">
        <w:trPr>
          <w:trHeight w:val="300"/>
        </w:trPr>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915461" w:rsidRPr="00355A5A" w:rsidTr="003E18B4">
        <w:trPr>
          <w:trHeight w:val="300"/>
        </w:trPr>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933B325" wp14:editId="4F6C7EDD">
                  <wp:extent cx="2905617" cy="17339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Mod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5871" cy="1734061"/>
                          </a:xfrm>
                          <a:prstGeom prst="rect">
                            <a:avLst/>
                          </a:prstGeom>
                        </pic:spPr>
                      </pic:pic>
                    </a:graphicData>
                  </a:graphic>
                </wp:inline>
              </w:drawing>
            </w:r>
          </w:p>
        </w:tc>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04BB7D5" wp14:editId="43D82E29">
                  <wp:extent cx="2905616" cy="17339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Mod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5872" cy="1734062"/>
                          </a:xfrm>
                          <a:prstGeom prst="rect">
                            <a:avLst/>
                          </a:prstGeom>
                        </pic:spPr>
                      </pic:pic>
                    </a:graphicData>
                  </a:graphic>
                </wp:inline>
              </w:drawing>
            </w:r>
          </w:p>
        </w:tc>
      </w:tr>
      <w:tr w:rsidR="00915461" w:rsidRPr="00355A5A" w:rsidTr="003E18B4">
        <w:trPr>
          <w:trHeight w:val="300"/>
        </w:trPr>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(e)</w:t>
            </w:r>
          </w:p>
        </w:tc>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w:t>
            </w:r>
          </w:p>
        </w:tc>
      </w:tr>
      <w:tr w:rsidR="00915461" w:rsidRPr="00355A5A" w:rsidTr="003E18B4">
        <w:trPr>
          <w:trHeight w:val="300"/>
        </w:trPr>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76FB52F" wp14:editId="7386A131">
                  <wp:extent cx="2905615" cy="17339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Mod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5870" cy="1734061"/>
                          </a:xfrm>
                          <a:prstGeom prst="rect">
                            <a:avLst/>
                          </a:prstGeom>
                        </pic:spPr>
                      </pic:pic>
                    </a:graphicData>
                  </a:graphic>
                </wp:inline>
              </w:drawing>
            </w:r>
          </w:p>
        </w:tc>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EE2BBD5" wp14:editId="2B4C8491">
                  <wp:extent cx="2924355" cy="1733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Mod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4925" cy="1734034"/>
                          </a:xfrm>
                          <a:prstGeom prst="rect">
                            <a:avLst/>
                          </a:prstGeom>
                        </pic:spPr>
                      </pic:pic>
                    </a:graphicData>
                  </a:graphic>
                </wp:inline>
              </w:drawing>
            </w:r>
          </w:p>
        </w:tc>
      </w:tr>
    </w:tbl>
    <w:p w:rsidR="003E18B4" w:rsidRDefault="003E18B4" w:rsidP="001D7591">
      <w:pPr>
        <w:spacing w:after="0" w:line="240" w:lineRule="auto"/>
        <w:rPr>
          <w:rFonts w:eastAsiaTheme="minorEastAsia"/>
          <w:b/>
          <w:sz w:val="20"/>
        </w:rPr>
      </w:pPr>
      <w:r w:rsidRPr="003E18B4">
        <w:rPr>
          <w:b/>
          <w:sz w:val="20"/>
        </w:rPr>
        <w:t xml:space="preserve">Figure </w:t>
      </w:r>
      <w:r w:rsidR="0009454B">
        <w:rPr>
          <w:b/>
          <w:sz w:val="20"/>
        </w:rPr>
        <w:t>A</w:t>
      </w:r>
      <w:r w:rsidR="00A03AEF">
        <w:rPr>
          <w:b/>
          <w:sz w:val="20"/>
        </w:rPr>
        <w:t>6</w:t>
      </w:r>
      <w:r w:rsidRPr="00F85311">
        <w:rPr>
          <w:b/>
          <w:sz w:val="20"/>
          <w:szCs w:val="20"/>
        </w:rPr>
        <w:t xml:space="preserve">. Maps of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r>
          <m:rPr>
            <m:sty m:val="bi"/>
          </m:rPr>
          <w:rPr>
            <w:rFonts w:ascii="Cambria Math" w:hAnsi="Cambria Math"/>
            <w:sz w:val="20"/>
            <w:szCs w:val="20"/>
          </w:rPr>
          <m:t>(</m:t>
        </m:r>
        <m:sSub>
          <m:sSubPr>
            <m:ctrlPr>
              <w:rPr>
                <w:rFonts w:ascii="Cambria Math" w:hAnsi="Cambria Math"/>
                <w:b/>
                <w:i/>
                <w:sz w:val="20"/>
                <w:szCs w:val="20"/>
              </w:rPr>
            </m:ctrlPr>
          </m:sSubPr>
          <m:e>
            <m:acc>
              <m:accPr>
                <m:chr m:val="̃"/>
                <m:ctrlPr>
                  <w:rPr>
                    <w:rFonts w:ascii="Cambria Math" w:hAnsi="Cambria Math"/>
                    <w:b/>
                    <w:i/>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k</m:t>
            </m:r>
          </m:sub>
        </m:sSub>
        <m:r>
          <m:rPr>
            <m:sty m:val="bi"/>
          </m:rPr>
          <w:rPr>
            <w:rFonts w:ascii="Cambria Math" w:hAnsi="Cambria Math"/>
            <w:sz w:val="20"/>
            <w:szCs w:val="20"/>
          </w:rPr>
          <m:t>;</m:t>
        </m:r>
        <m:r>
          <m:rPr>
            <m:scr m:val="script"/>
            <m:sty m:val="bi"/>
          </m:rPr>
          <w:rPr>
            <w:rFonts w:ascii="Cambria Math" w:eastAsiaTheme="minorEastAsia" w:hAnsi="Cambria Math"/>
            <w:sz w:val="20"/>
            <w:szCs w:val="20"/>
          </w:rPr>
          <m:t>R(</m:t>
        </m:r>
        <m:r>
          <m:rPr>
            <m:sty m:val="bi"/>
          </m:rPr>
          <w:rPr>
            <w:rFonts w:ascii="Cambria Math" w:eastAsiaTheme="minorEastAsia" w:hAnsi="Cambria Math"/>
            <w:sz w:val="20"/>
            <w:szCs w:val="20"/>
          </w:rPr>
          <m:t>p)</m:t>
        </m:r>
        <m:r>
          <m:rPr>
            <m:sty m:val="bi"/>
          </m:rPr>
          <w:rPr>
            <w:rFonts w:ascii="Cambria Math" w:hAnsi="Cambria Math"/>
            <w:sz w:val="20"/>
            <w:szCs w:val="20"/>
          </w:rPr>
          <m:t>)</m:t>
        </m:r>
      </m:oMath>
      <w:r w:rsidRPr="001F3BF1">
        <w:rPr>
          <w:rFonts w:eastAsiaTheme="minorEastAsia"/>
          <w:b/>
          <w:sz w:val="20"/>
          <w:szCs w:val="20"/>
        </w:rPr>
        <w:t xml:space="preserve"> PM2.5 concentrations</w:t>
      </w:r>
      <w:r w:rsidRPr="00F85311">
        <w:rPr>
          <w:rFonts w:eastAsiaTheme="minorEastAsia"/>
          <w:b/>
          <w:sz w:val="20"/>
          <w:szCs w:val="20"/>
        </w:rPr>
        <w:t xml:space="preserve"> in increments of </w:t>
      </w:r>
      <m:oMath>
        <m:r>
          <m:rPr>
            <m:sty m:val="bi"/>
          </m:rPr>
          <w:rPr>
            <w:rFonts w:ascii="Cambria Math" w:eastAsiaTheme="minorEastAsia" w:hAnsi="Cambria Math"/>
            <w:sz w:val="20"/>
            <w:szCs w:val="20"/>
          </w:rPr>
          <m:t>5 μg/</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m</m:t>
            </m:r>
          </m:e>
          <m:sup>
            <m:r>
              <m:rPr>
                <m:sty m:val="bi"/>
              </m:rPr>
              <w:rPr>
                <w:rFonts w:ascii="Cambria Math" w:eastAsiaTheme="minorEastAsia" w:hAnsi="Cambria Math"/>
                <w:sz w:val="20"/>
                <w:szCs w:val="20"/>
              </w:rPr>
              <m:t>3</m:t>
            </m:r>
          </m:sup>
        </m:sSup>
      </m:oMath>
      <w:r w:rsidRPr="00F85311">
        <w:rPr>
          <w:rFonts w:eastAsiaTheme="minorEastAsia"/>
          <w:b/>
          <w:sz w:val="20"/>
          <w:szCs w:val="20"/>
        </w:rPr>
        <w:t xml:space="preserve"> across the continental United States on </w:t>
      </w:r>
      <w:r w:rsidR="001F3BF1">
        <w:rPr>
          <w:rFonts w:eastAsiaTheme="minorEastAsia"/>
          <w:b/>
          <w:sz w:val="20"/>
          <w:szCs w:val="20"/>
        </w:rPr>
        <w:t>July 1, 2001</w:t>
      </w:r>
      <w:r w:rsidRPr="00F85311">
        <w:rPr>
          <w:rFonts w:eastAsiaTheme="minorEastAsia"/>
          <w:b/>
          <w:sz w:val="20"/>
          <w:szCs w:val="20"/>
        </w:rPr>
        <w:t xml:space="preserve"> with (a) being </w:t>
      </w:r>
      <m:oMath>
        <m:r>
          <m:rPr>
            <m:sty m:val="bi"/>
          </m:rPr>
          <w:rPr>
            <w:rFonts w:ascii="Cambria Math" w:eastAsiaTheme="minorEastAsia" w:hAnsi="Cambria Math"/>
            <w:sz w:val="20"/>
            <w:szCs w:val="20"/>
          </w:rPr>
          <m:t>0 μg/</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m</m:t>
            </m:r>
          </m:e>
          <m:sup>
            <m:r>
              <m:rPr>
                <m:sty m:val="bi"/>
              </m:rPr>
              <w:rPr>
                <w:rFonts w:ascii="Cambria Math" w:eastAsiaTheme="minorEastAsia" w:hAnsi="Cambria Math"/>
                <w:sz w:val="20"/>
                <w:szCs w:val="20"/>
              </w:rPr>
              <m:t>3</m:t>
            </m:r>
          </m:sup>
        </m:sSup>
      </m:oMath>
      <w:r w:rsidRPr="00F85311">
        <w:rPr>
          <w:rFonts w:eastAsiaTheme="minorEastAsia"/>
          <w:b/>
          <w:sz w:val="20"/>
          <w:szCs w:val="20"/>
        </w:rPr>
        <w:t xml:space="preserve"> and (f) </w:t>
      </w:r>
      <w:proofErr w:type="gramStart"/>
      <w:r w:rsidRPr="00F85311">
        <w:rPr>
          <w:rFonts w:eastAsiaTheme="minorEastAsia"/>
          <w:b/>
          <w:sz w:val="20"/>
          <w:szCs w:val="20"/>
        </w:rPr>
        <w:t xml:space="preserve">being </w:t>
      </w:r>
      <w:proofErr w:type="gramEnd"/>
      <m:oMath>
        <m:r>
          <m:rPr>
            <m:sty m:val="bi"/>
          </m:rPr>
          <w:rPr>
            <w:rFonts w:ascii="Cambria Math" w:eastAsiaTheme="minorEastAsia" w:hAnsi="Cambria Math"/>
            <w:sz w:val="20"/>
            <w:szCs w:val="20"/>
          </w:rPr>
          <m:t>25 μg/</m:t>
        </m:r>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m</m:t>
            </m:r>
          </m:e>
          <m:sup>
            <m:r>
              <m:rPr>
                <m:sty m:val="bi"/>
              </m:rPr>
              <w:rPr>
                <w:rFonts w:ascii="Cambria Math" w:eastAsiaTheme="minorEastAsia" w:hAnsi="Cambria Math"/>
                <w:sz w:val="20"/>
                <w:szCs w:val="20"/>
              </w:rPr>
              <m:t>3</m:t>
            </m:r>
          </m:sup>
        </m:sSup>
      </m:oMath>
      <w:r w:rsidRPr="003E18B4">
        <w:rPr>
          <w:rFonts w:eastAsiaTheme="minorEastAsia"/>
          <w:b/>
          <w:sz w:val="20"/>
        </w:rPr>
        <w:t>.</w:t>
      </w:r>
      <w:r w:rsidR="001D7591">
        <w:rPr>
          <w:rFonts w:eastAsiaTheme="minorEastAsia"/>
          <w:b/>
          <w:sz w:val="20"/>
        </w:rPr>
        <w:t xml:space="preserve"> </w:t>
      </w:r>
      <w:r w:rsidR="00A835C0">
        <w:rPr>
          <w:rFonts w:eastAsiaTheme="minorEastAsia"/>
          <w:b/>
          <w:sz w:val="20"/>
        </w:rPr>
        <w:t xml:space="preserve">Units for all figures </w:t>
      </w:r>
      <w:proofErr w:type="gramStart"/>
      <w:r w:rsidR="00D64B03">
        <w:rPr>
          <w:rFonts w:eastAsiaTheme="minorEastAsia"/>
          <w:b/>
          <w:sz w:val="20"/>
        </w:rPr>
        <w:t>are</w:t>
      </w:r>
      <w:r w:rsidR="00A835C0">
        <w:rPr>
          <w:rFonts w:eastAsiaTheme="minorEastAsia"/>
          <w:b/>
          <w:sz w:val="20"/>
        </w:rPr>
        <w:t xml:space="preserve"> </w:t>
      </w:r>
      <w:proofErr w:type="gramEnd"/>
      <m:oMath>
        <m:r>
          <m:rPr>
            <m:sty m:val="bi"/>
          </m:rPr>
          <w:rPr>
            <w:rFonts w:ascii="Cambria Math" w:eastAsiaTheme="minorEastAsia" w:hAnsi="Cambria Math"/>
            <w:sz w:val="20"/>
          </w:rPr>
          <m:t>μg/</m:t>
        </m:r>
        <m:sSup>
          <m:sSupPr>
            <m:ctrlPr>
              <w:rPr>
                <w:rFonts w:ascii="Cambria Math" w:eastAsiaTheme="minorEastAsia" w:hAnsi="Cambria Math"/>
                <w:b/>
                <w:i/>
                <w:sz w:val="20"/>
              </w:rPr>
            </m:ctrlPr>
          </m:sSupPr>
          <m:e>
            <m:r>
              <m:rPr>
                <m:sty m:val="bi"/>
              </m:rPr>
              <w:rPr>
                <w:rFonts w:ascii="Cambria Math" w:eastAsiaTheme="minorEastAsia" w:hAnsi="Cambria Math"/>
                <w:sz w:val="20"/>
              </w:rPr>
              <m:t>m</m:t>
            </m:r>
          </m:e>
          <m:sup>
            <m:r>
              <m:rPr>
                <m:sty m:val="bi"/>
              </m:rPr>
              <w:rPr>
                <w:rFonts w:ascii="Cambria Math" w:eastAsiaTheme="minorEastAsia" w:hAnsi="Cambria Math"/>
                <w:sz w:val="20"/>
              </w:rPr>
              <m:t>3</m:t>
            </m:r>
          </m:sup>
        </m:sSup>
      </m:oMath>
      <w:r w:rsidR="00A835C0">
        <w:rPr>
          <w:rFonts w:eastAsiaTheme="minorEastAsia"/>
          <w:b/>
          <w:sz w:val="20"/>
        </w:rPr>
        <w:t>.</w:t>
      </w:r>
    </w:p>
    <w:p w:rsidR="00A835C0" w:rsidRDefault="00A835C0" w:rsidP="001D7591">
      <w:pPr>
        <w:spacing w:after="0" w:line="240" w:lineRule="auto"/>
        <w:rPr>
          <w:b/>
          <w:sz w:val="20"/>
        </w:rPr>
      </w:pPr>
    </w:p>
    <w:p w:rsidR="00D14A8C" w:rsidRDefault="00D14A8C" w:rsidP="001D7591">
      <w:pPr>
        <w:spacing w:after="0" w:line="240" w:lineRule="auto"/>
        <w:rPr>
          <w:b/>
          <w:sz w:val="20"/>
        </w:rPr>
      </w:pPr>
    </w:p>
    <w:tbl>
      <w:tblPr>
        <w:tblW w:w="1920" w:type="dxa"/>
        <w:tblInd w:w="93" w:type="dxa"/>
        <w:tblLook w:val="04A0" w:firstRow="1" w:lastRow="0" w:firstColumn="1" w:lastColumn="0" w:noHBand="0" w:noVBand="1"/>
      </w:tblPr>
      <w:tblGrid>
        <w:gridCol w:w="4648"/>
        <w:gridCol w:w="4619"/>
      </w:tblGrid>
      <w:tr w:rsidR="003E18B4" w:rsidRPr="00355A5A" w:rsidTr="003E18B4">
        <w:trPr>
          <w:trHeight w:val="300"/>
        </w:trPr>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3E18B4" w:rsidRPr="00355A5A" w:rsidTr="003E18B4">
        <w:trPr>
          <w:trHeight w:val="300"/>
        </w:trPr>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1866C45" wp14:editId="0CF45262">
                  <wp:extent cx="2924355" cy="17336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Mod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4926" cy="1734035"/>
                          </a:xfrm>
                          <a:prstGeom prst="rect">
                            <a:avLst/>
                          </a:prstGeom>
                        </pic:spPr>
                      </pic:pic>
                    </a:graphicData>
                  </a:graphic>
                </wp:inline>
              </w:drawing>
            </w:r>
          </w:p>
        </w:tc>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4093FBD" wp14:editId="41DEE9BC">
                  <wp:extent cx="2907102" cy="1731478"/>
                  <wp:effectExtent l="0" t="0" r="762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Mod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5885" cy="1730753"/>
                          </a:xfrm>
                          <a:prstGeom prst="rect">
                            <a:avLst/>
                          </a:prstGeom>
                        </pic:spPr>
                      </pic:pic>
                    </a:graphicData>
                  </a:graphic>
                </wp:inline>
              </w:drawing>
            </w:r>
          </w:p>
        </w:tc>
      </w:tr>
      <w:tr w:rsidR="003E18B4" w:rsidRPr="00355A5A" w:rsidTr="003E18B4">
        <w:trPr>
          <w:trHeight w:val="300"/>
        </w:trPr>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3E18B4" w:rsidRPr="00355A5A" w:rsidTr="003E18B4">
        <w:trPr>
          <w:trHeight w:val="300"/>
        </w:trPr>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FB9B45B" wp14:editId="3248BF7B">
                  <wp:extent cx="2905615" cy="176841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Mod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5870" cy="1768570"/>
                          </a:xfrm>
                          <a:prstGeom prst="rect">
                            <a:avLst/>
                          </a:prstGeom>
                        </pic:spPr>
                      </pic:pic>
                    </a:graphicData>
                  </a:graphic>
                </wp:inline>
              </w:drawing>
            </w:r>
          </w:p>
        </w:tc>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BE6A2E8" wp14:editId="4A047439">
                  <wp:extent cx="2905617" cy="176841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Mod1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5869" cy="1768569"/>
                          </a:xfrm>
                          <a:prstGeom prst="rect">
                            <a:avLst/>
                          </a:prstGeom>
                        </pic:spPr>
                      </pic:pic>
                    </a:graphicData>
                  </a:graphic>
                </wp:inline>
              </w:drawing>
            </w:r>
          </w:p>
        </w:tc>
      </w:tr>
      <w:tr w:rsidR="003E18B4" w:rsidRPr="00355A5A" w:rsidTr="003E18B4">
        <w:trPr>
          <w:trHeight w:val="300"/>
        </w:trPr>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(e)</w:t>
            </w:r>
          </w:p>
        </w:tc>
        <w:tc>
          <w:tcPr>
            <w:tcW w:w="960" w:type="dxa"/>
            <w:shd w:val="clear" w:color="auto" w:fill="auto"/>
            <w:noWrap/>
            <w:vAlign w:val="bottom"/>
            <w:hideMark/>
          </w:tcPr>
          <w:p w:rsidR="003E18B4"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w:t>
            </w:r>
          </w:p>
        </w:tc>
      </w:tr>
      <w:tr w:rsidR="003E18B4" w:rsidRPr="00355A5A" w:rsidTr="003E18B4">
        <w:trPr>
          <w:trHeight w:val="300"/>
        </w:trPr>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7EB95A9" wp14:editId="13D93DE7">
                  <wp:extent cx="2932981" cy="1776219"/>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Mod2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4452" cy="1777110"/>
                          </a:xfrm>
                          <a:prstGeom prst="rect">
                            <a:avLst/>
                          </a:prstGeom>
                        </pic:spPr>
                      </pic:pic>
                    </a:graphicData>
                  </a:graphic>
                </wp:inline>
              </w:drawing>
            </w:r>
          </w:p>
        </w:tc>
        <w:tc>
          <w:tcPr>
            <w:tcW w:w="960" w:type="dxa"/>
            <w:shd w:val="clear" w:color="auto" w:fill="auto"/>
            <w:noWrap/>
            <w:vAlign w:val="bottom"/>
            <w:hideMark/>
          </w:tcPr>
          <w:p w:rsidR="00F64C7E" w:rsidRPr="00355A5A"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02881AA" wp14:editId="7D0319D1">
                  <wp:extent cx="2886562" cy="17770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Mod2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6815" cy="1777197"/>
                          </a:xfrm>
                          <a:prstGeom prst="rect">
                            <a:avLst/>
                          </a:prstGeom>
                        </pic:spPr>
                      </pic:pic>
                    </a:graphicData>
                  </a:graphic>
                </wp:inline>
              </w:drawing>
            </w:r>
          </w:p>
        </w:tc>
      </w:tr>
    </w:tbl>
    <w:p w:rsidR="001A7483" w:rsidRDefault="003E18B4" w:rsidP="00A835C0">
      <w:pPr>
        <w:spacing w:after="0" w:line="240" w:lineRule="auto"/>
        <w:rPr>
          <w:rFonts w:eastAsiaTheme="minorEastAsia"/>
          <w:b/>
          <w:sz w:val="20"/>
        </w:rPr>
      </w:pPr>
      <w:r w:rsidRPr="003E18B4">
        <w:rPr>
          <w:b/>
          <w:sz w:val="20"/>
        </w:rPr>
        <w:t xml:space="preserve">Figure </w:t>
      </w:r>
      <w:r w:rsidR="0009454B">
        <w:rPr>
          <w:b/>
          <w:sz w:val="20"/>
        </w:rPr>
        <w:t>A</w:t>
      </w:r>
      <w:r w:rsidR="00A03AEF">
        <w:rPr>
          <w:b/>
          <w:sz w:val="20"/>
        </w:rPr>
        <w:t>7</w:t>
      </w:r>
      <w:r w:rsidRPr="003E18B4">
        <w:rPr>
          <w:b/>
          <w:sz w:val="20"/>
        </w:rPr>
        <w:t>. M</w:t>
      </w:r>
      <w:r w:rsidRPr="00F85311">
        <w:rPr>
          <w:b/>
          <w:sz w:val="20"/>
          <w:szCs w:val="20"/>
        </w:rPr>
        <w:t xml:space="preserve">aps </w:t>
      </w:r>
      <w:r w:rsidRPr="001F3BF1">
        <w:rPr>
          <w:b/>
          <w:sz w:val="20"/>
          <w:szCs w:val="20"/>
        </w:rPr>
        <w:t xml:space="preserve">of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r>
          <m:rPr>
            <m:sty m:val="bi"/>
          </m:rPr>
          <w:rPr>
            <w:rFonts w:ascii="Cambria Math" w:hAnsi="Cambria Math"/>
            <w:sz w:val="20"/>
            <w:szCs w:val="20"/>
          </w:rPr>
          <m:t>(</m:t>
        </m:r>
        <m:sSub>
          <m:sSubPr>
            <m:ctrlPr>
              <w:rPr>
                <w:rFonts w:ascii="Cambria Math" w:hAnsi="Cambria Math"/>
                <w:b/>
                <w:i/>
                <w:sz w:val="20"/>
                <w:szCs w:val="20"/>
              </w:rPr>
            </m:ctrlPr>
          </m:sSubPr>
          <m:e>
            <m:acc>
              <m:accPr>
                <m:chr m:val="̃"/>
                <m:ctrlPr>
                  <w:rPr>
                    <w:rFonts w:ascii="Cambria Math" w:hAnsi="Cambria Math"/>
                    <w:b/>
                    <w:i/>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k</m:t>
            </m:r>
          </m:sub>
        </m:sSub>
        <m:r>
          <m:rPr>
            <m:sty m:val="bi"/>
          </m:rPr>
          <w:rPr>
            <w:rFonts w:ascii="Cambria Math" w:hAnsi="Cambria Math"/>
            <w:sz w:val="20"/>
            <w:szCs w:val="20"/>
          </w:rPr>
          <m:t>;</m:t>
        </m:r>
        <m:r>
          <m:rPr>
            <m:scr m:val="script"/>
            <m:sty m:val="bi"/>
          </m:rPr>
          <w:rPr>
            <w:rFonts w:ascii="Cambria Math" w:eastAsiaTheme="minorEastAsia" w:hAnsi="Cambria Math"/>
            <w:sz w:val="20"/>
            <w:szCs w:val="20"/>
          </w:rPr>
          <m:t>R</m:t>
        </m:r>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hAnsi="Cambria Math"/>
            <w:sz w:val="20"/>
            <w:szCs w:val="20"/>
          </w:rPr>
          <m:t>)</m:t>
        </m:r>
      </m:oMath>
      <w:r w:rsidR="00150322" w:rsidRPr="001F3BF1">
        <w:rPr>
          <w:rFonts w:eastAsiaTheme="minorEastAsia"/>
          <w:b/>
          <w:sz w:val="20"/>
          <w:szCs w:val="20"/>
        </w:rPr>
        <w:t xml:space="preserve"> </w:t>
      </w:r>
      <w:r w:rsidRPr="001F3BF1">
        <w:rPr>
          <w:rFonts w:eastAsiaTheme="minorEastAsia"/>
          <w:b/>
          <w:sz w:val="20"/>
          <w:szCs w:val="20"/>
        </w:rPr>
        <w:t xml:space="preserve"> PM2.5 </w:t>
      </w:r>
      <w:r w:rsidRPr="001F3BF1">
        <w:rPr>
          <w:rFonts w:eastAsiaTheme="minorEastAsia"/>
          <w:b/>
          <w:sz w:val="20"/>
        </w:rPr>
        <w:t>concentrations</w:t>
      </w:r>
      <w:r w:rsidRPr="003E18B4">
        <w:rPr>
          <w:rFonts w:eastAsiaTheme="minorEastAsia"/>
          <w:b/>
          <w:sz w:val="20"/>
        </w:rPr>
        <w:t xml:space="preserve"> in increments of </w:t>
      </w:r>
      <m:oMath>
        <m:r>
          <m:rPr>
            <m:sty m:val="bi"/>
          </m:rPr>
          <w:rPr>
            <w:rFonts w:ascii="Cambria Math" w:eastAsiaTheme="minorEastAsia" w:hAnsi="Cambria Math"/>
            <w:sz w:val="20"/>
          </w:rPr>
          <m:t>5 μg/</m:t>
        </m:r>
        <m:sSup>
          <m:sSupPr>
            <m:ctrlPr>
              <w:rPr>
                <w:rFonts w:ascii="Cambria Math" w:eastAsiaTheme="minorEastAsia" w:hAnsi="Cambria Math"/>
                <w:b/>
                <w:i/>
                <w:sz w:val="20"/>
              </w:rPr>
            </m:ctrlPr>
          </m:sSupPr>
          <m:e>
            <m:r>
              <m:rPr>
                <m:sty m:val="bi"/>
              </m:rPr>
              <w:rPr>
                <w:rFonts w:ascii="Cambria Math" w:eastAsiaTheme="minorEastAsia" w:hAnsi="Cambria Math"/>
                <w:sz w:val="20"/>
              </w:rPr>
              <m:t>m</m:t>
            </m:r>
          </m:e>
          <m:sup>
            <m:r>
              <m:rPr>
                <m:sty m:val="bi"/>
              </m:rPr>
              <w:rPr>
                <w:rFonts w:ascii="Cambria Math" w:eastAsiaTheme="minorEastAsia" w:hAnsi="Cambria Math"/>
                <w:sz w:val="20"/>
              </w:rPr>
              <m:t>3</m:t>
            </m:r>
          </m:sup>
        </m:sSup>
      </m:oMath>
      <w:r w:rsidRPr="003E18B4">
        <w:rPr>
          <w:rFonts w:eastAsiaTheme="minorEastAsia"/>
          <w:b/>
          <w:sz w:val="20"/>
        </w:rPr>
        <w:t xml:space="preserve"> across the continental United States on </w:t>
      </w:r>
      <w:r w:rsidR="001F3BF1">
        <w:rPr>
          <w:rFonts w:eastAsiaTheme="minorEastAsia"/>
          <w:b/>
          <w:sz w:val="20"/>
        </w:rPr>
        <w:t>July 1, 2001</w:t>
      </w:r>
      <w:r w:rsidRPr="003E18B4">
        <w:rPr>
          <w:rFonts w:eastAsiaTheme="minorEastAsia"/>
          <w:b/>
          <w:sz w:val="20"/>
        </w:rPr>
        <w:t xml:space="preserve"> with (a) being </w:t>
      </w:r>
      <m:oMath>
        <m:r>
          <m:rPr>
            <m:sty m:val="bi"/>
          </m:rPr>
          <w:rPr>
            <w:rFonts w:ascii="Cambria Math" w:eastAsiaTheme="minorEastAsia" w:hAnsi="Cambria Math"/>
            <w:sz w:val="20"/>
          </w:rPr>
          <m:t>0 μg/</m:t>
        </m:r>
        <m:sSup>
          <m:sSupPr>
            <m:ctrlPr>
              <w:rPr>
                <w:rFonts w:ascii="Cambria Math" w:eastAsiaTheme="minorEastAsia" w:hAnsi="Cambria Math"/>
                <w:b/>
                <w:i/>
                <w:sz w:val="20"/>
              </w:rPr>
            </m:ctrlPr>
          </m:sSupPr>
          <m:e>
            <m:r>
              <m:rPr>
                <m:sty m:val="bi"/>
              </m:rPr>
              <w:rPr>
                <w:rFonts w:ascii="Cambria Math" w:eastAsiaTheme="minorEastAsia" w:hAnsi="Cambria Math"/>
                <w:sz w:val="20"/>
              </w:rPr>
              <m:t>m</m:t>
            </m:r>
          </m:e>
          <m:sup>
            <m:r>
              <m:rPr>
                <m:sty m:val="bi"/>
              </m:rPr>
              <w:rPr>
                <w:rFonts w:ascii="Cambria Math" w:eastAsiaTheme="minorEastAsia" w:hAnsi="Cambria Math"/>
                <w:sz w:val="20"/>
              </w:rPr>
              <m:t>3</m:t>
            </m:r>
          </m:sup>
        </m:sSup>
      </m:oMath>
      <w:r w:rsidRPr="003E18B4">
        <w:rPr>
          <w:rFonts w:eastAsiaTheme="minorEastAsia"/>
          <w:b/>
          <w:sz w:val="20"/>
        </w:rPr>
        <w:t xml:space="preserve"> and (f) </w:t>
      </w:r>
      <w:proofErr w:type="gramStart"/>
      <w:r w:rsidRPr="003E18B4">
        <w:rPr>
          <w:rFonts w:eastAsiaTheme="minorEastAsia"/>
          <w:b/>
          <w:sz w:val="20"/>
        </w:rPr>
        <w:t xml:space="preserve">being </w:t>
      </w:r>
      <w:proofErr w:type="gramEnd"/>
      <m:oMath>
        <m:r>
          <m:rPr>
            <m:sty m:val="bi"/>
          </m:rPr>
          <w:rPr>
            <w:rFonts w:ascii="Cambria Math" w:eastAsiaTheme="minorEastAsia" w:hAnsi="Cambria Math"/>
            <w:sz w:val="20"/>
          </w:rPr>
          <m:t>25 μg/</m:t>
        </m:r>
        <m:sSup>
          <m:sSupPr>
            <m:ctrlPr>
              <w:rPr>
                <w:rFonts w:ascii="Cambria Math" w:eastAsiaTheme="minorEastAsia" w:hAnsi="Cambria Math"/>
                <w:b/>
                <w:i/>
                <w:sz w:val="20"/>
              </w:rPr>
            </m:ctrlPr>
          </m:sSupPr>
          <m:e>
            <m:r>
              <m:rPr>
                <m:sty m:val="bi"/>
              </m:rPr>
              <w:rPr>
                <w:rFonts w:ascii="Cambria Math" w:eastAsiaTheme="minorEastAsia" w:hAnsi="Cambria Math"/>
                <w:sz w:val="20"/>
              </w:rPr>
              <m:t>m</m:t>
            </m:r>
          </m:e>
          <m:sup>
            <m:r>
              <m:rPr>
                <m:sty m:val="bi"/>
              </m:rPr>
              <w:rPr>
                <w:rFonts w:ascii="Cambria Math" w:eastAsiaTheme="minorEastAsia" w:hAnsi="Cambria Math"/>
                <w:sz w:val="20"/>
              </w:rPr>
              <m:t>3</m:t>
            </m:r>
          </m:sup>
        </m:sSup>
      </m:oMath>
      <w:r w:rsidRPr="003E18B4">
        <w:rPr>
          <w:rFonts w:eastAsiaTheme="minorEastAsia"/>
          <w:b/>
          <w:sz w:val="20"/>
        </w:rPr>
        <w:t>.</w:t>
      </w:r>
      <w:r w:rsidR="00A835C0">
        <w:rPr>
          <w:rFonts w:eastAsiaTheme="minorEastAsia"/>
          <w:b/>
          <w:sz w:val="20"/>
        </w:rPr>
        <w:t xml:space="preserve"> Units for all figures </w:t>
      </w:r>
      <w:proofErr w:type="gramStart"/>
      <w:r w:rsidR="00D64B03">
        <w:rPr>
          <w:rFonts w:eastAsiaTheme="minorEastAsia"/>
          <w:b/>
          <w:sz w:val="20"/>
        </w:rPr>
        <w:t>are</w:t>
      </w:r>
      <w:r w:rsidR="00A835C0">
        <w:rPr>
          <w:rFonts w:eastAsiaTheme="minorEastAsia"/>
          <w:b/>
          <w:sz w:val="20"/>
        </w:rPr>
        <w:t xml:space="preserve"> </w:t>
      </w:r>
      <w:proofErr w:type="gramEnd"/>
      <m:oMath>
        <m:sSup>
          <m:sSupPr>
            <m:ctrlPr>
              <w:rPr>
                <w:rFonts w:ascii="Cambria Math" w:eastAsiaTheme="minorEastAsia" w:hAnsi="Cambria Math"/>
                <w:b/>
                <w:i/>
                <w:sz w:val="20"/>
              </w:rPr>
            </m:ctrlPr>
          </m:sSupPr>
          <m:e>
            <m:d>
              <m:dPr>
                <m:ctrlPr>
                  <w:rPr>
                    <w:rFonts w:ascii="Cambria Math" w:eastAsiaTheme="minorEastAsia" w:hAnsi="Cambria Math"/>
                    <w:b/>
                    <w:i/>
                    <w:sz w:val="20"/>
                  </w:rPr>
                </m:ctrlPr>
              </m:dPr>
              <m:e>
                <m:r>
                  <m:rPr>
                    <m:sty m:val="bi"/>
                  </m:rPr>
                  <w:rPr>
                    <w:rFonts w:ascii="Cambria Math" w:eastAsiaTheme="minorEastAsia" w:hAnsi="Cambria Math"/>
                    <w:sz w:val="20"/>
                  </w:rPr>
                  <m:t>μg/</m:t>
                </m:r>
                <m:sSup>
                  <m:sSupPr>
                    <m:ctrlPr>
                      <w:rPr>
                        <w:rFonts w:ascii="Cambria Math" w:eastAsiaTheme="minorEastAsia" w:hAnsi="Cambria Math"/>
                        <w:b/>
                        <w:i/>
                        <w:sz w:val="20"/>
                      </w:rPr>
                    </m:ctrlPr>
                  </m:sSupPr>
                  <m:e>
                    <m:r>
                      <m:rPr>
                        <m:sty m:val="bi"/>
                      </m:rPr>
                      <w:rPr>
                        <w:rFonts w:ascii="Cambria Math" w:eastAsiaTheme="minorEastAsia" w:hAnsi="Cambria Math"/>
                        <w:sz w:val="20"/>
                      </w:rPr>
                      <m:t>m</m:t>
                    </m:r>
                  </m:e>
                  <m:sup>
                    <m:r>
                      <m:rPr>
                        <m:sty m:val="bi"/>
                      </m:rPr>
                      <w:rPr>
                        <w:rFonts w:ascii="Cambria Math" w:eastAsiaTheme="minorEastAsia" w:hAnsi="Cambria Math"/>
                        <w:sz w:val="20"/>
                      </w:rPr>
                      <m:t>3</m:t>
                    </m:r>
                  </m:sup>
                </m:sSup>
              </m:e>
            </m:d>
          </m:e>
          <m:sup>
            <m:r>
              <m:rPr>
                <m:sty m:val="bi"/>
              </m:rPr>
              <w:rPr>
                <w:rFonts w:ascii="Cambria Math" w:eastAsiaTheme="minorEastAsia" w:hAnsi="Cambria Math"/>
                <w:sz w:val="20"/>
              </w:rPr>
              <m:t>2</m:t>
            </m:r>
          </m:sup>
        </m:sSup>
      </m:oMath>
      <w:r w:rsidR="00A835C0">
        <w:rPr>
          <w:rFonts w:eastAsiaTheme="minorEastAsia"/>
          <w:b/>
          <w:sz w:val="20"/>
        </w:rPr>
        <w:t>.</w:t>
      </w:r>
    </w:p>
    <w:p w:rsidR="001B7514" w:rsidRDefault="001B7514" w:rsidP="001A7483">
      <w:pPr>
        <w:spacing w:after="0"/>
        <w:rPr>
          <w:rFonts w:eastAsiaTheme="minorEastAsia"/>
          <w:b/>
          <w:sz w:val="20"/>
        </w:rPr>
      </w:pPr>
    </w:p>
    <w:p w:rsidR="003E18B4" w:rsidRDefault="002D29A6" w:rsidP="003D4DFD">
      <w:pPr>
        <w:spacing w:after="0" w:line="240" w:lineRule="auto"/>
        <w:rPr>
          <w:b/>
        </w:rPr>
      </w:pPr>
      <w:r>
        <w:rPr>
          <w:b/>
        </w:rPr>
        <w:t>7</w:t>
      </w:r>
      <w:r w:rsidR="00813AB0">
        <w:rPr>
          <w:b/>
        </w:rPr>
        <w:t xml:space="preserve">. </w:t>
      </w:r>
      <w:r w:rsidR="00DC6C4A" w:rsidRPr="00813AB0">
        <w:rPr>
          <w:b/>
        </w:rPr>
        <w:t xml:space="preserve">RAMP </w:t>
      </w:r>
      <w:r w:rsidR="005561EE">
        <w:rPr>
          <w:b/>
        </w:rPr>
        <w:t>S</w:t>
      </w:r>
      <w:r w:rsidR="0078454B">
        <w:rPr>
          <w:b/>
        </w:rPr>
        <w:t xml:space="preserve">tochastic </w:t>
      </w:r>
      <w:r w:rsidR="005561EE">
        <w:rPr>
          <w:b/>
        </w:rPr>
        <w:t>S</w:t>
      </w:r>
      <w:r w:rsidR="00855EBE">
        <w:rPr>
          <w:b/>
        </w:rPr>
        <w:t>imulation</w:t>
      </w:r>
    </w:p>
    <w:p w:rsidR="003A5796" w:rsidRDefault="0055351C" w:rsidP="00A36A3E">
      <w:pPr>
        <w:spacing w:after="0" w:line="240" w:lineRule="auto"/>
        <w:ind w:firstLine="720"/>
        <w:rPr>
          <w:rFonts w:eastAsiaTheme="minorEastAsia"/>
        </w:rPr>
      </w:pPr>
      <w:r>
        <w:t>We do not know the true values of</w:t>
      </w:r>
      <w:r w:rsidR="00A36A3E">
        <w:rPr>
          <w:rFonts w:eastAsiaTheme="minorEastAsia"/>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A36A3E">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3A5796">
        <w:rPr>
          <w:rFonts w:eastAsiaTheme="minorEastAsia"/>
        </w:rPr>
        <w:t xml:space="preserve"> because they are </w:t>
      </w:r>
      <w:r w:rsidR="00A36A3E">
        <w:rPr>
          <w:rFonts w:eastAsiaTheme="minorEastAsia"/>
        </w:rPr>
        <w:t xml:space="preserve">not directly </w:t>
      </w:r>
      <w:r w:rsidR="003A5796">
        <w:rPr>
          <w:rFonts w:eastAsiaTheme="minorEastAsia"/>
        </w:rPr>
        <w:t>measured</w:t>
      </w:r>
      <w:r w:rsidR="00A36A3E">
        <w:rPr>
          <w:rFonts w:eastAsiaTheme="minorEastAsia"/>
        </w:rPr>
        <w:t xml:space="preserve">. As a result it is not possible to validate the RAMP method based </w:t>
      </w:r>
      <w:r w:rsidR="003A5796">
        <w:rPr>
          <w:rFonts w:eastAsiaTheme="minorEastAsia"/>
        </w:rPr>
        <w:t>on true</w:t>
      </w:r>
      <w:r w:rsidR="007A4AD4">
        <w:rPr>
          <w:rFonts w:eastAsiaTheme="minorEastAsia"/>
        </w:rPr>
        <w:t xml:space="preserve"> or measured</w:t>
      </w:r>
      <w:r w:rsidR="003A5796">
        <w:rPr>
          <w:rFonts w:eastAsiaTheme="minorEastAsia"/>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3A5796">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3A5796">
        <w:rPr>
          <w:rFonts w:eastAsiaTheme="minorEastAsia"/>
        </w:rPr>
        <w:t xml:space="preserve"> values</w:t>
      </w:r>
      <w:r w:rsidR="00A36A3E">
        <w:rPr>
          <w:rFonts w:eastAsiaTheme="minorEastAsia"/>
        </w:rPr>
        <w:t>. However</w:t>
      </w:r>
      <w:r w:rsidR="001F3BF1">
        <w:rPr>
          <w:rFonts w:eastAsiaTheme="minorEastAsia"/>
        </w:rPr>
        <w:t>,</w:t>
      </w:r>
      <w:r w:rsidR="00A36A3E">
        <w:rPr>
          <w:rFonts w:eastAsiaTheme="minorEastAsia"/>
        </w:rPr>
        <w:t xml:space="preserve"> we can use stochastic simulation to create a set of simulated values </w:t>
      </w:r>
      <w:proofErr w:type="gramStart"/>
      <w:r w:rsidR="007A4AD4">
        <w:rPr>
          <w:rFonts w:eastAsiaTheme="minorEastAsia"/>
        </w:rPr>
        <w:t xml:space="preserve">for </w:t>
      </w:r>
      <w:proofErr w:type="gramEnd"/>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7A4AD4">
        <w:rPr>
          <w:rFonts w:eastAsiaTheme="minorEastAsia"/>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7A4AD4">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7A4AD4">
        <w:rPr>
          <w:rFonts w:eastAsiaTheme="minorEastAsia"/>
        </w:rPr>
        <w:t xml:space="preserve"> and </w:t>
      </w:r>
      <m:oMath>
        <m:acc>
          <m:accPr>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7A4AD4">
        <w:rPr>
          <w:rFonts w:eastAsiaTheme="minorEastAsia"/>
        </w:rPr>
        <w:t xml:space="preserve"> </w:t>
      </w:r>
      <w:r w:rsidR="00A36A3E">
        <w:rPr>
          <w:rFonts w:eastAsiaTheme="minorEastAsia"/>
        </w:rPr>
        <w:t xml:space="preserve">that have the same statistical properties as the true values. These simulated values are taken as the simulated truth, which can then be used to validate the RAMP method. </w:t>
      </w:r>
    </w:p>
    <w:p w:rsidR="00A94711" w:rsidRDefault="00A36A3E" w:rsidP="00A36A3E">
      <w:pPr>
        <w:spacing w:after="0" w:line="240" w:lineRule="auto"/>
        <w:ind w:firstLine="720"/>
        <w:rPr>
          <w:rFonts w:eastAsiaTheme="minorEastAsia"/>
        </w:rPr>
      </w:pPr>
      <w:r>
        <w:rPr>
          <w:rFonts w:eastAsiaTheme="minorEastAsia"/>
        </w:rPr>
        <w:t>To do this,</w:t>
      </w:r>
      <w:r w:rsidR="008362B0">
        <w:rPr>
          <w:rFonts w:eastAsiaTheme="minorEastAsia"/>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33004E">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33004E">
        <w:rPr>
          <w:rFonts w:eastAsiaTheme="minorEastAsia"/>
        </w:rPr>
        <w:t xml:space="preserve"> </w:t>
      </w:r>
      <w:r>
        <w:rPr>
          <w:rFonts w:eastAsiaTheme="minorEastAsia"/>
        </w:rPr>
        <w:t>that we</w:t>
      </w:r>
      <w:r w:rsidR="009E494E">
        <w:rPr>
          <w:rFonts w:eastAsiaTheme="minorEastAsia"/>
        </w:rPr>
        <w:t xml:space="preserve">re obtained in this work </w:t>
      </w:r>
      <w:r w:rsidR="008362B0">
        <w:rPr>
          <w:rFonts w:eastAsiaTheme="minorEastAsia"/>
        </w:rPr>
        <w:t>we</w:t>
      </w:r>
      <w:r w:rsidR="00FF438B">
        <w:rPr>
          <w:rFonts w:eastAsiaTheme="minorEastAsia"/>
        </w:rPr>
        <w:t>re</w:t>
      </w:r>
      <w:r w:rsidR="008362B0">
        <w:rPr>
          <w:rFonts w:eastAsiaTheme="minorEastAsia"/>
        </w:rPr>
        <w:t xml:space="preserve"> selected as</w:t>
      </w:r>
      <w:r w:rsidR="009E494E">
        <w:rPr>
          <w:rFonts w:eastAsiaTheme="minorEastAsia"/>
        </w:rPr>
        <w:t xml:space="preserve"> </w:t>
      </w:r>
      <w:r w:rsidR="008362B0">
        <w:rPr>
          <w:rFonts w:eastAsiaTheme="minorEastAsia"/>
        </w:rPr>
        <w:t xml:space="preserve">the </w:t>
      </w:r>
      <w:r w:rsidR="0033004E">
        <w:rPr>
          <w:rFonts w:eastAsiaTheme="minorEastAsia"/>
        </w:rPr>
        <w:t xml:space="preserve">“true” </w:t>
      </w:r>
      <w:r>
        <w:rPr>
          <w:rFonts w:eastAsiaTheme="minorEastAsia"/>
        </w:rPr>
        <w:t xml:space="preserve">values.  </w:t>
      </w:r>
      <w:r w:rsidR="0033004E">
        <w:rPr>
          <w:rFonts w:eastAsiaTheme="minorEastAsia"/>
        </w:rPr>
        <w:t xml:space="preserve">From the selected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33004E">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33004E">
        <w:rPr>
          <w:rFonts w:eastAsiaTheme="minorEastAsia"/>
        </w:rPr>
        <w:t xml:space="preserve"> and the CMAQ modeled values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3A5796">
        <w:rPr>
          <w:rFonts w:eastAsiaTheme="minorEastAsia"/>
        </w:rPr>
        <w:t xml:space="preserve"> </w:t>
      </w:r>
      <w:r w:rsidR="0033004E">
        <w:rPr>
          <w:rFonts w:eastAsiaTheme="minorEastAsia"/>
        </w:rPr>
        <w:t xml:space="preserve">used in this work,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33004E">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33004E">
        <w:rPr>
          <w:rFonts w:eastAsiaTheme="minorEastAsia"/>
        </w:rPr>
        <w:t xml:space="preserve"> </w:t>
      </w:r>
      <w:r w:rsidR="007A4AD4">
        <w:rPr>
          <w:rFonts w:eastAsiaTheme="minorEastAsia"/>
        </w:rPr>
        <w:t>were</w:t>
      </w:r>
      <w:r w:rsidR="0033004E">
        <w:rPr>
          <w:rFonts w:eastAsiaTheme="minorEastAsia"/>
        </w:rPr>
        <w:t xml:space="preserve"> </w:t>
      </w:r>
      <w:r w:rsidR="009E494E">
        <w:rPr>
          <w:rFonts w:eastAsiaTheme="minorEastAsia"/>
        </w:rPr>
        <w:t xml:space="preserve">obtained by substituting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oMath>
      <w:r w:rsidR="009E494E">
        <w:rPr>
          <w:rFonts w:eastAsiaTheme="minorEastAsia"/>
        </w:rPr>
        <w:t xml:space="preserve"> with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r>
          <m:rPr>
            <m:sty m:val="p"/>
          </m:rPr>
          <w:rPr>
            <w:rFonts w:ascii="Cambria Math" w:eastAsiaTheme="minorEastAsia" w:hAnsi="Cambria Math"/>
          </w:rPr>
          <m:t xml:space="preserve"> </m:t>
        </m:r>
      </m:oMath>
      <w:r w:rsidR="009E494E">
        <w:rPr>
          <w:rFonts w:eastAsiaTheme="minorEastAsia"/>
        </w:rPr>
        <w:t xml:space="preserve"> in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9E494E">
        <w:rPr>
          <w:rFonts w:eastAsiaTheme="minorEastAsia"/>
        </w:rPr>
        <w:t xml:space="preserve"> </w:t>
      </w:r>
      <w:proofErr w:type="gramStart"/>
      <w:r w:rsidR="009E494E">
        <w:rPr>
          <w:rFonts w:eastAsiaTheme="minorEastAsia"/>
        </w:rPr>
        <w:t xml:space="preserve">and </w:t>
      </w:r>
      <w:proofErr w:type="gramEnd"/>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r>
          <m:rPr>
            <m:scr m:val="script"/>
          </m:rPr>
          <w:rPr>
            <w:rFonts w:ascii="Cambria Math" w:eastAsiaTheme="minorEastAsia" w:hAnsi="Cambria Math"/>
          </w:rPr>
          <m:t>R(</m:t>
        </m:r>
        <m:r>
          <m:rPr>
            <m:sty m:val="bi"/>
          </m:rPr>
          <w:rPr>
            <w:rFonts w:ascii="Cambria Math" w:eastAsiaTheme="minorEastAsia" w:hAnsi="Cambria Math"/>
          </w:rPr>
          <m:t>p)</m:t>
        </m:r>
        <m:r>
          <w:rPr>
            <w:rFonts w:ascii="Cambria Math" w:hAnsi="Cambria Math"/>
          </w:rPr>
          <m:t>)</m:t>
        </m:r>
      </m:oMath>
      <w:r w:rsidR="009E494E">
        <w:rPr>
          <w:rFonts w:eastAsiaTheme="minorEastAsia"/>
        </w:rPr>
        <w:t>, respectively</w:t>
      </w:r>
      <w:r w:rsidR="0033004E">
        <w:rPr>
          <w:rFonts w:eastAsiaTheme="minorEastAsia"/>
        </w:rPr>
        <w:t xml:space="preserve">. Observed data </w:t>
      </w:r>
      <w:r w:rsidR="007A4AD4">
        <w:rPr>
          <w:rFonts w:eastAsiaTheme="minorEastAsia"/>
        </w:rPr>
        <w:t>we</w:t>
      </w:r>
      <w:r w:rsidR="0033004E">
        <w:rPr>
          <w:rFonts w:eastAsiaTheme="minorEastAsia"/>
        </w:rPr>
        <w:t xml:space="preserve">re </w:t>
      </w:r>
      <w:r w:rsidR="003A5796">
        <w:rPr>
          <w:rFonts w:eastAsiaTheme="minorEastAsia"/>
        </w:rPr>
        <w:t xml:space="preserve">statistically </w:t>
      </w:r>
      <w:r w:rsidR="0033004E">
        <w:rPr>
          <w:rFonts w:eastAsiaTheme="minorEastAsia"/>
        </w:rPr>
        <w:t>simulated by</w:t>
      </w:r>
      <w:r w:rsidR="003A5796">
        <w:rPr>
          <w:rFonts w:eastAsiaTheme="minorEastAsia"/>
        </w:rPr>
        <w:t xml:space="preserve"> </w:t>
      </w:r>
      <w:r w:rsidR="007A4AD4">
        <w:rPr>
          <w:rFonts w:eastAsiaTheme="minorEastAsia"/>
        </w:rPr>
        <w:t xml:space="preserve">randomly </w:t>
      </w:r>
      <w:r w:rsidR="003A5796">
        <w:rPr>
          <w:rFonts w:eastAsiaTheme="minorEastAsia"/>
        </w:rPr>
        <w:t xml:space="preserve">generating a stochastic </w:t>
      </w:r>
      <w:proofErr w:type="gramStart"/>
      <w:r w:rsidR="003A5796">
        <w:rPr>
          <w:rFonts w:eastAsiaTheme="minorEastAsia"/>
        </w:rPr>
        <w:t>realization</w:t>
      </w:r>
      <w:r w:rsidR="0033004E">
        <w:rPr>
          <w:rFonts w:eastAsiaTheme="minorEastAsia"/>
        </w:rPr>
        <w:t xml:space="preserve"> </w:t>
      </w:r>
      <w:proofErr w:type="gramEnd"/>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m:t>
            </m:r>
          </m:sup>
        </m:sSup>
        <m:r>
          <w:rPr>
            <w:rFonts w:ascii="Cambria Math" w:hAnsi="Cambria Math"/>
          </w:rPr>
          <m:t>(</m:t>
        </m:r>
        <m:r>
          <m:rPr>
            <m:sty m:val="bi"/>
          </m:rPr>
          <w:rPr>
            <w:rFonts w:ascii="Cambria Math" w:hAnsi="Cambria Math"/>
          </w:rPr>
          <m:t>p</m:t>
        </m:r>
        <m:r>
          <w:rPr>
            <w:rFonts w:ascii="Cambria Math" w:hAnsi="Cambria Math"/>
          </w:rPr>
          <m:t>)</m:t>
        </m:r>
        <m:r>
          <w:rPr>
            <w:rFonts w:ascii="Cambria Math" w:eastAsiaTheme="minorEastAsia" w:hAnsi="Cambria Math"/>
          </w:rPr>
          <m:t>~N(</m:t>
        </m:r>
        <m:sSub>
          <m:sSubPr>
            <m:ctrlPr>
              <w:rPr>
                <w:rFonts w:ascii="Cambria Math" w:hAnsi="Cambria Math"/>
                <w:i/>
              </w:rPr>
            </m:ctrlPr>
          </m:sSubPr>
          <m:e>
            <m:r>
              <w:rPr>
                <w:rFonts w:ascii="Cambria Math" w:hAnsi="Cambria Math"/>
              </w:rPr>
              <m:t>λ</m:t>
            </m:r>
          </m:e>
          <m:sub>
            <m:r>
              <w:rPr>
                <w:rFonts w:ascii="Cambria Math" w:hAnsi="Cambria Math"/>
              </w:rPr>
              <m:t>1</m:t>
            </m:r>
          </m:sub>
        </m:sSub>
        <m:d>
          <m:dPr>
            <m:ctrlPr>
              <w:rPr>
                <w:rFonts w:ascii="Cambria Math" w:hAnsi="Cambria Math"/>
                <w:i/>
              </w:rPr>
            </m:ctrlPr>
          </m:dPr>
          <m:e>
            <m:r>
              <m:rPr>
                <m:sty m:val="bi"/>
              </m:rPr>
              <w:rPr>
                <w:rFonts w:ascii="Cambria Math" w:hAnsi="Cambria Math"/>
              </w:rPr>
              <m:t>p</m:t>
            </m:r>
          </m:e>
        </m:d>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r>
          <w:rPr>
            <w:rFonts w:ascii="Cambria Math" w:eastAsiaTheme="minorEastAsia" w:hAnsi="Cambria Math"/>
          </w:rPr>
          <m:t>)</m:t>
        </m:r>
      </m:oMath>
      <w:r w:rsidR="0033004E">
        <w:rPr>
          <w:rFonts w:eastAsiaTheme="minorEastAsia"/>
        </w:rPr>
        <w:t xml:space="preserve">. </w:t>
      </w:r>
      <w:r w:rsidR="003A5796">
        <w:rPr>
          <w:rFonts w:eastAsiaTheme="minorEastAsia"/>
        </w:rPr>
        <w:t xml:space="preserve">The set </w:t>
      </w:r>
      <w:proofErr w:type="gramStart"/>
      <w:r w:rsidR="003A5796">
        <w:rPr>
          <w:rFonts w:eastAsiaTheme="minorEastAsia"/>
        </w:rPr>
        <w:t xml:space="preserve">of </w:t>
      </w:r>
      <w:proofErr w:type="gramEnd"/>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3A5796">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3A5796">
        <w:rPr>
          <w:rFonts w:eastAsiaTheme="minorEastAsia"/>
        </w:rPr>
        <w:t xml:space="preserve"> and</w:t>
      </w:r>
      <w:r w:rsidR="006F142C">
        <w:rPr>
          <w:rFonts w:eastAsiaTheme="minorEastAsia"/>
        </w:rPr>
        <w:t xml:space="preserve"> </w:t>
      </w:r>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3A5796">
        <w:rPr>
          <w:rFonts w:eastAsiaTheme="minorEastAsia"/>
        </w:rPr>
        <w:t xml:space="preserve"> </w:t>
      </w:r>
      <w:r w:rsidR="009E494E">
        <w:rPr>
          <w:rFonts w:eastAsiaTheme="minorEastAsia"/>
        </w:rPr>
        <w:t xml:space="preserve">values </w:t>
      </w:r>
      <w:r w:rsidR="003A5796">
        <w:rPr>
          <w:rFonts w:eastAsiaTheme="minorEastAsia"/>
        </w:rPr>
        <w:t>represent the simulated truth. The validation then consist</w:t>
      </w:r>
      <w:r w:rsidR="006F142C">
        <w:rPr>
          <w:rFonts w:eastAsiaTheme="minorEastAsia"/>
        </w:rPr>
        <w:t>s</w:t>
      </w:r>
      <w:r w:rsidR="003A5796">
        <w:rPr>
          <w:rFonts w:eastAsiaTheme="minorEastAsia"/>
        </w:rPr>
        <w:t xml:space="preserve"> </w:t>
      </w:r>
      <w:r w:rsidR="00431602">
        <w:rPr>
          <w:rFonts w:eastAsiaTheme="minorEastAsia"/>
        </w:rPr>
        <w:t>of using</w:t>
      </w:r>
      <w:r w:rsidR="003A5796">
        <w:rPr>
          <w:rFonts w:eastAsiaTheme="minorEastAsia"/>
        </w:rPr>
        <w:t xml:space="preserve"> </w:t>
      </w:r>
      <w:r w:rsidR="006F142C">
        <w:rPr>
          <w:rFonts w:eastAsiaTheme="minorEastAsia"/>
        </w:rPr>
        <w:t xml:space="preserve">the Constant, CAMP and RAMP methods to obtain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1</m:t>
                </m:r>
              </m:sub>
            </m:sSub>
          </m:e>
          <m:sup>
            <m:r>
              <w:rPr>
                <w:rFonts w:ascii="Cambria Math"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and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2</m:t>
                </m:r>
              </m:sub>
            </m:sSub>
          </m:e>
          <m:sup>
            <m:r>
              <w:rPr>
                <w:rFonts w:ascii="Cambria Math"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based on a re-estimation that uses </w:t>
      </w:r>
      <w:r w:rsidR="006F142C" w:rsidRPr="006F142C">
        <w:rPr>
          <w:rFonts w:eastAsiaTheme="minorEastAsia"/>
          <w:i/>
        </w:rPr>
        <w:t>only</w:t>
      </w:r>
      <w:r w:rsidR="006F142C">
        <w:rPr>
          <w:rFonts w:eastAsiaTheme="minorEastAsia"/>
        </w:rPr>
        <w:t xml:space="preserve"> the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6F142C">
        <w:rPr>
          <w:rFonts w:eastAsiaTheme="minorEastAsia"/>
        </w:rPr>
        <w:t xml:space="preserve"> </w:t>
      </w:r>
      <w:proofErr w:type="gramStart"/>
      <w:r w:rsidR="006F142C">
        <w:rPr>
          <w:rFonts w:eastAsiaTheme="minorEastAsia"/>
        </w:rPr>
        <w:t>and</w:t>
      </w:r>
      <w:r w:rsidR="009E494E">
        <w:rPr>
          <w:rFonts w:eastAsiaTheme="minorEastAsia"/>
        </w:rPr>
        <w:t xml:space="preserve"> </w:t>
      </w:r>
      <w:proofErr w:type="gramEnd"/>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The re-estimates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1</m:t>
                </m:r>
              </m:sub>
            </m:sSub>
          </m:e>
          <m:sup>
            <m:r>
              <w:rPr>
                <w:rFonts w:ascii="Cambria Math"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and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2</m:t>
                </m:r>
              </m:sub>
            </m:sSub>
          </m:e>
          <m:sup>
            <m:r>
              <w:rPr>
                <w:rFonts w:ascii="Cambria Math"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can be compared with the </w:t>
      </w:r>
      <w:r w:rsidR="009E494E">
        <w:rPr>
          <w:rFonts w:eastAsiaTheme="minorEastAsia"/>
        </w:rPr>
        <w:t>selected</w:t>
      </w:r>
      <w:r w:rsidR="006F142C">
        <w:rPr>
          <w:rFonts w:eastAsiaTheme="minorEastAsia"/>
        </w:rPr>
        <w:t xml:space="preserve"> </w:t>
      </w:r>
      <w:r w:rsidR="007A4AD4">
        <w:rPr>
          <w:rFonts w:eastAsiaTheme="minorEastAsia"/>
        </w:rPr>
        <w:t>“</w:t>
      </w:r>
      <w:r w:rsidR="006F142C">
        <w:rPr>
          <w:rFonts w:eastAsiaTheme="minorEastAsia"/>
        </w:rPr>
        <w:t>tru</w:t>
      </w:r>
      <w:r w:rsidR="000277E6">
        <w:rPr>
          <w:rFonts w:eastAsiaTheme="minorEastAsia"/>
        </w:rPr>
        <w:t>e</w:t>
      </w:r>
      <w:r w:rsidR="007A4AD4">
        <w:rPr>
          <w:rFonts w:eastAsiaTheme="minorEastAsia"/>
        </w:rPr>
        <w:t>”</w:t>
      </w:r>
      <w:r w:rsidR="006F142C">
        <w:rPr>
          <w:rFonts w:eastAsiaTheme="minorEastAsia"/>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6F142C">
        <w:rPr>
          <w:rFonts w:eastAsiaTheme="minorEastAsia"/>
        </w:rPr>
        <w:t xml:space="preserve"> to evaluate the estimation accuracy of each method.</w:t>
      </w:r>
      <w:r w:rsidR="0092472F">
        <w:rPr>
          <w:rFonts w:eastAsiaTheme="minorEastAsia"/>
        </w:rPr>
        <w:t xml:space="preserve"> </w:t>
      </w:r>
      <w:r w:rsidR="0033004E">
        <w:rPr>
          <w:rFonts w:eastAsiaTheme="minorEastAsia"/>
        </w:rPr>
        <w:t xml:space="preserve">Fig. </w:t>
      </w:r>
      <w:r w:rsidR="00A03AEF">
        <w:rPr>
          <w:rFonts w:eastAsiaTheme="minorEastAsia"/>
        </w:rPr>
        <w:t>A8a</w:t>
      </w:r>
      <w:r w:rsidR="00663E71">
        <w:rPr>
          <w:rFonts w:eastAsiaTheme="minorEastAsia"/>
        </w:rPr>
        <w:t>-b</w:t>
      </w:r>
      <w:r w:rsidR="0033004E">
        <w:rPr>
          <w:rFonts w:eastAsiaTheme="minorEastAsia"/>
        </w:rPr>
        <w:t xml:space="preserve"> show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33004E">
        <w:rPr>
          <w:rFonts w:eastAsiaTheme="minorEastAsia"/>
        </w:rPr>
        <w:t xml:space="preserve"> </w:t>
      </w:r>
      <w:proofErr w:type="gramStart"/>
      <w:r w:rsidR="0033004E">
        <w:rPr>
          <w:rFonts w:eastAsiaTheme="minorEastAsia"/>
        </w:rPr>
        <w:t xml:space="preserve">and </w:t>
      </w:r>
      <w:proofErr w:type="gramEnd"/>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33004E">
        <w:rPr>
          <w:rFonts w:eastAsiaTheme="minorEastAsia"/>
        </w:rPr>
        <w:t xml:space="preserve">, respectively. Fig. </w:t>
      </w:r>
      <w:r w:rsidR="00A03AEF">
        <w:rPr>
          <w:rFonts w:eastAsiaTheme="minorEastAsia"/>
        </w:rPr>
        <w:t>A8c</w:t>
      </w:r>
      <w:r w:rsidR="0034480C">
        <w:rPr>
          <w:rFonts w:eastAsiaTheme="minorEastAsia"/>
        </w:rPr>
        <w:t>-d</w:t>
      </w:r>
      <w:r w:rsidR="0033004E">
        <w:rPr>
          <w:rFonts w:eastAsiaTheme="minorEastAsia"/>
        </w:rPr>
        <w:t xml:space="preserve"> show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EA2BEE">
        <w:rPr>
          <w:rFonts w:eastAsiaTheme="minorEastAsia"/>
        </w:rPr>
        <w:t xml:space="preserve"> </w:t>
      </w:r>
      <w:proofErr w:type="gramStart"/>
      <w:r w:rsidR="0033004E">
        <w:rPr>
          <w:rFonts w:eastAsiaTheme="minorEastAsia"/>
        </w:rPr>
        <w:t xml:space="preserve">and </w:t>
      </w:r>
      <w:proofErr w:type="gramEnd"/>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33004E">
        <w:rPr>
          <w:rFonts w:eastAsiaTheme="minorEastAsia"/>
        </w:rPr>
        <w:t>, respectively</w:t>
      </w:r>
      <w:r w:rsidR="007A4AD4">
        <w:rPr>
          <w:rFonts w:eastAsiaTheme="minorEastAsia"/>
        </w:rPr>
        <w:t>,</w:t>
      </w:r>
      <w:r w:rsidR="0033004E">
        <w:rPr>
          <w:rFonts w:eastAsiaTheme="minorEastAsia"/>
        </w:rPr>
        <w:t xml:space="preserve"> for the day of inter</w:t>
      </w:r>
      <w:r w:rsidR="00E960A5">
        <w:rPr>
          <w:rFonts w:eastAsiaTheme="minorEastAsia"/>
        </w:rPr>
        <w:t xml:space="preserve">est. The results of the </w:t>
      </w:r>
      <w:r w:rsidR="009E494E">
        <w:rPr>
          <w:rFonts w:eastAsiaTheme="minorEastAsia"/>
        </w:rPr>
        <w:t xml:space="preserve">re-estimation </w:t>
      </w:r>
      <w:r w:rsidR="0033004E">
        <w:rPr>
          <w:rFonts w:eastAsiaTheme="minorEastAsia"/>
        </w:rPr>
        <w:t xml:space="preserve">for the </w:t>
      </w:r>
      <w:r w:rsidR="007A4AD4">
        <w:rPr>
          <w:rFonts w:eastAsiaTheme="minorEastAsia"/>
        </w:rPr>
        <w:t>RAMP</w:t>
      </w:r>
      <w:r w:rsidR="0033004E">
        <w:rPr>
          <w:rFonts w:eastAsiaTheme="minorEastAsia"/>
        </w:rPr>
        <w:t xml:space="preserve"> met</w:t>
      </w:r>
      <w:r w:rsidR="007A4AD4">
        <w:rPr>
          <w:rFonts w:eastAsiaTheme="minorEastAsia"/>
        </w:rPr>
        <w:t xml:space="preserve">hods are shown in Fig. </w:t>
      </w:r>
      <w:r w:rsidR="00A03AEF">
        <w:rPr>
          <w:rFonts w:eastAsiaTheme="minorEastAsia"/>
        </w:rPr>
        <w:t>A8e</w:t>
      </w:r>
      <w:r w:rsidR="0034480C">
        <w:rPr>
          <w:rFonts w:eastAsiaTheme="minorEastAsia"/>
        </w:rPr>
        <w:t>-f</w:t>
      </w:r>
      <w:r w:rsidR="0033004E">
        <w:rPr>
          <w:rFonts w:eastAsiaTheme="minorEastAsia"/>
        </w:rPr>
        <w:t xml:space="preserve">. </w:t>
      </w:r>
      <w:r w:rsidR="007A4AD4">
        <w:rPr>
          <w:rFonts w:eastAsiaTheme="minorEastAsia"/>
        </w:rPr>
        <w:t xml:space="preserve">As can been seen </w:t>
      </w:r>
      <w:r w:rsidR="00A94711">
        <w:rPr>
          <w:rFonts w:eastAsiaTheme="minorEastAsia"/>
        </w:rPr>
        <w:t xml:space="preserve">in the figure, </w:t>
      </w:r>
      <w:r w:rsidR="007A4AD4">
        <w:rPr>
          <w:rFonts w:eastAsiaTheme="minorEastAsia"/>
        </w:rPr>
        <w:t xml:space="preserve">the </w:t>
      </w:r>
      <w:r w:rsidR="00A94711">
        <w:rPr>
          <w:rFonts w:eastAsiaTheme="minorEastAsia"/>
        </w:rPr>
        <w:t xml:space="preserve">maps of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1</m:t>
                </m:r>
              </m:sub>
            </m:sSub>
          </m:e>
          <m:sup>
            <m:r>
              <w:rPr>
                <w:rFonts w:ascii="Cambria Math"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A94711">
        <w:rPr>
          <w:rFonts w:eastAsiaTheme="minorEastAsia"/>
        </w:rPr>
        <w:t xml:space="preserve"> and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2</m:t>
                </m:r>
              </m:sub>
            </m:sSub>
          </m:e>
          <m:sup>
            <m:r>
              <w:rPr>
                <w:rFonts w:ascii="Cambria Math"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A94711">
        <w:rPr>
          <w:rFonts w:eastAsiaTheme="minorEastAsia"/>
        </w:rPr>
        <w:t xml:space="preserve"> are very similar to those of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A94711">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A94711">
        <w:rPr>
          <w:rFonts w:eastAsiaTheme="minorEastAsia"/>
        </w:rPr>
        <w:t xml:space="preserve">, respectively, which demonstrates that the </w:t>
      </w:r>
      <w:r w:rsidR="007A4AD4">
        <w:rPr>
          <w:rFonts w:eastAsiaTheme="minorEastAsia"/>
        </w:rPr>
        <w:t xml:space="preserve">RAMP method </w:t>
      </w:r>
      <w:r w:rsidR="00A94711">
        <w:rPr>
          <w:rFonts w:eastAsiaTheme="minorEastAsia"/>
        </w:rPr>
        <w:t xml:space="preserve">is able to correctly estimate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r>
          <m:rPr>
            <m:sty m:val="bi"/>
          </m:rPr>
          <w:rPr>
            <w:rFonts w:ascii="Cambria Math" w:hAnsi="Cambria Math"/>
          </w:rPr>
          <m:t>p</m:t>
        </m:r>
        <m:r>
          <w:rPr>
            <w:rFonts w:ascii="Cambria Math" w:hAnsi="Cambria Math"/>
          </w:rPr>
          <m:t>)</m:t>
        </m:r>
      </m:oMath>
      <w:r w:rsidR="00A94711">
        <w:rPr>
          <w:rFonts w:eastAsiaTheme="minorEastAsia"/>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r>
          <m:rPr>
            <m:sty m:val="bi"/>
          </m:rPr>
          <w:rPr>
            <w:rFonts w:ascii="Cambria Math" w:hAnsi="Cambria Math"/>
          </w:rPr>
          <m:t>p</m:t>
        </m:r>
        <m:r>
          <w:rPr>
            <w:rFonts w:ascii="Cambria Math" w:hAnsi="Cambria Math"/>
          </w:rPr>
          <m:t>)</m:t>
        </m:r>
      </m:oMath>
      <w:r w:rsidR="00A94711">
        <w:rPr>
          <w:rFonts w:eastAsiaTheme="minorEastAsia"/>
        </w:rPr>
        <w:t xml:space="preserve"> across the space/time study domain</w:t>
      </w:r>
      <w:r w:rsidR="00FF438B">
        <w:rPr>
          <w:rFonts w:eastAsiaTheme="minorEastAsia"/>
        </w:rPr>
        <w:t xml:space="preserve"> based only on paired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r>
          <m:rPr>
            <m:sty m:val="bi"/>
          </m:rPr>
          <w:rPr>
            <w:rFonts w:ascii="Cambria Math" w:eastAsiaTheme="minorEastAsia" w:hAnsi="Cambria Math"/>
          </w:rPr>
          <m:t>p</m:t>
        </m:r>
        <m:r>
          <w:rPr>
            <w:rFonts w:ascii="Cambria Math" w:eastAsiaTheme="minorEastAsia" w:hAnsi="Cambria Math"/>
          </w:rPr>
          <m:t>)</m:t>
        </m:r>
      </m:oMath>
      <w:r w:rsidR="00FF438B">
        <w:rPr>
          <w:rFonts w:eastAsiaTheme="minorEastAsia"/>
        </w:rPr>
        <w:t xml:space="preserve"> and </w:t>
      </w:r>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m:t>
            </m:r>
          </m:sup>
        </m:sSup>
        <m:r>
          <w:rPr>
            <w:rFonts w:ascii="Cambria Math" w:hAnsi="Cambria Math"/>
          </w:rPr>
          <m:t>(</m:t>
        </m:r>
        <m:r>
          <m:rPr>
            <m:sty m:val="bi"/>
          </m:rPr>
          <w:rPr>
            <w:rFonts w:ascii="Cambria Math" w:hAnsi="Cambria Math"/>
          </w:rPr>
          <m:t>p</m:t>
        </m:r>
        <m:r>
          <w:rPr>
            <w:rFonts w:ascii="Cambria Math" w:hAnsi="Cambria Math"/>
          </w:rPr>
          <m:t>)</m:t>
        </m:r>
      </m:oMath>
      <w:r w:rsidR="00FF438B" w:rsidRPr="00FF438B">
        <w:rPr>
          <w:rFonts w:eastAsiaTheme="minorEastAsia"/>
        </w:rPr>
        <w:t xml:space="preserve"> </w:t>
      </w:r>
      <w:r w:rsidR="00FF438B">
        <w:rPr>
          <w:rFonts w:eastAsiaTheme="minorEastAsia"/>
        </w:rPr>
        <w:t>values</w:t>
      </w:r>
      <w:r w:rsidR="00A94711">
        <w:rPr>
          <w:rFonts w:eastAsiaTheme="minorEastAsia"/>
        </w:rPr>
        <w:t>.</w:t>
      </w:r>
      <w:r w:rsidR="008362B0">
        <w:rPr>
          <w:rFonts w:eastAsiaTheme="minorEastAsia"/>
        </w:rPr>
        <w:t xml:space="preserve"> </w:t>
      </w:r>
    </w:p>
    <w:p w:rsidR="00010883" w:rsidRDefault="00010883" w:rsidP="008F5CC9">
      <w:pPr>
        <w:spacing w:after="0" w:line="240" w:lineRule="auto"/>
        <w:rPr>
          <w:b/>
        </w:rPr>
      </w:pPr>
    </w:p>
    <w:tbl>
      <w:tblPr>
        <w:tblW w:w="9483" w:type="dxa"/>
        <w:tblInd w:w="93" w:type="dxa"/>
        <w:tblLook w:val="04A0" w:firstRow="1" w:lastRow="0" w:firstColumn="1" w:lastColumn="0" w:noHBand="0" w:noVBand="1"/>
      </w:tblPr>
      <w:tblGrid>
        <w:gridCol w:w="4871"/>
        <w:gridCol w:w="4871"/>
      </w:tblGrid>
      <w:tr w:rsidR="003E18B4" w:rsidRPr="000C6641" w:rsidTr="00D41CD3">
        <w:trPr>
          <w:trHeight w:val="300"/>
        </w:trPr>
        <w:tc>
          <w:tcPr>
            <w:tcW w:w="4741" w:type="dxa"/>
            <w:shd w:val="clear" w:color="auto" w:fill="auto"/>
            <w:noWrap/>
            <w:vAlign w:val="bottom"/>
            <w:hideMark/>
          </w:tcPr>
          <w:p w:rsidR="003E18B4" w:rsidRPr="000C6641"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4742" w:type="dxa"/>
            <w:shd w:val="clear" w:color="auto" w:fill="auto"/>
            <w:noWrap/>
            <w:vAlign w:val="bottom"/>
            <w:hideMark/>
          </w:tcPr>
          <w:p w:rsidR="003E18B4" w:rsidRPr="000C6641"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3E18B4" w:rsidRPr="000C6641" w:rsidTr="00D41CD3">
        <w:trPr>
          <w:trHeight w:val="300"/>
        </w:trPr>
        <w:tc>
          <w:tcPr>
            <w:tcW w:w="4741" w:type="dxa"/>
            <w:shd w:val="clear" w:color="auto" w:fill="auto"/>
            <w:noWrap/>
            <w:vAlign w:val="bottom"/>
            <w:hideMark/>
          </w:tcPr>
          <w:p w:rsidR="00F64C7E" w:rsidRPr="000C6641"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B025691" wp14:editId="23BFEB3E">
                  <wp:extent cx="2956333" cy="1802921"/>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1_20010701_sup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6590" cy="1803078"/>
                          </a:xfrm>
                          <a:prstGeom prst="rect">
                            <a:avLst/>
                          </a:prstGeom>
                        </pic:spPr>
                      </pic:pic>
                    </a:graphicData>
                  </a:graphic>
                </wp:inline>
              </w:drawing>
            </w:r>
          </w:p>
        </w:tc>
        <w:tc>
          <w:tcPr>
            <w:tcW w:w="4742" w:type="dxa"/>
            <w:shd w:val="clear" w:color="auto" w:fill="auto"/>
            <w:noWrap/>
            <w:vAlign w:val="bottom"/>
            <w:hideMark/>
          </w:tcPr>
          <w:p w:rsidR="00F64C7E" w:rsidRPr="000C6641"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4B07906" wp14:editId="511FAA4E">
                  <wp:extent cx="2956334" cy="1802921"/>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sup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6590" cy="1803077"/>
                          </a:xfrm>
                          <a:prstGeom prst="rect">
                            <a:avLst/>
                          </a:prstGeom>
                        </pic:spPr>
                      </pic:pic>
                    </a:graphicData>
                  </a:graphic>
                </wp:inline>
              </w:drawing>
            </w:r>
          </w:p>
        </w:tc>
      </w:tr>
      <w:tr w:rsidR="003E18B4" w:rsidRPr="000C6641" w:rsidTr="00D41CD3">
        <w:trPr>
          <w:trHeight w:val="300"/>
        </w:trPr>
        <w:tc>
          <w:tcPr>
            <w:tcW w:w="4741" w:type="dxa"/>
            <w:shd w:val="clear" w:color="auto" w:fill="auto"/>
            <w:noWrap/>
            <w:vAlign w:val="bottom"/>
            <w:hideMark/>
          </w:tcPr>
          <w:p w:rsidR="003E18B4" w:rsidRPr="000C6641"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4742" w:type="dxa"/>
            <w:shd w:val="clear" w:color="auto" w:fill="auto"/>
            <w:noWrap/>
            <w:vAlign w:val="bottom"/>
            <w:hideMark/>
          </w:tcPr>
          <w:p w:rsidR="003E18B4" w:rsidRPr="000C6641"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3E18B4" w:rsidRPr="000C6641" w:rsidTr="00D41CD3">
        <w:trPr>
          <w:trHeight w:val="300"/>
        </w:trPr>
        <w:tc>
          <w:tcPr>
            <w:tcW w:w="4741" w:type="dxa"/>
            <w:shd w:val="clear" w:color="auto" w:fill="auto"/>
            <w:noWrap/>
            <w:vAlign w:val="bottom"/>
            <w:hideMark/>
          </w:tcPr>
          <w:p w:rsidR="00F64C7E" w:rsidRPr="000C6641"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6D544FB" wp14:editId="7EC4386E">
                  <wp:extent cx="2956332" cy="1802921"/>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TM_20010701_supp.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6590" cy="1803078"/>
                          </a:xfrm>
                          <a:prstGeom prst="rect">
                            <a:avLst/>
                          </a:prstGeom>
                        </pic:spPr>
                      </pic:pic>
                    </a:graphicData>
                  </a:graphic>
                </wp:inline>
              </w:drawing>
            </w:r>
          </w:p>
        </w:tc>
        <w:tc>
          <w:tcPr>
            <w:tcW w:w="4742" w:type="dxa"/>
            <w:shd w:val="clear" w:color="auto" w:fill="auto"/>
            <w:noWrap/>
            <w:vAlign w:val="bottom"/>
            <w:hideMark/>
          </w:tcPr>
          <w:p w:rsidR="00F64C7E" w:rsidRPr="000C6641"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8B5DFB4" wp14:editId="0453CD18">
                  <wp:extent cx="2956332" cy="18115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Obs_01-Jul-2001_CMAQ_mo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6590" cy="1811705"/>
                          </a:xfrm>
                          <a:prstGeom prst="rect">
                            <a:avLst/>
                          </a:prstGeom>
                        </pic:spPr>
                      </pic:pic>
                    </a:graphicData>
                  </a:graphic>
                </wp:inline>
              </w:drawing>
            </w:r>
          </w:p>
        </w:tc>
      </w:tr>
      <w:tr w:rsidR="003E18B4" w:rsidRPr="000C6641" w:rsidTr="00D41CD3">
        <w:trPr>
          <w:trHeight w:val="300"/>
        </w:trPr>
        <w:tc>
          <w:tcPr>
            <w:tcW w:w="4741" w:type="dxa"/>
            <w:shd w:val="clear" w:color="auto" w:fill="auto"/>
            <w:noWrap/>
            <w:vAlign w:val="bottom"/>
            <w:hideMark/>
          </w:tcPr>
          <w:p w:rsidR="003E18B4" w:rsidRPr="000C6641"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(e)</w:t>
            </w:r>
          </w:p>
        </w:tc>
        <w:tc>
          <w:tcPr>
            <w:tcW w:w="4742" w:type="dxa"/>
            <w:shd w:val="clear" w:color="auto" w:fill="auto"/>
            <w:noWrap/>
            <w:vAlign w:val="bottom"/>
            <w:hideMark/>
          </w:tcPr>
          <w:p w:rsidR="003E18B4" w:rsidRPr="000C6641" w:rsidRDefault="00F64C7E" w:rsidP="003300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w:t>
            </w:r>
          </w:p>
        </w:tc>
      </w:tr>
      <w:tr w:rsidR="003E18B4" w:rsidRPr="000C6641" w:rsidTr="00D41CD3">
        <w:trPr>
          <w:trHeight w:val="300"/>
        </w:trPr>
        <w:tc>
          <w:tcPr>
            <w:tcW w:w="4741" w:type="dxa"/>
            <w:shd w:val="clear" w:color="auto" w:fill="auto"/>
            <w:noWrap/>
            <w:vAlign w:val="bottom"/>
            <w:hideMark/>
          </w:tcPr>
          <w:p w:rsidR="00F64C7E" w:rsidRPr="000C6641"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DEFB6E3" wp14:editId="1047D98A">
                  <wp:extent cx="2956332" cy="187193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mbda1_01-Jul-2001_CMAQ_mo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6590" cy="1872095"/>
                          </a:xfrm>
                          <a:prstGeom prst="rect">
                            <a:avLst/>
                          </a:prstGeom>
                        </pic:spPr>
                      </pic:pic>
                    </a:graphicData>
                  </a:graphic>
                </wp:inline>
              </w:drawing>
            </w:r>
          </w:p>
        </w:tc>
        <w:tc>
          <w:tcPr>
            <w:tcW w:w="4742" w:type="dxa"/>
            <w:shd w:val="clear" w:color="auto" w:fill="auto"/>
            <w:noWrap/>
            <w:vAlign w:val="bottom"/>
            <w:hideMark/>
          </w:tcPr>
          <w:p w:rsidR="00F64C7E" w:rsidRPr="000C6641" w:rsidRDefault="00A80C7D" w:rsidP="0033004E">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F714A04" wp14:editId="28314EDA">
                  <wp:extent cx="2956332" cy="187193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mbda2_01-Jul-2001_CMAQ_mo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6590" cy="1872095"/>
                          </a:xfrm>
                          <a:prstGeom prst="rect">
                            <a:avLst/>
                          </a:prstGeom>
                        </pic:spPr>
                      </pic:pic>
                    </a:graphicData>
                  </a:graphic>
                </wp:inline>
              </w:drawing>
            </w:r>
          </w:p>
        </w:tc>
      </w:tr>
    </w:tbl>
    <w:p w:rsidR="00A655ED" w:rsidRPr="0025036D" w:rsidRDefault="003E18B4" w:rsidP="006A5085">
      <w:pPr>
        <w:spacing w:line="240" w:lineRule="auto"/>
        <w:rPr>
          <w:rFonts w:eastAsiaTheme="minorEastAsia"/>
          <w:b/>
          <w:sz w:val="20"/>
          <w:szCs w:val="20"/>
        </w:rPr>
      </w:pPr>
      <w:r w:rsidRPr="0025036D">
        <w:rPr>
          <w:b/>
          <w:sz w:val="20"/>
          <w:szCs w:val="20"/>
        </w:rPr>
        <w:lastRenderedPageBreak/>
        <w:t xml:space="preserve">Figure </w:t>
      </w:r>
      <w:r w:rsidR="0009454B">
        <w:rPr>
          <w:b/>
          <w:sz w:val="20"/>
          <w:szCs w:val="20"/>
        </w:rPr>
        <w:t>A</w:t>
      </w:r>
      <w:r w:rsidR="00A03AEF">
        <w:rPr>
          <w:b/>
          <w:sz w:val="20"/>
          <w:szCs w:val="20"/>
        </w:rPr>
        <w:t>8</w:t>
      </w:r>
      <w:r w:rsidRPr="0025036D">
        <w:rPr>
          <w:b/>
          <w:sz w:val="20"/>
          <w:szCs w:val="20"/>
        </w:rPr>
        <w:t xml:space="preserve">. Maps of </w:t>
      </w:r>
      <w:r w:rsidR="00972421" w:rsidRPr="0025036D">
        <w:rPr>
          <w:b/>
          <w:sz w:val="20"/>
          <w:szCs w:val="20"/>
        </w:rPr>
        <w:t>stochastic simulation</w:t>
      </w:r>
      <w:r w:rsidRPr="0025036D">
        <w:rPr>
          <w:b/>
          <w:sz w:val="20"/>
          <w:szCs w:val="20"/>
        </w:rPr>
        <w:t xml:space="preserve"> of daily PM2.5 across the continental Un</w:t>
      </w:r>
      <w:r w:rsidR="00972421" w:rsidRPr="0025036D">
        <w:rPr>
          <w:b/>
          <w:sz w:val="20"/>
          <w:szCs w:val="20"/>
        </w:rPr>
        <w:t xml:space="preserve">ited States on </w:t>
      </w:r>
      <w:r w:rsidR="001F3BF1">
        <w:rPr>
          <w:b/>
          <w:sz w:val="20"/>
          <w:szCs w:val="20"/>
        </w:rPr>
        <w:t>July 1, 2001</w:t>
      </w:r>
      <w:r w:rsidR="00972421" w:rsidRPr="0025036D">
        <w:rPr>
          <w:b/>
          <w:sz w:val="20"/>
          <w:szCs w:val="20"/>
        </w:rPr>
        <w:t>. (a) S</w:t>
      </w:r>
      <w:r w:rsidRPr="0025036D">
        <w:rPr>
          <w:b/>
          <w:sz w:val="20"/>
          <w:szCs w:val="20"/>
        </w:rPr>
        <w:t xml:space="preserve">elected true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r>
          <m:rPr>
            <m:sty m:val="bi"/>
          </m:rPr>
          <w:rPr>
            <w:rFonts w:ascii="Cambria Math" w:hAnsi="Cambria Math"/>
            <w:sz w:val="20"/>
            <w:szCs w:val="20"/>
          </w:rPr>
          <m:t>(p)</m:t>
        </m:r>
      </m:oMath>
      <w:r w:rsidRPr="0025036D">
        <w:rPr>
          <w:rFonts w:eastAsiaTheme="minorEastAsia"/>
          <w:b/>
          <w:sz w:val="20"/>
          <w:szCs w:val="20"/>
        </w:rPr>
        <w:t xml:space="preserve">, (b) </w:t>
      </w:r>
      <w:r w:rsidRPr="0025036D">
        <w:rPr>
          <w:b/>
          <w:sz w:val="20"/>
          <w:szCs w:val="20"/>
        </w:rPr>
        <w:t xml:space="preserve">selected true </w:t>
      </w:r>
      <m:oMath>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r>
          <m:rPr>
            <m:sty m:val="bi"/>
          </m:rPr>
          <w:rPr>
            <w:rFonts w:ascii="Cambria Math" w:hAnsi="Cambria Math"/>
            <w:sz w:val="20"/>
            <w:szCs w:val="20"/>
          </w:rPr>
          <m:t>(p)</m:t>
        </m:r>
      </m:oMath>
      <w:r w:rsidRPr="0025036D">
        <w:rPr>
          <w:rFonts w:eastAsiaTheme="minorEastAsia"/>
          <w:b/>
          <w:sz w:val="20"/>
          <w:szCs w:val="20"/>
        </w:rPr>
        <w:t>, (c</w:t>
      </w:r>
      <w:r w:rsidR="00A15C98" w:rsidRPr="0025036D">
        <w:rPr>
          <w:rFonts w:eastAsiaTheme="minorEastAsia"/>
          <w:b/>
          <w:sz w:val="20"/>
          <w:szCs w:val="20"/>
        </w:rPr>
        <w:t xml:space="preserve">) CMAQ modeled values </w:t>
      </w:r>
      <m:oMath>
        <m:acc>
          <m:accPr>
            <m:chr m:val="̃"/>
            <m:ctrlPr>
              <w:rPr>
                <w:rFonts w:ascii="Cambria Math" w:eastAsiaTheme="minorEastAsia" w:hAnsi="Cambria Math"/>
                <w:b/>
                <w:i/>
                <w:sz w:val="20"/>
              </w:rPr>
            </m:ctrlPr>
          </m:accPr>
          <m:e>
            <m:r>
              <m:rPr>
                <m:sty m:val="bi"/>
              </m:rPr>
              <w:rPr>
                <w:rFonts w:ascii="Cambria Math" w:eastAsiaTheme="minorEastAsia" w:hAnsi="Cambria Math"/>
                <w:sz w:val="20"/>
              </w:rPr>
              <m:t>x</m:t>
            </m:r>
          </m:e>
        </m:acc>
        <m:r>
          <m:rPr>
            <m:sty m:val="bi"/>
          </m:rPr>
          <w:rPr>
            <w:rFonts w:ascii="Cambria Math" w:eastAsiaTheme="minorEastAsia" w:hAnsi="Cambria Math"/>
            <w:sz w:val="20"/>
          </w:rPr>
          <m:t>(p)</m:t>
        </m:r>
        <m:r>
          <m:rPr>
            <m:sty m:val="p"/>
          </m:rPr>
          <w:rPr>
            <w:rFonts w:ascii="Cambria Math" w:eastAsiaTheme="minorEastAsia" w:hAnsi="Cambria Math"/>
            <w:sz w:val="20"/>
          </w:rPr>
          <m:t xml:space="preserve"> </m:t>
        </m:r>
      </m:oMath>
      <w:r w:rsidR="00A15C98" w:rsidRPr="0025036D">
        <w:rPr>
          <w:rFonts w:eastAsiaTheme="minorEastAsia"/>
          <w:b/>
          <w:sz w:val="20"/>
          <w:szCs w:val="20"/>
        </w:rPr>
        <w:t>for that day,</w:t>
      </w:r>
      <w:r w:rsidRPr="0025036D">
        <w:rPr>
          <w:rFonts w:eastAsiaTheme="minorEastAsia"/>
          <w:b/>
          <w:sz w:val="20"/>
          <w:szCs w:val="20"/>
        </w:rPr>
        <w:t xml:space="preserve"> (d) </w:t>
      </w:r>
      <w:r w:rsidR="00D41CD3" w:rsidRPr="0025036D">
        <w:rPr>
          <w:rFonts w:eastAsiaTheme="minorEastAsia"/>
          <w:b/>
          <w:sz w:val="20"/>
          <w:szCs w:val="20"/>
        </w:rPr>
        <w:t>stochastic re</w:t>
      </w:r>
      <w:r w:rsidR="00972421" w:rsidRPr="0025036D">
        <w:rPr>
          <w:rFonts w:eastAsiaTheme="minorEastAsia"/>
          <w:b/>
          <w:sz w:val="20"/>
          <w:szCs w:val="20"/>
        </w:rPr>
        <w:t xml:space="preserve">alization </w:t>
      </w:r>
      <w:r w:rsidR="00C71494" w:rsidRPr="0025036D">
        <w:rPr>
          <w:rFonts w:eastAsiaTheme="minorEastAsia"/>
          <w:b/>
          <w:sz w:val="20"/>
          <w:szCs w:val="20"/>
        </w:rPr>
        <w:t xml:space="preserve"> </w:t>
      </w:r>
      <m:oMath>
        <m:sSup>
          <m:sSupPr>
            <m:ctrlPr>
              <w:rPr>
                <w:rFonts w:ascii="Cambria Math" w:eastAsiaTheme="minorEastAsia" w:hAnsi="Cambria Math"/>
                <w:b/>
                <w:i/>
                <w:sz w:val="20"/>
                <w:szCs w:val="20"/>
              </w:rPr>
            </m:ctrlPr>
          </m:sSupPr>
          <m:e>
            <m:acc>
              <m:accPr>
                <m:ctrlPr>
                  <w:rPr>
                    <w:rFonts w:ascii="Cambria Math" w:eastAsiaTheme="minorEastAsia" w:hAnsi="Cambria Math"/>
                    <w:b/>
                    <w:i/>
                    <w:sz w:val="20"/>
                    <w:szCs w:val="20"/>
                  </w:rPr>
                </m:ctrlPr>
              </m:accPr>
              <m:e>
                <m:r>
                  <m:rPr>
                    <m:sty m:val="bi"/>
                  </m:rPr>
                  <w:rPr>
                    <w:rFonts w:ascii="Cambria Math" w:eastAsiaTheme="minorEastAsia" w:hAnsi="Cambria Math"/>
                    <w:sz w:val="20"/>
                    <w:szCs w:val="20"/>
                  </w:rPr>
                  <m:t>x</m:t>
                </m:r>
              </m:e>
            </m:acc>
          </m:e>
          <m:sup>
            <m:r>
              <m:rPr>
                <m:sty m:val="bi"/>
              </m:rPr>
              <w:rPr>
                <w:rFonts w:ascii="Cambria Math" w:eastAsiaTheme="minorEastAsia" w:hAnsi="Cambria Math"/>
                <w:sz w:val="20"/>
                <w:szCs w:val="20"/>
              </w:rPr>
              <m:t>*</m:t>
            </m:r>
          </m:sup>
        </m:sSup>
        <m:r>
          <m:rPr>
            <m:sty m:val="bi"/>
          </m:rPr>
          <w:rPr>
            <w:rFonts w:ascii="Cambria Math" w:hAnsi="Cambria Math"/>
            <w:sz w:val="20"/>
            <w:szCs w:val="20"/>
          </w:rPr>
          <m:t>(p)</m:t>
        </m:r>
        <m:r>
          <m:rPr>
            <m:sty m:val="bi"/>
          </m:rPr>
          <w:rPr>
            <w:rFonts w:ascii="Cambria Math" w:eastAsiaTheme="minorEastAsia" w:hAnsi="Cambria Math"/>
            <w:sz w:val="20"/>
            <w:szCs w:val="20"/>
          </w:rPr>
          <m:t>~N(</m:t>
        </m:r>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d>
          <m:dPr>
            <m:ctrlPr>
              <w:rPr>
                <w:rFonts w:ascii="Cambria Math" w:hAnsi="Cambria Math"/>
                <w:b/>
                <w:i/>
                <w:sz w:val="20"/>
                <w:szCs w:val="20"/>
              </w:rPr>
            </m:ctrlPr>
          </m:dPr>
          <m:e>
            <m:r>
              <m:rPr>
                <m:sty m:val="bi"/>
              </m:rPr>
              <w:rPr>
                <w:rFonts w:ascii="Cambria Math" w:hAnsi="Cambria Math"/>
                <w:sz w:val="20"/>
                <w:szCs w:val="20"/>
              </w:rPr>
              <m:t>p</m:t>
            </m:r>
          </m:e>
        </m:d>
        <m:r>
          <m:rPr>
            <m:sty m:val="bi"/>
          </m:rPr>
          <w:rPr>
            <w:rFonts w:ascii="Cambria Math" w:eastAsiaTheme="minorEastAsia" w:hAnsi="Cambria Math"/>
            <w:sz w:val="20"/>
            <w:szCs w:val="20"/>
          </w:rPr>
          <m:t>,</m:t>
        </m:r>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r>
          <m:rPr>
            <m:sty m:val="bi"/>
          </m:rPr>
          <w:rPr>
            <w:rFonts w:ascii="Cambria Math" w:hAnsi="Cambria Math"/>
            <w:sz w:val="20"/>
            <w:szCs w:val="20"/>
          </w:rPr>
          <m:t>(p)</m:t>
        </m:r>
        <m:r>
          <m:rPr>
            <m:sty m:val="bi"/>
          </m:rPr>
          <w:rPr>
            <w:rFonts w:ascii="Cambria Math" w:eastAsiaTheme="minorEastAsia" w:hAnsi="Cambria Math"/>
            <w:sz w:val="20"/>
            <w:szCs w:val="20"/>
          </w:rPr>
          <m:t>)</m:t>
        </m:r>
      </m:oMath>
      <w:r w:rsidRPr="0025036D">
        <w:rPr>
          <w:rFonts w:eastAsiaTheme="minorEastAsia"/>
          <w:b/>
          <w:sz w:val="20"/>
          <w:szCs w:val="20"/>
        </w:rPr>
        <w:t xml:space="preserve">, (e) </w:t>
      </w:r>
      <m:oMath>
        <m:sSub>
          <m:sSubPr>
            <m:ctrlPr>
              <w:rPr>
                <w:rFonts w:ascii="Cambria Math" w:eastAsiaTheme="minorEastAsia" w:hAnsi="Cambria Math"/>
                <w:b/>
                <w:i/>
                <w:sz w:val="20"/>
                <w:szCs w:val="20"/>
              </w:rPr>
            </m:ctrlPr>
          </m:sSubPr>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λ</m:t>
                </m:r>
              </m:e>
              <m:sup>
                <m:r>
                  <m:rPr>
                    <m:sty m:val="bi"/>
                  </m:rPr>
                  <w:rPr>
                    <w:rFonts w:ascii="Cambria Math" w:eastAsiaTheme="minorEastAsia" w:hAnsi="Cambria Math"/>
                    <w:sz w:val="20"/>
                    <w:szCs w:val="20"/>
                  </w:rPr>
                  <m:t>*</m:t>
                </m:r>
              </m:sup>
            </m:sSup>
          </m:e>
          <m:sub>
            <m:r>
              <m:rPr>
                <m:sty m:val="bi"/>
              </m:rPr>
              <w:rPr>
                <w:rFonts w:ascii="Cambria Math" w:eastAsiaTheme="minorEastAsia" w:hAnsi="Cambria Math"/>
                <w:sz w:val="20"/>
                <w:szCs w:val="20"/>
              </w:rPr>
              <m:t>1</m:t>
            </m:r>
          </m:sub>
        </m:sSub>
        <m:r>
          <m:rPr>
            <m:sty m:val="bi"/>
          </m:rPr>
          <w:rPr>
            <w:rFonts w:ascii="Cambria Math" w:eastAsiaTheme="minorEastAsia" w:hAnsi="Cambria Math"/>
            <w:sz w:val="20"/>
            <w:szCs w:val="20"/>
          </w:rPr>
          <m:t>(p)</m:t>
        </m:r>
      </m:oMath>
      <w:r w:rsidRPr="0025036D">
        <w:rPr>
          <w:rFonts w:eastAsiaTheme="minorEastAsia"/>
          <w:b/>
          <w:sz w:val="20"/>
          <w:szCs w:val="20"/>
        </w:rPr>
        <w:t xml:space="preserve"> and (f) </w:t>
      </w:r>
      <m:oMath>
        <m:sSub>
          <m:sSubPr>
            <m:ctrlPr>
              <w:rPr>
                <w:rFonts w:ascii="Cambria Math" w:eastAsiaTheme="minorEastAsia" w:hAnsi="Cambria Math"/>
                <w:b/>
                <w:i/>
                <w:sz w:val="20"/>
                <w:szCs w:val="20"/>
              </w:rPr>
            </m:ctrlPr>
          </m:sSubPr>
          <m:e>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λ</m:t>
                </m:r>
              </m:e>
              <m:sup>
                <m:r>
                  <m:rPr>
                    <m:sty m:val="bi"/>
                  </m:rPr>
                  <w:rPr>
                    <w:rFonts w:ascii="Cambria Math" w:eastAsiaTheme="minorEastAsia" w:hAnsi="Cambria Math"/>
                    <w:sz w:val="20"/>
                    <w:szCs w:val="20"/>
                  </w:rPr>
                  <m:t>*</m:t>
                </m:r>
              </m:sup>
            </m:sSup>
          </m:e>
          <m:sub>
            <m:r>
              <m:rPr>
                <m:sty m:val="bi"/>
              </m:rPr>
              <w:rPr>
                <w:rFonts w:ascii="Cambria Math" w:eastAsiaTheme="minorEastAsia" w:hAnsi="Cambria Math"/>
                <w:sz w:val="20"/>
                <w:szCs w:val="20"/>
              </w:rPr>
              <m:t>2</m:t>
            </m:r>
          </m:sub>
        </m:sSub>
        <m:r>
          <m:rPr>
            <m:sty m:val="bi"/>
          </m:rPr>
          <w:rPr>
            <w:rFonts w:ascii="Cambria Math" w:eastAsiaTheme="minorEastAsia" w:hAnsi="Cambria Math"/>
            <w:sz w:val="20"/>
            <w:szCs w:val="20"/>
          </w:rPr>
          <m:t>(p)</m:t>
        </m:r>
      </m:oMath>
      <w:r w:rsidRPr="0025036D">
        <w:rPr>
          <w:rFonts w:eastAsiaTheme="minorEastAsia"/>
          <w:b/>
          <w:sz w:val="20"/>
          <w:szCs w:val="20"/>
        </w:rPr>
        <w:t xml:space="preserve"> </w:t>
      </w:r>
      <w:r w:rsidR="00972421" w:rsidRPr="0025036D">
        <w:rPr>
          <w:rFonts w:eastAsiaTheme="minorEastAsia"/>
          <w:b/>
          <w:sz w:val="20"/>
          <w:szCs w:val="20"/>
        </w:rPr>
        <w:t xml:space="preserve">re-estimated by </w:t>
      </w:r>
      <w:r w:rsidRPr="0025036D">
        <w:rPr>
          <w:rFonts w:eastAsiaTheme="minorEastAsia"/>
          <w:b/>
          <w:sz w:val="20"/>
          <w:szCs w:val="20"/>
        </w:rPr>
        <w:t>the RAMP method</w:t>
      </w:r>
      <w:r w:rsidR="00972421" w:rsidRPr="0025036D">
        <w:rPr>
          <w:rFonts w:eastAsiaTheme="minorEastAsia"/>
          <w:b/>
          <w:sz w:val="20"/>
          <w:szCs w:val="20"/>
        </w:rPr>
        <w:t xml:space="preserve"> based only on </w:t>
      </w:r>
      <m:oMath>
        <m:acc>
          <m:accPr>
            <m:chr m:val="̃"/>
            <m:ctrlPr>
              <w:rPr>
                <w:rFonts w:ascii="Cambria Math" w:eastAsiaTheme="minorEastAsia" w:hAnsi="Cambria Math"/>
                <w:b/>
                <w:i/>
                <w:sz w:val="20"/>
              </w:rPr>
            </m:ctrlPr>
          </m:accPr>
          <m:e>
            <m:r>
              <m:rPr>
                <m:sty m:val="bi"/>
              </m:rPr>
              <w:rPr>
                <w:rFonts w:ascii="Cambria Math" w:eastAsiaTheme="minorEastAsia" w:hAnsi="Cambria Math"/>
                <w:sz w:val="20"/>
              </w:rPr>
              <m:t>x</m:t>
            </m:r>
          </m:e>
        </m:acc>
        <m:r>
          <m:rPr>
            <m:sty m:val="bi"/>
          </m:rPr>
          <w:rPr>
            <w:rFonts w:ascii="Cambria Math" w:eastAsiaTheme="minorEastAsia" w:hAnsi="Cambria Math"/>
            <w:sz w:val="20"/>
          </w:rPr>
          <m:t>(p)</m:t>
        </m:r>
        <m:r>
          <m:rPr>
            <m:sty m:val="p"/>
          </m:rPr>
          <w:rPr>
            <w:rFonts w:ascii="Cambria Math" w:eastAsiaTheme="minorEastAsia" w:hAnsi="Cambria Math"/>
            <w:sz w:val="20"/>
          </w:rPr>
          <m:t xml:space="preserve"> </m:t>
        </m:r>
      </m:oMath>
      <w:r w:rsidR="00C71494" w:rsidRPr="0025036D">
        <w:rPr>
          <w:rFonts w:eastAsiaTheme="minorEastAsia"/>
          <w:b/>
          <w:sz w:val="20"/>
          <w:szCs w:val="20"/>
        </w:rPr>
        <w:t xml:space="preserve"> and </w:t>
      </w:r>
      <m:oMath>
        <m:sSup>
          <m:sSupPr>
            <m:ctrlPr>
              <w:rPr>
                <w:rFonts w:ascii="Cambria Math" w:eastAsiaTheme="minorEastAsia" w:hAnsi="Cambria Math"/>
                <w:b/>
                <w:i/>
                <w:sz w:val="20"/>
                <w:szCs w:val="20"/>
              </w:rPr>
            </m:ctrlPr>
          </m:sSupPr>
          <m:e>
            <m:acc>
              <m:accPr>
                <m:ctrlPr>
                  <w:rPr>
                    <w:rFonts w:ascii="Cambria Math" w:eastAsiaTheme="minorEastAsia" w:hAnsi="Cambria Math"/>
                    <w:b/>
                    <w:i/>
                    <w:sz w:val="20"/>
                    <w:szCs w:val="20"/>
                  </w:rPr>
                </m:ctrlPr>
              </m:accPr>
              <m:e>
                <m:r>
                  <m:rPr>
                    <m:sty m:val="bi"/>
                  </m:rPr>
                  <w:rPr>
                    <w:rFonts w:ascii="Cambria Math" w:eastAsiaTheme="minorEastAsia" w:hAnsi="Cambria Math"/>
                    <w:sz w:val="20"/>
                    <w:szCs w:val="20"/>
                  </w:rPr>
                  <m:t>x</m:t>
                </m:r>
              </m:e>
            </m:acc>
          </m:e>
          <m:sup>
            <m:r>
              <m:rPr>
                <m:sty m:val="bi"/>
              </m:rPr>
              <w:rPr>
                <w:rFonts w:ascii="Cambria Math" w:eastAsiaTheme="minorEastAsia" w:hAnsi="Cambria Math"/>
                <w:sz w:val="20"/>
                <w:szCs w:val="20"/>
              </w:rPr>
              <m:t>*</m:t>
            </m:r>
          </m:sup>
        </m:sSup>
        <m:r>
          <m:rPr>
            <m:sty m:val="bi"/>
          </m:rPr>
          <w:rPr>
            <w:rFonts w:ascii="Cambria Math" w:hAnsi="Cambria Math"/>
            <w:sz w:val="20"/>
            <w:szCs w:val="20"/>
          </w:rPr>
          <m:t>(p)</m:t>
        </m:r>
      </m:oMath>
      <w:r w:rsidR="00C71494" w:rsidRPr="0025036D">
        <w:rPr>
          <w:rFonts w:eastAsiaTheme="minorEastAsia"/>
          <w:b/>
          <w:sz w:val="20"/>
          <w:szCs w:val="20"/>
        </w:rPr>
        <w:t>.</w:t>
      </w:r>
    </w:p>
    <w:p w:rsidR="009B010D" w:rsidRDefault="00D8502A" w:rsidP="009B010D">
      <w:pPr>
        <w:spacing w:after="0" w:line="240" w:lineRule="auto"/>
        <w:ind w:firstLine="720"/>
        <w:rPr>
          <w:rFonts w:eastAsiaTheme="minorEastAsia"/>
        </w:rPr>
      </w:pPr>
      <w:r>
        <w:rPr>
          <w:rFonts w:eastAsiaTheme="minorEastAsia"/>
        </w:rPr>
        <w:t xml:space="preserve">In order to assess how well the RAMP method </w:t>
      </w:r>
      <w:r w:rsidR="00881EA2">
        <w:rPr>
          <w:rFonts w:eastAsiaTheme="minorEastAsia"/>
        </w:rPr>
        <w:t>evaluates</w:t>
      </w:r>
      <w:r>
        <w:rPr>
          <w:rFonts w:eastAsiaTheme="minorEastAsia"/>
        </w:rPr>
        <w:t xml:space="preserve"> systematic errors compared to other methods, we show in Fig.</w:t>
      </w:r>
      <w:r w:rsidRPr="00996CB7">
        <w:rPr>
          <w:rFonts w:eastAsiaTheme="minorEastAsia"/>
        </w:rPr>
        <w:t xml:space="preserve"> </w:t>
      </w:r>
      <w:r w:rsidR="00A03AEF" w:rsidRPr="00996CB7">
        <w:rPr>
          <w:rFonts w:eastAsiaTheme="minorEastAsia"/>
        </w:rPr>
        <w:t>A</w:t>
      </w:r>
      <w:r w:rsidR="00A03AEF">
        <w:rPr>
          <w:rFonts w:eastAsiaTheme="minorEastAsia"/>
        </w:rPr>
        <w:t>9</w:t>
      </w:r>
      <w:r w:rsidR="00A03AEF" w:rsidRPr="00996CB7">
        <w:rPr>
          <w:rFonts w:eastAsiaTheme="minorEastAsia"/>
        </w:rPr>
        <w:t xml:space="preserve">a </w:t>
      </w:r>
      <m:oMath>
        <m:r>
          <w:rPr>
            <w:rFonts w:ascii="Cambria Math" w:eastAsiaTheme="minorEastAsia" w:hAnsi="Cambria Math"/>
          </w:rPr>
          <m:t>ME</m:t>
        </m:r>
        <m:d>
          <m:dPr>
            <m:ctrlPr>
              <w:rPr>
                <w:rFonts w:ascii="Cambria Math" w:eastAsiaTheme="minorEastAsia" w:hAnsi="Cambria Math"/>
                <w:b/>
                <w:i/>
              </w:rPr>
            </m:ctrlPr>
          </m:dPr>
          <m:e>
            <m:r>
              <m:rPr>
                <m:sty m:val="bi"/>
              </m:rPr>
              <w:rPr>
                <w:rFonts w:ascii="Cambria Math" w:eastAsiaTheme="minorEastAsia" w:hAnsi="Cambria Math"/>
              </w:rPr>
              <m:t>p</m:t>
            </m:r>
          </m:e>
        </m:d>
        <m:r>
          <m:rPr>
            <m:sty m:val="bi"/>
          </m:rP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x</m:t>
            </m:r>
          </m:e>
        </m:acc>
        <m:d>
          <m:dPr>
            <m:ctrlPr>
              <w:rPr>
                <w:rFonts w:ascii="Cambria Math" w:eastAsiaTheme="minorEastAsia" w:hAnsi="Cambria Math"/>
                <w:i/>
              </w:rPr>
            </m:ctrlPr>
          </m:dPr>
          <m:e>
            <m:r>
              <m:rPr>
                <m:sty m:val="bi"/>
              </m:rPr>
              <w:rPr>
                <w:rFonts w:ascii="Cambria Math" w:eastAsiaTheme="minorEastAsia" w:hAnsi="Cambria Math"/>
              </w:rPr>
              <m:t>p</m:t>
            </m:r>
          </m:e>
        </m:d>
        <m:r>
          <w:rPr>
            <w:rFonts w:ascii="Cambria Math" w:eastAsiaTheme="minorEastAsia" w:hAnsi="Cambria Math"/>
          </w:rPr>
          <m:t>-</m:t>
        </m:r>
        <m:sSub>
          <m:sSubPr>
            <m:ctrlPr>
              <w:rPr>
                <w:rFonts w:ascii="Cambria Math" w:hAnsi="Cambria Math"/>
                <w:b/>
                <w:i/>
              </w:rPr>
            </m:ctrlPr>
          </m:sSubPr>
          <m:e>
            <m:r>
              <w:rPr>
                <w:rFonts w:ascii="Cambria Math" w:hAnsi="Cambria Math"/>
              </w:rPr>
              <m:t>λ</m:t>
            </m:r>
          </m:e>
          <m:sub>
            <m:r>
              <m:rPr>
                <m:sty m:val="bi"/>
              </m:rPr>
              <w:rPr>
                <w:rFonts w:ascii="Cambria Math" w:hAnsi="Cambria Math"/>
              </w:rPr>
              <m:t>1</m:t>
            </m:r>
          </m:sub>
        </m:sSub>
        <m:r>
          <m:rPr>
            <m:sty m:val="bi"/>
          </m:rPr>
          <w:rPr>
            <w:rFonts w:ascii="Cambria Math" w:hAnsi="Cambria Math"/>
          </w:rPr>
          <m:t>(p)</m:t>
        </m:r>
      </m:oMath>
      <w:r w:rsidR="008362B0" w:rsidRPr="00996CB7">
        <w:rPr>
          <w:rFonts w:eastAsiaTheme="minorEastAsia"/>
          <w:b/>
        </w:rPr>
        <w:t xml:space="preserve"> </w:t>
      </w:r>
      <w:r w:rsidR="008362B0" w:rsidRPr="00996CB7">
        <w:rPr>
          <w:rFonts w:eastAsiaTheme="minorEastAsia"/>
        </w:rPr>
        <w:t>that wa</w:t>
      </w:r>
      <w:r w:rsidR="008362B0">
        <w:rPr>
          <w:rFonts w:eastAsiaTheme="minorEastAsia"/>
        </w:rPr>
        <w:t xml:space="preserve">s selected </w:t>
      </w:r>
      <w:r w:rsidR="00FB29A6">
        <w:rPr>
          <w:rFonts w:eastAsiaTheme="minorEastAsia"/>
        </w:rPr>
        <w:t>as</w:t>
      </w:r>
      <w:r w:rsidR="008362B0">
        <w:rPr>
          <w:rFonts w:eastAsiaTheme="minorEastAsia"/>
        </w:rPr>
        <w:t xml:space="preserve"> the “</w:t>
      </w:r>
      <w:r w:rsidR="009B010D">
        <w:rPr>
          <w:rFonts w:eastAsiaTheme="minorEastAsia"/>
        </w:rPr>
        <w:t>truth</w:t>
      </w:r>
      <w:r w:rsidR="008362B0">
        <w:rPr>
          <w:rFonts w:eastAsiaTheme="minorEastAsia"/>
        </w:rPr>
        <w:t>”</w:t>
      </w:r>
      <w:r w:rsidR="009B010D">
        <w:rPr>
          <w:rFonts w:eastAsiaTheme="minorEastAsia"/>
        </w:rPr>
        <w:t xml:space="preserve"> across </w:t>
      </w:r>
      <w:r w:rsidR="009B010D" w:rsidRPr="009B010D">
        <w:rPr>
          <w:rFonts w:eastAsiaTheme="minorEastAsia"/>
        </w:rPr>
        <w:t xml:space="preserve">the continental United States on </w:t>
      </w:r>
      <w:r w:rsidR="001F3BF1">
        <w:rPr>
          <w:rFonts w:eastAsiaTheme="minorEastAsia"/>
        </w:rPr>
        <w:t>July 1, 2001</w:t>
      </w:r>
      <w:r w:rsidR="003F1963">
        <w:rPr>
          <w:rFonts w:eastAsiaTheme="minorEastAsia"/>
        </w:rPr>
        <w:t>. W</w:t>
      </w:r>
      <w:r w:rsidR="009B010D">
        <w:rPr>
          <w:rFonts w:eastAsiaTheme="minorEastAsia"/>
        </w:rPr>
        <w:t>e show in Fig</w:t>
      </w:r>
      <w:r w:rsidR="00663E71">
        <w:rPr>
          <w:rFonts w:eastAsiaTheme="minorEastAsia"/>
        </w:rPr>
        <w:t>.</w:t>
      </w:r>
      <w:r w:rsidR="009B010D">
        <w:rPr>
          <w:rFonts w:eastAsiaTheme="minorEastAsia"/>
        </w:rPr>
        <w:t xml:space="preserve"> </w:t>
      </w:r>
      <w:r w:rsidR="00A03AEF">
        <w:rPr>
          <w:rFonts w:eastAsiaTheme="minorEastAsia"/>
        </w:rPr>
        <w:t>A9b</w:t>
      </w:r>
      <w:r w:rsidR="0034480C">
        <w:rPr>
          <w:rFonts w:eastAsiaTheme="minorEastAsia"/>
        </w:rPr>
        <w:t>-d</w:t>
      </w:r>
      <w:r w:rsidR="009B010D">
        <w:rPr>
          <w:rFonts w:eastAsiaTheme="minorEastAsia"/>
        </w:rPr>
        <w:t xml:space="preserve"> </w:t>
      </w:r>
      <m:oMath>
        <m:sSup>
          <m:sSupPr>
            <m:ctrlPr>
              <w:rPr>
                <w:rFonts w:ascii="Cambria Math" w:eastAsiaTheme="minorEastAsia" w:hAnsi="Cambria Math"/>
                <w:b/>
                <w:i/>
              </w:rPr>
            </m:ctrlPr>
          </m:sSupPr>
          <m:e>
            <m:r>
              <w:rPr>
                <w:rFonts w:ascii="Cambria Math" w:eastAsiaTheme="minorEastAsia" w:hAnsi="Cambria Math"/>
              </w:rPr>
              <m:t>ME</m:t>
            </m:r>
          </m:e>
          <m:sup>
            <m:r>
              <m:rPr>
                <m:sty m:val="bi"/>
              </m:rPr>
              <w:rPr>
                <w:rFonts w:ascii="Cambria Math" w:eastAsiaTheme="minorEastAsia" w:hAnsi="Cambria Math"/>
              </w:rPr>
              <m:t>*</m:t>
            </m:r>
          </m:sup>
        </m:sSup>
        <m:d>
          <m:dPr>
            <m:ctrlPr>
              <w:rPr>
                <w:rFonts w:ascii="Cambria Math" w:eastAsiaTheme="minorEastAsia" w:hAnsi="Cambria Math"/>
                <w:b/>
                <w:i/>
              </w:rPr>
            </m:ctrlPr>
          </m:dPr>
          <m:e>
            <m:r>
              <m:rPr>
                <m:sty m:val="bi"/>
              </m:rPr>
              <w:rPr>
                <w:rFonts w:ascii="Cambria Math" w:eastAsiaTheme="minorEastAsia" w:hAnsi="Cambria Math"/>
              </w:rPr>
              <m:t>p</m:t>
            </m:r>
          </m:e>
        </m:d>
        <m:r>
          <m:rPr>
            <m:sty m:val="bi"/>
          </m:rP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x</m:t>
            </m:r>
          </m:e>
        </m:acc>
        <m:d>
          <m:dPr>
            <m:ctrlPr>
              <w:rPr>
                <w:rFonts w:ascii="Cambria Math" w:eastAsiaTheme="minorEastAsia" w:hAnsi="Cambria Math"/>
                <w:i/>
              </w:rPr>
            </m:ctrlPr>
          </m:dPr>
          <m:e>
            <m:r>
              <m:rPr>
                <m:sty m:val="bi"/>
              </m:rPr>
              <w:rPr>
                <w:rFonts w:ascii="Cambria Math" w:eastAsiaTheme="minorEastAsia" w:hAnsi="Cambria Math"/>
              </w:rPr>
              <m:t>p</m:t>
            </m:r>
          </m:e>
        </m:d>
        <m:r>
          <w:rPr>
            <w:rFonts w:ascii="Cambria Math" w:eastAsiaTheme="minorEastAsia" w:hAnsi="Cambria Math"/>
          </w:rPr>
          <m:t>-</m:t>
        </m:r>
        <m:sSup>
          <m:sSupPr>
            <m:ctrlPr>
              <w:rPr>
                <w:rFonts w:ascii="Cambria Math" w:eastAsiaTheme="minorEastAsia" w:hAnsi="Cambria Math"/>
                <w:b/>
                <w:i/>
              </w:rPr>
            </m:ctrlPr>
          </m:sSupPr>
          <m:e>
            <m:sSub>
              <m:sSubPr>
                <m:ctrlPr>
                  <w:rPr>
                    <w:rFonts w:ascii="Cambria Math" w:hAnsi="Cambria Math"/>
                    <w:b/>
                    <w:i/>
                  </w:rPr>
                </m:ctrlPr>
              </m:sSubPr>
              <m:e>
                <m:r>
                  <w:rPr>
                    <w:rFonts w:ascii="Cambria Math" w:hAnsi="Cambria Math"/>
                  </w:rPr>
                  <m:t>λ</m:t>
                </m:r>
              </m:e>
              <m:sub>
                <m:r>
                  <m:rPr>
                    <m:sty m:val="bi"/>
                  </m:rPr>
                  <w:rPr>
                    <w:rFonts w:ascii="Cambria Math" w:hAnsi="Cambria Math"/>
                  </w:rPr>
                  <m:t>1</m:t>
                </m:r>
              </m:sub>
            </m:sSub>
          </m:e>
          <m:sup>
            <m:r>
              <m:rPr>
                <m:sty m:val="bi"/>
              </m:rPr>
              <w:rPr>
                <w:rFonts w:ascii="Cambria Math" w:eastAsiaTheme="minorEastAsia" w:hAnsi="Cambria Math"/>
              </w:rPr>
              <m:t>*</m:t>
            </m:r>
          </m:sup>
        </m:sSup>
        <m:r>
          <m:rPr>
            <m:sty m:val="bi"/>
          </m:rPr>
          <w:rPr>
            <w:rFonts w:ascii="Cambria Math" w:hAnsi="Cambria Math"/>
          </w:rPr>
          <m:t>(p)</m:t>
        </m:r>
      </m:oMath>
      <w:r w:rsidR="009B010D" w:rsidRPr="009B010D">
        <w:rPr>
          <w:rFonts w:eastAsiaTheme="minorEastAsia"/>
        </w:rPr>
        <w:t xml:space="preserve"> </w:t>
      </w:r>
      <w:r w:rsidR="009B010D">
        <w:rPr>
          <w:rFonts w:eastAsiaTheme="minorEastAsia"/>
        </w:rPr>
        <w:t xml:space="preserve">values that were obtained using the Constant, CAMP and RAMP methods. </w:t>
      </w:r>
      <w:r w:rsidR="006A1BF9">
        <w:rPr>
          <w:rFonts w:eastAsiaTheme="minorEastAsia"/>
        </w:rPr>
        <w:t xml:space="preserve">The Pearson Correlation coefficient between </w:t>
      </w:r>
      <m:oMath>
        <m:r>
          <w:rPr>
            <w:rFonts w:ascii="Cambria Math" w:eastAsiaTheme="minorEastAsia" w:hAnsi="Cambria Math"/>
          </w:rPr>
          <m:t>ME</m:t>
        </m:r>
        <m:d>
          <m:dPr>
            <m:ctrlPr>
              <w:rPr>
                <w:rFonts w:ascii="Cambria Math" w:eastAsiaTheme="minorEastAsia" w:hAnsi="Cambria Math"/>
                <w:b/>
                <w:i/>
              </w:rPr>
            </m:ctrlPr>
          </m:dPr>
          <m:e>
            <m:r>
              <m:rPr>
                <m:sty m:val="bi"/>
              </m:rPr>
              <w:rPr>
                <w:rFonts w:ascii="Cambria Math" w:eastAsiaTheme="minorEastAsia" w:hAnsi="Cambria Math"/>
              </w:rPr>
              <m:t>p</m:t>
            </m:r>
          </m:e>
        </m:d>
      </m:oMath>
      <w:r w:rsidR="006A1BF9" w:rsidRPr="006A1BF9">
        <w:rPr>
          <w:rFonts w:eastAsiaTheme="minorEastAsia"/>
        </w:rPr>
        <w:t xml:space="preserve"> </w:t>
      </w:r>
      <w:r w:rsidR="006A1BF9">
        <w:rPr>
          <w:rFonts w:eastAsiaTheme="minorEastAsia"/>
        </w:rPr>
        <w:t xml:space="preserve">and </w:t>
      </w:r>
      <m:oMath>
        <m:sSup>
          <m:sSupPr>
            <m:ctrlPr>
              <w:rPr>
                <w:rFonts w:ascii="Cambria Math" w:eastAsiaTheme="minorEastAsia" w:hAnsi="Cambria Math"/>
                <w:b/>
                <w:i/>
              </w:rPr>
            </m:ctrlPr>
          </m:sSupPr>
          <m:e>
            <m:r>
              <w:rPr>
                <w:rFonts w:ascii="Cambria Math" w:eastAsiaTheme="minorEastAsia" w:hAnsi="Cambria Math"/>
              </w:rPr>
              <m:t>ME</m:t>
            </m:r>
          </m:e>
          <m:sup>
            <m:r>
              <m:rPr>
                <m:sty m:val="bi"/>
              </m:rPr>
              <w:rPr>
                <w:rFonts w:ascii="Cambria Math" w:eastAsiaTheme="minorEastAsia" w:hAnsi="Cambria Math"/>
              </w:rPr>
              <m:t>*</m:t>
            </m:r>
          </m:sup>
        </m:sSup>
        <m:d>
          <m:dPr>
            <m:ctrlPr>
              <w:rPr>
                <w:rFonts w:ascii="Cambria Math" w:eastAsiaTheme="minorEastAsia" w:hAnsi="Cambria Math"/>
                <w:b/>
                <w:i/>
              </w:rPr>
            </m:ctrlPr>
          </m:dPr>
          <m:e>
            <m:r>
              <m:rPr>
                <m:sty m:val="bi"/>
              </m:rPr>
              <w:rPr>
                <w:rFonts w:ascii="Cambria Math" w:eastAsiaTheme="minorEastAsia" w:hAnsi="Cambria Math"/>
              </w:rPr>
              <m:t>p</m:t>
            </m:r>
          </m:e>
        </m:d>
      </m:oMath>
      <w:r w:rsidR="006A1BF9">
        <w:rPr>
          <w:rFonts w:eastAsiaTheme="minorEastAsia"/>
          <w:b/>
          <w:sz w:val="20"/>
        </w:rPr>
        <w:t xml:space="preserve"> </w:t>
      </w:r>
      <w:r w:rsidR="006A1BF9">
        <w:rPr>
          <w:rFonts w:eastAsiaTheme="minorEastAsia"/>
        </w:rPr>
        <w:t xml:space="preserve">is </w:t>
      </w:r>
      <m:oMath>
        <m:r>
          <w:rPr>
            <w:rFonts w:ascii="Cambria Math" w:eastAsiaTheme="minorEastAsia" w:hAnsi="Cambria Math"/>
          </w:rPr>
          <m:t>0.00%</m:t>
        </m:r>
      </m:oMath>
      <w:r w:rsidR="006A1BF9">
        <w:rPr>
          <w:rFonts w:eastAsiaTheme="minorEastAsia"/>
        </w:rPr>
        <w:t xml:space="preserve"> for the Constant, </w:t>
      </w:r>
      <m:oMath>
        <m:r>
          <w:rPr>
            <w:rFonts w:ascii="Cambria Math" w:eastAsiaTheme="minorEastAsia" w:hAnsi="Cambria Math"/>
          </w:rPr>
          <m:t>24.0%</m:t>
        </m:r>
      </m:oMath>
      <w:r w:rsidR="006A1BF9">
        <w:rPr>
          <w:rFonts w:eastAsiaTheme="minorEastAsia"/>
        </w:rPr>
        <w:t xml:space="preserve"> for the CAMP and </w:t>
      </w:r>
      <m:oMath>
        <m:r>
          <w:rPr>
            <w:rFonts w:ascii="Cambria Math" w:eastAsiaTheme="minorEastAsia" w:hAnsi="Cambria Math"/>
          </w:rPr>
          <m:t>76.1%</m:t>
        </m:r>
      </m:oMath>
      <w:r w:rsidR="006A1BF9">
        <w:rPr>
          <w:rFonts w:eastAsiaTheme="minorEastAsia"/>
        </w:rPr>
        <w:t xml:space="preserve"> for the RAMP methods. These </w:t>
      </w:r>
      <w:r w:rsidR="00C65F3A">
        <w:rPr>
          <w:rFonts w:eastAsiaTheme="minorEastAsia"/>
        </w:rPr>
        <w:t xml:space="preserve">correlation values </w:t>
      </w:r>
      <w:r w:rsidR="006A1BF9">
        <w:rPr>
          <w:rFonts w:eastAsiaTheme="minorEastAsia"/>
        </w:rPr>
        <w:t xml:space="preserve">and the corresponding figures </w:t>
      </w:r>
      <w:r w:rsidR="009B010D">
        <w:rPr>
          <w:rFonts w:eastAsiaTheme="minorEastAsia"/>
        </w:rPr>
        <w:t xml:space="preserve">demonstrate that </w:t>
      </w:r>
      <w:r w:rsidR="006A1BF9">
        <w:rPr>
          <w:rFonts w:eastAsiaTheme="minorEastAsia"/>
        </w:rPr>
        <w:t xml:space="preserve">the </w:t>
      </w:r>
      <w:r w:rsidR="009B010D">
        <w:rPr>
          <w:rFonts w:eastAsiaTheme="minorEastAsia"/>
        </w:rPr>
        <w:t xml:space="preserve">Constant method is </w:t>
      </w:r>
      <w:r w:rsidR="00C65F3A">
        <w:rPr>
          <w:rFonts w:eastAsiaTheme="minorEastAsia"/>
        </w:rPr>
        <w:t xml:space="preserve">not </w:t>
      </w:r>
      <w:r w:rsidR="009B010D">
        <w:rPr>
          <w:rFonts w:eastAsiaTheme="minorEastAsia"/>
        </w:rPr>
        <w:t>able to capture any of the spatial variability in systematic error</w:t>
      </w:r>
      <w:r w:rsidR="00C65F3A">
        <w:rPr>
          <w:rFonts w:eastAsiaTheme="minorEastAsia"/>
        </w:rPr>
        <w:t>s</w:t>
      </w:r>
      <w:r w:rsidR="0090229D">
        <w:rPr>
          <w:rFonts w:eastAsiaTheme="minorEastAsia"/>
        </w:rPr>
        <w:t xml:space="preserve"> and </w:t>
      </w:r>
      <w:r w:rsidR="009B010D">
        <w:rPr>
          <w:rFonts w:eastAsiaTheme="minorEastAsia"/>
        </w:rPr>
        <w:t xml:space="preserve">the CAMP method captures only </w:t>
      </w:r>
      <w:r w:rsidR="00207860">
        <w:rPr>
          <w:rFonts w:eastAsiaTheme="minorEastAsia"/>
        </w:rPr>
        <w:t>some</w:t>
      </w:r>
      <w:r w:rsidR="009B010D">
        <w:rPr>
          <w:rFonts w:eastAsiaTheme="minorEastAsia"/>
        </w:rPr>
        <w:t xml:space="preserve"> of the spatial variability of systematic errors</w:t>
      </w:r>
      <w:r w:rsidR="00740C53">
        <w:rPr>
          <w:rFonts w:eastAsiaTheme="minorEastAsia"/>
        </w:rPr>
        <w:t>. By comparison</w:t>
      </w:r>
      <w:r w:rsidR="009B010D">
        <w:rPr>
          <w:rFonts w:eastAsiaTheme="minorEastAsia"/>
        </w:rPr>
        <w:t xml:space="preserve"> the RAMP method captures the spatial variability of systematic errors</w:t>
      </w:r>
      <w:r w:rsidR="008A30C9">
        <w:rPr>
          <w:rFonts w:eastAsiaTheme="minorEastAsia"/>
        </w:rPr>
        <w:t xml:space="preserve"> well</w:t>
      </w:r>
      <w:r w:rsidR="009B010D">
        <w:rPr>
          <w:rFonts w:eastAsiaTheme="minorEastAsia"/>
        </w:rPr>
        <w:t xml:space="preserve">. </w:t>
      </w:r>
    </w:p>
    <w:p w:rsidR="00EF5C8F" w:rsidRDefault="00EF5C8F" w:rsidP="009B010D">
      <w:pPr>
        <w:spacing w:after="0" w:line="240" w:lineRule="auto"/>
        <w:ind w:firstLine="720"/>
        <w:rPr>
          <w:rFonts w:eastAsiaTheme="minorEastAsia"/>
        </w:rPr>
      </w:pPr>
    </w:p>
    <w:tbl>
      <w:tblPr>
        <w:tblW w:w="9483" w:type="dxa"/>
        <w:tblInd w:w="93" w:type="dxa"/>
        <w:tblLook w:val="04A0" w:firstRow="1" w:lastRow="0" w:firstColumn="1" w:lastColumn="0" w:noHBand="0" w:noVBand="1"/>
      </w:tblPr>
      <w:tblGrid>
        <w:gridCol w:w="4871"/>
        <w:gridCol w:w="4871"/>
      </w:tblGrid>
      <w:tr w:rsidR="006A5085" w:rsidRPr="006A5085" w:rsidTr="009B010D">
        <w:trPr>
          <w:trHeight w:val="300"/>
        </w:trPr>
        <w:tc>
          <w:tcPr>
            <w:tcW w:w="4741"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4742"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6A5085" w:rsidRPr="006A5085" w:rsidTr="009B010D">
        <w:trPr>
          <w:trHeight w:val="300"/>
        </w:trPr>
        <w:tc>
          <w:tcPr>
            <w:tcW w:w="4741"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6AABB0B" wp14:editId="5ED65129">
                  <wp:extent cx="2956334" cy="18460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ME_01-Jul-2001_supp.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56590" cy="1846213"/>
                          </a:xfrm>
                          <a:prstGeom prst="rect">
                            <a:avLst/>
                          </a:prstGeom>
                        </pic:spPr>
                      </pic:pic>
                    </a:graphicData>
                  </a:graphic>
                </wp:inline>
              </w:drawing>
            </w:r>
          </w:p>
        </w:tc>
        <w:tc>
          <w:tcPr>
            <w:tcW w:w="4742"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EF48CA0" wp14:editId="66C3C431">
                  <wp:extent cx="2956334" cy="1854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_simuME_01-Jul-2001_CMAQ_mo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6590" cy="1854841"/>
                          </a:xfrm>
                          <a:prstGeom prst="rect">
                            <a:avLst/>
                          </a:prstGeom>
                        </pic:spPr>
                      </pic:pic>
                    </a:graphicData>
                  </a:graphic>
                </wp:inline>
              </w:drawing>
            </w:r>
          </w:p>
        </w:tc>
      </w:tr>
      <w:tr w:rsidR="006A5085" w:rsidRPr="006A5085" w:rsidTr="009B010D">
        <w:trPr>
          <w:trHeight w:val="300"/>
        </w:trPr>
        <w:tc>
          <w:tcPr>
            <w:tcW w:w="4741"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4742"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6A5085" w:rsidRPr="006A5085" w:rsidTr="009B010D">
        <w:trPr>
          <w:trHeight w:val="300"/>
        </w:trPr>
        <w:tc>
          <w:tcPr>
            <w:tcW w:w="4741"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F4A857B" wp14:editId="68EFBF49">
                  <wp:extent cx="2956332" cy="1871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simuME_01-Jul-2001_CMAQ_mo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56590" cy="1872095"/>
                          </a:xfrm>
                          <a:prstGeom prst="rect">
                            <a:avLst/>
                          </a:prstGeom>
                        </pic:spPr>
                      </pic:pic>
                    </a:graphicData>
                  </a:graphic>
                </wp:inline>
              </w:drawing>
            </w:r>
          </w:p>
        </w:tc>
        <w:tc>
          <w:tcPr>
            <w:tcW w:w="4742" w:type="dxa"/>
            <w:tcBorders>
              <w:top w:val="nil"/>
              <w:left w:val="nil"/>
              <w:bottom w:val="nil"/>
              <w:right w:val="nil"/>
            </w:tcBorders>
            <w:shd w:val="clear" w:color="auto" w:fill="auto"/>
            <w:noWrap/>
            <w:vAlign w:val="bottom"/>
            <w:hideMark/>
          </w:tcPr>
          <w:p w:rsidR="006A5085" w:rsidRPr="006A5085" w:rsidRDefault="006A5085" w:rsidP="006A5085">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08A3A3F" wp14:editId="61E95DD9">
                  <wp:extent cx="2956332" cy="1871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ME_01-Jul-2001_CMAQ_mo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6590" cy="1872095"/>
                          </a:xfrm>
                          <a:prstGeom prst="rect">
                            <a:avLst/>
                          </a:prstGeom>
                        </pic:spPr>
                      </pic:pic>
                    </a:graphicData>
                  </a:graphic>
                </wp:inline>
              </w:drawing>
            </w:r>
          </w:p>
        </w:tc>
      </w:tr>
    </w:tbl>
    <w:p w:rsidR="006A1BF9" w:rsidRPr="001250E1" w:rsidRDefault="002229D8" w:rsidP="006A5085">
      <w:pPr>
        <w:spacing w:line="240" w:lineRule="auto"/>
        <w:rPr>
          <w:rFonts w:eastAsiaTheme="minorEastAsia"/>
          <w:b/>
          <w:sz w:val="20"/>
          <w:szCs w:val="20"/>
        </w:rPr>
      </w:pPr>
      <w:r w:rsidRPr="001250E1">
        <w:rPr>
          <w:b/>
          <w:sz w:val="20"/>
          <w:szCs w:val="20"/>
        </w:rPr>
        <w:t xml:space="preserve">Figure </w:t>
      </w:r>
      <w:r w:rsidR="0009454B">
        <w:rPr>
          <w:b/>
          <w:sz w:val="20"/>
          <w:szCs w:val="20"/>
        </w:rPr>
        <w:t>A</w:t>
      </w:r>
      <w:r w:rsidR="00A03AEF">
        <w:rPr>
          <w:b/>
          <w:sz w:val="20"/>
          <w:szCs w:val="20"/>
        </w:rPr>
        <w:t>9</w:t>
      </w:r>
      <w:r w:rsidR="006A5085" w:rsidRPr="001250E1">
        <w:rPr>
          <w:b/>
          <w:sz w:val="20"/>
          <w:szCs w:val="20"/>
        </w:rPr>
        <w:t xml:space="preserve">. </w:t>
      </w:r>
      <w:r w:rsidR="00C13CA6" w:rsidRPr="001250E1">
        <w:rPr>
          <w:b/>
          <w:sz w:val="20"/>
          <w:szCs w:val="20"/>
        </w:rPr>
        <w:t xml:space="preserve">(a) Map </w:t>
      </w:r>
      <w:r w:rsidRPr="001250E1">
        <w:rPr>
          <w:b/>
          <w:sz w:val="20"/>
          <w:szCs w:val="20"/>
        </w:rPr>
        <w:t xml:space="preserve">of the selected true </w:t>
      </w:r>
      <m:oMath>
        <m:r>
          <m:rPr>
            <m:sty m:val="bi"/>
          </m:rPr>
          <w:rPr>
            <w:rFonts w:ascii="Cambria Math" w:eastAsiaTheme="minorEastAsia" w:hAnsi="Cambria Math"/>
            <w:sz w:val="20"/>
            <w:szCs w:val="20"/>
          </w:rPr>
          <m:t>ME</m:t>
        </m:r>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eastAsiaTheme="minorEastAsia" w:hAnsi="Cambria Math"/>
            <w:sz w:val="20"/>
            <w:szCs w:val="20"/>
          </w:rPr>
          <m:t>=</m:t>
        </m:r>
        <m:acc>
          <m:accPr>
            <m:ctrlPr>
              <w:rPr>
                <w:rFonts w:ascii="Cambria Math" w:eastAsiaTheme="minorEastAsia" w:hAnsi="Cambria Math"/>
                <w:b/>
                <w:i/>
                <w:sz w:val="20"/>
                <w:szCs w:val="20"/>
              </w:rPr>
            </m:ctrlPr>
          </m:accPr>
          <m:e>
            <m:r>
              <m:rPr>
                <m:sty m:val="bi"/>
              </m:rPr>
              <w:rPr>
                <w:rFonts w:ascii="Cambria Math" w:eastAsiaTheme="minorEastAsia" w:hAnsi="Cambria Math"/>
                <w:sz w:val="20"/>
                <w:szCs w:val="20"/>
              </w:rPr>
              <m:t>x</m:t>
            </m:r>
          </m:e>
        </m:acc>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eastAsiaTheme="minorEastAsia" w:hAnsi="Cambria Math"/>
            <w:sz w:val="20"/>
            <w:szCs w:val="20"/>
          </w:rPr>
          <m:t>-</m:t>
        </m:r>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r>
          <m:rPr>
            <m:sty m:val="bi"/>
          </m:rPr>
          <w:rPr>
            <w:rFonts w:ascii="Cambria Math" w:hAnsi="Cambria Math"/>
            <w:sz w:val="20"/>
            <w:szCs w:val="20"/>
          </w:rPr>
          <m:t>(p)</m:t>
        </m:r>
      </m:oMath>
      <w:r w:rsidR="00C13CA6" w:rsidRPr="001250E1">
        <w:rPr>
          <w:rFonts w:eastAsiaTheme="minorEastAsia"/>
          <w:b/>
          <w:sz w:val="20"/>
          <w:szCs w:val="20"/>
        </w:rPr>
        <w:t xml:space="preserve"> </w:t>
      </w:r>
      <w:r w:rsidR="00C13CA6" w:rsidRPr="001250E1">
        <w:rPr>
          <w:b/>
          <w:sz w:val="20"/>
          <w:szCs w:val="20"/>
        </w:rPr>
        <w:t>for</w:t>
      </w:r>
      <w:r w:rsidRPr="001250E1">
        <w:rPr>
          <w:b/>
          <w:sz w:val="20"/>
          <w:szCs w:val="20"/>
        </w:rPr>
        <w:t xml:space="preserve"> daily PM2.5 across the continent</w:t>
      </w:r>
      <w:r w:rsidR="00C13CA6" w:rsidRPr="001250E1">
        <w:rPr>
          <w:b/>
          <w:sz w:val="20"/>
          <w:szCs w:val="20"/>
        </w:rPr>
        <w:t xml:space="preserve">al United States on </w:t>
      </w:r>
      <w:r w:rsidR="001F3BF1">
        <w:rPr>
          <w:b/>
          <w:sz w:val="20"/>
          <w:szCs w:val="20"/>
        </w:rPr>
        <w:t>July 1, 2001</w:t>
      </w:r>
      <w:r w:rsidR="00C13CA6" w:rsidRPr="001250E1">
        <w:rPr>
          <w:b/>
          <w:sz w:val="20"/>
          <w:szCs w:val="20"/>
        </w:rPr>
        <w:t xml:space="preserve">, and maps of the corresponding re-estimated </w:t>
      </w:r>
      <m:oMath>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ME</m:t>
            </m:r>
          </m:e>
          <m:sup>
            <m:r>
              <m:rPr>
                <m:sty m:val="bi"/>
              </m:rPr>
              <w:rPr>
                <w:rFonts w:ascii="Cambria Math" w:eastAsiaTheme="minorEastAsia" w:hAnsi="Cambria Math"/>
                <w:sz w:val="20"/>
                <w:szCs w:val="20"/>
              </w:rPr>
              <m:t>*</m:t>
            </m:r>
          </m:sup>
        </m:sSup>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eastAsiaTheme="minorEastAsia" w:hAnsi="Cambria Math"/>
            <w:sz w:val="20"/>
            <w:szCs w:val="20"/>
          </w:rPr>
          <m:t>=</m:t>
        </m:r>
        <m:acc>
          <m:accPr>
            <m:ctrlPr>
              <w:rPr>
                <w:rFonts w:ascii="Cambria Math" w:eastAsiaTheme="minorEastAsia" w:hAnsi="Cambria Math"/>
                <w:b/>
                <w:i/>
                <w:sz w:val="20"/>
                <w:szCs w:val="20"/>
              </w:rPr>
            </m:ctrlPr>
          </m:accPr>
          <m:e>
            <m:r>
              <m:rPr>
                <m:sty m:val="bi"/>
              </m:rPr>
              <w:rPr>
                <w:rFonts w:ascii="Cambria Math" w:eastAsiaTheme="minorEastAsia" w:hAnsi="Cambria Math"/>
                <w:sz w:val="20"/>
                <w:szCs w:val="20"/>
              </w:rPr>
              <m:t>x</m:t>
            </m:r>
          </m:e>
        </m:acc>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1</m:t>
                </m:r>
              </m:sub>
            </m:sSub>
          </m:e>
          <m:sup>
            <m:r>
              <m:rPr>
                <m:sty m:val="bi"/>
              </m:rPr>
              <w:rPr>
                <w:rFonts w:ascii="Cambria Math" w:eastAsiaTheme="minorEastAsia" w:hAnsi="Cambria Math"/>
                <w:sz w:val="20"/>
                <w:szCs w:val="20"/>
              </w:rPr>
              <m:t>*</m:t>
            </m:r>
          </m:sup>
        </m:sSup>
        <m:r>
          <m:rPr>
            <m:sty m:val="bi"/>
          </m:rPr>
          <w:rPr>
            <w:rFonts w:ascii="Cambria Math" w:hAnsi="Cambria Math"/>
            <w:sz w:val="20"/>
            <w:szCs w:val="20"/>
          </w:rPr>
          <m:t>(p)</m:t>
        </m:r>
      </m:oMath>
      <w:r w:rsidR="009212C1" w:rsidRPr="001250E1">
        <w:rPr>
          <w:rFonts w:eastAsiaTheme="minorEastAsia"/>
          <w:b/>
          <w:sz w:val="20"/>
          <w:szCs w:val="20"/>
        </w:rPr>
        <w:t xml:space="preserve"> </w:t>
      </w:r>
      <w:r w:rsidR="00C13CA6" w:rsidRPr="001250E1">
        <w:rPr>
          <w:b/>
          <w:sz w:val="20"/>
          <w:szCs w:val="20"/>
        </w:rPr>
        <w:t xml:space="preserve">obtained using the </w:t>
      </w:r>
      <w:r w:rsidR="006A5085" w:rsidRPr="001250E1">
        <w:rPr>
          <w:rFonts w:eastAsiaTheme="minorEastAsia"/>
          <w:b/>
          <w:sz w:val="20"/>
          <w:szCs w:val="20"/>
        </w:rPr>
        <w:t>(b) the Constant method, (c) the CAMP method and (d) the RAMP method.</w:t>
      </w:r>
    </w:p>
    <w:p w:rsidR="006A1BF9" w:rsidRDefault="006A1BF9" w:rsidP="006A1BF9">
      <w:pPr>
        <w:spacing w:after="0" w:line="240" w:lineRule="auto"/>
        <w:ind w:firstLine="720"/>
        <w:rPr>
          <w:rFonts w:eastAsiaTheme="minorEastAsia"/>
        </w:rPr>
      </w:pPr>
      <w:r>
        <w:rPr>
          <w:rFonts w:eastAsiaTheme="minorEastAsia"/>
        </w:rPr>
        <w:t xml:space="preserve">In order to assess how well the RAMP method is able to assess systematic errors compared to other methods, we show in Fig. </w:t>
      </w:r>
      <w:r w:rsidR="00A03AEF">
        <w:rPr>
          <w:rFonts w:eastAsiaTheme="minorEastAsia"/>
        </w:rPr>
        <w:t xml:space="preserve">A10a </w:t>
      </w:r>
      <m:oMath>
        <m:r>
          <w:rPr>
            <w:rFonts w:ascii="Cambria Math" w:eastAsiaTheme="minorEastAsia" w:hAnsi="Cambria Math"/>
          </w:rPr>
          <m:t>VE</m:t>
        </m:r>
        <m:d>
          <m:dPr>
            <m:ctrlPr>
              <w:rPr>
                <w:rFonts w:ascii="Cambria Math" w:eastAsiaTheme="minorEastAsia" w:hAnsi="Cambria Math"/>
                <w:b/>
                <w:i/>
              </w:rPr>
            </m:ctrlPr>
          </m:dPr>
          <m:e>
            <m:r>
              <m:rPr>
                <m:sty m:val="bi"/>
              </m:rPr>
              <w:rPr>
                <w:rFonts w:ascii="Cambria Math" w:eastAsiaTheme="minorEastAsia" w:hAnsi="Cambria Math"/>
              </w:rPr>
              <m:t>p</m:t>
            </m:r>
          </m:e>
        </m:d>
        <m:r>
          <m:rPr>
            <m:sty m:val="bi"/>
          </m:rPr>
          <w:rPr>
            <w:rFonts w:ascii="Cambria Math" w:eastAsiaTheme="minorEastAsia" w:hAnsi="Cambria Math"/>
          </w:rPr>
          <m:t>=</m:t>
        </m:r>
        <m:sSub>
          <m:sSubPr>
            <m:ctrlPr>
              <w:rPr>
                <w:rFonts w:ascii="Cambria Math" w:hAnsi="Cambria Math"/>
                <w:b/>
                <w:i/>
              </w:rPr>
            </m:ctrlPr>
          </m:sSubPr>
          <m:e>
            <m:r>
              <w:rPr>
                <w:rFonts w:ascii="Cambria Math" w:hAnsi="Cambria Math"/>
              </w:rPr>
              <m:t>λ</m:t>
            </m:r>
          </m:e>
          <m:sub>
            <m:r>
              <m:rPr>
                <m:sty m:val="bi"/>
              </m:rPr>
              <w:rPr>
                <w:rFonts w:ascii="Cambria Math" w:hAnsi="Cambria Math"/>
              </w:rPr>
              <m:t>2</m:t>
            </m:r>
          </m:sub>
        </m:sSub>
        <m:r>
          <m:rPr>
            <m:sty m:val="bi"/>
          </m:rPr>
          <w:rPr>
            <w:rFonts w:ascii="Cambria Math" w:hAnsi="Cambria Math"/>
          </w:rPr>
          <m:t>(p)</m:t>
        </m:r>
      </m:oMath>
      <w:r w:rsidRPr="00740C53">
        <w:rPr>
          <w:rFonts w:eastAsiaTheme="minorEastAsia"/>
          <w:b/>
        </w:rPr>
        <w:t xml:space="preserve"> </w:t>
      </w:r>
      <w:r>
        <w:rPr>
          <w:rFonts w:eastAsiaTheme="minorEastAsia"/>
        </w:rPr>
        <w:t xml:space="preserve">that was selected as the “truth” across </w:t>
      </w:r>
      <w:r w:rsidRPr="009B010D">
        <w:rPr>
          <w:rFonts w:eastAsiaTheme="minorEastAsia"/>
        </w:rPr>
        <w:t xml:space="preserve">the continental United States on </w:t>
      </w:r>
      <w:r w:rsidR="001F3BF1">
        <w:rPr>
          <w:rFonts w:eastAsiaTheme="minorEastAsia"/>
        </w:rPr>
        <w:t>July 1, 2001</w:t>
      </w:r>
      <w:r>
        <w:rPr>
          <w:rFonts w:eastAsiaTheme="minorEastAsia"/>
        </w:rPr>
        <w:t>, and we show in Fig</w:t>
      </w:r>
      <w:r w:rsidR="00663E71">
        <w:rPr>
          <w:rFonts w:eastAsiaTheme="minorEastAsia"/>
        </w:rPr>
        <w:t>.</w:t>
      </w:r>
      <w:r>
        <w:rPr>
          <w:rFonts w:eastAsiaTheme="minorEastAsia"/>
        </w:rPr>
        <w:t xml:space="preserve"> </w:t>
      </w:r>
      <w:r w:rsidR="00A03AEF">
        <w:rPr>
          <w:rFonts w:eastAsiaTheme="minorEastAsia"/>
        </w:rPr>
        <w:t>A10b</w:t>
      </w:r>
      <w:r w:rsidR="0034480C">
        <w:rPr>
          <w:rFonts w:eastAsiaTheme="minorEastAsia"/>
        </w:rPr>
        <w:t>-d</w:t>
      </w:r>
      <w:r>
        <w:rPr>
          <w:rFonts w:eastAsiaTheme="minorEastAsia"/>
        </w:rPr>
        <w:t xml:space="preserve"> </w:t>
      </w:r>
      <m:oMath>
        <m:sSup>
          <m:sSupPr>
            <m:ctrlPr>
              <w:rPr>
                <w:rFonts w:ascii="Cambria Math" w:eastAsiaTheme="minorEastAsia" w:hAnsi="Cambria Math"/>
                <w:b/>
                <w:i/>
              </w:rPr>
            </m:ctrlPr>
          </m:sSupPr>
          <m:e>
            <m:r>
              <w:rPr>
                <w:rFonts w:ascii="Cambria Math" w:eastAsiaTheme="minorEastAsia" w:hAnsi="Cambria Math"/>
              </w:rPr>
              <m:t>VE</m:t>
            </m:r>
          </m:e>
          <m:sup>
            <m:r>
              <m:rPr>
                <m:sty m:val="bi"/>
              </m:rPr>
              <w:rPr>
                <w:rFonts w:ascii="Cambria Math" w:eastAsiaTheme="minorEastAsia" w:hAnsi="Cambria Math"/>
              </w:rPr>
              <m:t>*</m:t>
            </m:r>
          </m:sup>
        </m:sSup>
        <m:d>
          <m:dPr>
            <m:ctrlPr>
              <w:rPr>
                <w:rFonts w:ascii="Cambria Math" w:eastAsiaTheme="minorEastAsia" w:hAnsi="Cambria Math"/>
                <w:b/>
                <w:i/>
              </w:rPr>
            </m:ctrlPr>
          </m:dPr>
          <m:e>
            <m:r>
              <m:rPr>
                <m:sty m:val="bi"/>
              </m:rPr>
              <w:rPr>
                <w:rFonts w:ascii="Cambria Math" w:eastAsiaTheme="minorEastAsia" w:hAnsi="Cambria Math"/>
              </w:rPr>
              <m:t>p</m:t>
            </m:r>
          </m:e>
        </m:d>
        <m:r>
          <m:rPr>
            <m:sty m:val="bi"/>
          </m:rPr>
          <w:rPr>
            <w:rFonts w:ascii="Cambria Math" w:eastAsiaTheme="minorEastAsia" w:hAnsi="Cambria Math"/>
          </w:rPr>
          <m:t>=</m:t>
        </m:r>
        <m:sSup>
          <m:sSupPr>
            <m:ctrlPr>
              <w:rPr>
                <w:rFonts w:ascii="Cambria Math" w:eastAsiaTheme="minorEastAsia" w:hAnsi="Cambria Math"/>
                <w:b/>
                <w:i/>
              </w:rPr>
            </m:ctrlPr>
          </m:sSupPr>
          <m:e>
            <m:sSub>
              <m:sSubPr>
                <m:ctrlPr>
                  <w:rPr>
                    <w:rFonts w:ascii="Cambria Math" w:hAnsi="Cambria Math"/>
                    <w:b/>
                    <w:i/>
                  </w:rPr>
                </m:ctrlPr>
              </m:sSubPr>
              <m:e>
                <m:r>
                  <w:rPr>
                    <w:rFonts w:ascii="Cambria Math" w:hAnsi="Cambria Math"/>
                  </w:rPr>
                  <m:t>λ</m:t>
                </m:r>
              </m:e>
              <m:sub>
                <m:r>
                  <m:rPr>
                    <m:sty m:val="bi"/>
                  </m:rPr>
                  <w:rPr>
                    <w:rFonts w:ascii="Cambria Math" w:hAnsi="Cambria Math"/>
                  </w:rPr>
                  <m:t>2</m:t>
                </m:r>
              </m:sub>
            </m:sSub>
          </m:e>
          <m:sup>
            <m:r>
              <m:rPr>
                <m:sty m:val="bi"/>
              </m:rPr>
              <w:rPr>
                <w:rFonts w:ascii="Cambria Math" w:eastAsiaTheme="minorEastAsia" w:hAnsi="Cambria Math"/>
              </w:rPr>
              <m:t>*</m:t>
            </m:r>
          </m:sup>
        </m:sSup>
        <m:r>
          <m:rPr>
            <m:sty m:val="bi"/>
          </m:rPr>
          <w:rPr>
            <w:rFonts w:ascii="Cambria Math" w:hAnsi="Cambria Math"/>
          </w:rPr>
          <m:t>(p)</m:t>
        </m:r>
      </m:oMath>
      <w:r w:rsidRPr="00740C53">
        <w:rPr>
          <w:rFonts w:eastAsiaTheme="minorEastAsia"/>
          <w:sz w:val="24"/>
        </w:rPr>
        <w:t xml:space="preserve"> </w:t>
      </w:r>
      <w:r>
        <w:rPr>
          <w:rFonts w:eastAsiaTheme="minorEastAsia"/>
        </w:rPr>
        <w:t xml:space="preserve">values that were obtained using the Constant, CAMP and RAMP methods. </w:t>
      </w:r>
      <w:r w:rsidR="00ED749A">
        <w:rPr>
          <w:rFonts w:eastAsiaTheme="minorEastAsia"/>
        </w:rPr>
        <w:t xml:space="preserve">These maps indicates that </w:t>
      </w:r>
      <w:r w:rsidR="00207860">
        <w:rPr>
          <w:rFonts w:eastAsiaTheme="minorEastAsia"/>
        </w:rPr>
        <w:t xml:space="preserve">the </w:t>
      </w:r>
      <w:r>
        <w:rPr>
          <w:rFonts w:eastAsiaTheme="minorEastAsia"/>
        </w:rPr>
        <w:t xml:space="preserve">Constant method is unable to capture the spatial variability in </w:t>
      </w:r>
      <w:r w:rsidR="00C65F3A">
        <w:rPr>
          <w:rFonts w:eastAsiaTheme="minorEastAsia"/>
        </w:rPr>
        <w:t>random</w:t>
      </w:r>
      <w:r>
        <w:rPr>
          <w:rFonts w:eastAsiaTheme="minorEastAsia"/>
        </w:rPr>
        <w:t xml:space="preserve"> error</w:t>
      </w:r>
      <w:r w:rsidR="00C65F3A">
        <w:rPr>
          <w:rFonts w:eastAsiaTheme="minorEastAsia"/>
        </w:rPr>
        <w:t>s</w:t>
      </w:r>
      <w:r>
        <w:rPr>
          <w:rFonts w:eastAsiaTheme="minorEastAsia"/>
        </w:rPr>
        <w:t xml:space="preserve">, the CAMP method captures only </w:t>
      </w:r>
      <w:r w:rsidR="00740C53">
        <w:rPr>
          <w:rFonts w:eastAsiaTheme="minorEastAsia"/>
        </w:rPr>
        <w:lastRenderedPageBreak/>
        <w:t>some</w:t>
      </w:r>
      <w:r>
        <w:rPr>
          <w:rFonts w:eastAsiaTheme="minorEastAsia"/>
        </w:rPr>
        <w:t xml:space="preserve"> of the spatial variability of </w:t>
      </w:r>
      <w:r w:rsidR="00ED749A">
        <w:rPr>
          <w:rFonts w:eastAsiaTheme="minorEastAsia"/>
        </w:rPr>
        <w:t>random</w:t>
      </w:r>
      <w:r>
        <w:rPr>
          <w:rFonts w:eastAsiaTheme="minorEastAsia"/>
        </w:rPr>
        <w:t xml:space="preserve"> errors and</w:t>
      </w:r>
      <w:r w:rsidR="00740C53">
        <w:rPr>
          <w:rFonts w:eastAsiaTheme="minorEastAsia"/>
        </w:rPr>
        <w:t>,</w:t>
      </w:r>
      <w:r>
        <w:rPr>
          <w:rFonts w:eastAsiaTheme="minorEastAsia"/>
        </w:rPr>
        <w:t xml:space="preserve"> by comparison</w:t>
      </w:r>
      <w:r w:rsidR="00740C53">
        <w:rPr>
          <w:rFonts w:eastAsiaTheme="minorEastAsia"/>
        </w:rPr>
        <w:t>,</w:t>
      </w:r>
      <w:r>
        <w:rPr>
          <w:rFonts w:eastAsiaTheme="minorEastAsia"/>
        </w:rPr>
        <w:t xml:space="preserve"> </w:t>
      </w:r>
      <w:r w:rsidR="00ED749A">
        <w:rPr>
          <w:rFonts w:eastAsiaTheme="minorEastAsia"/>
        </w:rPr>
        <w:t xml:space="preserve">the RAMP method is able to capture areas </w:t>
      </w:r>
      <w:r w:rsidR="00574F41">
        <w:rPr>
          <w:rFonts w:eastAsiaTheme="minorEastAsia"/>
        </w:rPr>
        <w:t xml:space="preserve">high and low </w:t>
      </w:r>
      <w:r w:rsidR="00ED749A">
        <w:rPr>
          <w:rFonts w:eastAsiaTheme="minorEastAsia"/>
        </w:rPr>
        <w:t xml:space="preserve">random </w:t>
      </w:r>
      <w:r>
        <w:rPr>
          <w:rFonts w:eastAsiaTheme="minorEastAsia"/>
        </w:rPr>
        <w:t>errors</w:t>
      </w:r>
      <w:r w:rsidR="00ED749A">
        <w:rPr>
          <w:rFonts w:eastAsiaTheme="minorEastAsia"/>
        </w:rPr>
        <w:t xml:space="preserve"> </w:t>
      </w:r>
      <w:r w:rsidR="00574F41">
        <w:rPr>
          <w:rFonts w:eastAsiaTheme="minorEastAsia"/>
        </w:rPr>
        <w:t>well</w:t>
      </w:r>
      <w:r>
        <w:rPr>
          <w:rFonts w:eastAsiaTheme="minorEastAsia"/>
        </w:rPr>
        <w:t xml:space="preserve">. </w:t>
      </w:r>
    </w:p>
    <w:p w:rsidR="001F68F5" w:rsidRPr="003E18B4" w:rsidRDefault="001F68F5" w:rsidP="006A5085">
      <w:pPr>
        <w:spacing w:line="240" w:lineRule="auto"/>
        <w:rPr>
          <w:b/>
          <w:sz w:val="20"/>
        </w:rPr>
      </w:pPr>
    </w:p>
    <w:tbl>
      <w:tblPr>
        <w:tblW w:w="9483" w:type="dxa"/>
        <w:tblInd w:w="93" w:type="dxa"/>
        <w:tblLook w:val="04A0" w:firstRow="1" w:lastRow="0" w:firstColumn="1" w:lastColumn="0" w:noHBand="0" w:noVBand="1"/>
      </w:tblPr>
      <w:tblGrid>
        <w:gridCol w:w="4871"/>
        <w:gridCol w:w="4871"/>
      </w:tblGrid>
      <w:tr w:rsidR="002229D8" w:rsidRPr="000C6641" w:rsidTr="009212C1">
        <w:trPr>
          <w:trHeight w:val="300"/>
        </w:trPr>
        <w:tc>
          <w:tcPr>
            <w:tcW w:w="4741" w:type="dxa"/>
            <w:shd w:val="clear" w:color="auto" w:fill="auto"/>
            <w:noWrap/>
            <w:vAlign w:val="bottom"/>
            <w:hideMark/>
          </w:tcPr>
          <w:p w:rsidR="002229D8" w:rsidRPr="000C6641" w:rsidRDefault="007A4AD4" w:rsidP="009212C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2229D8">
              <w:rPr>
                <w:rFonts w:ascii="Calibri" w:eastAsia="Times New Roman" w:hAnsi="Calibri" w:cs="Times New Roman"/>
                <w:color w:val="000000"/>
              </w:rPr>
              <w:t>(a)</w:t>
            </w:r>
          </w:p>
        </w:tc>
        <w:tc>
          <w:tcPr>
            <w:tcW w:w="4742"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r>
      <w:tr w:rsidR="002229D8" w:rsidRPr="000C6641" w:rsidTr="009212C1">
        <w:trPr>
          <w:trHeight w:val="300"/>
        </w:trPr>
        <w:tc>
          <w:tcPr>
            <w:tcW w:w="4741"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0C23B4D" wp14:editId="4669E146">
                  <wp:extent cx="2956334" cy="189781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2_20010701_sup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6590" cy="1897977"/>
                          </a:xfrm>
                          <a:prstGeom prst="rect">
                            <a:avLst/>
                          </a:prstGeom>
                        </pic:spPr>
                      </pic:pic>
                    </a:graphicData>
                  </a:graphic>
                </wp:inline>
              </w:drawing>
            </w:r>
          </w:p>
        </w:tc>
        <w:tc>
          <w:tcPr>
            <w:tcW w:w="4742"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66F40E46" wp14:editId="3BD47716">
                  <wp:extent cx="2956334" cy="19064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_simulambda2_01-Jul-2001_CMAQ_mo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56590" cy="1906603"/>
                          </a:xfrm>
                          <a:prstGeom prst="rect">
                            <a:avLst/>
                          </a:prstGeom>
                        </pic:spPr>
                      </pic:pic>
                    </a:graphicData>
                  </a:graphic>
                </wp:inline>
              </w:drawing>
            </w:r>
          </w:p>
        </w:tc>
      </w:tr>
      <w:tr w:rsidR="002229D8" w:rsidRPr="000C6641" w:rsidTr="009212C1">
        <w:trPr>
          <w:trHeight w:val="300"/>
        </w:trPr>
        <w:tc>
          <w:tcPr>
            <w:tcW w:w="4741"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4742"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2229D8" w:rsidRPr="000C6641" w:rsidTr="009212C1">
        <w:trPr>
          <w:trHeight w:val="300"/>
        </w:trPr>
        <w:tc>
          <w:tcPr>
            <w:tcW w:w="4741"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60E950CB" wp14:editId="71CD78B9">
                  <wp:extent cx="2956332" cy="18805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simulambda2_01-Jul-2001_CMAQ_mod.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56590" cy="1880722"/>
                          </a:xfrm>
                          <a:prstGeom prst="rect">
                            <a:avLst/>
                          </a:prstGeom>
                        </pic:spPr>
                      </pic:pic>
                    </a:graphicData>
                  </a:graphic>
                </wp:inline>
              </w:drawing>
            </w:r>
          </w:p>
        </w:tc>
        <w:tc>
          <w:tcPr>
            <w:tcW w:w="4742" w:type="dxa"/>
            <w:shd w:val="clear" w:color="auto" w:fill="auto"/>
            <w:noWrap/>
            <w:vAlign w:val="bottom"/>
            <w:hideMark/>
          </w:tcPr>
          <w:p w:rsidR="002229D8" w:rsidRPr="000C6641" w:rsidRDefault="002229D8" w:rsidP="009212C1">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29D5082" wp14:editId="18267C72">
                  <wp:extent cx="2956332" cy="18805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mbda2_01-Jul-2001_CMAQ_mo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6590" cy="1880722"/>
                          </a:xfrm>
                          <a:prstGeom prst="rect">
                            <a:avLst/>
                          </a:prstGeom>
                        </pic:spPr>
                      </pic:pic>
                    </a:graphicData>
                  </a:graphic>
                </wp:inline>
              </w:drawing>
            </w:r>
          </w:p>
        </w:tc>
      </w:tr>
    </w:tbl>
    <w:p w:rsidR="00FE33FB" w:rsidRPr="00EA537E" w:rsidRDefault="007A4AD4" w:rsidP="007A4AD4">
      <w:pPr>
        <w:spacing w:line="240" w:lineRule="auto"/>
        <w:rPr>
          <w:b/>
          <w:sz w:val="20"/>
          <w:szCs w:val="20"/>
        </w:rPr>
      </w:pPr>
      <w:r w:rsidRPr="00EA537E">
        <w:rPr>
          <w:b/>
          <w:sz w:val="20"/>
          <w:szCs w:val="20"/>
        </w:rPr>
        <w:t xml:space="preserve">Figure </w:t>
      </w:r>
      <w:r w:rsidR="000F6D13">
        <w:rPr>
          <w:b/>
          <w:sz w:val="20"/>
          <w:szCs w:val="20"/>
        </w:rPr>
        <w:t>A</w:t>
      </w:r>
      <w:r w:rsidR="00A03AEF">
        <w:rPr>
          <w:b/>
          <w:sz w:val="20"/>
          <w:szCs w:val="20"/>
        </w:rPr>
        <w:t>10</w:t>
      </w:r>
      <w:r w:rsidRPr="00EA537E">
        <w:rPr>
          <w:b/>
          <w:sz w:val="20"/>
          <w:szCs w:val="20"/>
        </w:rPr>
        <w:t xml:space="preserve">. (a) Map of the selected true </w:t>
      </w:r>
      <m:oMath>
        <m:r>
          <m:rPr>
            <m:sty m:val="bi"/>
          </m:rPr>
          <w:rPr>
            <w:rFonts w:ascii="Cambria Math" w:eastAsiaTheme="minorEastAsia" w:hAnsi="Cambria Math"/>
            <w:sz w:val="20"/>
            <w:szCs w:val="20"/>
          </w:rPr>
          <m:t>VE</m:t>
        </m:r>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eastAsiaTheme="minorEastAsia" w:hAnsi="Cambria Math"/>
            <w:sz w:val="20"/>
            <w:szCs w:val="20"/>
          </w:rPr>
          <m:t>=</m:t>
        </m:r>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r>
          <m:rPr>
            <m:sty m:val="bi"/>
          </m:rPr>
          <w:rPr>
            <w:rFonts w:ascii="Cambria Math" w:hAnsi="Cambria Math"/>
            <w:sz w:val="20"/>
            <w:szCs w:val="20"/>
          </w:rPr>
          <m:t>(p)</m:t>
        </m:r>
      </m:oMath>
      <w:r w:rsidRPr="00EA537E">
        <w:rPr>
          <w:rFonts w:eastAsiaTheme="minorEastAsia"/>
          <w:b/>
          <w:sz w:val="20"/>
          <w:szCs w:val="20"/>
        </w:rPr>
        <w:t xml:space="preserve"> </w:t>
      </w:r>
      <w:r w:rsidRPr="00EA537E">
        <w:rPr>
          <w:b/>
          <w:sz w:val="20"/>
          <w:szCs w:val="20"/>
        </w:rPr>
        <w:t xml:space="preserve">for daily PM2.5 across the continental United States on </w:t>
      </w:r>
      <w:r w:rsidR="001F3BF1">
        <w:rPr>
          <w:b/>
          <w:sz w:val="20"/>
          <w:szCs w:val="20"/>
        </w:rPr>
        <w:t>July 1, 2001</w:t>
      </w:r>
      <w:r w:rsidRPr="00EA537E">
        <w:rPr>
          <w:b/>
          <w:sz w:val="20"/>
          <w:szCs w:val="20"/>
        </w:rPr>
        <w:t xml:space="preserve">, and maps of the corresponding re-estimated </w:t>
      </w:r>
      <m:oMath>
        <m:sSup>
          <m:sSupPr>
            <m:ctrlPr>
              <w:rPr>
                <w:rFonts w:ascii="Cambria Math" w:eastAsiaTheme="minorEastAsia" w:hAnsi="Cambria Math"/>
                <w:b/>
                <w:i/>
                <w:sz w:val="20"/>
                <w:szCs w:val="20"/>
              </w:rPr>
            </m:ctrlPr>
          </m:sSupPr>
          <m:e>
            <m:r>
              <m:rPr>
                <m:sty m:val="bi"/>
              </m:rPr>
              <w:rPr>
                <w:rFonts w:ascii="Cambria Math" w:eastAsiaTheme="minorEastAsia" w:hAnsi="Cambria Math"/>
                <w:sz w:val="20"/>
                <w:szCs w:val="20"/>
              </w:rPr>
              <m:t>VE</m:t>
            </m:r>
          </m:e>
          <m:sup>
            <m:r>
              <m:rPr>
                <m:sty m:val="bi"/>
              </m:rPr>
              <w:rPr>
                <w:rFonts w:ascii="Cambria Math" w:eastAsiaTheme="minorEastAsia" w:hAnsi="Cambria Math"/>
                <w:sz w:val="20"/>
                <w:szCs w:val="20"/>
              </w:rPr>
              <m:t>*</m:t>
            </m:r>
          </m:sup>
        </m:sSup>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r>
          <m:rPr>
            <m:sty m:val="bi"/>
          </m:rPr>
          <w:rPr>
            <w:rFonts w:ascii="Cambria Math" w:eastAsiaTheme="minorEastAsia" w:hAnsi="Cambria Math"/>
            <w:sz w:val="20"/>
            <w:szCs w:val="20"/>
          </w:rPr>
          <m:t>=</m:t>
        </m:r>
        <m:sSup>
          <m:sSupPr>
            <m:ctrlPr>
              <w:rPr>
                <w:rFonts w:ascii="Cambria Math" w:eastAsiaTheme="minorEastAsia" w:hAnsi="Cambria Math"/>
                <w:b/>
                <w:i/>
                <w:sz w:val="20"/>
                <w:szCs w:val="20"/>
              </w:rPr>
            </m:ctrlPr>
          </m:sSupPr>
          <m:e>
            <m:sSub>
              <m:sSubPr>
                <m:ctrlPr>
                  <w:rPr>
                    <w:rFonts w:ascii="Cambria Math" w:hAnsi="Cambria Math"/>
                    <w:b/>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2</m:t>
                </m:r>
              </m:sub>
            </m:sSub>
          </m:e>
          <m:sup>
            <m:r>
              <m:rPr>
                <m:sty m:val="bi"/>
              </m:rPr>
              <w:rPr>
                <w:rFonts w:ascii="Cambria Math" w:eastAsiaTheme="minorEastAsia" w:hAnsi="Cambria Math"/>
                <w:sz w:val="20"/>
                <w:szCs w:val="20"/>
              </w:rPr>
              <m:t>*</m:t>
            </m:r>
          </m:sup>
        </m:sSup>
        <m:r>
          <m:rPr>
            <m:sty m:val="bi"/>
          </m:rPr>
          <w:rPr>
            <w:rFonts w:ascii="Cambria Math" w:hAnsi="Cambria Math"/>
            <w:sz w:val="20"/>
            <w:szCs w:val="20"/>
          </w:rPr>
          <m:t>(p)</m:t>
        </m:r>
      </m:oMath>
      <w:r w:rsidRPr="00EA537E">
        <w:rPr>
          <w:rFonts w:eastAsiaTheme="minorEastAsia"/>
          <w:b/>
          <w:sz w:val="20"/>
          <w:szCs w:val="20"/>
        </w:rPr>
        <w:t xml:space="preserve"> </w:t>
      </w:r>
      <w:r w:rsidRPr="00EA537E">
        <w:rPr>
          <w:b/>
          <w:sz w:val="20"/>
          <w:szCs w:val="20"/>
        </w:rPr>
        <w:t xml:space="preserve">obtained using the </w:t>
      </w:r>
      <w:r w:rsidRPr="00EA537E">
        <w:rPr>
          <w:rFonts w:eastAsiaTheme="minorEastAsia"/>
          <w:b/>
          <w:sz w:val="20"/>
          <w:szCs w:val="20"/>
        </w:rPr>
        <w:t>(b) the Constant method, (c) the CAMP method and (d) the RAMP method.</w:t>
      </w:r>
    </w:p>
    <w:p w:rsidR="00FE33FB" w:rsidRDefault="00F177A9" w:rsidP="00F177A9">
      <w:pPr>
        <w:spacing w:after="0" w:line="240" w:lineRule="auto"/>
        <w:ind w:firstLine="360"/>
      </w:pPr>
      <w:r>
        <w:rPr>
          <w:rFonts w:eastAsiaTheme="minorEastAsia"/>
        </w:rPr>
        <w:t xml:space="preserve">It should be noted that the </w:t>
      </w:r>
      <m:oMath>
        <m:sSup>
          <m:sSupPr>
            <m:ctrlPr>
              <w:rPr>
                <w:rFonts w:ascii="Cambria Math" w:eastAsiaTheme="minorEastAsia" w:hAnsi="Cambria Math"/>
                <w:b/>
                <w:i/>
              </w:rPr>
            </m:ctrlPr>
          </m:sSupPr>
          <m:e>
            <m:r>
              <w:rPr>
                <w:rFonts w:ascii="Cambria Math" w:eastAsiaTheme="minorEastAsia" w:hAnsi="Cambria Math"/>
              </w:rPr>
              <m:t>ME</m:t>
            </m:r>
          </m:e>
          <m:sup>
            <m:r>
              <m:rPr>
                <m:sty m:val="bi"/>
              </m:rPr>
              <w:rPr>
                <w:rFonts w:ascii="Cambria Math" w:eastAsiaTheme="minorEastAsia" w:hAnsi="Cambria Math"/>
              </w:rPr>
              <m:t>*</m:t>
            </m:r>
          </m:sup>
        </m:sSup>
        <m:d>
          <m:dPr>
            <m:ctrlPr>
              <w:rPr>
                <w:rFonts w:ascii="Cambria Math" w:eastAsiaTheme="minorEastAsia" w:hAnsi="Cambria Math"/>
                <w:b/>
                <w:i/>
              </w:rPr>
            </m:ctrlPr>
          </m:dPr>
          <m:e>
            <m:r>
              <m:rPr>
                <m:sty m:val="bi"/>
              </m:rPr>
              <w:rPr>
                <w:rFonts w:ascii="Cambria Math" w:eastAsiaTheme="minorEastAsia" w:hAnsi="Cambria Math"/>
              </w:rPr>
              <m:t>p</m:t>
            </m:r>
          </m:e>
        </m:d>
      </m:oMath>
      <w:r>
        <w:rPr>
          <w:rFonts w:eastAsiaTheme="minorEastAsia"/>
        </w:rPr>
        <w:t xml:space="preserve"> and </w:t>
      </w:r>
      <m:oMath>
        <m:sSup>
          <m:sSupPr>
            <m:ctrlPr>
              <w:rPr>
                <w:rFonts w:ascii="Cambria Math" w:eastAsiaTheme="minorEastAsia" w:hAnsi="Cambria Math"/>
                <w:b/>
                <w:i/>
              </w:rPr>
            </m:ctrlPr>
          </m:sSupPr>
          <m:e>
            <m:r>
              <w:rPr>
                <w:rFonts w:ascii="Cambria Math" w:eastAsiaTheme="minorEastAsia" w:hAnsi="Cambria Math"/>
              </w:rPr>
              <m:t>VE</m:t>
            </m:r>
          </m:e>
          <m:sup>
            <m:r>
              <m:rPr>
                <m:sty m:val="bi"/>
              </m:rPr>
              <w:rPr>
                <w:rFonts w:ascii="Cambria Math" w:eastAsiaTheme="minorEastAsia" w:hAnsi="Cambria Math"/>
              </w:rPr>
              <m:t>*</m:t>
            </m:r>
          </m:sup>
        </m:sSup>
        <m:d>
          <m:dPr>
            <m:ctrlPr>
              <w:rPr>
                <w:rFonts w:ascii="Cambria Math" w:eastAsiaTheme="minorEastAsia" w:hAnsi="Cambria Math"/>
                <w:b/>
                <w:i/>
              </w:rPr>
            </m:ctrlPr>
          </m:dPr>
          <m:e>
            <m:r>
              <m:rPr>
                <m:sty m:val="bi"/>
              </m:rPr>
              <w:rPr>
                <w:rFonts w:ascii="Cambria Math" w:eastAsiaTheme="minorEastAsia" w:hAnsi="Cambria Math"/>
              </w:rPr>
              <m:t>p</m:t>
            </m:r>
          </m:e>
        </m:d>
      </m:oMath>
      <w:r>
        <w:rPr>
          <w:rFonts w:eastAsiaTheme="minorEastAsia"/>
          <w:b/>
          <w:sz w:val="20"/>
        </w:rPr>
        <w:t xml:space="preserve"> </w:t>
      </w:r>
      <w:r>
        <w:rPr>
          <w:rFonts w:eastAsiaTheme="minorEastAsia"/>
        </w:rPr>
        <w:t xml:space="preserve">values were obtained using </w:t>
      </w:r>
      <w:r w:rsidRPr="008362B0">
        <w:rPr>
          <w:rFonts w:eastAsiaTheme="minorEastAsia"/>
          <w:i/>
        </w:rPr>
        <w:t>only</w:t>
      </w:r>
      <w:r>
        <w:rPr>
          <w:rFonts w:eastAsiaTheme="minorEastAsia"/>
        </w:rPr>
        <w:t xml:space="preserve"> the paired </w:t>
      </w:r>
      <w:r w:rsidR="00CC7A4F">
        <w:rPr>
          <w:rFonts w:eastAsiaTheme="minorEastAsia"/>
        </w:rPr>
        <w:t xml:space="preserve">modeled and </w:t>
      </w:r>
      <w:r w:rsidR="00207860">
        <w:rPr>
          <w:rFonts w:eastAsiaTheme="minorEastAsia"/>
        </w:rPr>
        <w:t xml:space="preserve">randomly generated </w:t>
      </w:r>
      <w:r w:rsidR="00CC7A4F">
        <w:rPr>
          <w:rFonts w:eastAsiaTheme="minorEastAsia"/>
        </w:rPr>
        <w:t>observed</w:t>
      </w:r>
      <w:r>
        <w:rPr>
          <w:rFonts w:eastAsiaTheme="minorEastAsia"/>
        </w:rPr>
        <w:t xml:space="preserve"> values and yet the RAMP method is able to capture areas of high and low systematic and random errors across the continuous mapping domain. This demonstrates that the RAMP method is able to assess model performance at </w:t>
      </w:r>
      <w:proofErr w:type="spellStart"/>
      <w:r>
        <w:rPr>
          <w:rFonts w:eastAsiaTheme="minorEastAsia"/>
        </w:rPr>
        <w:t>unsampled</w:t>
      </w:r>
      <w:proofErr w:type="spellEnd"/>
      <w:r>
        <w:rPr>
          <w:rFonts w:eastAsiaTheme="minorEastAsia"/>
        </w:rPr>
        <w:t xml:space="preserve"> locations, i.e. at locations where observations are </w:t>
      </w:r>
      <w:r w:rsidRPr="00F177A9">
        <w:rPr>
          <w:rFonts w:eastAsiaTheme="minorEastAsia"/>
          <w:i/>
        </w:rPr>
        <w:t>not</w:t>
      </w:r>
      <w:r>
        <w:rPr>
          <w:rFonts w:eastAsiaTheme="minorEastAsia"/>
        </w:rPr>
        <w:t xml:space="preserve"> available.</w:t>
      </w:r>
    </w:p>
    <w:p w:rsidR="00FE33FB" w:rsidRDefault="00FE33FB"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EA14EE" w:rsidRDefault="00EA14EE" w:rsidP="008F5CC9">
      <w:pPr>
        <w:spacing w:after="0" w:line="240" w:lineRule="auto"/>
      </w:pPr>
    </w:p>
    <w:p w:rsidR="00213A44" w:rsidRPr="00EA14EE" w:rsidRDefault="00213A44" w:rsidP="008F5CC9">
      <w:pPr>
        <w:spacing w:after="0" w:line="240" w:lineRule="auto"/>
        <w:rPr>
          <w:b/>
        </w:rPr>
      </w:pPr>
      <w:r w:rsidRPr="00EA14EE">
        <w:rPr>
          <w:b/>
        </w:rPr>
        <w:lastRenderedPageBreak/>
        <w:t>8. S-</w:t>
      </w:r>
      <w:r w:rsidR="000E111D">
        <w:rPr>
          <w:b/>
        </w:rPr>
        <w:t>c</w:t>
      </w:r>
      <w:r w:rsidRPr="00EA14EE">
        <w:rPr>
          <w:b/>
        </w:rPr>
        <w:t>urves across the US</w:t>
      </w:r>
    </w:p>
    <w:p w:rsidR="00213A44" w:rsidRDefault="00213A44" w:rsidP="008F5CC9">
      <w:pPr>
        <w:spacing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13A44" w:rsidRPr="00213A44" w:rsidTr="00EA14EE">
        <w:trPr>
          <w:trHeight w:val="300"/>
          <w:jc w:val="center"/>
        </w:trPr>
        <w:tc>
          <w:tcPr>
            <w:tcW w:w="4060" w:type="dxa"/>
            <w:shd w:val="clear" w:color="auto" w:fill="auto"/>
            <w:noWrap/>
            <w:hideMark/>
          </w:tcPr>
          <w:p w:rsidR="00213A44" w:rsidRPr="00213A44" w:rsidRDefault="00213A44" w:rsidP="00EA14EE">
            <w:pPr>
              <w:jc w:val="center"/>
            </w:pPr>
            <w:r>
              <w:t>(a)</w:t>
            </w:r>
          </w:p>
        </w:tc>
        <w:tc>
          <w:tcPr>
            <w:tcW w:w="4060" w:type="dxa"/>
            <w:shd w:val="clear" w:color="auto" w:fill="auto"/>
            <w:noWrap/>
            <w:hideMark/>
          </w:tcPr>
          <w:p w:rsidR="00213A44" w:rsidRPr="00213A44" w:rsidRDefault="00213A44" w:rsidP="00EA14EE">
            <w:pPr>
              <w:jc w:val="center"/>
            </w:pPr>
            <w:r>
              <w:t>(b)</w:t>
            </w:r>
          </w:p>
        </w:tc>
      </w:tr>
      <w:tr w:rsidR="00213A44" w:rsidRPr="00213A44" w:rsidTr="00EA14EE">
        <w:trPr>
          <w:trHeight w:val="300"/>
          <w:jc w:val="center"/>
        </w:trPr>
        <w:tc>
          <w:tcPr>
            <w:tcW w:w="4060" w:type="dxa"/>
            <w:shd w:val="clear" w:color="auto" w:fill="auto"/>
            <w:noWrap/>
            <w:hideMark/>
          </w:tcPr>
          <w:p w:rsidR="00213A44" w:rsidRPr="00213A44" w:rsidRDefault="00213A44" w:rsidP="00EA14EE">
            <w:pPr>
              <w:jc w:val="center"/>
            </w:pPr>
            <w:r>
              <w:rPr>
                <w:noProof/>
              </w:rPr>
              <w:drawing>
                <wp:inline distT="0" distB="0" distL="0" distR="0" wp14:anchorId="6986DF10" wp14:editId="76286484">
                  <wp:extent cx="3054096" cy="2286000"/>
                  <wp:effectExtent l="0" t="0" r="0" b="0"/>
                  <wp:docPr id="5" name="Picture 5" descr="\\Aa.ad.epa.gov\ord\RTP\Users\E-J\jreyes02\Net MyDocuments\ToORISE\Publications\Reyes_AE_RAMP_US\current_stuff\SCurvesKeep\Scurve_20010701_x-170km_y-12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d.epa.gov\ord\RTP\Users\E-J\jreyes02\Net MyDocuments\ToORISE\Publications\Reyes_AE_RAMP_US\current_stuff\SCurvesKeep\Scurve_20010701_x-170km_y-1200km.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060" w:type="dxa"/>
            <w:shd w:val="clear" w:color="auto" w:fill="auto"/>
            <w:noWrap/>
            <w:hideMark/>
          </w:tcPr>
          <w:p w:rsidR="00213A44" w:rsidRPr="00213A44" w:rsidRDefault="00213A44" w:rsidP="00EA14EE">
            <w:pPr>
              <w:jc w:val="center"/>
            </w:pPr>
            <w:r>
              <w:rPr>
                <w:noProof/>
              </w:rPr>
              <w:drawing>
                <wp:inline distT="0" distB="0" distL="0" distR="0" wp14:anchorId="06A517E3" wp14:editId="069223BA">
                  <wp:extent cx="3054096" cy="2286000"/>
                  <wp:effectExtent l="0" t="0" r="0" b="0"/>
                  <wp:docPr id="16" name="Picture 16" descr="\\Aa.ad.epa.gov\ord\RTP\Users\E-J\jreyes02\Net MyDocuments\ToORISE\Publications\Reyes_AE_RAMP_US\current_stuff\SCurvesKeep\Scurve_20010701_x-1800km_y-4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ad.epa.gov\ord\RTP\Users\E-J\jreyes02\Net MyDocuments\ToORISE\Publications\Reyes_AE_RAMP_US\current_stuff\SCurvesKeep\Scurve_20010701_x-1800km_y-400k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213A44" w:rsidRPr="00213A44" w:rsidTr="00EA14EE">
        <w:trPr>
          <w:trHeight w:val="300"/>
          <w:jc w:val="center"/>
        </w:trPr>
        <w:tc>
          <w:tcPr>
            <w:tcW w:w="4060" w:type="dxa"/>
            <w:shd w:val="clear" w:color="auto" w:fill="auto"/>
            <w:noWrap/>
            <w:hideMark/>
          </w:tcPr>
          <w:p w:rsidR="00213A44" w:rsidRPr="00213A44" w:rsidRDefault="00213A44" w:rsidP="00EA14EE">
            <w:pPr>
              <w:jc w:val="center"/>
            </w:pPr>
            <w:r>
              <w:t>(c)</w:t>
            </w:r>
          </w:p>
        </w:tc>
        <w:tc>
          <w:tcPr>
            <w:tcW w:w="4060" w:type="dxa"/>
            <w:shd w:val="clear" w:color="auto" w:fill="auto"/>
            <w:noWrap/>
            <w:hideMark/>
          </w:tcPr>
          <w:p w:rsidR="00213A44" w:rsidRPr="00213A44" w:rsidRDefault="00213A44" w:rsidP="00EA14EE">
            <w:pPr>
              <w:jc w:val="center"/>
            </w:pPr>
            <w:r>
              <w:t>(d)</w:t>
            </w:r>
          </w:p>
        </w:tc>
      </w:tr>
      <w:tr w:rsidR="00213A44" w:rsidRPr="00213A44" w:rsidTr="00EA14EE">
        <w:trPr>
          <w:trHeight w:val="300"/>
          <w:jc w:val="center"/>
        </w:trPr>
        <w:tc>
          <w:tcPr>
            <w:tcW w:w="4060" w:type="dxa"/>
            <w:shd w:val="clear" w:color="auto" w:fill="auto"/>
            <w:noWrap/>
            <w:hideMark/>
          </w:tcPr>
          <w:p w:rsidR="00213A44" w:rsidRPr="00213A44" w:rsidRDefault="00213A44" w:rsidP="00EA14EE">
            <w:pPr>
              <w:jc w:val="center"/>
            </w:pPr>
            <w:r>
              <w:rPr>
                <w:noProof/>
              </w:rPr>
              <w:drawing>
                <wp:inline distT="0" distB="0" distL="0" distR="0" wp14:anchorId="2F715C41" wp14:editId="2AED009B">
                  <wp:extent cx="3054096" cy="2286000"/>
                  <wp:effectExtent l="0" t="0" r="0" b="0"/>
                  <wp:docPr id="17" name="Picture 17" descr="\\Aa.ad.epa.gov\ord\RTP\Users\E-J\jreyes02\Net MyDocuments\ToORISE\Publications\Reyes_AE_RAMP_US\current_stuff\SCurvesKeep\Scurve_20010701_x-1950km_y-4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ad.epa.gov\ord\RTP\Users\E-J\jreyes02\Net MyDocuments\ToORISE\Publications\Reyes_AE_RAMP_US\current_stuff\SCurvesKeep\Scurve_20010701_x-1950km_y-400km.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060" w:type="dxa"/>
            <w:shd w:val="clear" w:color="auto" w:fill="auto"/>
            <w:noWrap/>
            <w:hideMark/>
          </w:tcPr>
          <w:p w:rsidR="00213A44" w:rsidRPr="00213A44" w:rsidRDefault="00213A44" w:rsidP="00EA14EE">
            <w:pPr>
              <w:jc w:val="center"/>
            </w:pPr>
            <w:r>
              <w:rPr>
                <w:noProof/>
              </w:rPr>
              <w:drawing>
                <wp:inline distT="0" distB="0" distL="0" distR="0" wp14:anchorId="613D0FBA" wp14:editId="7E912F1A">
                  <wp:extent cx="3054096" cy="2286000"/>
                  <wp:effectExtent l="0" t="0" r="0" b="0"/>
                  <wp:docPr id="18" name="Picture 18" descr="\\Aa.ad.epa.gov\ord\RTP\Users\E-J\jreyes02\Net MyDocuments\ToORISE\Publications\Reyes_AE_RAMP_US\current_stuff\SCurvesKeep\Scurve_20010701_x-800km_y-94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d.epa.gov\ord\RTP\Users\E-J\jreyes02\Net MyDocuments\ToORISE\Publications\Reyes_AE_RAMP_US\current_stuff\SCurvesKeep\Scurve_20010701_x-800km_y-940k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213A44" w:rsidRPr="00213A44" w:rsidTr="00EA14EE">
        <w:trPr>
          <w:trHeight w:val="300"/>
          <w:jc w:val="center"/>
        </w:trPr>
        <w:tc>
          <w:tcPr>
            <w:tcW w:w="4060" w:type="dxa"/>
            <w:shd w:val="clear" w:color="auto" w:fill="auto"/>
            <w:noWrap/>
            <w:hideMark/>
          </w:tcPr>
          <w:p w:rsidR="00213A44" w:rsidRPr="00213A44" w:rsidRDefault="00213A44" w:rsidP="00EA14EE">
            <w:pPr>
              <w:jc w:val="center"/>
            </w:pPr>
            <w:r>
              <w:t>(e)</w:t>
            </w:r>
          </w:p>
        </w:tc>
        <w:tc>
          <w:tcPr>
            <w:tcW w:w="4060" w:type="dxa"/>
            <w:shd w:val="clear" w:color="auto" w:fill="auto"/>
            <w:noWrap/>
            <w:hideMark/>
          </w:tcPr>
          <w:p w:rsidR="00213A44" w:rsidRPr="00213A44" w:rsidRDefault="00213A44" w:rsidP="00EA14EE">
            <w:pPr>
              <w:jc w:val="center"/>
            </w:pPr>
            <w:r>
              <w:t>(f)</w:t>
            </w:r>
          </w:p>
        </w:tc>
      </w:tr>
      <w:tr w:rsidR="00213A44" w:rsidRPr="00213A44" w:rsidTr="00EA14EE">
        <w:trPr>
          <w:trHeight w:val="300"/>
          <w:jc w:val="center"/>
        </w:trPr>
        <w:tc>
          <w:tcPr>
            <w:tcW w:w="4060" w:type="dxa"/>
            <w:shd w:val="clear" w:color="auto" w:fill="auto"/>
            <w:noWrap/>
            <w:hideMark/>
          </w:tcPr>
          <w:p w:rsidR="00213A44" w:rsidRPr="00213A44" w:rsidRDefault="00213A44" w:rsidP="00EA14EE">
            <w:pPr>
              <w:jc w:val="center"/>
            </w:pPr>
            <w:r>
              <w:rPr>
                <w:noProof/>
              </w:rPr>
              <w:drawing>
                <wp:inline distT="0" distB="0" distL="0" distR="0" wp14:anchorId="22C9052A" wp14:editId="14D7D488">
                  <wp:extent cx="3054096" cy="2286000"/>
                  <wp:effectExtent l="0" t="0" r="0" b="0"/>
                  <wp:docPr id="38" name="Picture 38" descr="\\Aa.ad.epa.gov\ord\RTP\Users\E-J\jreyes02\Net MyDocuments\ToORISE\Publications\Reyes_AE_RAMP_US\current_stuff\SCurvesKeep\Scurve_20010701_x1100km_y-78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ad.epa.gov\ord\RTP\Users\E-J\jreyes02\Net MyDocuments\ToORISE\Publications\Reyes_AE_RAMP_US\current_stuff\SCurvesKeep\Scurve_20010701_x1100km_y-780km.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060" w:type="dxa"/>
            <w:shd w:val="clear" w:color="auto" w:fill="auto"/>
            <w:noWrap/>
            <w:hideMark/>
          </w:tcPr>
          <w:p w:rsidR="00213A44" w:rsidRPr="00213A44" w:rsidRDefault="00213A44" w:rsidP="00EA14EE">
            <w:pPr>
              <w:jc w:val="center"/>
            </w:pPr>
            <w:r>
              <w:rPr>
                <w:noProof/>
              </w:rPr>
              <w:drawing>
                <wp:inline distT="0" distB="0" distL="0" distR="0" wp14:anchorId="370128B1" wp14:editId="4282EC7C">
                  <wp:extent cx="3054096" cy="2286000"/>
                  <wp:effectExtent l="0" t="0" r="0" b="0"/>
                  <wp:docPr id="39" name="Picture 39" descr="\\Aa.ad.epa.gov\ord\RTP\Users\E-J\jreyes02\Net MyDocuments\ToORISE\Publications\Reyes_AE_RAMP_US\current_stuff\SCurvesKeep\Scurve_20010701_x975km_y-7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ad.epa.gov\ord\RTP\Users\E-J\jreyes02\Net MyDocuments\ToORISE\Publications\Reyes_AE_RAMP_US\current_stuff\SCurvesKeep\Scurve_20010701_x975km_y-700k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bl>
    <w:p w:rsidR="00213A44" w:rsidRDefault="00213A44" w:rsidP="00A934A0">
      <w:pPr>
        <w:spacing w:line="240" w:lineRule="auto"/>
      </w:pPr>
      <w:r w:rsidRPr="00213A44">
        <w:rPr>
          <w:b/>
          <w:sz w:val="20"/>
          <w:szCs w:val="20"/>
        </w:rPr>
        <w:t xml:space="preserve">Figure </w:t>
      </w:r>
      <w:r w:rsidRPr="00EA14EE">
        <w:rPr>
          <w:b/>
          <w:sz w:val="20"/>
          <w:szCs w:val="20"/>
        </w:rPr>
        <w:t>A11. S-</w:t>
      </w:r>
      <w:r w:rsidR="000E111D">
        <w:rPr>
          <w:b/>
          <w:sz w:val="20"/>
          <w:szCs w:val="20"/>
        </w:rPr>
        <w:t>c</w:t>
      </w:r>
      <w:r w:rsidRPr="00EA14EE">
        <w:rPr>
          <w:b/>
          <w:sz w:val="20"/>
          <w:szCs w:val="20"/>
        </w:rPr>
        <w:t xml:space="preserve">urves for selected CMAQ grids on July 1, 2001 across the continental US. Vertical cyan line marks </w:t>
      </w:r>
      <m:oMath>
        <m:acc>
          <m:accPr>
            <m:chr m:val="̃"/>
            <m:ctrlPr>
              <w:rPr>
                <w:rFonts w:ascii="Cambria Math" w:hAnsi="Cambria Math"/>
                <w:b/>
                <w:i/>
                <w:sz w:val="20"/>
                <w:szCs w:val="20"/>
              </w:rPr>
            </m:ctrlPr>
          </m:accPr>
          <m:e>
            <m:r>
              <m:rPr>
                <m:sty m:val="bi"/>
              </m:rPr>
              <w:rPr>
                <w:rFonts w:ascii="Cambria Math" w:hAnsi="Cambria Math"/>
                <w:sz w:val="20"/>
                <w:szCs w:val="20"/>
              </w:rPr>
              <m:t>x</m:t>
            </m:r>
          </m:e>
        </m:acc>
        <m:r>
          <m:rPr>
            <m:sty m:val="bi"/>
          </m:rPr>
          <w:rPr>
            <w:rFonts w:ascii="Cambria Math" w:hAnsi="Cambria Math"/>
            <w:sz w:val="20"/>
            <w:szCs w:val="20"/>
          </w:rPr>
          <m:t>(p)</m:t>
        </m:r>
      </m:oMath>
      <w:r w:rsidRPr="00EA14EE">
        <w:rPr>
          <w:rFonts w:eastAsiaTheme="minorEastAsia"/>
          <w:b/>
          <w:sz w:val="20"/>
          <w:szCs w:val="20"/>
        </w:rPr>
        <w:t xml:space="preserve"> and the horizontal </w:t>
      </w:r>
      <w:r w:rsidR="00A934A0">
        <w:rPr>
          <w:rFonts w:eastAsiaTheme="minorEastAsia"/>
          <w:b/>
          <w:sz w:val="20"/>
          <w:szCs w:val="20"/>
        </w:rPr>
        <w:t xml:space="preserve">cyan </w:t>
      </w:r>
      <w:r w:rsidRPr="00EA14EE">
        <w:rPr>
          <w:rFonts w:eastAsiaTheme="minorEastAsia"/>
          <w:b/>
          <w:sz w:val="20"/>
          <w:szCs w:val="20"/>
        </w:rPr>
        <w:t xml:space="preserve">line </w:t>
      </w:r>
      <w:proofErr w:type="gramStart"/>
      <w:r w:rsidRPr="00EA14EE">
        <w:rPr>
          <w:rFonts w:eastAsiaTheme="minorEastAsia"/>
          <w:b/>
          <w:sz w:val="20"/>
          <w:szCs w:val="20"/>
        </w:rPr>
        <w:t xml:space="preserve">marks </w:t>
      </w:r>
      <w:proofErr w:type="gramEnd"/>
      <m:oMath>
        <m:sSub>
          <m:sSubPr>
            <m:ctrlPr>
              <w:rPr>
                <w:rFonts w:ascii="Cambria Math" w:eastAsiaTheme="minorEastAsia" w:hAnsi="Cambria Math"/>
                <w:b/>
                <w:i/>
                <w:sz w:val="20"/>
                <w:szCs w:val="20"/>
              </w:rPr>
            </m:ctrlPr>
          </m:sSubPr>
          <m:e>
            <m:r>
              <m:rPr>
                <m:sty m:val="bi"/>
              </m:rPr>
              <w:rPr>
                <w:rFonts w:ascii="Cambria Math" w:eastAsiaTheme="minorEastAsia" w:hAnsi="Cambria Math"/>
                <w:sz w:val="20"/>
                <w:szCs w:val="20"/>
              </w:rPr>
              <m:t>λ</m:t>
            </m:r>
          </m:e>
          <m:sub>
            <m:r>
              <m:rPr>
                <m:sty m:val="bi"/>
              </m:rPr>
              <w:rPr>
                <w:rFonts w:ascii="Cambria Math" w:eastAsiaTheme="minorEastAsia" w:hAnsi="Cambria Math"/>
                <w:sz w:val="20"/>
                <w:szCs w:val="20"/>
              </w:rPr>
              <m:t>1</m:t>
            </m:r>
          </m:sub>
        </m:sSub>
        <m:d>
          <m:dPr>
            <m:ctrlPr>
              <w:rPr>
                <w:rFonts w:ascii="Cambria Math" w:eastAsiaTheme="minorEastAsia" w:hAnsi="Cambria Math"/>
                <w:b/>
                <w:i/>
                <w:sz w:val="20"/>
                <w:szCs w:val="20"/>
              </w:rPr>
            </m:ctrlPr>
          </m:dPr>
          <m:e>
            <m:r>
              <m:rPr>
                <m:sty m:val="bi"/>
              </m:rPr>
              <w:rPr>
                <w:rFonts w:ascii="Cambria Math" w:eastAsiaTheme="minorEastAsia" w:hAnsi="Cambria Math"/>
                <w:sz w:val="20"/>
                <w:szCs w:val="20"/>
              </w:rPr>
              <m:t>p</m:t>
            </m:r>
          </m:e>
        </m:d>
      </m:oMath>
      <w:r w:rsidR="00A934A0">
        <w:rPr>
          <w:rFonts w:eastAsiaTheme="minorEastAsia"/>
          <w:b/>
          <w:sz w:val="20"/>
          <w:szCs w:val="20"/>
        </w:rPr>
        <w:t>.</w:t>
      </w:r>
    </w:p>
    <w:sectPr w:rsidR="00213A44" w:rsidSect="00F616F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771" w:rsidRDefault="00012771" w:rsidP="00862356">
      <w:pPr>
        <w:spacing w:after="0" w:line="240" w:lineRule="auto"/>
      </w:pPr>
      <w:r>
        <w:separator/>
      </w:r>
    </w:p>
  </w:endnote>
  <w:endnote w:type="continuationSeparator" w:id="0">
    <w:p w:rsidR="00012771" w:rsidRDefault="00012771" w:rsidP="0086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42" w:rsidRDefault="00485257">
    <w:pPr>
      <w:pStyle w:val="Footer"/>
      <w:jc w:val="right"/>
    </w:pPr>
    <w:r>
      <w:t>A</w:t>
    </w:r>
    <w:r w:rsidR="003A5F42">
      <w:fldChar w:fldCharType="begin"/>
    </w:r>
    <w:r w:rsidR="003A5F42">
      <w:instrText xml:space="preserve"> PAGE   \* MERGEFORMAT </w:instrText>
    </w:r>
    <w:r w:rsidR="003A5F42">
      <w:fldChar w:fldCharType="separate"/>
    </w:r>
    <w:r w:rsidR="00070FE0">
      <w:rPr>
        <w:noProof/>
      </w:rPr>
      <w:t>8</w:t>
    </w:r>
    <w:r w:rsidR="003A5F42">
      <w:rPr>
        <w:noProof/>
      </w:rPr>
      <w:fldChar w:fldCharType="end"/>
    </w:r>
  </w:p>
  <w:p w:rsidR="003A5F42" w:rsidRDefault="003A5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771" w:rsidRDefault="00012771" w:rsidP="00862356">
      <w:pPr>
        <w:spacing w:after="0" w:line="240" w:lineRule="auto"/>
      </w:pPr>
      <w:r>
        <w:separator/>
      </w:r>
    </w:p>
  </w:footnote>
  <w:footnote w:type="continuationSeparator" w:id="0">
    <w:p w:rsidR="00012771" w:rsidRDefault="00012771" w:rsidP="00862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20B1"/>
    <w:multiLevelType w:val="hybridMultilevel"/>
    <w:tmpl w:val="ADCC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051FB"/>
    <w:multiLevelType w:val="hybridMultilevel"/>
    <w:tmpl w:val="0FF46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B0244"/>
    <w:multiLevelType w:val="hybridMultilevel"/>
    <w:tmpl w:val="3DA20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9E42D3"/>
    <w:multiLevelType w:val="hybridMultilevel"/>
    <w:tmpl w:val="77768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126"/>
    <w:rsid w:val="00003562"/>
    <w:rsid w:val="00010883"/>
    <w:rsid w:val="00012771"/>
    <w:rsid w:val="000277E6"/>
    <w:rsid w:val="00030D8C"/>
    <w:rsid w:val="00030FFF"/>
    <w:rsid w:val="00033133"/>
    <w:rsid w:val="000427E4"/>
    <w:rsid w:val="00053D7B"/>
    <w:rsid w:val="00056961"/>
    <w:rsid w:val="0007016A"/>
    <w:rsid w:val="00070FE0"/>
    <w:rsid w:val="00075F6A"/>
    <w:rsid w:val="000874E8"/>
    <w:rsid w:val="00093FA8"/>
    <w:rsid w:val="0009454B"/>
    <w:rsid w:val="000A593B"/>
    <w:rsid w:val="000B202A"/>
    <w:rsid w:val="000C52CF"/>
    <w:rsid w:val="000D0F8A"/>
    <w:rsid w:val="000D2CE9"/>
    <w:rsid w:val="000E003D"/>
    <w:rsid w:val="000E111D"/>
    <w:rsid w:val="000F647B"/>
    <w:rsid w:val="000F6D13"/>
    <w:rsid w:val="00107FE2"/>
    <w:rsid w:val="001104F6"/>
    <w:rsid w:val="0011434A"/>
    <w:rsid w:val="001250E1"/>
    <w:rsid w:val="00150322"/>
    <w:rsid w:val="00164EEC"/>
    <w:rsid w:val="00170D51"/>
    <w:rsid w:val="00171A20"/>
    <w:rsid w:val="00175A1B"/>
    <w:rsid w:val="00181A56"/>
    <w:rsid w:val="001865EC"/>
    <w:rsid w:val="00193F1E"/>
    <w:rsid w:val="001940EA"/>
    <w:rsid w:val="001A7483"/>
    <w:rsid w:val="001B22FA"/>
    <w:rsid w:val="001B7514"/>
    <w:rsid w:val="001C2CC2"/>
    <w:rsid w:val="001C4A3C"/>
    <w:rsid w:val="001C6A9B"/>
    <w:rsid w:val="001D1036"/>
    <w:rsid w:val="001D1735"/>
    <w:rsid w:val="001D7591"/>
    <w:rsid w:val="001E26D8"/>
    <w:rsid w:val="001E5381"/>
    <w:rsid w:val="001E6C41"/>
    <w:rsid w:val="001E6CA5"/>
    <w:rsid w:val="001F3BF1"/>
    <w:rsid w:val="001F51DA"/>
    <w:rsid w:val="001F68F5"/>
    <w:rsid w:val="002068CA"/>
    <w:rsid w:val="00207860"/>
    <w:rsid w:val="00213A44"/>
    <w:rsid w:val="00216DC8"/>
    <w:rsid w:val="002229D8"/>
    <w:rsid w:val="00227C46"/>
    <w:rsid w:val="0025036D"/>
    <w:rsid w:val="00263AE6"/>
    <w:rsid w:val="00264417"/>
    <w:rsid w:val="0028552A"/>
    <w:rsid w:val="0028667B"/>
    <w:rsid w:val="002874A3"/>
    <w:rsid w:val="002938FA"/>
    <w:rsid w:val="002B7101"/>
    <w:rsid w:val="002D29A6"/>
    <w:rsid w:val="002E64BE"/>
    <w:rsid w:val="002E715B"/>
    <w:rsid w:val="002F08EF"/>
    <w:rsid w:val="00303900"/>
    <w:rsid w:val="0030662D"/>
    <w:rsid w:val="003251A1"/>
    <w:rsid w:val="00327F58"/>
    <w:rsid w:val="0033004E"/>
    <w:rsid w:val="00341A3F"/>
    <w:rsid w:val="0034480C"/>
    <w:rsid w:val="0034599A"/>
    <w:rsid w:val="0037089A"/>
    <w:rsid w:val="003759B0"/>
    <w:rsid w:val="003946BE"/>
    <w:rsid w:val="003A3B95"/>
    <w:rsid w:val="003A449A"/>
    <w:rsid w:val="003A49ED"/>
    <w:rsid w:val="003A5796"/>
    <w:rsid w:val="003A5F42"/>
    <w:rsid w:val="003B3CAE"/>
    <w:rsid w:val="003B5D23"/>
    <w:rsid w:val="003D4DFD"/>
    <w:rsid w:val="003E18B4"/>
    <w:rsid w:val="003F1963"/>
    <w:rsid w:val="003F21B5"/>
    <w:rsid w:val="003F64C7"/>
    <w:rsid w:val="00404D4B"/>
    <w:rsid w:val="00415755"/>
    <w:rsid w:val="00430A05"/>
    <w:rsid w:val="00431602"/>
    <w:rsid w:val="00436439"/>
    <w:rsid w:val="004726F7"/>
    <w:rsid w:val="004774E2"/>
    <w:rsid w:val="00484711"/>
    <w:rsid w:val="00485257"/>
    <w:rsid w:val="004A06EB"/>
    <w:rsid w:val="004C22E9"/>
    <w:rsid w:val="004D4896"/>
    <w:rsid w:val="004D7533"/>
    <w:rsid w:val="004E1E31"/>
    <w:rsid w:val="004F0139"/>
    <w:rsid w:val="004F40A1"/>
    <w:rsid w:val="00532B16"/>
    <w:rsid w:val="00534674"/>
    <w:rsid w:val="00542784"/>
    <w:rsid w:val="00544600"/>
    <w:rsid w:val="005453BE"/>
    <w:rsid w:val="0055351C"/>
    <w:rsid w:val="005561EE"/>
    <w:rsid w:val="0056141B"/>
    <w:rsid w:val="00574F41"/>
    <w:rsid w:val="0057542D"/>
    <w:rsid w:val="00577E14"/>
    <w:rsid w:val="0058095F"/>
    <w:rsid w:val="005C0AC4"/>
    <w:rsid w:val="005C7D5E"/>
    <w:rsid w:val="00611B48"/>
    <w:rsid w:val="00614866"/>
    <w:rsid w:val="00633BE6"/>
    <w:rsid w:val="00652EFB"/>
    <w:rsid w:val="00656CDC"/>
    <w:rsid w:val="00663E71"/>
    <w:rsid w:val="0067034A"/>
    <w:rsid w:val="00683F9D"/>
    <w:rsid w:val="00686BE9"/>
    <w:rsid w:val="00697868"/>
    <w:rsid w:val="006A1032"/>
    <w:rsid w:val="006A1BF9"/>
    <w:rsid w:val="006A2B7F"/>
    <w:rsid w:val="006A48CE"/>
    <w:rsid w:val="006A5085"/>
    <w:rsid w:val="006A5F5A"/>
    <w:rsid w:val="006B5028"/>
    <w:rsid w:val="006E1526"/>
    <w:rsid w:val="006F142C"/>
    <w:rsid w:val="006F1F66"/>
    <w:rsid w:val="006F7160"/>
    <w:rsid w:val="00723EEA"/>
    <w:rsid w:val="0073393F"/>
    <w:rsid w:val="00740C53"/>
    <w:rsid w:val="00741ADB"/>
    <w:rsid w:val="00766EB1"/>
    <w:rsid w:val="00770220"/>
    <w:rsid w:val="00780683"/>
    <w:rsid w:val="0078179B"/>
    <w:rsid w:val="00782FD3"/>
    <w:rsid w:val="0078454B"/>
    <w:rsid w:val="00784A6D"/>
    <w:rsid w:val="007A0A50"/>
    <w:rsid w:val="007A1FF6"/>
    <w:rsid w:val="007A4AD4"/>
    <w:rsid w:val="007C2FB3"/>
    <w:rsid w:val="007D1842"/>
    <w:rsid w:val="007D55C8"/>
    <w:rsid w:val="007F16C7"/>
    <w:rsid w:val="007F230B"/>
    <w:rsid w:val="00813AB0"/>
    <w:rsid w:val="00813BA3"/>
    <w:rsid w:val="00821E24"/>
    <w:rsid w:val="00824002"/>
    <w:rsid w:val="008362B0"/>
    <w:rsid w:val="00851957"/>
    <w:rsid w:val="00851E96"/>
    <w:rsid w:val="00853064"/>
    <w:rsid w:val="00855EBE"/>
    <w:rsid w:val="008611D9"/>
    <w:rsid w:val="00862356"/>
    <w:rsid w:val="00871C14"/>
    <w:rsid w:val="00873EFE"/>
    <w:rsid w:val="00881EA2"/>
    <w:rsid w:val="008962A8"/>
    <w:rsid w:val="008A30C9"/>
    <w:rsid w:val="008C31DF"/>
    <w:rsid w:val="008F5CC9"/>
    <w:rsid w:val="0090229D"/>
    <w:rsid w:val="00902BF2"/>
    <w:rsid w:val="00906BB2"/>
    <w:rsid w:val="00911F45"/>
    <w:rsid w:val="00913412"/>
    <w:rsid w:val="00915461"/>
    <w:rsid w:val="009212C1"/>
    <w:rsid w:val="00921BB7"/>
    <w:rsid w:val="0092472F"/>
    <w:rsid w:val="00927CAB"/>
    <w:rsid w:val="009355C4"/>
    <w:rsid w:val="0094308F"/>
    <w:rsid w:val="0094793D"/>
    <w:rsid w:val="00961895"/>
    <w:rsid w:val="00961AE8"/>
    <w:rsid w:val="00972421"/>
    <w:rsid w:val="0097457E"/>
    <w:rsid w:val="00981274"/>
    <w:rsid w:val="00982DE0"/>
    <w:rsid w:val="00985B8E"/>
    <w:rsid w:val="00986C76"/>
    <w:rsid w:val="009902AF"/>
    <w:rsid w:val="00993D9F"/>
    <w:rsid w:val="00996CB7"/>
    <w:rsid w:val="0099753C"/>
    <w:rsid w:val="009B010D"/>
    <w:rsid w:val="009B7694"/>
    <w:rsid w:val="009C1FF8"/>
    <w:rsid w:val="009D15FD"/>
    <w:rsid w:val="009E494E"/>
    <w:rsid w:val="009F366C"/>
    <w:rsid w:val="009F5EBC"/>
    <w:rsid w:val="00A03AEF"/>
    <w:rsid w:val="00A05346"/>
    <w:rsid w:val="00A12425"/>
    <w:rsid w:val="00A12A76"/>
    <w:rsid w:val="00A15C98"/>
    <w:rsid w:val="00A15D02"/>
    <w:rsid w:val="00A17AD8"/>
    <w:rsid w:val="00A226AF"/>
    <w:rsid w:val="00A240EA"/>
    <w:rsid w:val="00A36A3E"/>
    <w:rsid w:val="00A465BC"/>
    <w:rsid w:val="00A46677"/>
    <w:rsid w:val="00A60F87"/>
    <w:rsid w:val="00A655ED"/>
    <w:rsid w:val="00A80C7D"/>
    <w:rsid w:val="00A81136"/>
    <w:rsid w:val="00A8213B"/>
    <w:rsid w:val="00A82FB7"/>
    <w:rsid w:val="00A835C0"/>
    <w:rsid w:val="00A91E23"/>
    <w:rsid w:val="00A91EA6"/>
    <w:rsid w:val="00A92B31"/>
    <w:rsid w:val="00A934A0"/>
    <w:rsid w:val="00A94711"/>
    <w:rsid w:val="00A962C3"/>
    <w:rsid w:val="00AA77FF"/>
    <w:rsid w:val="00AA7E21"/>
    <w:rsid w:val="00AC181F"/>
    <w:rsid w:val="00AC3F68"/>
    <w:rsid w:val="00AC5592"/>
    <w:rsid w:val="00AD23B9"/>
    <w:rsid w:val="00AD518C"/>
    <w:rsid w:val="00AE0ADE"/>
    <w:rsid w:val="00AF122D"/>
    <w:rsid w:val="00B0425D"/>
    <w:rsid w:val="00B06750"/>
    <w:rsid w:val="00B11D06"/>
    <w:rsid w:val="00B11E84"/>
    <w:rsid w:val="00B157F0"/>
    <w:rsid w:val="00B2774E"/>
    <w:rsid w:val="00B3681B"/>
    <w:rsid w:val="00B53ADD"/>
    <w:rsid w:val="00B71660"/>
    <w:rsid w:val="00B946E7"/>
    <w:rsid w:val="00BA03B4"/>
    <w:rsid w:val="00BA0505"/>
    <w:rsid w:val="00BA4D34"/>
    <w:rsid w:val="00BB2218"/>
    <w:rsid w:val="00BB6781"/>
    <w:rsid w:val="00BC2312"/>
    <w:rsid w:val="00C13CA6"/>
    <w:rsid w:val="00C21A4A"/>
    <w:rsid w:val="00C24C10"/>
    <w:rsid w:val="00C32B4C"/>
    <w:rsid w:val="00C33C69"/>
    <w:rsid w:val="00C424E3"/>
    <w:rsid w:val="00C44E77"/>
    <w:rsid w:val="00C65F3A"/>
    <w:rsid w:val="00C66A6F"/>
    <w:rsid w:val="00C71494"/>
    <w:rsid w:val="00C80C73"/>
    <w:rsid w:val="00C846A6"/>
    <w:rsid w:val="00C9316D"/>
    <w:rsid w:val="00CA3550"/>
    <w:rsid w:val="00CA3B22"/>
    <w:rsid w:val="00CA71C6"/>
    <w:rsid w:val="00CB3126"/>
    <w:rsid w:val="00CC5407"/>
    <w:rsid w:val="00CC5E6C"/>
    <w:rsid w:val="00CC7A4F"/>
    <w:rsid w:val="00CD1F99"/>
    <w:rsid w:val="00CD25F0"/>
    <w:rsid w:val="00CD6C47"/>
    <w:rsid w:val="00CE594A"/>
    <w:rsid w:val="00CF7F35"/>
    <w:rsid w:val="00D11D17"/>
    <w:rsid w:val="00D13430"/>
    <w:rsid w:val="00D14A8C"/>
    <w:rsid w:val="00D1758F"/>
    <w:rsid w:val="00D2737E"/>
    <w:rsid w:val="00D41567"/>
    <w:rsid w:val="00D41CD3"/>
    <w:rsid w:val="00D50A55"/>
    <w:rsid w:val="00D52DA7"/>
    <w:rsid w:val="00D56EFD"/>
    <w:rsid w:val="00D6389D"/>
    <w:rsid w:val="00D63B1A"/>
    <w:rsid w:val="00D64B03"/>
    <w:rsid w:val="00D7272E"/>
    <w:rsid w:val="00D73823"/>
    <w:rsid w:val="00D8145D"/>
    <w:rsid w:val="00D8502A"/>
    <w:rsid w:val="00D939EB"/>
    <w:rsid w:val="00D95A53"/>
    <w:rsid w:val="00DA72DE"/>
    <w:rsid w:val="00DA7D25"/>
    <w:rsid w:val="00DB71E6"/>
    <w:rsid w:val="00DC10E6"/>
    <w:rsid w:val="00DC6C4A"/>
    <w:rsid w:val="00DE3D7E"/>
    <w:rsid w:val="00DF0AA5"/>
    <w:rsid w:val="00E02588"/>
    <w:rsid w:val="00E13096"/>
    <w:rsid w:val="00E16162"/>
    <w:rsid w:val="00E17FFE"/>
    <w:rsid w:val="00E33CA7"/>
    <w:rsid w:val="00E400AF"/>
    <w:rsid w:val="00E54A9E"/>
    <w:rsid w:val="00E842DA"/>
    <w:rsid w:val="00E904B4"/>
    <w:rsid w:val="00E9301D"/>
    <w:rsid w:val="00E949E0"/>
    <w:rsid w:val="00E960A5"/>
    <w:rsid w:val="00EA14EE"/>
    <w:rsid w:val="00EA2BEE"/>
    <w:rsid w:val="00EA537E"/>
    <w:rsid w:val="00EA6CC8"/>
    <w:rsid w:val="00EC64F7"/>
    <w:rsid w:val="00EC7159"/>
    <w:rsid w:val="00ED749A"/>
    <w:rsid w:val="00EE0EDE"/>
    <w:rsid w:val="00EE4D28"/>
    <w:rsid w:val="00EF2726"/>
    <w:rsid w:val="00EF5C8F"/>
    <w:rsid w:val="00EF6922"/>
    <w:rsid w:val="00EF7547"/>
    <w:rsid w:val="00F02D6C"/>
    <w:rsid w:val="00F177A9"/>
    <w:rsid w:val="00F20B46"/>
    <w:rsid w:val="00F21047"/>
    <w:rsid w:val="00F2294B"/>
    <w:rsid w:val="00F23CC5"/>
    <w:rsid w:val="00F277E7"/>
    <w:rsid w:val="00F3072A"/>
    <w:rsid w:val="00F3626D"/>
    <w:rsid w:val="00F378BE"/>
    <w:rsid w:val="00F37FC6"/>
    <w:rsid w:val="00F42F34"/>
    <w:rsid w:val="00F43E8C"/>
    <w:rsid w:val="00F51145"/>
    <w:rsid w:val="00F616F9"/>
    <w:rsid w:val="00F64C7E"/>
    <w:rsid w:val="00F66F43"/>
    <w:rsid w:val="00F816E5"/>
    <w:rsid w:val="00F831A1"/>
    <w:rsid w:val="00F85311"/>
    <w:rsid w:val="00F85376"/>
    <w:rsid w:val="00FB0F18"/>
    <w:rsid w:val="00FB29A6"/>
    <w:rsid w:val="00FC03E9"/>
    <w:rsid w:val="00FC737F"/>
    <w:rsid w:val="00FE33FB"/>
    <w:rsid w:val="00FF438B"/>
    <w:rsid w:val="00FF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17426-441F-4CB7-A70A-1E287820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A76"/>
    <w:pPr>
      <w:ind w:left="720"/>
      <w:contextualSpacing/>
    </w:pPr>
    <w:rPr>
      <w:rFonts w:eastAsiaTheme="minorEastAsia"/>
    </w:rPr>
  </w:style>
  <w:style w:type="table" w:styleId="TableGrid">
    <w:name w:val="Table Grid"/>
    <w:basedOn w:val="TableNormal"/>
    <w:uiPriority w:val="59"/>
    <w:rsid w:val="00A12A7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3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3FB"/>
    <w:rPr>
      <w:rFonts w:ascii="Tahoma" w:hAnsi="Tahoma" w:cs="Tahoma"/>
      <w:sz w:val="16"/>
      <w:szCs w:val="16"/>
    </w:rPr>
  </w:style>
  <w:style w:type="character" w:styleId="LineNumber">
    <w:name w:val="line number"/>
    <w:basedOn w:val="DefaultParagraphFont"/>
    <w:uiPriority w:val="99"/>
    <w:semiHidden/>
    <w:unhideWhenUsed/>
    <w:rsid w:val="007D55C8"/>
  </w:style>
  <w:style w:type="paragraph" w:styleId="FootnoteText">
    <w:name w:val="footnote text"/>
    <w:basedOn w:val="Normal"/>
    <w:link w:val="FootnoteTextChar"/>
    <w:uiPriority w:val="99"/>
    <w:semiHidden/>
    <w:unhideWhenUsed/>
    <w:rsid w:val="00862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2356"/>
    <w:rPr>
      <w:sz w:val="20"/>
      <w:szCs w:val="20"/>
    </w:rPr>
  </w:style>
  <w:style w:type="character" w:styleId="FootnoteReference">
    <w:name w:val="footnote reference"/>
    <w:basedOn w:val="DefaultParagraphFont"/>
    <w:uiPriority w:val="99"/>
    <w:semiHidden/>
    <w:unhideWhenUsed/>
    <w:rsid w:val="00862356"/>
    <w:rPr>
      <w:vertAlign w:val="superscript"/>
    </w:rPr>
  </w:style>
  <w:style w:type="paragraph" w:styleId="Header">
    <w:name w:val="header"/>
    <w:basedOn w:val="Normal"/>
    <w:link w:val="HeaderChar"/>
    <w:uiPriority w:val="99"/>
    <w:unhideWhenUsed/>
    <w:rsid w:val="00862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356"/>
  </w:style>
  <w:style w:type="paragraph" w:styleId="Footer">
    <w:name w:val="footer"/>
    <w:basedOn w:val="Normal"/>
    <w:link w:val="FooterChar"/>
    <w:uiPriority w:val="99"/>
    <w:unhideWhenUsed/>
    <w:rsid w:val="00862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356"/>
  </w:style>
  <w:style w:type="table" w:styleId="LightShading">
    <w:name w:val="Light Shading"/>
    <w:basedOn w:val="TableNormal"/>
    <w:uiPriority w:val="60"/>
    <w:rsid w:val="00577E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64417"/>
    <w:rPr>
      <w:color w:val="808080"/>
    </w:rPr>
  </w:style>
  <w:style w:type="character" w:styleId="CommentReference">
    <w:name w:val="annotation reference"/>
    <w:basedOn w:val="DefaultParagraphFont"/>
    <w:uiPriority w:val="99"/>
    <w:semiHidden/>
    <w:unhideWhenUsed/>
    <w:rsid w:val="00A82FB7"/>
    <w:rPr>
      <w:sz w:val="16"/>
      <w:szCs w:val="16"/>
    </w:rPr>
  </w:style>
  <w:style w:type="paragraph" w:styleId="CommentText">
    <w:name w:val="annotation text"/>
    <w:basedOn w:val="Normal"/>
    <w:link w:val="CommentTextChar"/>
    <w:uiPriority w:val="99"/>
    <w:semiHidden/>
    <w:unhideWhenUsed/>
    <w:rsid w:val="00A82FB7"/>
    <w:pPr>
      <w:spacing w:line="240" w:lineRule="auto"/>
    </w:pPr>
    <w:rPr>
      <w:sz w:val="20"/>
      <w:szCs w:val="20"/>
    </w:rPr>
  </w:style>
  <w:style w:type="character" w:customStyle="1" w:styleId="CommentTextChar">
    <w:name w:val="Comment Text Char"/>
    <w:basedOn w:val="DefaultParagraphFont"/>
    <w:link w:val="CommentText"/>
    <w:uiPriority w:val="99"/>
    <w:semiHidden/>
    <w:rsid w:val="00A82FB7"/>
    <w:rPr>
      <w:sz w:val="20"/>
      <w:szCs w:val="20"/>
    </w:rPr>
  </w:style>
  <w:style w:type="paragraph" w:styleId="CommentSubject">
    <w:name w:val="annotation subject"/>
    <w:basedOn w:val="CommentText"/>
    <w:next w:val="CommentText"/>
    <w:link w:val="CommentSubjectChar"/>
    <w:uiPriority w:val="99"/>
    <w:semiHidden/>
    <w:unhideWhenUsed/>
    <w:rsid w:val="00A82FB7"/>
    <w:rPr>
      <w:b/>
      <w:bCs/>
    </w:rPr>
  </w:style>
  <w:style w:type="character" w:customStyle="1" w:styleId="CommentSubjectChar">
    <w:name w:val="Comment Subject Char"/>
    <w:basedOn w:val="CommentTextChar"/>
    <w:link w:val="CommentSubject"/>
    <w:uiPriority w:val="99"/>
    <w:semiHidden/>
    <w:rsid w:val="00A82FB7"/>
    <w:rPr>
      <w:b/>
      <w:bCs/>
      <w:sz w:val="20"/>
      <w:szCs w:val="20"/>
    </w:rPr>
  </w:style>
  <w:style w:type="character" w:styleId="Hyperlink">
    <w:name w:val="Hyperlink"/>
    <w:basedOn w:val="DefaultParagraphFont"/>
    <w:uiPriority w:val="99"/>
    <w:unhideWhenUsed/>
    <w:rsid w:val="00686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00575">
      <w:bodyDiv w:val="1"/>
      <w:marLeft w:val="0"/>
      <w:marRight w:val="0"/>
      <w:marTop w:val="0"/>
      <w:marBottom w:val="0"/>
      <w:divBdr>
        <w:top w:val="none" w:sz="0" w:space="0" w:color="auto"/>
        <w:left w:val="none" w:sz="0" w:space="0" w:color="auto"/>
        <w:bottom w:val="none" w:sz="0" w:space="0" w:color="auto"/>
        <w:right w:val="none" w:sz="0" w:space="0" w:color="auto"/>
      </w:divBdr>
    </w:div>
    <w:div w:id="1136876925">
      <w:bodyDiv w:val="1"/>
      <w:marLeft w:val="0"/>
      <w:marRight w:val="0"/>
      <w:marTop w:val="0"/>
      <w:marBottom w:val="0"/>
      <w:divBdr>
        <w:top w:val="none" w:sz="0" w:space="0" w:color="auto"/>
        <w:left w:val="none" w:sz="0" w:space="0" w:color="auto"/>
        <w:bottom w:val="none" w:sz="0" w:space="0" w:color="auto"/>
        <w:right w:val="none" w:sz="0" w:space="0" w:color="auto"/>
      </w:divBdr>
    </w:div>
    <w:div w:id="1216162360">
      <w:bodyDiv w:val="1"/>
      <w:marLeft w:val="0"/>
      <w:marRight w:val="0"/>
      <w:marTop w:val="0"/>
      <w:marBottom w:val="0"/>
      <w:divBdr>
        <w:top w:val="none" w:sz="0" w:space="0" w:color="auto"/>
        <w:left w:val="none" w:sz="0" w:space="0" w:color="auto"/>
        <w:bottom w:val="none" w:sz="0" w:space="0" w:color="auto"/>
        <w:right w:val="none" w:sz="0" w:space="0" w:color="auto"/>
      </w:divBdr>
    </w:div>
    <w:div w:id="1608154213">
      <w:bodyDiv w:val="1"/>
      <w:marLeft w:val="0"/>
      <w:marRight w:val="0"/>
      <w:marTop w:val="0"/>
      <w:marBottom w:val="0"/>
      <w:divBdr>
        <w:top w:val="none" w:sz="0" w:space="0" w:color="auto"/>
        <w:left w:val="none" w:sz="0" w:space="0" w:color="auto"/>
        <w:bottom w:val="none" w:sz="0" w:space="0" w:color="auto"/>
        <w:right w:val="none" w:sz="0" w:space="0" w:color="auto"/>
      </w:divBdr>
    </w:div>
    <w:div w:id="1789617637">
      <w:bodyDiv w:val="1"/>
      <w:marLeft w:val="0"/>
      <w:marRight w:val="0"/>
      <w:marTop w:val="0"/>
      <w:marBottom w:val="0"/>
      <w:divBdr>
        <w:top w:val="none" w:sz="0" w:space="0" w:color="auto"/>
        <w:left w:val="none" w:sz="0" w:space="0" w:color="auto"/>
        <w:bottom w:val="none" w:sz="0" w:space="0" w:color="auto"/>
        <w:right w:val="none" w:sz="0" w:space="0" w:color="auto"/>
      </w:divBdr>
    </w:div>
    <w:div w:id="20347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8F397-DB37-4079-99B3-0C9122D7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3319</Words>
  <Characters>18922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22197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dc:creator>
  <cp:lastModifiedBy>Reyes, Jeanette</cp:lastModifiedBy>
  <cp:revision>6</cp:revision>
  <cp:lastPrinted>2016-10-21T12:11:00Z</cp:lastPrinted>
  <dcterms:created xsi:type="dcterms:W3CDTF">2016-10-21T14:53:00Z</dcterms:created>
  <dcterms:modified xsi:type="dcterms:W3CDTF">2016-10-21T14:58:00Z</dcterms:modified>
</cp:coreProperties>
</file>