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Default="00903F06">
      <w:r>
        <w:rPr>
          <w:b/>
        </w:rPr>
        <w:t>Supporting Information</w:t>
      </w:r>
      <w:r w:rsidR="00B257FE">
        <w:rPr>
          <w:b/>
        </w:rPr>
        <w:t>:</w:t>
      </w:r>
      <w:r>
        <w:rPr>
          <w:b/>
        </w:rPr>
        <w:t xml:space="preserve"> </w:t>
      </w:r>
      <w:r w:rsidR="00790C8B" w:rsidRPr="00903F06">
        <w:rPr>
          <w:b/>
        </w:rPr>
        <w:t>Table 3.</w:t>
      </w:r>
      <w:r w:rsidR="00790C8B">
        <w:t xml:space="preserve"> Measures to address increased need for colonoscopy*, Survey of Endoscopic Capacity –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90C8B" w:rsidTr="00790C8B">
        <w:tc>
          <w:tcPr>
            <w:tcW w:w="5035" w:type="dxa"/>
            <w:tcBorders>
              <w:bottom w:val="single" w:sz="12" w:space="0" w:color="auto"/>
            </w:tcBorders>
          </w:tcPr>
          <w:p w:rsidR="00790C8B" w:rsidRDefault="00790C8B">
            <w:pPr>
              <w:rPr>
                <w:b/>
              </w:rPr>
            </w:pPr>
            <w:r w:rsidRPr="00790C8B">
              <w:rPr>
                <w:b/>
              </w:rPr>
              <w:t>Measure</w:t>
            </w:r>
          </w:p>
          <w:p w:rsidR="00790C8B" w:rsidRPr="00790C8B" w:rsidRDefault="00790C8B">
            <w:pPr>
              <w:rPr>
                <w:b/>
              </w:rPr>
            </w:pPr>
          </w:p>
        </w:tc>
        <w:tc>
          <w:tcPr>
            <w:tcW w:w="5035" w:type="dxa"/>
            <w:tcBorders>
              <w:bottom w:val="single" w:sz="12" w:space="0" w:color="auto"/>
            </w:tcBorders>
          </w:tcPr>
          <w:p w:rsidR="00790C8B" w:rsidRPr="00790C8B" w:rsidRDefault="00790C8B" w:rsidP="00790C8B">
            <w:pPr>
              <w:tabs>
                <w:tab w:val="left" w:pos="1176"/>
                <w:tab w:val="center" w:pos="2409"/>
              </w:tabs>
              <w:rPr>
                <w:b/>
              </w:rPr>
            </w:pPr>
            <w:r w:rsidRPr="00790C8B">
              <w:rPr>
                <w:b/>
              </w:rPr>
              <w:tab/>
            </w:r>
            <w:r w:rsidRPr="00790C8B">
              <w:rPr>
                <w:b/>
              </w:rPr>
              <w:tab/>
              <w:t>Percentage of Facilities</w:t>
            </w:r>
            <w:r w:rsidR="00903F06" w:rsidRPr="00903F06">
              <w:rPr>
                <w:b/>
                <w:vertAlign w:val="superscript"/>
              </w:rPr>
              <w:t>†</w:t>
            </w:r>
            <w:r w:rsidRPr="00790C8B">
              <w:rPr>
                <w:b/>
              </w:rPr>
              <w:t xml:space="preserve"> (SE</w:t>
            </w:r>
            <w:r w:rsidR="00903F06" w:rsidRPr="00903F06">
              <w:rPr>
                <w:b/>
                <w:vertAlign w:val="superscript"/>
              </w:rPr>
              <w:t>‡</w:t>
            </w:r>
            <w:r w:rsidRPr="00790C8B">
              <w:rPr>
                <w:b/>
              </w:rPr>
              <w:t>)</w:t>
            </w:r>
          </w:p>
        </w:tc>
      </w:tr>
      <w:tr w:rsidR="00790C8B" w:rsidTr="00790C8B">
        <w:tc>
          <w:tcPr>
            <w:tcW w:w="5035" w:type="dxa"/>
            <w:tcBorders>
              <w:top w:val="single" w:sz="12" w:space="0" w:color="auto"/>
            </w:tcBorders>
          </w:tcPr>
          <w:p w:rsidR="00790C8B" w:rsidRDefault="00790C8B">
            <w:r>
              <w:t>Increase proportion of work day allotted to procedures</w:t>
            </w:r>
          </w:p>
          <w:p w:rsidR="00790C8B" w:rsidRDefault="00790C8B"/>
        </w:tc>
        <w:tc>
          <w:tcPr>
            <w:tcW w:w="5035" w:type="dxa"/>
            <w:tcBorders>
              <w:top w:val="single" w:sz="12" w:space="0" w:color="auto"/>
            </w:tcBorders>
          </w:tcPr>
          <w:p w:rsidR="00790C8B" w:rsidRDefault="00790C8B" w:rsidP="00790C8B">
            <w:pPr>
              <w:jc w:val="center"/>
            </w:pPr>
            <w:r>
              <w:t>59.3% (1.3)</w:t>
            </w:r>
          </w:p>
        </w:tc>
      </w:tr>
      <w:tr w:rsidR="00790C8B" w:rsidTr="00790C8B">
        <w:tc>
          <w:tcPr>
            <w:tcW w:w="5035" w:type="dxa"/>
          </w:tcPr>
          <w:p w:rsidR="00790C8B" w:rsidRDefault="00790C8B">
            <w:r>
              <w:t>Modify block scheduling</w:t>
            </w:r>
          </w:p>
          <w:p w:rsidR="00790C8B" w:rsidRDefault="00790C8B"/>
        </w:tc>
        <w:tc>
          <w:tcPr>
            <w:tcW w:w="5035" w:type="dxa"/>
          </w:tcPr>
          <w:p w:rsidR="00790C8B" w:rsidRDefault="00790C8B" w:rsidP="00790C8B">
            <w:pPr>
              <w:jc w:val="center"/>
            </w:pPr>
            <w:r>
              <w:t>56.9% (1.3)</w:t>
            </w:r>
          </w:p>
        </w:tc>
      </w:tr>
      <w:tr w:rsidR="00790C8B" w:rsidTr="00790C8B">
        <w:tc>
          <w:tcPr>
            <w:tcW w:w="5035" w:type="dxa"/>
          </w:tcPr>
          <w:p w:rsidR="00790C8B" w:rsidRDefault="00790C8B">
            <w:r>
              <w:t>Use patient navigators or reminder calls to decrease “no shows” or cancellations</w:t>
            </w:r>
          </w:p>
          <w:p w:rsidR="00790C8B" w:rsidRDefault="00790C8B"/>
        </w:tc>
        <w:tc>
          <w:tcPr>
            <w:tcW w:w="5035" w:type="dxa"/>
          </w:tcPr>
          <w:p w:rsidR="00790C8B" w:rsidRDefault="00790C8B" w:rsidP="00790C8B">
            <w:pPr>
              <w:jc w:val="center"/>
            </w:pPr>
            <w:r>
              <w:t>37.3% (1.2)</w:t>
            </w:r>
          </w:p>
        </w:tc>
      </w:tr>
      <w:tr w:rsidR="00790C8B" w:rsidTr="00790C8B">
        <w:tc>
          <w:tcPr>
            <w:tcW w:w="5035" w:type="dxa"/>
          </w:tcPr>
          <w:p w:rsidR="00790C8B" w:rsidRDefault="00790C8B">
            <w:r>
              <w:t>Increase physician staff</w:t>
            </w:r>
          </w:p>
          <w:p w:rsidR="00790C8B" w:rsidRDefault="00790C8B"/>
        </w:tc>
        <w:tc>
          <w:tcPr>
            <w:tcW w:w="5035" w:type="dxa"/>
          </w:tcPr>
          <w:p w:rsidR="00790C8B" w:rsidRDefault="00790C8B" w:rsidP="00790C8B">
            <w:pPr>
              <w:jc w:val="center"/>
            </w:pPr>
            <w:r>
              <w:t>55.3% (1.3)</w:t>
            </w:r>
          </w:p>
        </w:tc>
      </w:tr>
      <w:tr w:rsidR="00790C8B" w:rsidTr="00790C8B">
        <w:tc>
          <w:tcPr>
            <w:tcW w:w="5035" w:type="dxa"/>
          </w:tcPr>
          <w:p w:rsidR="00790C8B" w:rsidRDefault="00790C8B">
            <w:r>
              <w:t xml:space="preserve">Increase/hire non-physician </w:t>
            </w:r>
            <w:proofErr w:type="spellStart"/>
            <w:r>
              <w:t>endoscopists</w:t>
            </w:r>
            <w:proofErr w:type="spellEnd"/>
            <w:r>
              <w:t xml:space="preserve"> to do procedures</w:t>
            </w:r>
          </w:p>
          <w:p w:rsidR="00790C8B" w:rsidRDefault="00790C8B"/>
        </w:tc>
        <w:tc>
          <w:tcPr>
            <w:tcW w:w="5035" w:type="dxa"/>
          </w:tcPr>
          <w:p w:rsidR="00790C8B" w:rsidRDefault="00790C8B" w:rsidP="00790C8B">
            <w:pPr>
              <w:jc w:val="center"/>
            </w:pPr>
            <w:r>
              <w:t>5.4% (0.6)</w:t>
            </w:r>
          </w:p>
        </w:tc>
      </w:tr>
      <w:tr w:rsidR="00790C8B" w:rsidTr="00790C8B">
        <w:tc>
          <w:tcPr>
            <w:tcW w:w="5035" w:type="dxa"/>
          </w:tcPr>
          <w:p w:rsidR="00790C8B" w:rsidRDefault="00790C8B">
            <w:r>
              <w:t>Increase nursing staff to assist with procedures</w:t>
            </w:r>
          </w:p>
          <w:p w:rsidR="00790C8B" w:rsidRDefault="00790C8B"/>
        </w:tc>
        <w:tc>
          <w:tcPr>
            <w:tcW w:w="5035" w:type="dxa"/>
          </w:tcPr>
          <w:p w:rsidR="00790C8B" w:rsidRDefault="00790C8B" w:rsidP="00790C8B">
            <w:pPr>
              <w:jc w:val="center"/>
            </w:pPr>
            <w:r>
              <w:t>68.1% (1.2)</w:t>
            </w:r>
          </w:p>
        </w:tc>
      </w:tr>
      <w:tr w:rsidR="00790C8B" w:rsidTr="00790C8B">
        <w:tc>
          <w:tcPr>
            <w:tcW w:w="5035" w:type="dxa"/>
          </w:tcPr>
          <w:p w:rsidR="00790C8B" w:rsidRDefault="00790C8B">
            <w:r>
              <w:t>Increase ancillary staff to help with room turnover</w:t>
            </w:r>
          </w:p>
          <w:p w:rsidR="00790C8B" w:rsidRDefault="00790C8B"/>
        </w:tc>
        <w:tc>
          <w:tcPr>
            <w:tcW w:w="5035" w:type="dxa"/>
          </w:tcPr>
          <w:p w:rsidR="00790C8B" w:rsidRDefault="00790C8B" w:rsidP="00790C8B">
            <w:pPr>
              <w:jc w:val="center"/>
            </w:pPr>
            <w:r>
              <w:t>51.6% (1.3)</w:t>
            </w:r>
          </w:p>
        </w:tc>
      </w:tr>
      <w:tr w:rsidR="00790C8B" w:rsidTr="00790C8B">
        <w:tc>
          <w:tcPr>
            <w:tcW w:w="5035" w:type="dxa"/>
          </w:tcPr>
          <w:p w:rsidR="00790C8B" w:rsidRDefault="00790C8B">
            <w:r>
              <w:t>Increase staff or physicians to help monitor sedation/anesthesia</w:t>
            </w:r>
          </w:p>
          <w:p w:rsidR="00790C8B" w:rsidRDefault="00790C8B"/>
        </w:tc>
        <w:tc>
          <w:tcPr>
            <w:tcW w:w="5035" w:type="dxa"/>
          </w:tcPr>
          <w:p w:rsidR="00790C8B" w:rsidRDefault="00790C8B" w:rsidP="00790C8B">
            <w:pPr>
              <w:jc w:val="center"/>
            </w:pPr>
            <w:r>
              <w:t>41.2% (1.3)</w:t>
            </w:r>
          </w:p>
        </w:tc>
      </w:tr>
      <w:tr w:rsidR="00790C8B" w:rsidTr="00790C8B">
        <w:tc>
          <w:tcPr>
            <w:tcW w:w="5035" w:type="dxa"/>
          </w:tcPr>
          <w:p w:rsidR="00790C8B" w:rsidRDefault="00790C8B">
            <w:r>
              <w:t>Establish a larger screening unit/more procedure rooms</w:t>
            </w:r>
          </w:p>
          <w:p w:rsidR="00790C8B" w:rsidRDefault="00790C8B"/>
        </w:tc>
        <w:tc>
          <w:tcPr>
            <w:tcW w:w="5035" w:type="dxa"/>
          </w:tcPr>
          <w:p w:rsidR="00790C8B" w:rsidRDefault="00790C8B" w:rsidP="00790C8B">
            <w:pPr>
              <w:jc w:val="center"/>
            </w:pPr>
            <w:r>
              <w:t>36.5% (1.2)</w:t>
            </w:r>
          </w:p>
        </w:tc>
      </w:tr>
      <w:tr w:rsidR="00790C8B" w:rsidTr="00790C8B">
        <w:tc>
          <w:tcPr>
            <w:tcW w:w="5035" w:type="dxa"/>
          </w:tcPr>
          <w:p w:rsidR="00790C8B" w:rsidRDefault="00790C8B">
            <w:r>
              <w:t>Establish additional preparatory and/or recovery areas</w:t>
            </w:r>
          </w:p>
          <w:p w:rsidR="00790C8B" w:rsidRDefault="00790C8B"/>
        </w:tc>
        <w:tc>
          <w:tcPr>
            <w:tcW w:w="5035" w:type="dxa"/>
          </w:tcPr>
          <w:p w:rsidR="00790C8B" w:rsidRDefault="00790C8B" w:rsidP="00790C8B">
            <w:pPr>
              <w:jc w:val="center"/>
            </w:pPr>
            <w:r>
              <w:t>39.9% (1.3)</w:t>
            </w:r>
          </w:p>
        </w:tc>
      </w:tr>
      <w:tr w:rsidR="00790C8B" w:rsidTr="00790C8B">
        <w:tc>
          <w:tcPr>
            <w:tcW w:w="5035" w:type="dxa"/>
          </w:tcPr>
          <w:p w:rsidR="00790C8B" w:rsidRDefault="00790C8B">
            <w:r>
              <w:t>Purchase or lease more equipment</w:t>
            </w:r>
          </w:p>
          <w:p w:rsidR="00790C8B" w:rsidRDefault="00790C8B"/>
        </w:tc>
        <w:tc>
          <w:tcPr>
            <w:tcW w:w="5035" w:type="dxa"/>
          </w:tcPr>
          <w:p w:rsidR="00790C8B" w:rsidRDefault="00790C8B" w:rsidP="00790C8B">
            <w:pPr>
              <w:jc w:val="center"/>
            </w:pPr>
            <w:r>
              <w:t>52.0% (1.3)</w:t>
            </w:r>
          </w:p>
        </w:tc>
      </w:tr>
      <w:tr w:rsidR="00790C8B" w:rsidTr="00790C8B">
        <w:tc>
          <w:tcPr>
            <w:tcW w:w="5035" w:type="dxa"/>
          </w:tcPr>
          <w:p w:rsidR="00790C8B" w:rsidRDefault="00790C8B">
            <w:r>
              <w:t>Other</w:t>
            </w:r>
          </w:p>
          <w:p w:rsidR="00790C8B" w:rsidRDefault="00790C8B"/>
        </w:tc>
        <w:tc>
          <w:tcPr>
            <w:tcW w:w="5035" w:type="dxa"/>
          </w:tcPr>
          <w:p w:rsidR="00790C8B" w:rsidRDefault="00790C8B" w:rsidP="00790C8B">
            <w:pPr>
              <w:jc w:val="center"/>
            </w:pPr>
            <w:r>
              <w:t>4.5% (0.5)</w:t>
            </w:r>
          </w:p>
        </w:tc>
      </w:tr>
      <w:tr w:rsidR="00790C8B" w:rsidTr="00790C8B">
        <w:tc>
          <w:tcPr>
            <w:tcW w:w="5035" w:type="dxa"/>
            <w:tcBorders>
              <w:bottom w:val="single" w:sz="12" w:space="0" w:color="auto"/>
            </w:tcBorders>
          </w:tcPr>
          <w:p w:rsidR="00790C8B" w:rsidRDefault="00790C8B">
            <w:r>
              <w:t>Not applicable, not planning to perform more procedures</w:t>
            </w:r>
          </w:p>
        </w:tc>
        <w:tc>
          <w:tcPr>
            <w:tcW w:w="5035" w:type="dxa"/>
            <w:tcBorders>
              <w:bottom w:val="single" w:sz="12" w:space="0" w:color="auto"/>
            </w:tcBorders>
          </w:tcPr>
          <w:p w:rsidR="00790C8B" w:rsidRDefault="00790C8B" w:rsidP="00790C8B">
            <w:pPr>
              <w:jc w:val="center"/>
            </w:pPr>
            <w:r>
              <w:t>8.6% (0.7)</w:t>
            </w:r>
          </w:p>
        </w:tc>
      </w:tr>
    </w:tbl>
    <w:p w:rsidR="00790C8B" w:rsidRDefault="00790C8B"/>
    <w:p w:rsidR="00790C8B" w:rsidRPr="00903F06" w:rsidRDefault="00790C8B" w:rsidP="00903F06">
      <w:pPr>
        <w:spacing w:after="0"/>
        <w:rPr>
          <w:sz w:val="20"/>
          <w:szCs w:val="20"/>
        </w:rPr>
      </w:pPr>
      <w:r w:rsidRPr="00903F06">
        <w:rPr>
          <w:sz w:val="20"/>
          <w:szCs w:val="20"/>
        </w:rPr>
        <w:t>*</w:t>
      </w:r>
      <w:r w:rsidR="00903F06" w:rsidRPr="00903F06">
        <w:rPr>
          <w:sz w:val="20"/>
          <w:szCs w:val="20"/>
        </w:rPr>
        <w:t>In response to the question “If the demand for colonoscopies were to exceed this practice site’s current capacity to perform colonoscopies, what steps would this practice site take to meet that increase</w:t>
      </w:r>
      <w:r w:rsidR="00117AF3">
        <w:rPr>
          <w:sz w:val="20"/>
          <w:szCs w:val="20"/>
        </w:rPr>
        <w:t>d</w:t>
      </w:r>
      <w:bookmarkStart w:id="0" w:name="_GoBack"/>
      <w:bookmarkEnd w:id="0"/>
      <w:r w:rsidR="00903F06" w:rsidRPr="00903F06">
        <w:rPr>
          <w:sz w:val="20"/>
          <w:szCs w:val="20"/>
        </w:rPr>
        <w:t xml:space="preserve"> demand?” Respondents could select all options that applied.</w:t>
      </w:r>
    </w:p>
    <w:p w:rsidR="00903F06" w:rsidRPr="00903F06" w:rsidRDefault="00903F06" w:rsidP="00903F06">
      <w:pPr>
        <w:spacing w:after="0"/>
        <w:rPr>
          <w:sz w:val="20"/>
          <w:szCs w:val="20"/>
        </w:rPr>
      </w:pPr>
      <w:r w:rsidRPr="00903F06">
        <w:rPr>
          <w:sz w:val="20"/>
          <w:szCs w:val="20"/>
          <w:vertAlign w:val="superscript"/>
        </w:rPr>
        <w:t>†</w:t>
      </w:r>
      <w:r w:rsidRPr="00903F06">
        <w:rPr>
          <w:sz w:val="20"/>
          <w:szCs w:val="20"/>
        </w:rPr>
        <w:t>Facilities included hospitals, ambulatory surgery centers, and physician offices where colonoscopies were performed for the purpose of colorectal cancer screening of adults.</w:t>
      </w:r>
    </w:p>
    <w:p w:rsidR="00903F06" w:rsidRPr="00903F06" w:rsidRDefault="00903F06" w:rsidP="00903F06">
      <w:pPr>
        <w:spacing w:after="0"/>
        <w:rPr>
          <w:sz w:val="20"/>
          <w:szCs w:val="20"/>
        </w:rPr>
      </w:pPr>
      <w:r w:rsidRPr="00903F06">
        <w:rPr>
          <w:sz w:val="20"/>
          <w:szCs w:val="20"/>
          <w:vertAlign w:val="superscript"/>
        </w:rPr>
        <w:t>‡</w:t>
      </w:r>
      <w:r w:rsidRPr="00903F06">
        <w:rPr>
          <w:sz w:val="20"/>
          <w:szCs w:val="20"/>
        </w:rPr>
        <w:t>SE=Standard error.</w:t>
      </w:r>
    </w:p>
    <w:p w:rsidR="00903F06" w:rsidRDefault="00903F06"/>
    <w:sectPr w:rsidR="00903F06"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8B" w:rsidRDefault="00790C8B" w:rsidP="008B5D54">
      <w:pPr>
        <w:spacing w:after="0" w:line="240" w:lineRule="auto"/>
      </w:pPr>
      <w:r>
        <w:separator/>
      </w:r>
    </w:p>
  </w:endnote>
  <w:endnote w:type="continuationSeparator" w:id="0">
    <w:p w:rsidR="00790C8B" w:rsidRDefault="00790C8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8B" w:rsidRDefault="00790C8B" w:rsidP="008B5D54">
      <w:pPr>
        <w:spacing w:after="0" w:line="240" w:lineRule="auto"/>
      </w:pPr>
      <w:r>
        <w:separator/>
      </w:r>
    </w:p>
  </w:footnote>
  <w:footnote w:type="continuationSeparator" w:id="0">
    <w:p w:rsidR="00790C8B" w:rsidRDefault="00790C8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8B"/>
    <w:rsid w:val="000305EB"/>
    <w:rsid w:val="00117AF3"/>
    <w:rsid w:val="006C6578"/>
    <w:rsid w:val="00790C8B"/>
    <w:rsid w:val="008B5D54"/>
    <w:rsid w:val="00903F06"/>
    <w:rsid w:val="00B257FE"/>
    <w:rsid w:val="00B55735"/>
    <w:rsid w:val="00B608AC"/>
    <w:rsid w:val="00D47D00"/>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C44541-CC86-4190-90CD-3CC1DD21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90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D9B1-03C1-4F0D-8CAB-BE9C9BEC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Djenaba Joseph</dc:creator>
  <cp:keywords/>
  <dc:description/>
  <cp:lastModifiedBy>Djenaba Joseph</cp:lastModifiedBy>
  <cp:revision>3</cp:revision>
  <dcterms:created xsi:type="dcterms:W3CDTF">2016-03-21T13:58:00Z</dcterms:created>
  <dcterms:modified xsi:type="dcterms:W3CDTF">2016-03-21T17:11:00Z</dcterms:modified>
</cp:coreProperties>
</file>