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A5" w:rsidRPr="00C439A5" w:rsidRDefault="008458EC" w:rsidP="00C439A5">
      <w:pPr>
        <w:rPr>
          <w:rFonts w:cs="Arial"/>
        </w:rPr>
      </w:pPr>
      <w:r>
        <w:rPr>
          <w:rFonts w:cs="Arial"/>
          <w:b/>
        </w:rPr>
        <w:t xml:space="preserve">Supporting Information: </w:t>
      </w:r>
      <w:bookmarkStart w:id="0" w:name="_GoBack"/>
      <w:bookmarkEnd w:id="0"/>
      <w:r w:rsidR="00C439A5" w:rsidRPr="00C439A5">
        <w:rPr>
          <w:rFonts w:cs="Arial"/>
          <w:b/>
        </w:rPr>
        <w:t>Table 1.</w:t>
      </w:r>
      <w:r w:rsidR="00C439A5" w:rsidRPr="00C439A5">
        <w:rPr>
          <w:rFonts w:cs="Arial"/>
        </w:rPr>
        <w:t xml:space="preserve"> Colorectal cancer screening test performance assumptions, Microsimulation Screening Analysis-Colon (MISCAN-colon)</w:t>
      </w:r>
    </w:p>
    <w:tbl>
      <w:tblPr>
        <w:tblW w:w="8921" w:type="dxa"/>
        <w:tblInd w:w="10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01"/>
        <w:gridCol w:w="1224"/>
        <w:gridCol w:w="1224"/>
        <w:gridCol w:w="612"/>
        <w:gridCol w:w="612"/>
        <w:gridCol w:w="1224"/>
        <w:gridCol w:w="1224"/>
      </w:tblGrid>
      <w:tr w:rsidR="00C439A5" w:rsidRPr="00C439A5" w:rsidTr="00DC5E7F">
        <w:trPr>
          <w:trHeight w:val="264"/>
        </w:trPr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439A5" w:rsidRPr="00C439A5" w:rsidTr="00DC5E7F">
        <w:trPr>
          <w:trHeight w:val="665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b/>
                <w:color w:val="000000"/>
                <w:sz w:val="20"/>
                <w:szCs w:val="20"/>
              </w:rPr>
              <w:t>Performance characteristic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Optical </w:t>
            </w:r>
            <w:proofErr w:type="spellStart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Colono-scopy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Flexible</w:t>
            </w: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Sigmoido-scopy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CT</w:t>
            </w: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Colono</w:t>
            </w:r>
            <w:proofErr w:type="spellEnd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graphy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FIT </w:t>
            </w: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(OC-Sensor,&gt;20 ng/g cutoff)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FOBT</w:t>
            </w:r>
          </w:p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Hemoccult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II)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Sensitivity per lesion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   Adenomas ≤ 5 mm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0.0%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   Adenomas 6 - 9 mm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1.3%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   Adenomas ≥ 10 mm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85.9%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6.5%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   Early stage I-IV cancer </w:t>
            </w:r>
            <w:r w:rsidRPr="00C439A5">
              <w:rPr>
                <w:rFonts w:eastAsia="Times New Roman" w:cs="Arial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18.2%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 xml:space="preserve">   Late stage I-IV cancer </w:t>
            </w:r>
            <w:r w:rsidRPr="00C439A5">
              <w:rPr>
                <w:rFonts w:eastAsia="Times New Roman" w:cs="Arial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83.5%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50.8%</w:t>
            </w:r>
          </w:p>
        </w:tc>
      </w:tr>
      <w:tr w:rsidR="00C439A5" w:rsidRPr="00C439A5" w:rsidTr="00DC5E7F">
        <w:trPr>
          <w:trHeight w:val="264"/>
        </w:trPr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Specificity †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100%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91.4%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97.6%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98%</w:t>
            </w:r>
          </w:p>
        </w:tc>
      </w:tr>
      <w:tr w:rsidR="00C439A5" w:rsidRPr="00C439A5" w:rsidTr="00DC5E7F">
        <w:trPr>
          <w:trHeight w:val="312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Completeness 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sz w:val="20"/>
                <w:szCs w:val="20"/>
              </w:rPr>
              <w:t>98%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A5" w:rsidRPr="00C439A5" w:rsidRDefault="00C439A5" w:rsidP="00DC5E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39A5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C439A5" w:rsidRPr="001A028C" w:rsidRDefault="00C439A5" w:rsidP="00C439A5">
      <w:pPr>
        <w:rPr>
          <w:rFonts w:cs="Arial"/>
          <w:sz w:val="18"/>
          <w:szCs w:val="18"/>
        </w:rPr>
      </w:pPr>
      <w:r w:rsidRPr="001A028C">
        <w:rPr>
          <w:rFonts w:cs="Arial"/>
          <w:sz w:val="18"/>
          <w:szCs w:val="18"/>
        </w:rPr>
        <w:t>FI</w:t>
      </w:r>
      <w:r w:rsidRPr="001A028C">
        <w:rPr>
          <w:rFonts w:cs="Arial"/>
          <w:sz w:val="18"/>
          <w:szCs w:val="18"/>
        </w:rPr>
        <w:t xml:space="preserve">T = Fecal Immunochemical Test; </w:t>
      </w:r>
      <w:r w:rsidRPr="001A028C">
        <w:rPr>
          <w:rFonts w:cs="Arial"/>
          <w:sz w:val="18"/>
          <w:szCs w:val="18"/>
        </w:rPr>
        <w:t>FOBT = guaiac Fecal Occult Blood Test.</w:t>
      </w:r>
    </w:p>
    <w:p w:rsidR="00C439A5" w:rsidRPr="001A028C" w:rsidRDefault="00C439A5" w:rsidP="00C439A5">
      <w:pPr>
        <w:spacing w:after="0"/>
        <w:rPr>
          <w:rFonts w:cs="Arial"/>
          <w:sz w:val="18"/>
          <w:szCs w:val="18"/>
        </w:rPr>
      </w:pPr>
      <w:r w:rsidRPr="001A028C">
        <w:rPr>
          <w:rFonts w:cs="Arial"/>
          <w:sz w:val="18"/>
          <w:szCs w:val="18"/>
        </w:rPr>
        <w:t>* We assumed that fecal testing is more sensitive in preclinical cancers that are close time-wise to becoming symptomatic, i.e. towards the end of the occult invasive period. This assumption showed good concordance with guaiac fecal occult blood test trial results.</w:t>
      </w:r>
    </w:p>
    <w:p w:rsidR="00C439A5" w:rsidRPr="001A028C" w:rsidRDefault="00C439A5" w:rsidP="00C439A5">
      <w:pPr>
        <w:spacing w:after="0"/>
        <w:rPr>
          <w:rFonts w:cs="Arial"/>
          <w:sz w:val="18"/>
          <w:szCs w:val="18"/>
        </w:rPr>
      </w:pPr>
      <w:r w:rsidRPr="001A028C">
        <w:rPr>
          <w:rFonts w:eastAsia="Times New Roman" w:cs="Arial"/>
          <w:sz w:val="18"/>
          <w:szCs w:val="18"/>
        </w:rPr>
        <w:t xml:space="preserve">† </w:t>
      </w:r>
      <w:r w:rsidRPr="001A028C">
        <w:rPr>
          <w:rFonts w:cs="Arial"/>
          <w:sz w:val="18"/>
          <w:szCs w:val="18"/>
        </w:rPr>
        <w:t>The probability of a false positive result was random in the base-case analysis, and independent of person or lesion. We assumed perfect specificity for colonoscopy and sigmoidoscopy with pathological follow-up examination.</w:t>
      </w:r>
    </w:p>
    <w:p w:rsidR="00C439A5" w:rsidRPr="001A028C" w:rsidRDefault="00C439A5" w:rsidP="00C439A5">
      <w:pPr>
        <w:spacing w:after="0"/>
        <w:rPr>
          <w:rFonts w:cs="Arial"/>
          <w:sz w:val="18"/>
          <w:szCs w:val="18"/>
        </w:rPr>
      </w:pPr>
      <w:r w:rsidRPr="001A028C">
        <w:rPr>
          <w:rFonts w:eastAsia="Times New Roman" w:cs="Arial"/>
          <w:sz w:val="18"/>
          <w:szCs w:val="18"/>
        </w:rPr>
        <w:t xml:space="preserve">‡ </w:t>
      </w:r>
      <w:r w:rsidRPr="001A028C">
        <w:rPr>
          <w:rFonts w:cs="Arial"/>
          <w:sz w:val="18"/>
          <w:szCs w:val="18"/>
        </w:rPr>
        <w:t>This is the proportion of colonoscopies visualizing the maximum point of reach of the endoscope, i.e. the cecum. Sigmoidoscopy was assumed to reach the splenic flexure in 80% of examinations.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A5" w:rsidRDefault="00C439A5" w:rsidP="008B5D54">
      <w:pPr>
        <w:spacing w:after="0" w:line="240" w:lineRule="auto"/>
      </w:pPr>
      <w:r>
        <w:separator/>
      </w:r>
    </w:p>
  </w:endnote>
  <w:endnote w:type="continuationSeparator" w:id="0">
    <w:p w:rsidR="00C439A5" w:rsidRDefault="00C439A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A5" w:rsidRDefault="00C439A5" w:rsidP="008B5D54">
      <w:pPr>
        <w:spacing w:after="0" w:line="240" w:lineRule="auto"/>
      </w:pPr>
      <w:r>
        <w:separator/>
      </w:r>
    </w:p>
  </w:footnote>
  <w:footnote w:type="continuationSeparator" w:id="0">
    <w:p w:rsidR="00C439A5" w:rsidRDefault="00C439A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A5"/>
    <w:rsid w:val="000305EB"/>
    <w:rsid w:val="001A028C"/>
    <w:rsid w:val="006C6578"/>
    <w:rsid w:val="008458EC"/>
    <w:rsid w:val="008B5D54"/>
    <w:rsid w:val="00B55735"/>
    <w:rsid w:val="00B608AC"/>
    <w:rsid w:val="00C439A5"/>
    <w:rsid w:val="00D47D0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EF5ED-EA62-471F-A321-D102A12F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A02B-D837-454F-911F-B2B67AC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Djenaba Joseph</dc:creator>
  <cp:keywords/>
  <dc:description/>
  <cp:lastModifiedBy>Djenaba Joseph</cp:lastModifiedBy>
  <cp:revision>3</cp:revision>
  <dcterms:created xsi:type="dcterms:W3CDTF">2016-03-21T13:47:00Z</dcterms:created>
  <dcterms:modified xsi:type="dcterms:W3CDTF">2016-03-21T14:15:00Z</dcterms:modified>
</cp:coreProperties>
</file>