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C7" w:rsidRDefault="00B20CC7" w:rsidP="00B20CC7">
      <w:pPr>
        <w:jc w:val="center"/>
      </w:pPr>
      <w:r>
        <w:rPr>
          <w:noProof/>
        </w:rPr>
        <w:drawing>
          <wp:inline distT="0" distB="0" distL="0" distR="0" wp14:anchorId="5C968D65" wp14:editId="16BB54DA">
            <wp:extent cx="5886450" cy="35890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3920" cy="3587522"/>
                    </a:xfrm>
                    <a:prstGeom prst="rect">
                      <a:avLst/>
                    </a:prstGeom>
                    <a:noFill/>
                  </pic:spPr>
                </pic:pic>
              </a:graphicData>
            </a:graphic>
          </wp:inline>
        </w:drawing>
      </w:r>
    </w:p>
    <w:p w:rsidR="00B20CC7" w:rsidRPr="007B1A8C" w:rsidRDefault="00B20CC7" w:rsidP="00B20CC7">
      <w:pPr>
        <w:rPr>
          <w:rFonts w:ascii="Times New Roman" w:hAnsi="Times New Roman" w:cs="Times New Roman"/>
          <w:bCs/>
          <w:color w:val="000000"/>
          <w:sz w:val="24"/>
        </w:rPr>
      </w:pPr>
      <w:r>
        <w:rPr>
          <w:rFonts w:ascii="Times New Roman" w:hAnsi="Times New Roman" w:cs="Times New Roman"/>
          <w:b/>
          <w:bCs/>
          <w:color w:val="000000"/>
          <w:sz w:val="24"/>
        </w:rPr>
        <w:t xml:space="preserve">S4 </w:t>
      </w:r>
      <w:r w:rsidRPr="007B1A8C">
        <w:rPr>
          <w:rFonts w:ascii="Times New Roman" w:hAnsi="Times New Roman" w:cs="Times New Roman"/>
          <w:b/>
          <w:bCs/>
          <w:color w:val="000000"/>
          <w:sz w:val="24"/>
        </w:rPr>
        <w:t>Fig. Sensitivity analys</w:t>
      </w:r>
      <w:r>
        <w:rPr>
          <w:rFonts w:ascii="Times New Roman" w:hAnsi="Times New Roman" w:cs="Times New Roman"/>
          <w:b/>
          <w:bCs/>
          <w:color w:val="000000"/>
          <w:sz w:val="24"/>
        </w:rPr>
        <w:t>is</w:t>
      </w:r>
      <w:r w:rsidRPr="007B1A8C">
        <w:rPr>
          <w:rFonts w:ascii="Times New Roman" w:hAnsi="Times New Roman" w:cs="Times New Roman"/>
          <w:b/>
          <w:bCs/>
          <w:color w:val="000000"/>
          <w:sz w:val="24"/>
        </w:rPr>
        <w:t xml:space="preserve"> </w:t>
      </w:r>
      <w:r>
        <w:rPr>
          <w:rFonts w:ascii="Times New Roman" w:hAnsi="Times New Roman" w:cs="Times New Roman"/>
          <w:b/>
          <w:bCs/>
          <w:color w:val="000000"/>
          <w:sz w:val="24"/>
        </w:rPr>
        <w:t>for</w:t>
      </w:r>
      <w:r w:rsidRPr="007B1A8C">
        <w:rPr>
          <w:rFonts w:ascii="Times New Roman" w:hAnsi="Times New Roman" w:cs="Times New Roman"/>
          <w:b/>
          <w:bCs/>
          <w:color w:val="000000"/>
          <w:sz w:val="24"/>
        </w:rPr>
        <w:t xml:space="preserve"> </w:t>
      </w:r>
      <w:r>
        <w:rPr>
          <w:rFonts w:ascii="Times New Roman" w:hAnsi="Times New Roman" w:cs="Times New Roman"/>
          <w:b/>
          <w:bCs/>
          <w:color w:val="000000"/>
          <w:sz w:val="24"/>
        </w:rPr>
        <w:t>the i</w:t>
      </w:r>
      <w:r w:rsidRPr="007B1A8C">
        <w:rPr>
          <w:rFonts w:ascii="Times New Roman" w:hAnsi="Times New Roman" w:cs="Times New Roman"/>
          <w:b/>
          <w:bCs/>
          <w:color w:val="000000"/>
          <w:sz w:val="24"/>
        </w:rPr>
        <w:t>mpact of</w:t>
      </w:r>
      <w:r>
        <w:rPr>
          <w:rFonts w:ascii="Times New Roman" w:hAnsi="Times New Roman" w:cs="Times New Roman"/>
          <w:b/>
          <w:bCs/>
          <w:color w:val="000000"/>
          <w:sz w:val="24"/>
        </w:rPr>
        <w:t xml:space="preserve"> </w:t>
      </w:r>
      <w:r w:rsidRPr="00D75CA1">
        <w:rPr>
          <w:rFonts w:ascii="Times New Roman" w:hAnsi="Times New Roman" w:cs="Times New Roman"/>
          <w:b/>
          <w:bCs/>
          <w:color w:val="000000"/>
          <w:sz w:val="24"/>
        </w:rPr>
        <w:t>increased risk for male-to-female HIV transmission among circumcised males who resume their sexual activity during the healing period</w:t>
      </w:r>
      <w:r w:rsidRPr="007B1A8C">
        <w:rPr>
          <w:rFonts w:ascii="Times New Roman" w:hAnsi="Times New Roman" w:cs="Times New Roman"/>
          <w:b/>
          <w:bCs/>
          <w:color w:val="000000"/>
          <w:sz w:val="24"/>
        </w:rPr>
        <w:t>.</w:t>
      </w:r>
      <w:r w:rsidRPr="00B55C5C">
        <w:t xml:space="preserve"> </w:t>
      </w:r>
      <w:r w:rsidRPr="007B1A8C">
        <w:rPr>
          <w:rFonts w:ascii="Times New Roman" w:hAnsi="Times New Roman" w:cs="Times New Roman"/>
          <w:bCs/>
          <w:color w:val="000000"/>
          <w:sz w:val="24"/>
        </w:rPr>
        <w:t xml:space="preserve">The figure shows the effectiveness of the VMMC program including </w:t>
      </w:r>
      <w:proofErr w:type="spellStart"/>
      <w:r w:rsidRPr="00D639A4">
        <w:rPr>
          <w:rFonts w:ascii="Times New Roman" w:hAnsi="Times New Roman" w:cs="Times New Roman"/>
          <w:bCs/>
          <w:i/>
          <w:color w:val="000000"/>
          <w:sz w:val="24"/>
        </w:rPr>
        <w:t>i</w:t>
      </w:r>
      <w:proofErr w:type="spellEnd"/>
      <w:r w:rsidRPr="00D639A4">
        <w:rPr>
          <w:rFonts w:ascii="Times New Roman" w:hAnsi="Times New Roman" w:cs="Times New Roman"/>
          <w:bCs/>
          <w:color w:val="000000"/>
          <w:sz w:val="24"/>
        </w:rPr>
        <w:t>)</w:t>
      </w:r>
      <w:r w:rsidRPr="007B1A8C">
        <w:rPr>
          <w:rFonts w:ascii="Times New Roman" w:hAnsi="Times New Roman" w:cs="Times New Roman"/>
          <w:bCs/>
          <w:color w:val="000000"/>
          <w:sz w:val="24"/>
        </w:rPr>
        <w:t xml:space="preserve"> only HIV-negative males, </w:t>
      </w:r>
      <w:r w:rsidRPr="00D639A4">
        <w:rPr>
          <w:rFonts w:ascii="Times New Roman" w:hAnsi="Times New Roman" w:cs="Times New Roman"/>
          <w:bCs/>
          <w:i/>
          <w:color w:val="000000"/>
          <w:sz w:val="24"/>
        </w:rPr>
        <w:t>ii</w:t>
      </w:r>
      <w:r w:rsidRPr="007B1A8C">
        <w:rPr>
          <w:rFonts w:ascii="Times New Roman" w:hAnsi="Times New Roman" w:cs="Times New Roman"/>
          <w:bCs/>
          <w:color w:val="000000"/>
          <w:sz w:val="24"/>
        </w:rPr>
        <w:t xml:space="preserve">) HIV-positive males as per current program data, and </w:t>
      </w:r>
      <w:r w:rsidRPr="00D639A4">
        <w:rPr>
          <w:rFonts w:ascii="Times New Roman" w:hAnsi="Times New Roman" w:cs="Times New Roman"/>
          <w:bCs/>
          <w:i/>
          <w:color w:val="000000"/>
          <w:sz w:val="24"/>
        </w:rPr>
        <w:t>iii</w:t>
      </w:r>
      <w:r w:rsidRPr="007B1A8C">
        <w:rPr>
          <w:rFonts w:ascii="Times New Roman" w:hAnsi="Times New Roman" w:cs="Times New Roman"/>
          <w:bCs/>
          <w:color w:val="000000"/>
          <w:sz w:val="24"/>
        </w:rPr>
        <w:t xml:space="preserve">) proportion of HIV-positive males based on their representation in the population. </w:t>
      </w:r>
      <w:r w:rsidRPr="005428E0">
        <w:rPr>
          <w:rFonts w:ascii="Times New Roman" w:hAnsi="Times New Roman" w:cs="Times New Roman"/>
          <w:bCs/>
          <w:color w:val="000000"/>
          <w:sz w:val="24"/>
        </w:rPr>
        <w:t>Higher HIV infectiousness among circumcised males who resume their sexual activity before the complete healing of the circumcision wound was assumed. Effectiveness is defined as the number of VMMCs needed to avert one HIV infection.</w:t>
      </w:r>
    </w:p>
    <w:p w:rsidR="00B20CC7" w:rsidRPr="00C14525" w:rsidRDefault="00B20CC7" w:rsidP="00B20CC7">
      <w:pPr>
        <w:rPr>
          <w:rFonts w:ascii="Times New Roman" w:hAnsi="Times New Roman" w:cs="Times New Roman"/>
          <w:sz w:val="24"/>
          <w:szCs w:val="24"/>
        </w:rPr>
      </w:pPr>
      <w:r w:rsidRPr="00ED77C4">
        <w:rPr>
          <w:rFonts w:ascii="Times New Roman" w:hAnsi="Times New Roman" w:cs="Times New Roman"/>
          <w:sz w:val="24"/>
          <w:szCs w:val="24"/>
        </w:rPr>
        <w:t xml:space="preserve">This figure reports results assuming a higher </w:t>
      </w:r>
      <w:r w:rsidRPr="00ED77C4">
        <w:rPr>
          <w:rFonts w:ascii="Times New Roman" w:hAnsi="Times New Roman" w:cs="Times New Roman"/>
          <w:bCs/>
          <w:color w:val="000000"/>
          <w:sz w:val="24"/>
        </w:rPr>
        <w:t xml:space="preserve">HIV infectiousness among circumcised males who resume their sexual activity before the complete healing of the circumcision wound </w:t>
      </w:r>
      <w:r w:rsidRPr="00ED77C4">
        <w:rPr>
          <w:rFonts w:ascii="Times New Roman" w:hAnsi="Times New Roman" w:cs="Times New Roman"/>
          <w:bCs/>
          <w:i/>
          <w:color w:val="000000"/>
          <w:sz w:val="24"/>
        </w:rPr>
        <w:t xml:space="preserve">in all three scenarios. </w:t>
      </w:r>
      <w:r w:rsidRPr="00C14525">
        <w:rPr>
          <w:rFonts w:ascii="Times New Roman" w:hAnsi="Times New Roman" w:cs="Times New Roman"/>
          <w:sz w:val="24"/>
          <w:szCs w:val="24"/>
        </w:rPr>
        <w:t xml:space="preserve">  </w:t>
      </w:r>
    </w:p>
    <w:p w:rsidR="000A5A60" w:rsidRDefault="000A5A60">
      <w:bookmarkStart w:id="0" w:name="_GoBack"/>
      <w:bookmarkEnd w:id="0"/>
    </w:p>
    <w:sectPr w:rsidR="000A5A60" w:rsidSect="00B20CC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C7"/>
    <w:rsid w:val="000A5A60"/>
    <w:rsid w:val="006D0525"/>
    <w:rsid w:val="00B20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E250-FB67-4017-9326-E3C2109E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C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Awad</dc:creator>
  <cp:keywords/>
  <dc:description/>
  <cp:lastModifiedBy>Susanne Awad</cp:lastModifiedBy>
  <cp:revision>1</cp:revision>
  <dcterms:created xsi:type="dcterms:W3CDTF">2016-11-17T18:58:00Z</dcterms:created>
  <dcterms:modified xsi:type="dcterms:W3CDTF">2016-11-17T18:59:00Z</dcterms:modified>
</cp:coreProperties>
</file>