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51085" w14:textId="77777777" w:rsidR="00FF56B7" w:rsidRPr="00316D35" w:rsidRDefault="003459A1" w:rsidP="00D5296B">
      <w:pPr>
        <w:spacing w:line="480" w:lineRule="auto"/>
        <w:outlineLvl w:val="0"/>
        <w:rPr>
          <w:rFonts w:ascii="Times New Roman" w:hAnsi="Times New Roman" w:cs="Times New Roman"/>
          <w:b/>
          <w:sz w:val="28"/>
          <w:szCs w:val="22"/>
          <w:u w:val="single"/>
        </w:rPr>
      </w:pPr>
      <w:r>
        <w:rPr>
          <w:rFonts w:ascii="Times New Roman" w:hAnsi="Times New Roman" w:cs="Times New Roman"/>
          <w:b/>
          <w:sz w:val="28"/>
          <w:szCs w:val="22"/>
          <w:u w:val="single"/>
        </w:rPr>
        <w:t>File S1 – Supplementary File</w:t>
      </w:r>
    </w:p>
    <w:p w14:paraId="1DE77A7C" w14:textId="77777777" w:rsidR="00FF56B7" w:rsidRPr="00A467DE" w:rsidRDefault="00FF56B7" w:rsidP="00D5296B">
      <w:pPr>
        <w:spacing w:line="480" w:lineRule="auto"/>
        <w:rPr>
          <w:rFonts w:ascii="Times New Roman" w:hAnsi="Times New Roman" w:cs="Times New Roman"/>
          <w:b/>
          <w:szCs w:val="22"/>
        </w:rPr>
      </w:pPr>
      <w:r w:rsidRPr="00A467DE">
        <w:rPr>
          <w:rFonts w:ascii="Times New Roman" w:hAnsi="Times New Roman" w:cs="Times New Roman"/>
          <w:b/>
          <w:szCs w:val="22"/>
        </w:rPr>
        <w:br/>
        <w:t>SUPPLEMENTARY METHODS</w:t>
      </w:r>
    </w:p>
    <w:p w14:paraId="5452BB6A" w14:textId="77777777" w:rsidR="00FF56B7" w:rsidRDefault="00FF56B7" w:rsidP="00D5296B">
      <w:pPr>
        <w:spacing w:line="480" w:lineRule="auto"/>
        <w:rPr>
          <w:rFonts w:ascii="Times New Roman" w:hAnsi="Times New Roman" w:cs="Times New Roman"/>
          <w:b/>
          <w:color w:val="000000"/>
        </w:rPr>
      </w:pPr>
    </w:p>
    <w:p w14:paraId="04ECBF95" w14:textId="77777777" w:rsidR="00FF56B7" w:rsidRPr="00352BE5" w:rsidRDefault="00FF56B7" w:rsidP="00D5296B">
      <w:pPr>
        <w:spacing w:line="480" w:lineRule="auto"/>
        <w:outlineLvl w:val="0"/>
        <w:rPr>
          <w:rFonts w:ascii="Times New Roman" w:hAnsi="Times New Roman" w:cs="Times New Roman"/>
          <w:b/>
          <w:color w:val="000000"/>
        </w:rPr>
      </w:pPr>
      <w:r>
        <w:rPr>
          <w:rFonts w:ascii="Times New Roman" w:hAnsi="Times New Roman" w:cs="Times New Roman"/>
          <w:b/>
          <w:color w:val="000000"/>
        </w:rPr>
        <w:t>Preliminary STRUCTURE</w:t>
      </w:r>
    </w:p>
    <w:p w14:paraId="097E6417" w14:textId="77777777" w:rsidR="00FF56B7" w:rsidRDefault="00FF56B7" w:rsidP="00D5296B">
      <w:pPr>
        <w:spacing w:line="480" w:lineRule="auto"/>
        <w:rPr>
          <w:rFonts w:ascii="Times New Roman" w:hAnsi="Times New Roman" w:cs="Times New Roman"/>
        </w:rPr>
      </w:pPr>
      <w:r w:rsidRPr="0022740E">
        <w:rPr>
          <w:rFonts w:ascii="Times New Roman" w:hAnsi="Times New Roman" w:cs="Times New Roman"/>
          <w:color w:val="000000"/>
        </w:rPr>
        <w:t>Preliminary analyses were run with K ranging from 2 – 20 (5 iterations per value of K) for 200,000 generations per iteration with a burn</w:t>
      </w:r>
      <w:r>
        <w:rPr>
          <w:rFonts w:ascii="Times New Roman" w:hAnsi="Times New Roman" w:cs="Times New Roman"/>
          <w:color w:val="000000"/>
        </w:rPr>
        <w:t>-</w:t>
      </w:r>
      <w:r w:rsidRPr="0022740E">
        <w:rPr>
          <w:rFonts w:ascii="Times New Roman" w:hAnsi="Times New Roman" w:cs="Times New Roman"/>
          <w:color w:val="000000"/>
        </w:rPr>
        <w:t xml:space="preserve">in of 50,000. These analyses were run separately with and without location priors to assess its effect on clustering; final analyses were run with these </w:t>
      </w:r>
      <w:proofErr w:type="gramStart"/>
      <w:r w:rsidRPr="0022740E">
        <w:rPr>
          <w:rFonts w:ascii="Times New Roman" w:hAnsi="Times New Roman" w:cs="Times New Roman"/>
          <w:color w:val="000000"/>
        </w:rPr>
        <w:t>priors</w:t>
      </w:r>
      <w:proofErr w:type="gramEnd"/>
      <w:r w:rsidRPr="0022740E">
        <w:rPr>
          <w:rFonts w:ascii="Times New Roman" w:hAnsi="Times New Roman" w:cs="Times New Roman"/>
          <w:color w:val="000000"/>
        </w:rPr>
        <w:t xml:space="preserve"> as we found no major effect on clustering. Analyses were run with the admixture model to allow for mixed ancestry in individuals </w:t>
      </w:r>
      <w:r>
        <w:rPr>
          <w:rFonts w:ascii="Times New Roman" w:hAnsi="Times New Roman" w:cs="Times New Roman"/>
          <w:noProof/>
          <w:color w:val="000000"/>
        </w:rPr>
        <w:t>[</w:t>
      </w:r>
      <w:r w:rsidRPr="00FF56B7">
        <w:rPr>
          <w:rFonts w:ascii="Times New Roman" w:hAnsi="Times New Roman" w:cs="Times New Roman"/>
          <w:noProof/>
        </w:rPr>
        <w:t>1</w:t>
      </w:r>
      <w:r>
        <w:rPr>
          <w:rFonts w:ascii="Times New Roman" w:hAnsi="Times New Roman" w:cs="Times New Roman"/>
          <w:noProof/>
          <w:color w:val="000000"/>
        </w:rPr>
        <w:t>]</w:t>
      </w:r>
      <w:r w:rsidRPr="0022740E">
        <w:rPr>
          <w:rFonts w:ascii="Times New Roman" w:hAnsi="Times New Roman" w:cs="Times New Roman"/>
          <w:color w:val="000000"/>
        </w:rPr>
        <w:t xml:space="preserve">. The preliminary STRUCTURE output was run in STRUCTUREHARVESTER </w:t>
      </w:r>
      <w:r>
        <w:rPr>
          <w:rFonts w:ascii="Times New Roman" w:hAnsi="Times New Roman" w:cs="Times New Roman"/>
          <w:noProof/>
          <w:color w:val="000000"/>
        </w:rPr>
        <w:t>[</w:t>
      </w:r>
      <w:r w:rsidRPr="00FF56B7">
        <w:rPr>
          <w:rFonts w:ascii="Times New Roman" w:hAnsi="Times New Roman" w:cs="Times New Roman"/>
          <w:noProof/>
        </w:rPr>
        <w:t>2</w:t>
      </w:r>
      <w:r>
        <w:rPr>
          <w:rFonts w:ascii="Times New Roman" w:hAnsi="Times New Roman" w:cs="Times New Roman"/>
          <w:noProof/>
          <w:color w:val="000000"/>
        </w:rPr>
        <w:t>]</w:t>
      </w:r>
      <w:r w:rsidRPr="0022740E">
        <w:rPr>
          <w:rFonts w:ascii="Times New Roman" w:hAnsi="Times New Roman" w:cs="Times New Roman"/>
          <w:color w:val="000000"/>
        </w:rPr>
        <w:t xml:space="preserve"> to assess the likelihood values across K and to infer the most likely value of K (using the </w:t>
      </w:r>
      <w:proofErr w:type="spellStart"/>
      <w:r w:rsidRPr="0022740E">
        <w:rPr>
          <w:rFonts w:ascii="Times New Roman" w:hAnsi="Times New Roman" w:cs="Times New Roman"/>
          <w:color w:val="000000"/>
        </w:rPr>
        <w:t>Evanno</w:t>
      </w:r>
      <w:proofErr w:type="spellEnd"/>
      <w:r w:rsidRPr="0022740E">
        <w:rPr>
          <w:rFonts w:ascii="Times New Roman" w:hAnsi="Times New Roman" w:cs="Times New Roman"/>
          <w:color w:val="000000"/>
        </w:rPr>
        <w:t xml:space="preserve"> ∆K method </w:t>
      </w:r>
      <w:r>
        <w:rPr>
          <w:rFonts w:ascii="Times New Roman" w:hAnsi="Times New Roman" w:cs="Times New Roman"/>
          <w:noProof/>
          <w:color w:val="000000"/>
        </w:rPr>
        <w:t>[</w:t>
      </w:r>
      <w:r w:rsidRPr="00FF56B7">
        <w:rPr>
          <w:rFonts w:ascii="Times New Roman" w:hAnsi="Times New Roman" w:cs="Times New Roman"/>
          <w:noProof/>
        </w:rPr>
        <w:t>3</w:t>
      </w:r>
      <w:r>
        <w:rPr>
          <w:rFonts w:ascii="Times New Roman" w:hAnsi="Times New Roman" w:cs="Times New Roman"/>
          <w:noProof/>
          <w:color w:val="000000"/>
        </w:rPr>
        <w:t>]</w:t>
      </w:r>
      <w:r w:rsidRPr="0022740E">
        <w:rPr>
          <w:rFonts w:ascii="Times New Roman" w:hAnsi="Times New Roman" w:cs="Times New Roman"/>
          <w:color w:val="000000"/>
        </w:rPr>
        <w:t xml:space="preserve"> and also by assessing L (K)). Additionally, we considered the value of K based on what we perceived to be the most efficient and biologically relevant summary of the data, as </w:t>
      </w:r>
      <w:r>
        <w:rPr>
          <w:rFonts w:ascii="Times New Roman" w:hAnsi="Times New Roman" w:cs="Times New Roman"/>
          <w:color w:val="000000"/>
        </w:rPr>
        <w:t xml:space="preserve">realistically </w:t>
      </w:r>
      <w:r w:rsidRPr="0022740E">
        <w:rPr>
          <w:rFonts w:ascii="Times New Roman" w:hAnsi="Times New Roman" w:cs="Times New Roman"/>
          <w:color w:val="000000"/>
        </w:rPr>
        <w:t>a true K is difficult to determine.</w:t>
      </w:r>
    </w:p>
    <w:p w14:paraId="50D2793B" w14:textId="77777777" w:rsidR="00FF56B7" w:rsidRDefault="00FF56B7" w:rsidP="00D5296B">
      <w:pPr>
        <w:spacing w:line="480" w:lineRule="auto"/>
        <w:rPr>
          <w:rFonts w:ascii="Times New Roman" w:hAnsi="Times New Roman" w:cs="Times New Roman"/>
        </w:rPr>
      </w:pPr>
    </w:p>
    <w:p w14:paraId="3581B316" w14:textId="77777777" w:rsidR="00FF56B7" w:rsidRPr="00E3775A" w:rsidRDefault="00FF56B7" w:rsidP="00D5296B">
      <w:pPr>
        <w:spacing w:line="480" w:lineRule="auto"/>
        <w:outlineLvl w:val="0"/>
        <w:rPr>
          <w:rFonts w:ascii="Times New Roman" w:hAnsi="Times New Roman" w:cs="Times New Roman"/>
          <w:b/>
        </w:rPr>
      </w:pPr>
      <w:r w:rsidRPr="00E3775A">
        <w:rPr>
          <w:rFonts w:ascii="Times New Roman" w:hAnsi="Times New Roman" w:cs="Times New Roman"/>
          <w:b/>
        </w:rPr>
        <w:t xml:space="preserve">Performance of </w:t>
      </w:r>
      <w:r>
        <w:rPr>
          <w:rFonts w:ascii="Times New Roman" w:hAnsi="Times New Roman" w:cs="Times New Roman"/>
          <w:b/>
        </w:rPr>
        <w:t>DIYABC</w:t>
      </w:r>
    </w:p>
    <w:p w14:paraId="4BC026FD" w14:textId="2AAD7FE9" w:rsidR="00FF56B7" w:rsidRPr="00E3775A" w:rsidRDefault="00FF56B7" w:rsidP="00D5296B">
      <w:pPr>
        <w:spacing w:line="480" w:lineRule="auto"/>
        <w:rPr>
          <w:rFonts w:ascii="Times" w:eastAsia="Times New Roman" w:hAnsi="Times" w:cs="Times New Roman"/>
        </w:rPr>
      </w:pPr>
      <w:r w:rsidRPr="00295ACB">
        <w:rPr>
          <w:rFonts w:ascii="Times New Roman" w:hAnsi="Times New Roman" w:cs="Times New Roman"/>
          <w:color w:val="333333"/>
          <w:shd w:val="clear" w:color="auto" w:fill="FFFFFF"/>
        </w:rPr>
        <w:t xml:space="preserve">A PCA was performed to check congruency between the observed dataset and the distribution of </w:t>
      </w:r>
      <w:r w:rsidRPr="00055F26">
        <w:rPr>
          <w:rFonts w:ascii="Times New Roman" w:hAnsi="Times New Roman" w:cs="Times New Roman"/>
          <w:shd w:val="clear" w:color="auto" w:fill="FFFFFF"/>
        </w:rPr>
        <w:t>summary statistics based on priors (Fig S4); one should expect the o</w:t>
      </w:r>
      <w:r w:rsidR="00756C42">
        <w:rPr>
          <w:rFonts w:ascii="Times New Roman" w:hAnsi="Times New Roman" w:cs="Times New Roman"/>
          <w:shd w:val="clear" w:color="auto" w:fill="FFFFFF"/>
        </w:rPr>
        <w:t xml:space="preserve">bserved data to fall within the </w:t>
      </w:r>
      <w:r w:rsidRPr="00055F26">
        <w:rPr>
          <w:rFonts w:ascii="Times New Roman" w:hAnsi="Times New Roman" w:cs="Times New Roman"/>
          <w:shd w:val="clear" w:color="auto" w:fill="FFFFFF"/>
        </w:rPr>
        <w:t>PCA data cloud</w:t>
      </w:r>
      <w:r w:rsidR="00756C42">
        <w:rPr>
          <w:rFonts w:ascii="Times New Roman" w:hAnsi="Times New Roman" w:cs="Times New Roman"/>
          <w:shd w:val="clear" w:color="auto" w:fill="FFFFFF"/>
        </w:rPr>
        <w:t xml:space="preserve"> for priors</w:t>
      </w:r>
      <w:r w:rsidRPr="00055F26">
        <w:rPr>
          <w:rFonts w:ascii="Times New Roman" w:hAnsi="Times New Roman" w:cs="Times New Roman"/>
          <w:shd w:val="clear" w:color="auto" w:fill="FFFFFF"/>
        </w:rPr>
        <w:t xml:space="preserve">. </w:t>
      </w:r>
      <w:r w:rsidRPr="00055F26">
        <w:rPr>
          <w:rFonts w:ascii="Times New Roman" w:eastAsia="Times New Roman" w:hAnsi="Times New Roman" w:cs="Times New Roman"/>
          <w:shd w:val="clear" w:color="auto" w:fill="FFFFFF"/>
        </w:rPr>
        <w:t xml:space="preserve">We used the logistic regression approach </w:t>
      </w:r>
      <w:r w:rsidRPr="00055F26">
        <w:rPr>
          <w:rFonts w:ascii="Times New Roman" w:eastAsia="Times New Roman" w:hAnsi="Times New Roman" w:cs="Times New Roman"/>
          <w:noProof/>
          <w:shd w:val="clear" w:color="auto" w:fill="FFFFFF"/>
        </w:rPr>
        <w:t>[</w:t>
      </w:r>
      <w:r w:rsidRPr="00FF56B7">
        <w:rPr>
          <w:rFonts w:ascii="Times New Roman" w:eastAsia="Times New Roman" w:hAnsi="Times New Roman" w:cs="Times New Roman"/>
          <w:noProof/>
          <w:shd w:val="clear" w:color="auto" w:fill="FFFFFF"/>
        </w:rPr>
        <w:t>4</w:t>
      </w:r>
      <w:r w:rsidRPr="00055F26">
        <w:rPr>
          <w:rFonts w:ascii="Times New Roman" w:eastAsia="Times New Roman" w:hAnsi="Times New Roman" w:cs="Times New Roman"/>
          <w:noProof/>
          <w:shd w:val="clear" w:color="auto" w:fill="FFFFFF"/>
        </w:rPr>
        <w:t>]</w:t>
      </w:r>
      <w:r w:rsidRPr="00055F26">
        <w:rPr>
          <w:rFonts w:ascii="Times New Roman" w:eastAsia="Times New Roman" w:hAnsi="Times New Roman" w:cs="Times New Roman"/>
          <w:shd w:val="clear" w:color="auto" w:fill="FFFFFF"/>
        </w:rPr>
        <w:t xml:space="preserve"> to estimate the posterior probability of our tested scenarios using 1% of the simulated datasets closest to the observed data. Confidence in scenario choice was assessed by estimating type I and type II errors using 500 pseudo-observed datasets drawn from prior distributions of a given scenario </w:t>
      </w:r>
      <w:r w:rsidRPr="00055F26">
        <w:rPr>
          <w:rFonts w:ascii="Times New Roman" w:eastAsia="Times New Roman" w:hAnsi="Times New Roman" w:cs="Times New Roman"/>
          <w:noProof/>
          <w:shd w:val="clear" w:color="auto" w:fill="FFFFFF"/>
        </w:rPr>
        <w:t>[</w:t>
      </w:r>
      <w:r w:rsidRPr="00FF56B7">
        <w:rPr>
          <w:rFonts w:ascii="Times New Roman" w:eastAsia="Times New Roman" w:hAnsi="Times New Roman" w:cs="Times New Roman"/>
          <w:noProof/>
          <w:shd w:val="clear" w:color="auto" w:fill="FFFFFF"/>
        </w:rPr>
        <w:t>5</w:t>
      </w:r>
      <w:r w:rsidRPr="00055F26">
        <w:rPr>
          <w:rFonts w:ascii="Times New Roman" w:eastAsia="Times New Roman" w:hAnsi="Times New Roman" w:cs="Times New Roman"/>
          <w:noProof/>
          <w:shd w:val="clear" w:color="auto" w:fill="FFFFFF"/>
        </w:rPr>
        <w:t>]</w:t>
      </w:r>
      <w:r w:rsidRPr="00055F26">
        <w:rPr>
          <w:rFonts w:ascii="Times New Roman" w:eastAsia="Times New Roman" w:hAnsi="Times New Roman" w:cs="Times New Roman"/>
          <w:shd w:val="clear" w:color="auto" w:fill="FFFFFF"/>
        </w:rPr>
        <w:t xml:space="preserve">. The posterior distributions of parameters were estimated for the most likely scenario (Scenario </w:t>
      </w:r>
      <w:r>
        <w:rPr>
          <w:rFonts w:ascii="Times New Roman" w:eastAsia="Times New Roman" w:hAnsi="Times New Roman" w:cs="Times New Roman"/>
          <w:shd w:val="clear" w:color="auto" w:fill="FFFFFF"/>
        </w:rPr>
        <w:t>4</w:t>
      </w:r>
      <w:r w:rsidRPr="00055F26">
        <w:rPr>
          <w:rFonts w:ascii="Times New Roman" w:eastAsia="Times New Roman" w:hAnsi="Times New Roman" w:cs="Times New Roman"/>
          <w:shd w:val="clear" w:color="auto" w:fill="FFFFFF"/>
        </w:rPr>
        <w:t>) using 1% of the simulated data closest to the observed, and we computed bias and precision of these parameter estimations using</w:t>
      </w:r>
      <w:r w:rsidRPr="00295ACB">
        <w:rPr>
          <w:rFonts w:ascii="Times New Roman" w:eastAsia="Times New Roman" w:hAnsi="Times New Roman" w:cs="Times New Roman"/>
          <w:color w:val="333333"/>
          <w:shd w:val="clear" w:color="auto" w:fill="FFFFFF"/>
        </w:rPr>
        <w:t xml:space="preserve"> </w:t>
      </w:r>
      <w:r w:rsidRPr="00295ACB">
        <w:rPr>
          <w:rFonts w:ascii="Times New Roman" w:eastAsia="Times New Roman" w:hAnsi="Times New Roman" w:cs="Times New Roman"/>
          <w:bCs/>
          <w:color w:val="333333"/>
          <w:shd w:val="clear" w:color="auto" w:fill="FFFFFF"/>
        </w:rPr>
        <w:t>500</w:t>
      </w:r>
      <w:r w:rsidRPr="00295ACB">
        <w:rPr>
          <w:rFonts w:ascii="Times New Roman" w:eastAsia="Times New Roman" w:hAnsi="Times New Roman" w:cs="Times New Roman"/>
          <w:color w:val="333333"/>
          <w:shd w:val="clear" w:color="auto" w:fill="FFFFFF"/>
        </w:rPr>
        <w:t xml:space="preserve"> pseudo-observed</w:t>
      </w:r>
      <w:r w:rsidRPr="00E3775A">
        <w:rPr>
          <w:rFonts w:ascii="Times New Roman" w:eastAsia="Times New Roman" w:hAnsi="Times New Roman" w:cs="Times New Roman"/>
          <w:color w:val="333333"/>
          <w:shd w:val="clear" w:color="auto" w:fill="FFFFFF"/>
        </w:rPr>
        <w:t xml:space="preserve"> datasets drawn fro</w:t>
      </w:r>
      <w:r>
        <w:rPr>
          <w:rFonts w:ascii="Times New Roman" w:eastAsia="Times New Roman" w:hAnsi="Times New Roman" w:cs="Times New Roman"/>
          <w:color w:val="333333"/>
          <w:shd w:val="clear" w:color="auto" w:fill="FFFFFF"/>
        </w:rPr>
        <w:t xml:space="preserve">m the posterior distributions. </w:t>
      </w:r>
      <w:r w:rsidRPr="00E3775A">
        <w:rPr>
          <w:rFonts w:ascii="Times New Roman" w:eastAsia="Times New Roman" w:hAnsi="Times New Roman" w:cs="Times New Roman"/>
          <w:color w:val="333333"/>
          <w:shd w:val="clear" w:color="auto" w:fill="FFFFFF"/>
        </w:rPr>
        <w:t>Model checking was also conducted on the most likely scenario</w:t>
      </w:r>
      <w:r>
        <w:rPr>
          <w:rFonts w:ascii="Times New Roman" w:eastAsia="Times New Roman" w:hAnsi="Times New Roman" w:cs="Times New Roman"/>
          <w:color w:val="333333"/>
          <w:shd w:val="clear" w:color="auto" w:fill="FFFFFF"/>
        </w:rPr>
        <w:t xml:space="preserve"> (Scenario 4) using PCA in the space of all </w:t>
      </w:r>
      <w:r>
        <w:rPr>
          <w:rFonts w:ascii="Times New Roman" w:eastAsia="Times New Roman" w:hAnsi="Times New Roman" w:cs="Times New Roman"/>
          <w:color w:val="333333"/>
          <w:shd w:val="clear" w:color="auto" w:fill="FFFFFF"/>
        </w:rPr>
        <w:lastRenderedPageBreak/>
        <w:t xml:space="preserve">one and two sample summary statistics using 1000 datasets simulated from the posterior distributions of parameters. If the model fits our data well, both prior and posterior simulated datasets will show </w:t>
      </w:r>
      <w:r w:rsidRPr="00295ACB">
        <w:rPr>
          <w:rFonts w:ascii="Times New Roman" w:eastAsia="Times New Roman" w:hAnsi="Times New Roman" w:cs="Times New Roman"/>
          <w:color w:val="333333"/>
          <w:shd w:val="clear" w:color="auto" w:fill="FFFFFF"/>
        </w:rPr>
        <w:t xml:space="preserve">overlap with the observed dataset on the PCA planes (Fig S5) </w:t>
      </w:r>
      <w:r w:rsidRPr="00295ACB">
        <w:rPr>
          <w:rFonts w:ascii="Times New Roman" w:eastAsia="Times New Roman" w:hAnsi="Times New Roman" w:cs="Times New Roman"/>
          <w:noProof/>
          <w:color w:val="333333"/>
          <w:shd w:val="clear" w:color="auto" w:fill="FFFFFF"/>
        </w:rPr>
        <w:t>[</w:t>
      </w:r>
      <w:r w:rsidRPr="00FF56B7">
        <w:rPr>
          <w:rFonts w:ascii="Times New Roman" w:eastAsia="Times New Roman" w:hAnsi="Times New Roman" w:cs="Times New Roman"/>
          <w:noProof/>
          <w:shd w:val="clear" w:color="auto" w:fill="FFFFFF"/>
        </w:rPr>
        <w:t>5</w:t>
      </w:r>
      <w:r w:rsidRPr="00295ACB">
        <w:rPr>
          <w:rFonts w:ascii="Times New Roman" w:eastAsia="Times New Roman" w:hAnsi="Times New Roman" w:cs="Times New Roman"/>
          <w:noProof/>
          <w:color w:val="333333"/>
          <w:shd w:val="clear" w:color="auto" w:fill="FFFFFF"/>
        </w:rPr>
        <w:t>]</w:t>
      </w:r>
      <w:r w:rsidRPr="00295ACB">
        <w:rPr>
          <w:rFonts w:ascii="Times New Roman" w:eastAsia="Times New Roman" w:hAnsi="Times New Roman" w:cs="Times New Roman"/>
          <w:color w:val="333333"/>
          <w:shd w:val="clear" w:color="auto" w:fill="FFFFFF"/>
        </w:rPr>
        <w:t>.</w:t>
      </w:r>
    </w:p>
    <w:p w14:paraId="25A48324" w14:textId="77777777" w:rsidR="00FF56B7" w:rsidRPr="00E3775A" w:rsidRDefault="00FF56B7" w:rsidP="00D5296B">
      <w:pPr>
        <w:spacing w:line="480" w:lineRule="auto"/>
        <w:rPr>
          <w:rFonts w:ascii="Times New Roman" w:hAnsi="Times New Roman" w:cs="Times New Roman"/>
          <w:b/>
        </w:rPr>
      </w:pPr>
    </w:p>
    <w:p w14:paraId="3347BDA4" w14:textId="77777777" w:rsidR="00FF56B7" w:rsidRPr="00295ACB" w:rsidRDefault="00FF56B7" w:rsidP="00D5296B">
      <w:pPr>
        <w:spacing w:line="480" w:lineRule="auto"/>
        <w:outlineLvl w:val="0"/>
        <w:rPr>
          <w:rFonts w:ascii="Times New Roman" w:hAnsi="Times New Roman" w:cs="Times New Roman"/>
          <w:b/>
          <w:szCs w:val="22"/>
        </w:rPr>
      </w:pPr>
      <w:r w:rsidRPr="00295ACB">
        <w:rPr>
          <w:rFonts w:ascii="Times New Roman" w:hAnsi="Times New Roman" w:cs="Times New Roman"/>
          <w:b/>
          <w:szCs w:val="22"/>
        </w:rPr>
        <w:t>SUPPLEMENTARY RESULTS</w:t>
      </w:r>
    </w:p>
    <w:p w14:paraId="624313F1" w14:textId="77777777" w:rsidR="00FF56B7" w:rsidRPr="00295ACB" w:rsidRDefault="00FF56B7" w:rsidP="00D5296B">
      <w:pPr>
        <w:spacing w:line="480" w:lineRule="auto"/>
        <w:rPr>
          <w:rFonts w:ascii="Times New Roman" w:hAnsi="Times New Roman" w:cs="Times New Roman"/>
          <w:b/>
          <w:szCs w:val="22"/>
        </w:rPr>
      </w:pPr>
    </w:p>
    <w:p w14:paraId="4260FCD0" w14:textId="77777777" w:rsidR="00FF56B7" w:rsidRPr="00295ACB" w:rsidRDefault="00FF56B7" w:rsidP="00D5296B">
      <w:pPr>
        <w:pStyle w:val="NormalWeb"/>
        <w:spacing w:before="0" w:beforeAutospacing="0" w:after="0" w:afterAutospacing="0" w:line="480" w:lineRule="auto"/>
        <w:outlineLvl w:val="0"/>
        <w:rPr>
          <w:rFonts w:ascii="Times New Roman" w:hAnsi="Times New Roman"/>
          <w:b/>
          <w:color w:val="000000"/>
          <w:sz w:val="24"/>
          <w:szCs w:val="24"/>
        </w:rPr>
      </w:pPr>
      <w:r w:rsidRPr="00295ACB">
        <w:rPr>
          <w:rFonts w:ascii="Times New Roman" w:hAnsi="Times New Roman"/>
          <w:b/>
          <w:color w:val="000000"/>
          <w:sz w:val="24"/>
          <w:szCs w:val="24"/>
        </w:rPr>
        <w:t>STRUCTURE (K=9)</w:t>
      </w:r>
    </w:p>
    <w:p w14:paraId="1DCF7F7F" w14:textId="3B01EBC2" w:rsidR="00FF56B7" w:rsidRPr="0022740E" w:rsidRDefault="00FF56B7" w:rsidP="00D5296B">
      <w:pPr>
        <w:pStyle w:val="NormalWeb"/>
        <w:spacing w:before="0" w:beforeAutospacing="0" w:after="0" w:afterAutospacing="0" w:line="480" w:lineRule="auto"/>
        <w:rPr>
          <w:rFonts w:ascii="Times New Roman" w:hAnsi="Times New Roman"/>
          <w:sz w:val="24"/>
          <w:szCs w:val="24"/>
        </w:rPr>
      </w:pPr>
      <w:r w:rsidRPr="00295ACB">
        <w:rPr>
          <w:rFonts w:ascii="Times New Roman" w:eastAsia="Times New Roman" w:hAnsi="Times New Roman"/>
          <w:color w:val="000000"/>
          <w:sz w:val="24"/>
          <w:szCs w:val="24"/>
        </w:rPr>
        <w:t xml:space="preserve">At K=9, mainland SE Asia (pink), USA (dark blue) and the Solomon Islands (dark pink) split into more distinct clusters. Christmas Is. appears more similar to Timika and mainland SE Asia, whereas both Cocos (Keeling) Islands and La Réunion appears most similar to populations from SE Asia (however, the sample size for La Réunion is small (n = 4)). </w:t>
      </w:r>
      <w:r w:rsidRPr="00295ACB">
        <w:rPr>
          <w:rFonts w:ascii="Times New Roman" w:hAnsi="Times New Roman"/>
          <w:color w:val="000000"/>
          <w:sz w:val="24"/>
          <w:szCs w:val="24"/>
        </w:rPr>
        <w:t>The Indonesian (light green) cluster present at K=4 (Fig 1) contains substructure which is visible at K=9 and separates Jakarta from Sumba, Timor-Leste and Torres Strait Islands and Fly Region populations (Fig S1). At K=9, the Jakarta population (light yellow) appears distinct from a group containing populations from Timor-Leste and Sumba (orange) and another cluster mostly containing the PNG Southern Fly Region and Torres Strait Islands (collections between 2006</w:t>
      </w:r>
      <w:r w:rsidR="007411AD" w:rsidRPr="00295ACB">
        <w:rPr>
          <w:rFonts w:ascii="Times New Roman" w:hAnsi="Times New Roman"/>
          <w:color w:val="000000"/>
        </w:rPr>
        <w:t xml:space="preserve"> – </w:t>
      </w:r>
      <w:r w:rsidRPr="00295ACB">
        <w:rPr>
          <w:rFonts w:ascii="Times New Roman" w:hAnsi="Times New Roman"/>
          <w:color w:val="000000"/>
          <w:sz w:val="24"/>
          <w:szCs w:val="24"/>
        </w:rPr>
        <w:t>2012) (yellow). Similar to the lower K value results, the more recent collections from the Torres Strait Islands (2013</w:t>
      </w:r>
      <w:r w:rsidRPr="00295ACB">
        <w:rPr>
          <w:rFonts w:ascii="Times New Roman" w:hAnsi="Times New Roman"/>
          <w:color w:val="000000"/>
        </w:rPr>
        <w:t xml:space="preserve"> – </w:t>
      </w:r>
      <w:r w:rsidRPr="00295ACB">
        <w:rPr>
          <w:rFonts w:ascii="Times New Roman" w:hAnsi="Times New Roman"/>
          <w:color w:val="000000"/>
          <w:sz w:val="24"/>
          <w:szCs w:val="24"/>
        </w:rPr>
        <w:t xml:space="preserve">2015) form a distinct cluster (dark orange) from the older collections (yellow). A subset of Torres Strait Island populations appear more similar to the Sumba/Timor-Leste cluster (orange) (see Ker ‘12, Ker ‘14, Ngu ’12) but also contain admixture with the Jakarta cluster (light yellow) as well as Timika/Cocos (Keeling) Islands (blue). The </w:t>
      </w:r>
      <w:proofErr w:type="gramStart"/>
      <w:r w:rsidRPr="00295ACB">
        <w:rPr>
          <w:rFonts w:ascii="Times New Roman" w:hAnsi="Times New Roman"/>
          <w:color w:val="000000"/>
          <w:sz w:val="24"/>
          <w:szCs w:val="24"/>
        </w:rPr>
        <w:t>historically-established</w:t>
      </w:r>
      <w:proofErr w:type="gramEnd"/>
      <w:r w:rsidRPr="00295ACB">
        <w:rPr>
          <w:rFonts w:ascii="Times New Roman" w:hAnsi="Times New Roman"/>
          <w:color w:val="000000"/>
          <w:sz w:val="24"/>
          <w:szCs w:val="24"/>
        </w:rPr>
        <w:t xml:space="preserve"> PNG populations, (excluding Lihir Is.), remain distinct as their own private cluster (red), although some individuals show signs of admixture with </w:t>
      </w:r>
      <w:r w:rsidRPr="00295ACB">
        <w:rPr>
          <w:rFonts w:ascii="Times New Roman" w:hAnsi="Times New Roman"/>
          <w:bCs/>
          <w:color w:val="000000"/>
          <w:sz w:val="24"/>
          <w:szCs w:val="24"/>
        </w:rPr>
        <w:t>the Solomon Islands and mainland SE Asia (pink and dark pink)</w:t>
      </w:r>
      <w:r w:rsidRPr="00295ACB">
        <w:rPr>
          <w:rFonts w:ascii="Times New Roman" w:hAnsi="Times New Roman"/>
          <w:color w:val="000000"/>
          <w:sz w:val="24"/>
          <w:szCs w:val="24"/>
        </w:rPr>
        <w:t>. At K=9, Lihir Is. clusters with the Solomon Islands (dark pink) whereas at K=4 most individuals clustered with PNG</w:t>
      </w:r>
      <w:r w:rsidRPr="00295ACB">
        <w:rPr>
          <w:rFonts w:ascii="Times New Roman" w:hAnsi="Times New Roman"/>
          <w:b/>
          <w:bCs/>
          <w:color w:val="000000"/>
          <w:sz w:val="24"/>
          <w:szCs w:val="24"/>
        </w:rPr>
        <w:t xml:space="preserve">. </w:t>
      </w:r>
      <w:r w:rsidRPr="00295ACB">
        <w:rPr>
          <w:rFonts w:ascii="Times New Roman" w:hAnsi="Times New Roman"/>
          <w:bCs/>
          <w:color w:val="000000"/>
          <w:sz w:val="24"/>
          <w:szCs w:val="24"/>
        </w:rPr>
        <w:t>In addition, Timika forms a separate cluster with similar structure to the Cocos (Keeling) Island population (blue); both of these populations also have a notable degree of admixture with mainland SE Asia.</w:t>
      </w:r>
    </w:p>
    <w:p w14:paraId="3C5AED00" w14:textId="77777777" w:rsidR="00FF56B7" w:rsidRPr="00A467DE" w:rsidRDefault="00FF56B7" w:rsidP="00D5296B">
      <w:pPr>
        <w:spacing w:line="480" w:lineRule="auto"/>
        <w:rPr>
          <w:rFonts w:ascii="Times New Roman" w:hAnsi="Times New Roman" w:cs="Times New Roman"/>
          <w:b/>
          <w:szCs w:val="22"/>
        </w:rPr>
      </w:pPr>
    </w:p>
    <w:p w14:paraId="0742E5E1" w14:textId="77777777" w:rsidR="00FF56B7" w:rsidRPr="00A467DE" w:rsidRDefault="00FF56B7" w:rsidP="00D5296B">
      <w:pPr>
        <w:spacing w:line="480" w:lineRule="auto"/>
        <w:outlineLvl w:val="0"/>
        <w:rPr>
          <w:rFonts w:ascii="Times New Roman" w:hAnsi="Times New Roman" w:cs="Times New Roman"/>
          <w:szCs w:val="22"/>
        </w:rPr>
      </w:pPr>
      <w:r w:rsidRPr="00A467DE">
        <w:rPr>
          <w:rFonts w:ascii="Times New Roman" w:hAnsi="Times New Roman" w:cs="Times New Roman"/>
          <w:b/>
          <w:szCs w:val="22"/>
        </w:rPr>
        <w:t>SUPPLEMENTARY DISCUSSION</w:t>
      </w:r>
      <w:r w:rsidRPr="00A467DE">
        <w:rPr>
          <w:rFonts w:ascii="Times New Roman" w:hAnsi="Times New Roman" w:cs="Times New Roman"/>
          <w:b/>
          <w:szCs w:val="22"/>
        </w:rPr>
        <w:br/>
      </w:r>
      <w:r w:rsidRPr="00A467DE">
        <w:rPr>
          <w:rFonts w:ascii="Times New Roman" w:hAnsi="Times New Roman" w:cs="Times New Roman"/>
          <w:szCs w:val="22"/>
        </w:rPr>
        <w:br/>
      </w:r>
      <w:r w:rsidRPr="00A467DE">
        <w:rPr>
          <w:rFonts w:ascii="Times New Roman" w:hAnsi="Times New Roman" w:cs="Times New Roman"/>
          <w:b/>
          <w:bCs/>
          <w:color w:val="000000"/>
          <w:szCs w:val="22"/>
        </w:rPr>
        <w:t>USA</w:t>
      </w:r>
    </w:p>
    <w:p w14:paraId="2C79AA27" w14:textId="77777777" w:rsidR="00FF56B7" w:rsidRPr="00A467DE" w:rsidRDefault="00FF56B7" w:rsidP="00D5296B">
      <w:pPr>
        <w:spacing w:line="480" w:lineRule="auto"/>
        <w:rPr>
          <w:rFonts w:ascii="Times New Roman" w:hAnsi="Times New Roman" w:cs="Times New Roman"/>
          <w:color w:val="000000"/>
          <w:szCs w:val="22"/>
        </w:rPr>
      </w:pPr>
      <w:r w:rsidRPr="00A467DE">
        <w:rPr>
          <w:rFonts w:ascii="Times New Roman" w:hAnsi="Times New Roman" w:cs="Times New Roman"/>
          <w:color w:val="000000"/>
          <w:szCs w:val="22"/>
        </w:rPr>
        <w:t xml:space="preserve">As with many previous studies </w:t>
      </w:r>
      <w:r>
        <w:rPr>
          <w:rFonts w:ascii="Times New Roman" w:hAnsi="Times New Roman" w:cs="Times New Roman"/>
          <w:noProof/>
          <w:color w:val="000000"/>
          <w:szCs w:val="22"/>
        </w:rPr>
        <w:t>[</w:t>
      </w:r>
      <w:r w:rsidRPr="00FF56B7">
        <w:rPr>
          <w:rFonts w:ascii="Times New Roman" w:hAnsi="Times New Roman" w:cs="Times New Roman"/>
          <w:noProof/>
          <w:szCs w:val="22"/>
        </w:rPr>
        <w:t>6-11</w:t>
      </w:r>
      <w:r>
        <w:rPr>
          <w:rFonts w:ascii="Times New Roman" w:hAnsi="Times New Roman" w:cs="Times New Roman"/>
          <w:noProof/>
          <w:color w:val="000000"/>
          <w:szCs w:val="22"/>
        </w:rPr>
        <w:t>]</w:t>
      </w:r>
      <w:r w:rsidRPr="00A467DE">
        <w:rPr>
          <w:rFonts w:ascii="Times New Roman" w:hAnsi="Times New Roman" w:cs="Times New Roman"/>
          <w:color w:val="000000"/>
          <w:szCs w:val="22"/>
        </w:rPr>
        <w:t xml:space="preserve">, we found that the United States (mainland USA and Hawaii) populations of </w:t>
      </w:r>
      <w:r w:rsidRPr="00A467DE">
        <w:rPr>
          <w:rFonts w:ascii="Times New Roman" w:hAnsi="Times New Roman" w:cs="Times New Roman"/>
          <w:i/>
          <w:iCs/>
          <w:color w:val="000000"/>
          <w:szCs w:val="22"/>
        </w:rPr>
        <w:t xml:space="preserve">Ae. </w:t>
      </w:r>
      <w:proofErr w:type="gramStart"/>
      <w:r w:rsidRPr="00A467DE">
        <w:rPr>
          <w:rFonts w:ascii="Times New Roman" w:hAnsi="Times New Roman" w:cs="Times New Roman"/>
          <w:i/>
          <w:iCs/>
          <w:color w:val="000000"/>
          <w:szCs w:val="22"/>
        </w:rPr>
        <w:t>albopictus</w:t>
      </w:r>
      <w:proofErr w:type="gramEnd"/>
      <w:r w:rsidRPr="00A467DE">
        <w:rPr>
          <w:rFonts w:ascii="Times New Roman" w:hAnsi="Times New Roman" w:cs="Times New Roman"/>
          <w:color w:val="000000"/>
          <w:szCs w:val="22"/>
        </w:rPr>
        <w:t xml:space="preserve"> appear more closely related to temperate/northern Asian populations than to more southern, tropical SE Asian populations, as evidenced by their similarity in </w:t>
      </w:r>
      <w:r w:rsidRPr="00AE604F">
        <w:rPr>
          <w:rFonts w:ascii="Times New Roman" w:hAnsi="Times New Roman" w:cs="Times New Roman"/>
          <w:i/>
          <w:color w:val="000000"/>
          <w:szCs w:val="22"/>
        </w:rPr>
        <w:t>COI</w:t>
      </w:r>
      <w:r w:rsidRPr="00A467DE">
        <w:rPr>
          <w:rFonts w:ascii="Times New Roman" w:hAnsi="Times New Roman" w:cs="Times New Roman"/>
          <w:color w:val="000000"/>
          <w:szCs w:val="22"/>
        </w:rPr>
        <w:t xml:space="preserve"> haplotypes. One of the limitations of our study is that it does not include microsatellite samples from temperate Asian populations (e.g. China, Korea and Japan). There are however, multiple shared haplotypes between the USA and mainland SE Asian populations, which could reflect both historic and contemporary movements between these regions. Additionally, microsatellite genetic distance measures show that USA populations are most similar to mainland SE Asian populations </w:t>
      </w:r>
      <w:r w:rsidRPr="00A57250">
        <w:rPr>
          <w:rFonts w:ascii="Times New Roman" w:hAnsi="Times New Roman" w:cs="Times New Roman"/>
          <w:color w:val="000000"/>
          <w:szCs w:val="22"/>
        </w:rPr>
        <w:t>(F</w:t>
      </w:r>
      <w:r w:rsidRPr="00A57250">
        <w:rPr>
          <w:rFonts w:ascii="Times New Roman" w:hAnsi="Times New Roman" w:cs="Times New Roman"/>
          <w:color w:val="000000"/>
          <w:szCs w:val="22"/>
          <w:vertAlign w:val="subscript"/>
        </w:rPr>
        <w:t>ST</w:t>
      </w:r>
      <w:r w:rsidRPr="00A57250">
        <w:rPr>
          <w:rFonts w:ascii="Times New Roman" w:hAnsi="Times New Roman" w:cs="Times New Roman"/>
          <w:color w:val="000000"/>
          <w:szCs w:val="22"/>
        </w:rPr>
        <w:t xml:space="preserve"> = 0.128 - 0.23) within our study, but are still quite distant. Despite the lack of temperate Asian</w:t>
      </w:r>
      <w:r w:rsidRPr="00A467DE">
        <w:rPr>
          <w:rFonts w:ascii="Times New Roman" w:hAnsi="Times New Roman" w:cs="Times New Roman"/>
          <w:color w:val="000000"/>
          <w:szCs w:val="22"/>
        </w:rPr>
        <w:t xml:space="preserve"> samples in our microsatellite analyses, we show that at K=4 populations from the USA appear in the same genetic cluster as mainland SE Asia, while at K=9 they form their own distinct cluster.</w:t>
      </w:r>
    </w:p>
    <w:p w14:paraId="52816399" w14:textId="77777777" w:rsidR="00FF56B7" w:rsidRPr="00A467DE" w:rsidRDefault="00FF56B7" w:rsidP="00D5296B">
      <w:pPr>
        <w:spacing w:line="480" w:lineRule="auto"/>
        <w:rPr>
          <w:rFonts w:ascii="Times New Roman" w:hAnsi="Times New Roman" w:cs="Times New Roman"/>
          <w:color w:val="000000"/>
          <w:szCs w:val="22"/>
        </w:rPr>
      </w:pPr>
    </w:p>
    <w:p w14:paraId="48D6BEB8" w14:textId="77777777" w:rsidR="00FF56B7" w:rsidRPr="00A467DE" w:rsidRDefault="00FF56B7" w:rsidP="00D5296B">
      <w:pPr>
        <w:spacing w:line="480" w:lineRule="auto"/>
        <w:outlineLvl w:val="0"/>
        <w:rPr>
          <w:rFonts w:ascii="Times New Roman" w:hAnsi="Times New Roman" w:cs="Times New Roman"/>
          <w:szCs w:val="22"/>
        </w:rPr>
      </w:pPr>
      <w:r w:rsidRPr="00A467DE">
        <w:rPr>
          <w:rFonts w:ascii="Times New Roman" w:hAnsi="Times New Roman" w:cs="Times New Roman"/>
          <w:b/>
          <w:bCs/>
          <w:color w:val="000000"/>
          <w:szCs w:val="22"/>
        </w:rPr>
        <w:t>Indian Ocean Islands</w:t>
      </w:r>
    </w:p>
    <w:p w14:paraId="715F8663" w14:textId="77777777" w:rsidR="00FF56B7" w:rsidRPr="00A467DE" w:rsidRDefault="00FF56B7" w:rsidP="00D5296B">
      <w:pPr>
        <w:spacing w:line="480" w:lineRule="auto"/>
        <w:outlineLvl w:val="0"/>
        <w:rPr>
          <w:rFonts w:ascii="Times New Roman" w:hAnsi="Times New Roman" w:cs="Times New Roman"/>
          <w:i/>
          <w:szCs w:val="22"/>
        </w:rPr>
      </w:pPr>
      <w:r w:rsidRPr="00A467DE">
        <w:rPr>
          <w:rFonts w:ascii="Times New Roman" w:hAnsi="Times New Roman" w:cs="Times New Roman"/>
          <w:i/>
          <w:szCs w:val="22"/>
        </w:rPr>
        <w:t>Madagascar and La Réunion</w:t>
      </w:r>
    </w:p>
    <w:p w14:paraId="78B3733B" w14:textId="77777777" w:rsidR="00FF56B7" w:rsidRPr="00A467DE" w:rsidRDefault="00FF56B7" w:rsidP="00D5296B">
      <w:pPr>
        <w:spacing w:line="480" w:lineRule="auto"/>
        <w:rPr>
          <w:rFonts w:ascii="Times New Roman" w:eastAsia="Times New Roman" w:hAnsi="Times New Roman" w:cs="Times New Roman"/>
          <w:szCs w:val="22"/>
        </w:rPr>
      </w:pPr>
      <w:proofErr w:type="gramStart"/>
      <w:r w:rsidRPr="00A467DE">
        <w:rPr>
          <w:rFonts w:ascii="Times New Roman" w:hAnsi="Times New Roman" w:cs="Times New Roman"/>
          <w:szCs w:val="22"/>
        </w:rPr>
        <w:t xml:space="preserve">Populations of </w:t>
      </w:r>
      <w:r w:rsidRPr="00A467DE">
        <w:rPr>
          <w:rFonts w:ascii="Times New Roman" w:hAnsi="Times New Roman" w:cs="Times New Roman"/>
          <w:i/>
          <w:szCs w:val="22"/>
        </w:rPr>
        <w:t>Ae.</w:t>
      </w:r>
      <w:proofErr w:type="gramEnd"/>
      <w:r w:rsidRPr="00A467DE">
        <w:rPr>
          <w:rFonts w:ascii="Times New Roman" w:hAnsi="Times New Roman" w:cs="Times New Roman"/>
          <w:i/>
          <w:szCs w:val="22"/>
        </w:rPr>
        <w:t xml:space="preserve"> </w:t>
      </w:r>
      <w:proofErr w:type="gramStart"/>
      <w:r w:rsidRPr="00A467DE">
        <w:rPr>
          <w:rFonts w:ascii="Times New Roman" w:hAnsi="Times New Roman" w:cs="Times New Roman"/>
          <w:i/>
          <w:szCs w:val="22"/>
        </w:rPr>
        <w:t>albopictus</w:t>
      </w:r>
      <w:proofErr w:type="gramEnd"/>
      <w:r w:rsidRPr="00A467DE">
        <w:rPr>
          <w:rFonts w:ascii="Times New Roman" w:hAnsi="Times New Roman" w:cs="Times New Roman"/>
          <w:szCs w:val="22"/>
        </w:rPr>
        <w:t xml:space="preserve"> from Madagascar and La </w:t>
      </w:r>
      <w:proofErr w:type="spellStart"/>
      <w:r w:rsidRPr="00A467DE">
        <w:rPr>
          <w:rFonts w:ascii="Times New Roman" w:hAnsi="Times New Roman" w:cs="Times New Roman"/>
          <w:szCs w:val="22"/>
        </w:rPr>
        <w:t>Rèunion</w:t>
      </w:r>
      <w:proofErr w:type="spellEnd"/>
      <w:r w:rsidRPr="00A467DE">
        <w:rPr>
          <w:rFonts w:ascii="Times New Roman" w:hAnsi="Times New Roman" w:cs="Times New Roman"/>
          <w:szCs w:val="22"/>
        </w:rPr>
        <w:t xml:space="preserve"> are largely thought to have originated from SE Asia as a result of human movements, particularly due to the multiple dispersal opportunities associated with human migration waves (as early as 1,500 - 2,000 ybp based on anthropological data </w:t>
      </w:r>
      <w:r>
        <w:rPr>
          <w:rFonts w:ascii="Times New Roman" w:hAnsi="Times New Roman" w:cs="Times New Roman"/>
          <w:noProof/>
          <w:szCs w:val="22"/>
        </w:rPr>
        <w:t>[</w:t>
      </w:r>
      <w:r w:rsidRPr="00FF56B7">
        <w:rPr>
          <w:rFonts w:ascii="Times New Roman" w:hAnsi="Times New Roman" w:cs="Times New Roman"/>
          <w:noProof/>
          <w:szCs w:val="22"/>
        </w:rPr>
        <w:t>12</w:t>
      </w:r>
      <w:r>
        <w:rPr>
          <w:rFonts w:ascii="Times New Roman" w:hAnsi="Times New Roman" w:cs="Times New Roman"/>
          <w:noProof/>
          <w:szCs w:val="22"/>
        </w:rPr>
        <w:t>]</w:t>
      </w:r>
      <w:r w:rsidRPr="00A467DE">
        <w:rPr>
          <w:rFonts w:ascii="Times New Roman" w:hAnsi="Times New Roman" w:cs="Times New Roman"/>
          <w:szCs w:val="22"/>
        </w:rPr>
        <w:t xml:space="preserve"> and the spice trade occurred (during the 17</w:t>
      </w:r>
      <w:r w:rsidRPr="00A467DE">
        <w:rPr>
          <w:rFonts w:ascii="Times New Roman" w:hAnsi="Times New Roman" w:cs="Times New Roman"/>
          <w:szCs w:val="22"/>
          <w:vertAlign w:val="superscript"/>
        </w:rPr>
        <w:t>th</w:t>
      </w:r>
      <w:r w:rsidRPr="00A467DE">
        <w:rPr>
          <w:rFonts w:ascii="Times New Roman" w:hAnsi="Times New Roman" w:cs="Times New Roman"/>
          <w:szCs w:val="22"/>
        </w:rPr>
        <w:t xml:space="preserve"> and 18</w:t>
      </w:r>
      <w:r w:rsidRPr="00A467DE">
        <w:rPr>
          <w:rFonts w:ascii="Times New Roman" w:hAnsi="Times New Roman" w:cs="Times New Roman"/>
          <w:szCs w:val="22"/>
          <w:vertAlign w:val="superscript"/>
        </w:rPr>
        <w:t>th</w:t>
      </w:r>
      <w:r w:rsidRPr="00A467DE">
        <w:rPr>
          <w:rFonts w:ascii="Times New Roman" w:hAnsi="Times New Roman" w:cs="Times New Roman"/>
          <w:szCs w:val="22"/>
        </w:rPr>
        <w:t xml:space="preserve"> centauries). Interestingly, we found that Madagascar and La Réunion share most </w:t>
      </w:r>
      <w:r w:rsidRPr="00A467DE">
        <w:rPr>
          <w:rFonts w:ascii="Times New Roman" w:hAnsi="Times New Roman" w:cs="Times New Roman"/>
          <w:i/>
          <w:szCs w:val="22"/>
        </w:rPr>
        <w:t>COI</w:t>
      </w:r>
      <w:r w:rsidRPr="00A467DE">
        <w:rPr>
          <w:rFonts w:ascii="Times New Roman" w:hAnsi="Times New Roman" w:cs="Times New Roman"/>
          <w:szCs w:val="22"/>
        </w:rPr>
        <w:t xml:space="preserve"> haplotypes with the USA and subtropical and temperate</w:t>
      </w:r>
      <w:r w:rsidRPr="00A467DE">
        <w:rPr>
          <w:rFonts w:ascii="Times New Roman" w:hAnsi="Times New Roman" w:cs="Times New Roman"/>
          <w:bCs/>
          <w:szCs w:val="22"/>
        </w:rPr>
        <w:t xml:space="preserve"> regions of Asia</w:t>
      </w:r>
      <w:r w:rsidRPr="00A467DE">
        <w:rPr>
          <w:rFonts w:ascii="Times New Roman" w:hAnsi="Times New Roman" w:cs="Times New Roman"/>
          <w:szCs w:val="22"/>
        </w:rPr>
        <w:t xml:space="preserve"> (China, Taiwan, Japan). </w:t>
      </w:r>
      <w:r w:rsidRPr="00FF56B7">
        <w:rPr>
          <w:rFonts w:ascii="Times New Roman" w:hAnsi="Times New Roman" w:cs="Times New Roman"/>
          <w:noProof/>
          <w:szCs w:val="22"/>
        </w:rPr>
        <w:t>Delatte, Bagny (12)</w:t>
      </w:r>
      <w:r w:rsidRPr="00A467DE">
        <w:rPr>
          <w:rFonts w:ascii="Times New Roman" w:hAnsi="Times New Roman" w:cs="Times New Roman"/>
          <w:szCs w:val="22"/>
        </w:rPr>
        <w:t xml:space="preserve"> showed that there are multiple distinct genetic groups in Madagascar and La </w:t>
      </w:r>
      <w:proofErr w:type="spellStart"/>
      <w:r w:rsidRPr="00A467DE">
        <w:rPr>
          <w:rFonts w:ascii="Times New Roman" w:hAnsi="Times New Roman" w:cs="Times New Roman"/>
          <w:szCs w:val="22"/>
        </w:rPr>
        <w:t>Rèunion</w:t>
      </w:r>
      <w:proofErr w:type="spellEnd"/>
      <w:r w:rsidRPr="00A467DE">
        <w:rPr>
          <w:rFonts w:ascii="Times New Roman" w:hAnsi="Times New Roman" w:cs="Times New Roman"/>
          <w:szCs w:val="22"/>
        </w:rPr>
        <w:t xml:space="preserve"> that correspond to an </w:t>
      </w:r>
      <w:r w:rsidRPr="00A57250">
        <w:rPr>
          <w:rFonts w:ascii="Times New Roman" w:hAnsi="Times New Roman" w:cs="Times New Roman"/>
          <w:szCs w:val="22"/>
        </w:rPr>
        <w:t xml:space="preserve">ancient lineage and a more widespread contemporary lineage. More recently, </w:t>
      </w:r>
      <w:r w:rsidRPr="00FF56B7">
        <w:rPr>
          <w:rFonts w:ascii="Times New Roman" w:hAnsi="Times New Roman" w:cs="Times New Roman"/>
          <w:noProof/>
          <w:szCs w:val="22"/>
        </w:rPr>
        <w:t>Manni, Guglielmino (13)</w:t>
      </w:r>
      <w:r w:rsidRPr="00A57250">
        <w:rPr>
          <w:rFonts w:ascii="Times New Roman" w:hAnsi="Times New Roman" w:cs="Times New Roman"/>
          <w:szCs w:val="22"/>
        </w:rPr>
        <w:t xml:space="preserve"> found some support that the introduction into La </w:t>
      </w:r>
      <w:proofErr w:type="spellStart"/>
      <w:r w:rsidRPr="00A57250">
        <w:rPr>
          <w:rFonts w:ascii="Times New Roman" w:hAnsi="Times New Roman" w:cs="Times New Roman"/>
          <w:szCs w:val="22"/>
        </w:rPr>
        <w:t>Rèunion</w:t>
      </w:r>
      <w:proofErr w:type="spellEnd"/>
      <w:r w:rsidRPr="00A57250">
        <w:rPr>
          <w:rFonts w:ascii="Times New Roman" w:hAnsi="Times New Roman" w:cs="Times New Roman"/>
          <w:szCs w:val="22"/>
        </w:rPr>
        <w:t xml:space="preserve"> was of SE Asian origin (genetically similar to a Thailand population of </w:t>
      </w:r>
      <w:r w:rsidRPr="00A57250">
        <w:rPr>
          <w:rFonts w:ascii="Times New Roman" w:hAnsi="Times New Roman" w:cs="Times New Roman"/>
          <w:i/>
          <w:szCs w:val="22"/>
        </w:rPr>
        <w:t>Ae. albopictus</w:t>
      </w:r>
      <w:r w:rsidRPr="00A57250">
        <w:rPr>
          <w:rFonts w:ascii="Times New Roman" w:hAnsi="Times New Roman" w:cs="Times New Roman"/>
          <w:szCs w:val="22"/>
        </w:rPr>
        <w:t>), but due to overlapping 95% confidence intervals, this could have alternatively been a derivation from an admixture event (between Thailand and Japan) or from China. In addition, the species has recently (since the 1980s)</w:t>
      </w:r>
      <w:r w:rsidRPr="00A467DE">
        <w:rPr>
          <w:rFonts w:ascii="Times New Roman" w:hAnsi="Times New Roman" w:cs="Times New Roman"/>
          <w:szCs w:val="22"/>
        </w:rPr>
        <w:t xml:space="preserve"> undergone a significant expansion in its distribution in the eco-climatically diverse region of Madagascar </w:t>
      </w:r>
      <w:r>
        <w:rPr>
          <w:rFonts w:ascii="Times New Roman" w:hAnsi="Times New Roman" w:cs="Times New Roman"/>
          <w:noProof/>
          <w:szCs w:val="22"/>
        </w:rPr>
        <w:t>[</w:t>
      </w:r>
      <w:r w:rsidRPr="00FF56B7">
        <w:rPr>
          <w:rFonts w:ascii="Times New Roman" w:hAnsi="Times New Roman" w:cs="Times New Roman"/>
          <w:noProof/>
          <w:szCs w:val="22"/>
        </w:rPr>
        <w:t>14</w:t>
      </w:r>
      <w:r>
        <w:rPr>
          <w:rFonts w:ascii="Times New Roman" w:hAnsi="Times New Roman" w:cs="Times New Roman"/>
          <w:noProof/>
          <w:szCs w:val="22"/>
        </w:rPr>
        <w:t>]</w:t>
      </w:r>
      <w:r w:rsidRPr="00A467DE">
        <w:rPr>
          <w:rFonts w:ascii="Times New Roman" w:hAnsi="Times New Roman" w:cs="Times New Roman"/>
          <w:szCs w:val="22"/>
        </w:rPr>
        <w:t xml:space="preserve">, where the species’ ecological plasticity (along with changes in rain regimes and human movements) has facilitated its establishment in coastal, tropical and high altitude, temperate habitats. Potential admixture with (and colonisation of) lineages from temperate Asia and the USA may also explain the species’ recent range expansion in Madagascar and ability to exploit temperate conditions. China represents a key import source for Madagascar (20.6% of inter-country trade) and this could explain shared </w:t>
      </w:r>
      <w:r w:rsidRPr="00A467DE">
        <w:rPr>
          <w:rFonts w:ascii="Times New Roman" w:hAnsi="Times New Roman" w:cs="Times New Roman"/>
          <w:i/>
          <w:szCs w:val="22"/>
        </w:rPr>
        <w:t>COI</w:t>
      </w:r>
      <w:r w:rsidRPr="00A467DE">
        <w:rPr>
          <w:rFonts w:ascii="Times New Roman" w:hAnsi="Times New Roman" w:cs="Times New Roman"/>
          <w:szCs w:val="22"/>
        </w:rPr>
        <w:t xml:space="preserve"> haplotypes between these regions </w:t>
      </w:r>
      <w:r>
        <w:rPr>
          <w:rFonts w:ascii="Times New Roman" w:hAnsi="Times New Roman" w:cs="Times New Roman"/>
          <w:noProof/>
          <w:szCs w:val="22"/>
        </w:rPr>
        <w:t>[</w:t>
      </w:r>
      <w:r w:rsidRPr="00FF56B7">
        <w:rPr>
          <w:rFonts w:ascii="Times New Roman" w:hAnsi="Times New Roman" w:cs="Times New Roman"/>
          <w:noProof/>
          <w:szCs w:val="22"/>
        </w:rPr>
        <w:t>15</w:t>
      </w:r>
      <w:r>
        <w:rPr>
          <w:rFonts w:ascii="Times New Roman" w:hAnsi="Times New Roman" w:cs="Times New Roman"/>
          <w:noProof/>
          <w:szCs w:val="22"/>
        </w:rPr>
        <w:t>]</w:t>
      </w:r>
      <w:r w:rsidRPr="00A467DE">
        <w:rPr>
          <w:rFonts w:ascii="Times New Roman" w:hAnsi="Times New Roman" w:cs="Times New Roman"/>
          <w:szCs w:val="22"/>
        </w:rPr>
        <w:t xml:space="preserve">. </w:t>
      </w:r>
      <w:r w:rsidRPr="00A467DE">
        <w:rPr>
          <w:rFonts w:ascii="Times New Roman" w:eastAsia="Times New Roman" w:hAnsi="Times New Roman" w:cs="Times New Roman"/>
          <w:szCs w:val="22"/>
        </w:rPr>
        <w:t xml:space="preserve">Indeed, it is apparent that COI haplotypes may be associated with the overwintering eggs of </w:t>
      </w:r>
      <w:r w:rsidRPr="00A57250">
        <w:rPr>
          <w:rFonts w:ascii="Times New Roman" w:eastAsia="Times New Roman" w:hAnsi="Times New Roman" w:cs="Times New Roman"/>
          <w:i/>
          <w:szCs w:val="22"/>
        </w:rPr>
        <w:t xml:space="preserve">Ae. </w:t>
      </w:r>
      <w:proofErr w:type="gramStart"/>
      <w:r w:rsidRPr="00A57250">
        <w:rPr>
          <w:rFonts w:ascii="Times New Roman" w:eastAsia="Times New Roman" w:hAnsi="Times New Roman" w:cs="Times New Roman"/>
          <w:i/>
          <w:szCs w:val="22"/>
        </w:rPr>
        <w:t>albopictus</w:t>
      </w:r>
      <w:proofErr w:type="gramEnd"/>
      <w:r w:rsidRPr="00A467DE">
        <w:rPr>
          <w:rFonts w:ascii="Times New Roman" w:eastAsia="Times New Roman" w:hAnsi="Times New Roman" w:cs="Times New Roman"/>
          <w:szCs w:val="22"/>
        </w:rPr>
        <w:t>, with H4 being more prevalent in regions that experience temperate climate.</w:t>
      </w:r>
    </w:p>
    <w:p w14:paraId="17589499" w14:textId="77777777" w:rsidR="00FF56B7" w:rsidRPr="00A467DE" w:rsidRDefault="00FF56B7" w:rsidP="00D5296B">
      <w:pPr>
        <w:spacing w:line="480" w:lineRule="auto"/>
        <w:rPr>
          <w:rFonts w:ascii="Times New Roman" w:hAnsi="Times New Roman" w:cs="Times New Roman"/>
          <w:szCs w:val="22"/>
        </w:rPr>
      </w:pPr>
    </w:p>
    <w:p w14:paraId="3C49764B" w14:textId="77777777" w:rsidR="00FF56B7" w:rsidRPr="00A467DE" w:rsidRDefault="00FF56B7" w:rsidP="00D5296B">
      <w:pPr>
        <w:spacing w:line="480" w:lineRule="auto"/>
        <w:outlineLvl w:val="0"/>
        <w:rPr>
          <w:rFonts w:ascii="Times New Roman" w:hAnsi="Times New Roman" w:cs="Times New Roman"/>
          <w:i/>
          <w:color w:val="000000"/>
          <w:szCs w:val="22"/>
        </w:rPr>
      </w:pPr>
      <w:r w:rsidRPr="00A467DE">
        <w:rPr>
          <w:rFonts w:ascii="Times New Roman" w:hAnsi="Times New Roman" w:cs="Times New Roman"/>
          <w:i/>
          <w:color w:val="000000"/>
          <w:szCs w:val="22"/>
        </w:rPr>
        <w:t>Cocos (Keeling) Islands and Christmas Island</w:t>
      </w:r>
    </w:p>
    <w:p w14:paraId="694BE460" w14:textId="77777777" w:rsidR="00FF56B7" w:rsidRPr="00A467DE" w:rsidRDefault="00FF56B7" w:rsidP="00D5296B">
      <w:pPr>
        <w:spacing w:line="480" w:lineRule="auto"/>
        <w:rPr>
          <w:rFonts w:ascii="Times New Roman" w:hAnsi="Times New Roman" w:cs="Times New Roman"/>
          <w:szCs w:val="22"/>
        </w:rPr>
      </w:pPr>
      <w:r w:rsidRPr="00A467DE">
        <w:rPr>
          <w:rFonts w:ascii="Times New Roman" w:hAnsi="Times New Roman" w:cs="Times New Roman"/>
          <w:color w:val="000000"/>
          <w:szCs w:val="22"/>
        </w:rPr>
        <w:t xml:space="preserve">The Cocos (Keeling) Islands and Christmas Island populations </w:t>
      </w:r>
      <w:proofErr w:type="gramStart"/>
      <w:r w:rsidRPr="00A467DE">
        <w:rPr>
          <w:rFonts w:ascii="Times New Roman" w:hAnsi="Times New Roman" w:cs="Times New Roman"/>
          <w:color w:val="000000"/>
          <w:szCs w:val="22"/>
        </w:rPr>
        <w:t>are thought to have been introduced</w:t>
      </w:r>
      <w:proofErr w:type="gramEnd"/>
      <w:r w:rsidRPr="00A467DE">
        <w:rPr>
          <w:rFonts w:ascii="Times New Roman" w:hAnsi="Times New Roman" w:cs="Times New Roman"/>
          <w:color w:val="000000"/>
          <w:szCs w:val="22"/>
        </w:rPr>
        <w:t xml:space="preserve"> in two separate events, both of suspected mainland SE Asian or Indonesian origin (refs). The Cocos (Keeling) Islands introduction represents a more historical invasion (probably introduced between 1879 – 1905 </w:t>
      </w:r>
      <w:r>
        <w:rPr>
          <w:rFonts w:ascii="Times New Roman" w:hAnsi="Times New Roman" w:cs="Times New Roman"/>
          <w:noProof/>
          <w:color w:val="000000"/>
          <w:szCs w:val="22"/>
        </w:rPr>
        <w:t>[</w:t>
      </w:r>
      <w:r w:rsidRPr="00FF56B7">
        <w:rPr>
          <w:rFonts w:ascii="Times New Roman" w:hAnsi="Times New Roman" w:cs="Times New Roman"/>
          <w:noProof/>
          <w:szCs w:val="22"/>
        </w:rPr>
        <w:t>16</w:t>
      </w:r>
      <w:r>
        <w:rPr>
          <w:rFonts w:ascii="Times New Roman" w:hAnsi="Times New Roman" w:cs="Times New Roman"/>
          <w:noProof/>
          <w:color w:val="000000"/>
          <w:szCs w:val="22"/>
        </w:rPr>
        <w:t>]</w:t>
      </w:r>
      <w:r w:rsidRPr="00A467DE">
        <w:rPr>
          <w:rFonts w:ascii="Times New Roman" w:hAnsi="Times New Roman" w:cs="Times New Roman"/>
          <w:color w:val="000000"/>
          <w:szCs w:val="22"/>
        </w:rPr>
        <w:t xml:space="preserve">) whereas Christmas Island was colonised by </w:t>
      </w:r>
      <w:r w:rsidRPr="00A467DE">
        <w:rPr>
          <w:rFonts w:ascii="Times New Roman" w:hAnsi="Times New Roman" w:cs="Times New Roman"/>
          <w:i/>
          <w:color w:val="000000"/>
          <w:szCs w:val="22"/>
        </w:rPr>
        <w:t xml:space="preserve">Ae. </w:t>
      </w:r>
      <w:proofErr w:type="gramStart"/>
      <w:r w:rsidRPr="00A467DE">
        <w:rPr>
          <w:rFonts w:ascii="Times New Roman" w:hAnsi="Times New Roman" w:cs="Times New Roman"/>
          <w:i/>
          <w:color w:val="000000"/>
          <w:szCs w:val="22"/>
        </w:rPr>
        <w:t>albopictus</w:t>
      </w:r>
      <w:proofErr w:type="gramEnd"/>
      <w:r w:rsidRPr="00A467DE">
        <w:rPr>
          <w:rFonts w:ascii="Times New Roman" w:hAnsi="Times New Roman" w:cs="Times New Roman"/>
          <w:color w:val="000000"/>
          <w:szCs w:val="22"/>
        </w:rPr>
        <w:t xml:space="preserve"> in the early 1990s (not detected in 1989, but found after 1996 </w:t>
      </w:r>
      <w:r>
        <w:rPr>
          <w:rFonts w:ascii="Times New Roman" w:hAnsi="Times New Roman" w:cs="Times New Roman"/>
          <w:noProof/>
          <w:color w:val="000000"/>
          <w:szCs w:val="22"/>
        </w:rPr>
        <w:t>[</w:t>
      </w:r>
      <w:r w:rsidRPr="00FF56B7">
        <w:rPr>
          <w:rFonts w:ascii="Times New Roman" w:hAnsi="Times New Roman" w:cs="Times New Roman"/>
          <w:noProof/>
          <w:szCs w:val="22"/>
        </w:rPr>
        <w:t>17</w:t>
      </w:r>
      <w:r>
        <w:rPr>
          <w:rFonts w:ascii="Times New Roman" w:hAnsi="Times New Roman" w:cs="Times New Roman"/>
          <w:noProof/>
          <w:color w:val="000000"/>
          <w:szCs w:val="22"/>
        </w:rPr>
        <w:t>]</w:t>
      </w:r>
      <w:r w:rsidRPr="00A467DE">
        <w:rPr>
          <w:rFonts w:ascii="Times New Roman" w:hAnsi="Times New Roman" w:cs="Times New Roman"/>
          <w:color w:val="000000"/>
          <w:szCs w:val="22"/>
        </w:rPr>
        <w:t xml:space="preserve">). Our microsatellite analyses show that both populations are genetically distinct from each </w:t>
      </w:r>
      <w:proofErr w:type="gramStart"/>
      <w:r w:rsidRPr="00A467DE">
        <w:rPr>
          <w:rFonts w:ascii="Times New Roman" w:hAnsi="Times New Roman" w:cs="Times New Roman"/>
          <w:color w:val="000000"/>
          <w:szCs w:val="22"/>
        </w:rPr>
        <w:t>other which</w:t>
      </w:r>
      <w:proofErr w:type="gramEnd"/>
      <w:r w:rsidRPr="00A467DE">
        <w:rPr>
          <w:rFonts w:ascii="Times New Roman" w:hAnsi="Times New Roman" w:cs="Times New Roman"/>
          <w:color w:val="000000"/>
          <w:szCs w:val="22"/>
        </w:rPr>
        <w:t xml:space="preserve"> could reflect their isolation and different introduction sources. Microsatellites revealed that both islands are genetically similar to mainland SE Asian </w:t>
      </w:r>
      <w:r w:rsidRPr="00A57250">
        <w:rPr>
          <w:rFonts w:ascii="Times New Roman" w:hAnsi="Times New Roman" w:cs="Times New Roman"/>
          <w:color w:val="000000"/>
          <w:szCs w:val="22"/>
        </w:rPr>
        <w:t>populations (excluding Myanmar: F</w:t>
      </w:r>
      <w:r w:rsidRPr="00A57250">
        <w:rPr>
          <w:rFonts w:ascii="Times New Roman" w:hAnsi="Times New Roman" w:cs="Times New Roman"/>
          <w:color w:val="000000"/>
          <w:szCs w:val="22"/>
          <w:vertAlign w:val="subscript"/>
        </w:rPr>
        <w:t xml:space="preserve">ST </w:t>
      </w:r>
      <w:r w:rsidRPr="00A57250">
        <w:rPr>
          <w:rFonts w:ascii="Times New Roman" w:hAnsi="Times New Roman" w:cs="Times New Roman"/>
          <w:color w:val="000000"/>
          <w:szCs w:val="22"/>
        </w:rPr>
        <w:t>= 0.071 - 0.121), supporting their suspected introduction</w:t>
      </w:r>
      <w:r w:rsidRPr="00A467DE">
        <w:rPr>
          <w:rFonts w:ascii="Times New Roman" w:hAnsi="Times New Roman" w:cs="Times New Roman"/>
          <w:color w:val="000000"/>
          <w:szCs w:val="22"/>
        </w:rPr>
        <w:t xml:space="preserve"> source and corresponding to historical routes taken by British and Dutch vessels for Cocos (Keeling) Islands and more contemporary movements for Christmas Island </w:t>
      </w:r>
      <w:r>
        <w:rPr>
          <w:rFonts w:ascii="Times New Roman" w:hAnsi="Times New Roman" w:cs="Times New Roman"/>
          <w:noProof/>
          <w:color w:val="000000"/>
          <w:szCs w:val="22"/>
        </w:rPr>
        <w:t>[</w:t>
      </w:r>
      <w:r w:rsidRPr="00FF56B7">
        <w:rPr>
          <w:rFonts w:ascii="Times New Roman" w:hAnsi="Times New Roman" w:cs="Times New Roman"/>
          <w:noProof/>
          <w:szCs w:val="22"/>
        </w:rPr>
        <w:t>16</w:t>
      </w:r>
      <w:r>
        <w:rPr>
          <w:rFonts w:ascii="Times New Roman" w:hAnsi="Times New Roman" w:cs="Times New Roman"/>
          <w:noProof/>
          <w:color w:val="000000"/>
          <w:szCs w:val="22"/>
        </w:rPr>
        <w:t xml:space="preserve">, </w:t>
      </w:r>
      <w:r w:rsidRPr="00FF56B7">
        <w:rPr>
          <w:rFonts w:ascii="Times New Roman" w:hAnsi="Times New Roman" w:cs="Times New Roman"/>
          <w:noProof/>
          <w:szCs w:val="22"/>
        </w:rPr>
        <w:t>17</w:t>
      </w:r>
      <w:r>
        <w:rPr>
          <w:rFonts w:ascii="Times New Roman" w:hAnsi="Times New Roman" w:cs="Times New Roman"/>
          <w:noProof/>
          <w:color w:val="000000"/>
          <w:szCs w:val="22"/>
        </w:rPr>
        <w:t>]</w:t>
      </w:r>
      <w:r w:rsidRPr="00A467DE">
        <w:rPr>
          <w:rFonts w:ascii="Times New Roman" w:hAnsi="Times New Roman" w:cs="Times New Roman"/>
          <w:color w:val="000000"/>
          <w:szCs w:val="22"/>
        </w:rPr>
        <w:t xml:space="preserve">. Interestingly, </w:t>
      </w:r>
      <w:r w:rsidRPr="0005532C">
        <w:rPr>
          <w:rFonts w:ascii="Times New Roman" w:hAnsi="Times New Roman" w:cs="Times New Roman"/>
          <w:i/>
          <w:color w:val="000000"/>
          <w:szCs w:val="22"/>
        </w:rPr>
        <w:t>COI</w:t>
      </w:r>
      <w:r w:rsidRPr="00A467DE">
        <w:rPr>
          <w:rFonts w:ascii="Times New Roman" w:hAnsi="Times New Roman" w:cs="Times New Roman"/>
          <w:color w:val="000000"/>
          <w:szCs w:val="22"/>
        </w:rPr>
        <w:t xml:space="preserve"> haplotypes found on the islands (H4 &amp; H5) have a wide distribution in the Indo-Pacific and do not assist in discerning the origin/s of the populations. Note that our sample sizes were small and results are not overly convincing of the introduction source of </w:t>
      </w:r>
      <w:r w:rsidRPr="00A467DE">
        <w:rPr>
          <w:rFonts w:ascii="Times New Roman" w:hAnsi="Times New Roman" w:cs="Times New Roman"/>
          <w:i/>
          <w:color w:val="000000"/>
          <w:szCs w:val="22"/>
        </w:rPr>
        <w:t xml:space="preserve">Ae. </w:t>
      </w:r>
      <w:proofErr w:type="gramStart"/>
      <w:r w:rsidRPr="00A467DE">
        <w:rPr>
          <w:rFonts w:ascii="Times New Roman" w:hAnsi="Times New Roman" w:cs="Times New Roman"/>
          <w:i/>
          <w:color w:val="000000"/>
          <w:szCs w:val="22"/>
        </w:rPr>
        <w:t>albopictus</w:t>
      </w:r>
      <w:proofErr w:type="gramEnd"/>
      <w:r w:rsidRPr="00A467DE">
        <w:rPr>
          <w:rFonts w:ascii="Times New Roman" w:hAnsi="Times New Roman" w:cs="Times New Roman"/>
          <w:color w:val="000000"/>
          <w:szCs w:val="22"/>
        </w:rPr>
        <w:t xml:space="preserve"> on the islands and further investigation is needed.</w:t>
      </w:r>
    </w:p>
    <w:p w14:paraId="1F851B82" w14:textId="77777777" w:rsidR="00FF56B7" w:rsidRDefault="00FF56B7" w:rsidP="00D5296B">
      <w:pPr>
        <w:spacing w:line="480" w:lineRule="auto"/>
        <w:rPr>
          <w:rFonts w:ascii="Times New Roman" w:hAnsi="Times New Roman" w:cs="Times New Roman"/>
          <w:b/>
          <w:color w:val="000000"/>
          <w:szCs w:val="22"/>
        </w:rPr>
      </w:pPr>
    </w:p>
    <w:p w14:paraId="507CFB87" w14:textId="77777777" w:rsidR="00FF56B7" w:rsidRPr="00A467DE" w:rsidRDefault="00FF56B7" w:rsidP="00D5296B">
      <w:pPr>
        <w:spacing w:line="480" w:lineRule="auto"/>
        <w:rPr>
          <w:rFonts w:ascii="Times New Roman" w:hAnsi="Times New Roman" w:cs="Times New Roman"/>
          <w:b/>
          <w:color w:val="000000"/>
          <w:szCs w:val="22"/>
        </w:rPr>
      </w:pPr>
      <w:r w:rsidRPr="00A467DE">
        <w:rPr>
          <w:rFonts w:ascii="Times New Roman" w:hAnsi="Times New Roman" w:cs="Times New Roman"/>
          <w:b/>
          <w:color w:val="000000"/>
          <w:szCs w:val="22"/>
        </w:rPr>
        <w:t>Lihir and Buka Islands (PNG)</w:t>
      </w:r>
    </w:p>
    <w:p w14:paraId="65CA57D0" w14:textId="77777777" w:rsidR="00FF56B7" w:rsidRPr="00A467DE" w:rsidRDefault="00FF56B7" w:rsidP="00D5296B">
      <w:pPr>
        <w:spacing w:line="480" w:lineRule="auto"/>
        <w:rPr>
          <w:rFonts w:ascii="Times New Roman" w:hAnsi="Times New Roman" w:cs="Times New Roman"/>
          <w:color w:val="000000"/>
          <w:szCs w:val="22"/>
        </w:rPr>
      </w:pPr>
      <w:r w:rsidRPr="00A467DE">
        <w:rPr>
          <w:rFonts w:ascii="Times New Roman" w:hAnsi="Times New Roman" w:cs="Times New Roman"/>
          <w:color w:val="000000"/>
          <w:szCs w:val="22"/>
        </w:rPr>
        <w:t>Geographically, Lihir Is. and Buka Is. are part of the northern Solomon archipelago, but administratively part of PNG. I</w:t>
      </w:r>
      <w:r w:rsidRPr="00A467DE">
        <w:rPr>
          <w:rFonts w:ascii="Times New Roman" w:hAnsi="Times New Roman" w:cs="Times New Roman"/>
          <w:szCs w:val="22"/>
        </w:rPr>
        <w:t>nterestingly, the Lihir Is. population clusters mostly with the PNG cluster when K=4, but more so with the Solomon Island populations when K=9. In contrast, Buka Is. clusters consistently with the mainland PNG cluster at both values of K. The most likely explanation for this pattern could be that human connectivity, influenced by geo-political boundaries and commercial activity between the Solomon Islands and PNG, may be influencing the population structure within the PNG-Solomon region</w:t>
      </w:r>
      <w:r w:rsidRPr="00A467DE">
        <w:rPr>
          <w:rFonts w:ascii="Times New Roman" w:hAnsi="Times New Roman" w:cs="Times New Roman"/>
          <w:color w:val="000000"/>
          <w:szCs w:val="22"/>
        </w:rPr>
        <w:t>. Studies on the malaria mosquitoes (</w:t>
      </w:r>
      <w:r w:rsidRPr="00A467DE">
        <w:rPr>
          <w:rFonts w:ascii="Times New Roman" w:hAnsi="Times New Roman" w:cs="Times New Roman"/>
          <w:i/>
          <w:color w:val="000000"/>
          <w:szCs w:val="22"/>
        </w:rPr>
        <w:t>Anopheles</w:t>
      </w:r>
      <w:r w:rsidRPr="00A467DE">
        <w:rPr>
          <w:rFonts w:ascii="Times New Roman" w:hAnsi="Times New Roman" w:cs="Times New Roman"/>
          <w:color w:val="000000"/>
          <w:szCs w:val="22"/>
        </w:rPr>
        <w:t>) throughout the same region reveal strikingly different population genetic relationships</w:t>
      </w:r>
      <w:r w:rsidRPr="00A467DE">
        <w:rPr>
          <w:rFonts w:ascii="Times New Roman" w:hAnsi="Times New Roman" w:cs="Times New Roman"/>
          <w:bCs/>
          <w:color w:val="000000"/>
          <w:szCs w:val="22"/>
        </w:rPr>
        <w:t xml:space="preserve"> </w:t>
      </w:r>
      <w:r>
        <w:rPr>
          <w:rFonts w:ascii="Times New Roman" w:hAnsi="Times New Roman" w:cs="Times New Roman"/>
          <w:bCs/>
          <w:noProof/>
          <w:color w:val="000000"/>
          <w:szCs w:val="22"/>
        </w:rPr>
        <w:t>[</w:t>
      </w:r>
      <w:r w:rsidRPr="00FF56B7">
        <w:rPr>
          <w:rFonts w:ascii="Times New Roman" w:hAnsi="Times New Roman" w:cs="Times New Roman"/>
          <w:bCs/>
          <w:noProof/>
          <w:szCs w:val="22"/>
        </w:rPr>
        <w:t>18</w:t>
      </w:r>
      <w:r>
        <w:rPr>
          <w:rFonts w:ascii="Times New Roman" w:hAnsi="Times New Roman" w:cs="Times New Roman"/>
          <w:bCs/>
          <w:noProof/>
          <w:color w:val="000000"/>
          <w:szCs w:val="22"/>
        </w:rPr>
        <w:t xml:space="preserve">, </w:t>
      </w:r>
      <w:r w:rsidRPr="00FF56B7">
        <w:rPr>
          <w:rFonts w:ascii="Times New Roman" w:hAnsi="Times New Roman" w:cs="Times New Roman"/>
          <w:bCs/>
          <w:noProof/>
          <w:szCs w:val="22"/>
        </w:rPr>
        <w:t>19</w:t>
      </w:r>
      <w:r>
        <w:rPr>
          <w:rFonts w:ascii="Times New Roman" w:hAnsi="Times New Roman" w:cs="Times New Roman"/>
          <w:bCs/>
          <w:noProof/>
          <w:color w:val="000000"/>
          <w:szCs w:val="22"/>
        </w:rPr>
        <w:t>]</w:t>
      </w:r>
      <w:r w:rsidRPr="00A467DE">
        <w:rPr>
          <w:rFonts w:ascii="Times New Roman" w:hAnsi="Times New Roman" w:cs="Times New Roman"/>
          <w:bCs/>
          <w:color w:val="000000"/>
          <w:szCs w:val="22"/>
        </w:rPr>
        <w:t xml:space="preserve">, </w:t>
      </w:r>
      <w:r w:rsidRPr="00A467DE">
        <w:rPr>
          <w:rFonts w:ascii="Times New Roman" w:hAnsi="Times New Roman" w:cs="Times New Roman"/>
          <w:color w:val="000000"/>
          <w:szCs w:val="22"/>
        </w:rPr>
        <w:t xml:space="preserve">but the dispersal of these species are not as closely associated with humans as </w:t>
      </w:r>
      <w:r w:rsidRPr="00A467DE">
        <w:rPr>
          <w:rFonts w:ascii="Times New Roman" w:hAnsi="Times New Roman" w:cs="Times New Roman"/>
          <w:i/>
          <w:color w:val="000000"/>
          <w:szCs w:val="22"/>
        </w:rPr>
        <w:t xml:space="preserve">Ae. </w:t>
      </w:r>
      <w:proofErr w:type="gramStart"/>
      <w:r w:rsidRPr="00A467DE">
        <w:rPr>
          <w:rFonts w:ascii="Times New Roman" w:hAnsi="Times New Roman" w:cs="Times New Roman"/>
          <w:i/>
          <w:color w:val="000000"/>
          <w:szCs w:val="22"/>
        </w:rPr>
        <w:t>albopictus</w:t>
      </w:r>
      <w:proofErr w:type="gramEnd"/>
      <w:r w:rsidRPr="00A467DE">
        <w:rPr>
          <w:rFonts w:ascii="Times New Roman" w:hAnsi="Times New Roman" w:cs="Times New Roman"/>
          <w:bCs/>
          <w:color w:val="000000"/>
          <w:szCs w:val="22"/>
        </w:rPr>
        <w:t xml:space="preserve">. However, </w:t>
      </w:r>
      <w:r w:rsidRPr="00A467DE">
        <w:rPr>
          <w:rFonts w:ascii="Times New Roman" w:hAnsi="Times New Roman" w:cs="Times New Roman"/>
          <w:color w:val="000000"/>
          <w:szCs w:val="22"/>
        </w:rPr>
        <w:t>we cannot reject the idea of temporal variation contributing to the observed genetic structure in these populations, generated by the timing of collections – Buka Is. collections were from 1999 compared to Solomon Is. in 2013-2014 and Lihir Is. in 2007.</w:t>
      </w:r>
    </w:p>
    <w:p w14:paraId="1E97A460" w14:textId="77777777" w:rsidR="00FF56B7" w:rsidRPr="00A467DE" w:rsidRDefault="00FF56B7" w:rsidP="00D5296B">
      <w:pPr>
        <w:spacing w:line="480" w:lineRule="auto"/>
        <w:rPr>
          <w:rFonts w:ascii="Times New Roman" w:hAnsi="Times New Roman" w:cs="Times New Roman"/>
          <w:b/>
          <w:bCs/>
          <w:color w:val="000000"/>
          <w:szCs w:val="22"/>
        </w:rPr>
      </w:pPr>
    </w:p>
    <w:p w14:paraId="3A89BA3C" w14:textId="77777777" w:rsidR="00FF56B7" w:rsidRDefault="00FF56B7" w:rsidP="00D5296B">
      <w:pPr>
        <w:spacing w:line="480" w:lineRule="auto"/>
        <w:rPr>
          <w:rFonts w:ascii="Times New Roman" w:hAnsi="Times New Roman" w:cs="Times New Roman"/>
          <w:b/>
          <w:color w:val="000000"/>
          <w:szCs w:val="22"/>
        </w:rPr>
      </w:pPr>
      <w:r>
        <w:rPr>
          <w:rFonts w:ascii="Times New Roman" w:hAnsi="Times New Roman" w:cs="Times New Roman"/>
          <w:b/>
          <w:color w:val="000000"/>
          <w:szCs w:val="22"/>
        </w:rPr>
        <w:t>Fiji and Nauru</w:t>
      </w:r>
    </w:p>
    <w:p w14:paraId="50BA74F3" w14:textId="54687A78" w:rsidR="00FF56B7" w:rsidRPr="00A467DE" w:rsidRDefault="00FF56B7" w:rsidP="00D5296B">
      <w:pPr>
        <w:spacing w:line="480" w:lineRule="auto"/>
        <w:rPr>
          <w:rFonts w:ascii="Times New Roman" w:hAnsi="Times New Roman" w:cs="Times New Roman"/>
          <w:color w:val="000000"/>
          <w:szCs w:val="22"/>
        </w:rPr>
      </w:pPr>
      <w:r w:rsidRPr="00A57250">
        <w:rPr>
          <w:rFonts w:ascii="Times New Roman" w:hAnsi="Times New Roman" w:cs="Times New Roman"/>
          <w:color w:val="000000"/>
          <w:szCs w:val="22"/>
        </w:rPr>
        <w:t>Our results showed that Fiji and Nauru were more similar to mainland SE Asia (F</w:t>
      </w:r>
      <w:r w:rsidRPr="00A57250">
        <w:rPr>
          <w:rFonts w:ascii="Times New Roman" w:hAnsi="Times New Roman" w:cs="Times New Roman"/>
          <w:color w:val="000000"/>
          <w:szCs w:val="22"/>
          <w:vertAlign w:val="subscript"/>
        </w:rPr>
        <w:t>ST</w:t>
      </w:r>
      <w:r w:rsidRPr="00A57250">
        <w:rPr>
          <w:rFonts w:ascii="Times New Roman" w:hAnsi="Times New Roman" w:cs="Times New Roman"/>
          <w:color w:val="000000"/>
          <w:szCs w:val="22"/>
        </w:rPr>
        <w:t xml:space="preserve"> = 0.024 - 0.116) than to the Solomon Islands (F</w:t>
      </w:r>
      <w:r w:rsidRPr="00A57250">
        <w:rPr>
          <w:rFonts w:ascii="Times New Roman" w:hAnsi="Times New Roman" w:cs="Times New Roman"/>
          <w:color w:val="000000"/>
          <w:szCs w:val="22"/>
          <w:vertAlign w:val="subscript"/>
        </w:rPr>
        <w:t>ST</w:t>
      </w:r>
      <w:r w:rsidR="007411AD" w:rsidRPr="007411AD">
        <w:rPr>
          <w:rFonts w:ascii="Times New Roman" w:hAnsi="Times New Roman" w:cs="Times New Roman"/>
          <w:color w:val="000000"/>
          <w:szCs w:val="22"/>
        </w:rPr>
        <w:t xml:space="preserve"> </w:t>
      </w:r>
      <w:r w:rsidRPr="00A57250">
        <w:rPr>
          <w:rFonts w:ascii="Times New Roman" w:hAnsi="Times New Roman" w:cs="Times New Roman"/>
          <w:color w:val="000000"/>
          <w:szCs w:val="22"/>
        </w:rPr>
        <w:t>=</w:t>
      </w:r>
      <w:r w:rsidR="007411AD">
        <w:rPr>
          <w:rFonts w:ascii="Times New Roman" w:hAnsi="Times New Roman" w:cs="Times New Roman"/>
          <w:color w:val="000000"/>
          <w:szCs w:val="22"/>
        </w:rPr>
        <w:t xml:space="preserve"> </w:t>
      </w:r>
      <w:r w:rsidRPr="00A57250">
        <w:rPr>
          <w:rFonts w:ascii="Times New Roman" w:hAnsi="Times New Roman" w:cs="Times New Roman"/>
          <w:color w:val="000000"/>
          <w:szCs w:val="22"/>
        </w:rPr>
        <w:t>0.039</w:t>
      </w:r>
      <w:r w:rsidR="007411AD">
        <w:rPr>
          <w:rFonts w:ascii="Times New Roman" w:hAnsi="Times New Roman" w:cs="Times New Roman"/>
          <w:color w:val="000000"/>
          <w:szCs w:val="22"/>
        </w:rPr>
        <w:t xml:space="preserve"> </w:t>
      </w:r>
      <w:r w:rsidRPr="00A57250">
        <w:rPr>
          <w:rFonts w:ascii="Times New Roman" w:hAnsi="Times New Roman" w:cs="Times New Roman"/>
          <w:color w:val="000000"/>
          <w:szCs w:val="22"/>
        </w:rPr>
        <w:t>-</w:t>
      </w:r>
      <w:r w:rsidR="007411AD">
        <w:rPr>
          <w:rFonts w:ascii="Times New Roman" w:hAnsi="Times New Roman" w:cs="Times New Roman"/>
          <w:color w:val="000000"/>
          <w:szCs w:val="22"/>
        </w:rPr>
        <w:t xml:space="preserve"> </w:t>
      </w:r>
      <w:r w:rsidRPr="00A57250">
        <w:rPr>
          <w:rFonts w:ascii="Times New Roman" w:hAnsi="Times New Roman" w:cs="Times New Roman"/>
          <w:color w:val="000000"/>
          <w:szCs w:val="22"/>
        </w:rPr>
        <w:t>0.118), but more samples from Fiji and Nauru are needed to clarify this relationship. Fiji has significant import trade with Singapore and Nauru</w:t>
      </w:r>
      <w:r w:rsidRPr="00A467DE">
        <w:rPr>
          <w:rFonts w:ascii="Times New Roman" w:hAnsi="Times New Roman" w:cs="Times New Roman"/>
          <w:color w:val="000000"/>
          <w:szCs w:val="22"/>
        </w:rPr>
        <w:t xml:space="preserve"> imports primarily from Fiji </w:t>
      </w:r>
      <w:r>
        <w:rPr>
          <w:rFonts w:ascii="Times New Roman" w:hAnsi="Times New Roman" w:cs="Times New Roman"/>
          <w:noProof/>
          <w:color w:val="000000"/>
          <w:szCs w:val="22"/>
        </w:rPr>
        <w:t>[</w:t>
      </w:r>
      <w:r w:rsidRPr="00FF56B7">
        <w:rPr>
          <w:rFonts w:ascii="Times New Roman" w:hAnsi="Times New Roman" w:cs="Times New Roman"/>
          <w:noProof/>
          <w:szCs w:val="22"/>
        </w:rPr>
        <w:t>20</w:t>
      </w:r>
      <w:r>
        <w:rPr>
          <w:rFonts w:ascii="Times New Roman" w:hAnsi="Times New Roman" w:cs="Times New Roman"/>
          <w:noProof/>
          <w:color w:val="000000"/>
          <w:szCs w:val="22"/>
        </w:rPr>
        <w:t>]</w:t>
      </w:r>
      <w:r w:rsidRPr="00A467DE">
        <w:rPr>
          <w:rFonts w:ascii="Times New Roman" w:hAnsi="Times New Roman" w:cs="Times New Roman"/>
          <w:color w:val="000000"/>
          <w:szCs w:val="22"/>
        </w:rPr>
        <w:t xml:space="preserve">. In addition, there are weekly flights between Nauru and Fiji. Clear population structure has been recently shown for </w:t>
      </w:r>
      <w:r w:rsidRPr="00A467DE">
        <w:rPr>
          <w:rFonts w:ascii="Times New Roman" w:hAnsi="Times New Roman" w:cs="Times New Roman"/>
          <w:i/>
          <w:iCs/>
          <w:color w:val="000000"/>
          <w:szCs w:val="22"/>
        </w:rPr>
        <w:t xml:space="preserve">Ae. </w:t>
      </w:r>
      <w:proofErr w:type="gramStart"/>
      <w:r w:rsidRPr="00A467DE">
        <w:rPr>
          <w:rFonts w:ascii="Times New Roman" w:hAnsi="Times New Roman" w:cs="Times New Roman"/>
          <w:i/>
          <w:iCs/>
          <w:color w:val="000000"/>
          <w:szCs w:val="22"/>
        </w:rPr>
        <w:t>aegypti</w:t>
      </w:r>
      <w:proofErr w:type="gramEnd"/>
      <w:r w:rsidRPr="00A467DE">
        <w:rPr>
          <w:rFonts w:ascii="Times New Roman" w:hAnsi="Times New Roman" w:cs="Times New Roman"/>
          <w:iCs/>
          <w:color w:val="000000"/>
          <w:szCs w:val="22"/>
        </w:rPr>
        <w:t xml:space="preserve"> in the South Pacific,</w:t>
      </w:r>
      <w:r w:rsidRPr="00A467DE">
        <w:rPr>
          <w:rFonts w:ascii="Times New Roman" w:hAnsi="Times New Roman" w:cs="Times New Roman"/>
          <w:i/>
          <w:iCs/>
          <w:color w:val="000000"/>
          <w:szCs w:val="22"/>
        </w:rPr>
        <w:t xml:space="preserve"> </w:t>
      </w:r>
      <w:r w:rsidRPr="00A467DE">
        <w:rPr>
          <w:rFonts w:ascii="Times New Roman" w:hAnsi="Times New Roman" w:cs="Times New Roman"/>
          <w:color w:val="000000"/>
          <w:szCs w:val="22"/>
        </w:rPr>
        <w:t xml:space="preserve">which researchers suspected could be driven by a combination of factors including human-mediated movements, island isolation and environmental factors </w:t>
      </w:r>
      <w:r>
        <w:rPr>
          <w:rFonts w:ascii="Times New Roman" w:hAnsi="Times New Roman" w:cs="Times New Roman"/>
          <w:noProof/>
          <w:color w:val="000000"/>
          <w:szCs w:val="22"/>
        </w:rPr>
        <w:t>[</w:t>
      </w:r>
      <w:r w:rsidRPr="00FF56B7">
        <w:rPr>
          <w:rFonts w:ascii="Times New Roman" w:hAnsi="Times New Roman" w:cs="Times New Roman"/>
          <w:noProof/>
          <w:szCs w:val="22"/>
        </w:rPr>
        <w:t>21</w:t>
      </w:r>
      <w:r>
        <w:rPr>
          <w:rFonts w:ascii="Times New Roman" w:hAnsi="Times New Roman" w:cs="Times New Roman"/>
          <w:noProof/>
          <w:color w:val="000000"/>
          <w:szCs w:val="22"/>
        </w:rPr>
        <w:t>]</w:t>
      </w:r>
      <w:r w:rsidRPr="00A467DE">
        <w:rPr>
          <w:rFonts w:ascii="Times New Roman" w:hAnsi="Times New Roman" w:cs="Times New Roman"/>
          <w:color w:val="000000"/>
          <w:szCs w:val="22"/>
        </w:rPr>
        <w:t xml:space="preserve">. </w:t>
      </w:r>
      <w:r w:rsidRPr="00A467DE">
        <w:rPr>
          <w:rFonts w:ascii="Times New Roman" w:hAnsi="Times New Roman" w:cs="Times New Roman"/>
          <w:i/>
          <w:color w:val="000000"/>
          <w:szCs w:val="22"/>
        </w:rPr>
        <w:t>Aedes aegypti</w:t>
      </w:r>
      <w:r w:rsidRPr="00A467DE">
        <w:rPr>
          <w:rFonts w:ascii="Times New Roman" w:hAnsi="Times New Roman" w:cs="Times New Roman"/>
          <w:color w:val="000000"/>
          <w:szCs w:val="22"/>
        </w:rPr>
        <w:t xml:space="preserve"> has been established since the early 19</w:t>
      </w:r>
      <w:r w:rsidRPr="00A467DE">
        <w:rPr>
          <w:rFonts w:ascii="Times New Roman" w:hAnsi="Times New Roman" w:cs="Times New Roman"/>
          <w:color w:val="000000"/>
          <w:szCs w:val="22"/>
          <w:vertAlign w:val="superscript"/>
        </w:rPr>
        <w:t>th</w:t>
      </w:r>
      <w:r w:rsidRPr="00A467DE">
        <w:rPr>
          <w:rFonts w:ascii="Times New Roman" w:hAnsi="Times New Roman" w:cs="Times New Roman"/>
          <w:color w:val="000000"/>
          <w:szCs w:val="22"/>
        </w:rPr>
        <w:t xml:space="preserve"> century in the region, so it is likely that the population dynamics of the more recently introduced </w:t>
      </w:r>
      <w:r w:rsidRPr="00A467DE">
        <w:rPr>
          <w:rFonts w:ascii="Times New Roman" w:hAnsi="Times New Roman" w:cs="Times New Roman"/>
          <w:i/>
          <w:iCs/>
          <w:color w:val="000000"/>
          <w:szCs w:val="22"/>
        </w:rPr>
        <w:t xml:space="preserve">Ae. </w:t>
      </w:r>
      <w:proofErr w:type="gramStart"/>
      <w:r w:rsidRPr="00A467DE">
        <w:rPr>
          <w:rFonts w:ascii="Times New Roman" w:hAnsi="Times New Roman" w:cs="Times New Roman"/>
          <w:i/>
          <w:iCs/>
          <w:color w:val="000000"/>
          <w:szCs w:val="22"/>
        </w:rPr>
        <w:t>albopictus</w:t>
      </w:r>
      <w:proofErr w:type="gramEnd"/>
      <w:r w:rsidRPr="00A467DE">
        <w:rPr>
          <w:rFonts w:ascii="Times New Roman" w:hAnsi="Times New Roman" w:cs="Times New Roman"/>
          <w:color w:val="000000"/>
          <w:szCs w:val="22"/>
        </w:rPr>
        <w:t xml:space="preserve"> differs, but the two species probably share similar modes of human-mediated dispersal. It is suspected that Fiji was the major source of introductions of </w:t>
      </w:r>
      <w:r w:rsidRPr="00A467DE">
        <w:rPr>
          <w:rFonts w:ascii="Times New Roman" w:hAnsi="Times New Roman" w:cs="Times New Roman"/>
          <w:i/>
          <w:color w:val="000000"/>
          <w:szCs w:val="22"/>
        </w:rPr>
        <w:t xml:space="preserve">Ae. </w:t>
      </w:r>
      <w:proofErr w:type="gramStart"/>
      <w:r w:rsidRPr="00A467DE">
        <w:rPr>
          <w:rFonts w:ascii="Times New Roman" w:hAnsi="Times New Roman" w:cs="Times New Roman"/>
          <w:i/>
          <w:color w:val="000000"/>
          <w:szCs w:val="22"/>
        </w:rPr>
        <w:t>albopictus</w:t>
      </w:r>
      <w:proofErr w:type="gramEnd"/>
      <w:r w:rsidRPr="00A467DE">
        <w:rPr>
          <w:rFonts w:ascii="Times New Roman" w:hAnsi="Times New Roman" w:cs="Times New Roman"/>
          <w:color w:val="000000"/>
          <w:szCs w:val="22"/>
        </w:rPr>
        <w:t xml:space="preserve"> into nearby regions such as Tonga and Vanuatu through intense sea and air traffic </w:t>
      </w:r>
      <w:r>
        <w:rPr>
          <w:rFonts w:ascii="Times New Roman" w:hAnsi="Times New Roman" w:cs="Times New Roman"/>
          <w:noProof/>
          <w:color w:val="000000"/>
          <w:szCs w:val="22"/>
        </w:rPr>
        <w:t>[</w:t>
      </w:r>
      <w:r w:rsidRPr="00FF56B7">
        <w:rPr>
          <w:rFonts w:ascii="Times New Roman" w:hAnsi="Times New Roman" w:cs="Times New Roman"/>
          <w:noProof/>
          <w:szCs w:val="22"/>
        </w:rPr>
        <w:t>21</w:t>
      </w:r>
      <w:r>
        <w:rPr>
          <w:rFonts w:ascii="Times New Roman" w:hAnsi="Times New Roman" w:cs="Times New Roman"/>
          <w:noProof/>
          <w:color w:val="000000"/>
          <w:szCs w:val="22"/>
        </w:rPr>
        <w:t xml:space="preserve">, </w:t>
      </w:r>
      <w:r w:rsidRPr="00FF56B7">
        <w:rPr>
          <w:rFonts w:ascii="Times New Roman" w:hAnsi="Times New Roman" w:cs="Times New Roman"/>
          <w:noProof/>
          <w:szCs w:val="22"/>
        </w:rPr>
        <w:t>22</w:t>
      </w:r>
      <w:r>
        <w:rPr>
          <w:rFonts w:ascii="Times New Roman" w:hAnsi="Times New Roman" w:cs="Times New Roman"/>
          <w:noProof/>
          <w:color w:val="000000"/>
          <w:szCs w:val="22"/>
        </w:rPr>
        <w:t>]</w:t>
      </w:r>
      <w:r w:rsidRPr="00A467DE">
        <w:rPr>
          <w:rFonts w:ascii="Times New Roman" w:hAnsi="Times New Roman" w:cs="Times New Roman"/>
          <w:color w:val="000000"/>
          <w:szCs w:val="22"/>
        </w:rPr>
        <w:t>, but this is yet to be tested under a coalescent framework (such as ABC analysis) and the chance of long distance introduction events from outside the South Pacific can not be ruled out at this point.</w:t>
      </w:r>
    </w:p>
    <w:p w14:paraId="1C25705C" w14:textId="77777777" w:rsidR="00FF56B7" w:rsidRPr="00A467DE" w:rsidRDefault="00FF56B7" w:rsidP="00D5296B">
      <w:pPr>
        <w:spacing w:line="480" w:lineRule="auto"/>
        <w:rPr>
          <w:rFonts w:ascii="Times New Roman" w:hAnsi="Times New Roman" w:cs="Times New Roman"/>
          <w:szCs w:val="22"/>
        </w:rPr>
      </w:pPr>
    </w:p>
    <w:p w14:paraId="63544A58" w14:textId="77777777" w:rsidR="00FF56B7" w:rsidRPr="00A467DE" w:rsidRDefault="00FF56B7" w:rsidP="00D5296B">
      <w:pPr>
        <w:spacing w:line="480" w:lineRule="auto"/>
        <w:outlineLvl w:val="0"/>
        <w:rPr>
          <w:rFonts w:ascii="Times New Roman" w:hAnsi="Times New Roman" w:cs="Times New Roman"/>
          <w:b/>
          <w:color w:val="000000"/>
          <w:szCs w:val="22"/>
        </w:rPr>
      </w:pPr>
      <w:r w:rsidRPr="00A467DE">
        <w:rPr>
          <w:rFonts w:ascii="Times New Roman" w:hAnsi="Times New Roman" w:cs="Times New Roman"/>
          <w:b/>
          <w:color w:val="000000"/>
          <w:szCs w:val="22"/>
        </w:rPr>
        <w:t>Control and surveying on the Torres Strait Islands</w:t>
      </w:r>
    </w:p>
    <w:p w14:paraId="33B4F267" w14:textId="5C33FB7C" w:rsidR="00FF56B7" w:rsidRPr="00A467DE" w:rsidRDefault="00FF56B7" w:rsidP="00D5296B">
      <w:pPr>
        <w:spacing w:line="480" w:lineRule="auto"/>
        <w:rPr>
          <w:rFonts w:ascii="Times New Roman" w:hAnsi="Times New Roman" w:cs="Times New Roman"/>
          <w:bCs/>
          <w:szCs w:val="22"/>
        </w:rPr>
      </w:pPr>
      <w:proofErr w:type="gramStart"/>
      <w:r w:rsidRPr="00A467DE">
        <w:rPr>
          <w:rFonts w:ascii="Times New Roman" w:hAnsi="Times New Roman" w:cs="Times New Roman"/>
          <w:szCs w:val="22"/>
        </w:rPr>
        <w:t xml:space="preserve">More than a decade after its first detection in the Torres Strait, </w:t>
      </w:r>
      <w:r w:rsidRPr="00A467DE">
        <w:rPr>
          <w:rFonts w:ascii="Times New Roman" w:hAnsi="Times New Roman" w:cs="Times New Roman"/>
          <w:i/>
          <w:iCs/>
          <w:szCs w:val="22"/>
        </w:rPr>
        <w:t>Ae.</w:t>
      </w:r>
      <w:proofErr w:type="gramEnd"/>
      <w:r w:rsidRPr="00A467DE">
        <w:rPr>
          <w:rFonts w:ascii="Times New Roman" w:hAnsi="Times New Roman" w:cs="Times New Roman"/>
          <w:i/>
          <w:iCs/>
          <w:szCs w:val="22"/>
        </w:rPr>
        <w:t xml:space="preserve"> </w:t>
      </w:r>
      <w:proofErr w:type="gramStart"/>
      <w:r w:rsidRPr="00A467DE">
        <w:rPr>
          <w:rFonts w:ascii="Times New Roman" w:hAnsi="Times New Roman" w:cs="Times New Roman"/>
          <w:i/>
          <w:iCs/>
          <w:szCs w:val="22"/>
        </w:rPr>
        <w:t>albopictus</w:t>
      </w:r>
      <w:proofErr w:type="gramEnd"/>
      <w:r w:rsidRPr="00A467DE">
        <w:rPr>
          <w:rFonts w:ascii="Times New Roman" w:hAnsi="Times New Roman" w:cs="Times New Roman"/>
          <w:szCs w:val="22"/>
        </w:rPr>
        <w:t xml:space="preserve"> is currently well established in large numbers and dominates the mosquito fauna on many Torres Strait islands (especially outer coral cay islands such as Masig, Poruma, </w:t>
      </w:r>
      <w:proofErr w:type="spellStart"/>
      <w:r w:rsidRPr="00A467DE">
        <w:rPr>
          <w:rFonts w:ascii="Times New Roman" w:hAnsi="Times New Roman" w:cs="Times New Roman"/>
          <w:szCs w:val="22"/>
        </w:rPr>
        <w:t>Erub</w:t>
      </w:r>
      <w:proofErr w:type="spellEnd"/>
      <w:r w:rsidRPr="00A467DE">
        <w:rPr>
          <w:rFonts w:ascii="Times New Roman" w:hAnsi="Times New Roman" w:cs="Times New Roman"/>
          <w:szCs w:val="22"/>
        </w:rPr>
        <w:t xml:space="preserve"> and Warraber) </w:t>
      </w:r>
      <w:r>
        <w:rPr>
          <w:rFonts w:ascii="Times New Roman" w:hAnsi="Times New Roman" w:cs="Times New Roman"/>
          <w:noProof/>
          <w:szCs w:val="22"/>
        </w:rPr>
        <w:t>[</w:t>
      </w:r>
      <w:r w:rsidRPr="00FF56B7">
        <w:rPr>
          <w:rFonts w:ascii="Times New Roman" w:hAnsi="Times New Roman" w:cs="Times New Roman"/>
          <w:noProof/>
          <w:szCs w:val="22"/>
        </w:rPr>
        <w:t>23</w:t>
      </w:r>
      <w:r>
        <w:rPr>
          <w:rFonts w:ascii="Times New Roman" w:hAnsi="Times New Roman" w:cs="Times New Roman"/>
          <w:noProof/>
          <w:szCs w:val="22"/>
        </w:rPr>
        <w:t>]</w:t>
      </w:r>
      <w:r w:rsidRPr="00A467DE">
        <w:rPr>
          <w:rFonts w:ascii="Times New Roman" w:hAnsi="Times New Roman" w:cs="Times New Roman"/>
          <w:szCs w:val="22"/>
        </w:rPr>
        <w:t xml:space="preserve">. Most of the outer Torres Strait islands (furthest from Australia’s northernmost mainland tip – Cape York) have had </w:t>
      </w:r>
      <w:r w:rsidRPr="00A467DE">
        <w:rPr>
          <w:rFonts w:ascii="Times New Roman" w:hAnsi="Times New Roman" w:cs="Times New Roman"/>
          <w:i/>
          <w:szCs w:val="22"/>
        </w:rPr>
        <w:t xml:space="preserve">Ae. </w:t>
      </w:r>
      <w:proofErr w:type="gramStart"/>
      <w:r w:rsidRPr="00A467DE">
        <w:rPr>
          <w:rFonts w:ascii="Times New Roman" w:hAnsi="Times New Roman" w:cs="Times New Roman"/>
          <w:i/>
          <w:szCs w:val="22"/>
        </w:rPr>
        <w:t>albopictus</w:t>
      </w:r>
      <w:proofErr w:type="gramEnd"/>
      <w:r w:rsidRPr="00A467DE">
        <w:rPr>
          <w:rFonts w:ascii="Times New Roman" w:hAnsi="Times New Roman" w:cs="Times New Roman"/>
          <w:szCs w:val="22"/>
        </w:rPr>
        <w:t xml:space="preserve"> since its initial detection in 2005. A control program attempted to eradicate </w:t>
      </w:r>
      <w:r w:rsidRPr="00A467DE">
        <w:rPr>
          <w:rFonts w:ascii="Times New Roman" w:hAnsi="Times New Roman" w:cs="Times New Roman"/>
          <w:i/>
          <w:szCs w:val="22"/>
        </w:rPr>
        <w:t xml:space="preserve">Ae. </w:t>
      </w:r>
      <w:proofErr w:type="gramStart"/>
      <w:r w:rsidRPr="00A467DE">
        <w:rPr>
          <w:rFonts w:ascii="Times New Roman" w:hAnsi="Times New Roman" w:cs="Times New Roman"/>
          <w:i/>
          <w:szCs w:val="22"/>
        </w:rPr>
        <w:t>albopictus</w:t>
      </w:r>
      <w:proofErr w:type="gramEnd"/>
      <w:r w:rsidRPr="00A467DE">
        <w:rPr>
          <w:rFonts w:ascii="Times New Roman" w:hAnsi="Times New Roman" w:cs="Times New Roman"/>
          <w:szCs w:val="22"/>
        </w:rPr>
        <w:t xml:space="preserve"> from all outer islands between 2006-2008, but from 2009 onwards control efforts were shifted to the inner islands (those closer to the Australian mainland with direct transport nodes) Ngurupai and Waiben, along with the establishment of stricter quarantine zones in this inner region to prevent establishment on mainland Australia. Between 2006 and 2010, adult collections (human-baited sweep netting) on Masig, Poruma and Warraber islands revealed evidence of declines in the population sizes of </w:t>
      </w:r>
      <w:r w:rsidRPr="00A467DE">
        <w:rPr>
          <w:rFonts w:ascii="Times New Roman" w:hAnsi="Times New Roman" w:cs="Times New Roman"/>
          <w:i/>
          <w:iCs/>
          <w:szCs w:val="22"/>
        </w:rPr>
        <w:t xml:space="preserve">Ae. </w:t>
      </w:r>
      <w:proofErr w:type="gramStart"/>
      <w:r w:rsidRPr="00A467DE">
        <w:rPr>
          <w:rFonts w:ascii="Times New Roman" w:hAnsi="Times New Roman" w:cs="Times New Roman"/>
          <w:i/>
          <w:iCs/>
          <w:szCs w:val="22"/>
        </w:rPr>
        <w:t>albopictus</w:t>
      </w:r>
      <w:proofErr w:type="gramEnd"/>
      <w:r w:rsidRPr="00A467DE">
        <w:rPr>
          <w:rFonts w:ascii="Times New Roman" w:hAnsi="Times New Roman" w:cs="Times New Roman"/>
          <w:szCs w:val="22"/>
        </w:rPr>
        <w:t xml:space="preserve"> in the dry season.</w:t>
      </w:r>
      <w:r w:rsidRPr="00A467DE">
        <w:rPr>
          <w:rFonts w:ascii="Times New Roman" w:hAnsi="Times New Roman" w:cs="Times New Roman"/>
          <w:color w:val="FF0000"/>
          <w:szCs w:val="22"/>
        </w:rPr>
        <w:t xml:space="preserve"> </w:t>
      </w:r>
      <w:r w:rsidRPr="00A467DE">
        <w:rPr>
          <w:rFonts w:ascii="Times New Roman" w:hAnsi="Times New Roman" w:cs="Times New Roman"/>
          <w:szCs w:val="22"/>
        </w:rPr>
        <w:t xml:space="preserve">However, after control efforts refocused on inner islands post 2009, there was substantial growth in population sizes by 2010 and it is assumed that populations have continued growing due to the lack of control measures </w:t>
      </w:r>
      <w:r w:rsidR="00971AE7">
        <w:rPr>
          <w:rFonts w:ascii="Times New Roman" w:hAnsi="Times New Roman" w:cs="Times New Roman"/>
          <w:szCs w:val="22"/>
        </w:rPr>
        <w:t>[24]</w:t>
      </w:r>
      <w:r w:rsidRPr="00A467DE">
        <w:rPr>
          <w:rFonts w:ascii="Times New Roman" w:hAnsi="Times New Roman" w:cs="Times New Roman"/>
          <w:szCs w:val="22"/>
        </w:rPr>
        <w:t xml:space="preserve">. Few surveys have been conducted on these outer islands since 2010, but a recent survey in 2016 found </w:t>
      </w:r>
      <w:r w:rsidRPr="00A467DE">
        <w:rPr>
          <w:rFonts w:ascii="Times New Roman" w:hAnsi="Times New Roman" w:cs="Times New Roman"/>
          <w:i/>
          <w:iCs/>
          <w:szCs w:val="22"/>
        </w:rPr>
        <w:t xml:space="preserve">Ae. </w:t>
      </w:r>
      <w:proofErr w:type="gramStart"/>
      <w:r w:rsidRPr="00A467DE">
        <w:rPr>
          <w:rFonts w:ascii="Times New Roman" w:hAnsi="Times New Roman" w:cs="Times New Roman"/>
          <w:i/>
          <w:iCs/>
          <w:szCs w:val="22"/>
        </w:rPr>
        <w:t>albopictus</w:t>
      </w:r>
      <w:proofErr w:type="gramEnd"/>
      <w:r w:rsidRPr="00A467DE">
        <w:rPr>
          <w:rFonts w:ascii="Times New Roman" w:hAnsi="Times New Roman" w:cs="Times New Roman"/>
          <w:szCs w:val="22"/>
        </w:rPr>
        <w:t xml:space="preserve"> in high d</w:t>
      </w:r>
      <w:r w:rsidR="00971AE7">
        <w:rPr>
          <w:rFonts w:ascii="Times New Roman" w:hAnsi="Times New Roman" w:cs="Times New Roman"/>
          <w:szCs w:val="22"/>
        </w:rPr>
        <w:t>ensities on many outer islands [24]</w:t>
      </w:r>
      <w:r w:rsidRPr="00A467DE">
        <w:rPr>
          <w:rFonts w:ascii="Times New Roman" w:hAnsi="Times New Roman" w:cs="Times New Roman"/>
          <w:szCs w:val="22"/>
        </w:rPr>
        <w:t>. These surveys were conducted due to an outbreak of dengue on the outer islands of Darnley and Badu in early 2016, supposedly linked to a large outbreak on Daru and other r</w:t>
      </w:r>
      <w:r w:rsidR="00971AE7">
        <w:rPr>
          <w:rFonts w:ascii="Times New Roman" w:hAnsi="Times New Roman" w:cs="Times New Roman"/>
          <w:szCs w:val="22"/>
        </w:rPr>
        <w:t>egions of Western Province, PNG [24]</w:t>
      </w:r>
      <w:r w:rsidRPr="00A467DE">
        <w:rPr>
          <w:rFonts w:ascii="Times New Roman" w:hAnsi="Times New Roman" w:cs="Times New Roman"/>
          <w:szCs w:val="22"/>
        </w:rPr>
        <w:t>.</w:t>
      </w:r>
    </w:p>
    <w:p w14:paraId="3FC42A7E" w14:textId="77777777" w:rsidR="00FF56B7" w:rsidRPr="00CD59D0" w:rsidRDefault="00FF56B7" w:rsidP="00D5296B">
      <w:pPr>
        <w:spacing w:line="480" w:lineRule="auto"/>
        <w:rPr>
          <w:rFonts w:ascii="Times New Roman" w:hAnsi="Times New Roman" w:cs="Times New Roman"/>
          <w:szCs w:val="22"/>
        </w:rPr>
      </w:pPr>
    </w:p>
    <w:p w14:paraId="639EEBC7" w14:textId="77777777" w:rsidR="00FF56B7" w:rsidRPr="00CD59D0" w:rsidRDefault="00FF56B7" w:rsidP="00D5296B">
      <w:pPr>
        <w:spacing w:line="480" w:lineRule="auto"/>
        <w:outlineLvl w:val="0"/>
        <w:rPr>
          <w:rFonts w:ascii="Times New Roman" w:hAnsi="Times New Roman" w:cs="Times New Roman"/>
          <w:b/>
          <w:szCs w:val="22"/>
        </w:rPr>
      </w:pPr>
      <w:r w:rsidRPr="00CD59D0">
        <w:rPr>
          <w:rFonts w:ascii="Times New Roman" w:hAnsi="Times New Roman" w:cs="Times New Roman"/>
          <w:b/>
          <w:szCs w:val="22"/>
        </w:rPr>
        <w:t>REFERENCES</w:t>
      </w:r>
    </w:p>
    <w:p w14:paraId="62C8207C" w14:textId="77777777" w:rsidR="00FF56B7" w:rsidRPr="00CD59D0" w:rsidRDefault="00FF56B7" w:rsidP="00D5296B">
      <w:pPr>
        <w:spacing w:line="480" w:lineRule="auto"/>
        <w:rPr>
          <w:rFonts w:ascii="Times New Roman" w:hAnsi="Times New Roman" w:cs="Times New Roman"/>
          <w:sz w:val="26"/>
        </w:rPr>
      </w:pPr>
    </w:p>
    <w:p w14:paraId="3293242B" w14:textId="77777777" w:rsidR="00FF56B7" w:rsidRPr="00CD59D0" w:rsidRDefault="00FF56B7" w:rsidP="00D5296B">
      <w:pPr>
        <w:pStyle w:val="EndNoteBibliography"/>
        <w:spacing w:line="480" w:lineRule="auto"/>
        <w:rPr>
          <w:rFonts w:ascii="Times New Roman" w:hAnsi="Times New Roman" w:cs="Times New Roman"/>
          <w:noProof/>
        </w:rPr>
      </w:pPr>
      <w:bookmarkStart w:id="0" w:name="_ENREF_1"/>
      <w:r w:rsidRPr="00CD59D0">
        <w:rPr>
          <w:rFonts w:ascii="Times New Roman" w:hAnsi="Times New Roman" w:cs="Times New Roman"/>
          <w:noProof/>
        </w:rPr>
        <w:t>1.</w:t>
      </w:r>
      <w:r w:rsidRPr="00CD59D0">
        <w:rPr>
          <w:rFonts w:ascii="Times New Roman" w:hAnsi="Times New Roman" w:cs="Times New Roman"/>
          <w:noProof/>
        </w:rPr>
        <w:tab/>
        <w:t>Pritchard JK, Wen X, Falush D. Documentation for structure software: Version 2.3. 2009.</w:t>
      </w:r>
      <w:bookmarkEnd w:id="0"/>
    </w:p>
    <w:p w14:paraId="51DF4768" w14:textId="77777777" w:rsidR="00FF56B7" w:rsidRPr="00CD59D0" w:rsidRDefault="00FF56B7" w:rsidP="00D5296B">
      <w:pPr>
        <w:pStyle w:val="EndNoteBibliography"/>
        <w:spacing w:line="480" w:lineRule="auto"/>
        <w:rPr>
          <w:rFonts w:ascii="Times New Roman" w:hAnsi="Times New Roman" w:cs="Times New Roman"/>
          <w:noProof/>
        </w:rPr>
      </w:pPr>
      <w:bookmarkStart w:id="1" w:name="_ENREF_2"/>
      <w:r w:rsidRPr="00CD59D0">
        <w:rPr>
          <w:rFonts w:ascii="Times New Roman" w:hAnsi="Times New Roman" w:cs="Times New Roman"/>
          <w:noProof/>
        </w:rPr>
        <w:t>2.</w:t>
      </w:r>
      <w:r w:rsidRPr="00CD59D0">
        <w:rPr>
          <w:rFonts w:ascii="Times New Roman" w:hAnsi="Times New Roman" w:cs="Times New Roman"/>
          <w:noProof/>
        </w:rPr>
        <w:tab/>
        <w:t>Earl D, vonHoldt B. STRUCTURE HARVESTER: a website and program for visualizing STRUCTURE output and implementing the Evanno method. Conservation Genet Resour. 2012;4(2):359-61. doi: 10.1007/s12686-011-9548-7.</w:t>
      </w:r>
      <w:bookmarkEnd w:id="1"/>
    </w:p>
    <w:p w14:paraId="7DC34D0D" w14:textId="77777777" w:rsidR="00FF56B7" w:rsidRPr="00CD59D0" w:rsidRDefault="00FF56B7" w:rsidP="00D5296B">
      <w:pPr>
        <w:pStyle w:val="EndNoteBibliography"/>
        <w:spacing w:line="480" w:lineRule="auto"/>
        <w:rPr>
          <w:rFonts w:ascii="Times New Roman" w:hAnsi="Times New Roman" w:cs="Times New Roman"/>
          <w:noProof/>
        </w:rPr>
      </w:pPr>
      <w:bookmarkStart w:id="2" w:name="_ENREF_3"/>
      <w:r w:rsidRPr="00CD59D0">
        <w:rPr>
          <w:rFonts w:ascii="Times New Roman" w:hAnsi="Times New Roman" w:cs="Times New Roman"/>
          <w:noProof/>
        </w:rPr>
        <w:t>3.</w:t>
      </w:r>
      <w:r w:rsidRPr="00CD59D0">
        <w:rPr>
          <w:rFonts w:ascii="Times New Roman" w:hAnsi="Times New Roman" w:cs="Times New Roman"/>
          <w:noProof/>
        </w:rPr>
        <w:tab/>
        <w:t>Evanno G, Regnaut S, Goudet J. Detecting the number of clusters of individuals using the software STRUCTURE: a simulation study. Molecular Ecology. 2005;14(8):2611-20. Epub 2005/06/23. doi: 10.1111/j.1365-294X.2005.02553.x. PubMed PMID: 15969739.</w:t>
      </w:r>
      <w:bookmarkEnd w:id="2"/>
    </w:p>
    <w:p w14:paraId="486FD79F" w14:textId="77777777" w:rsidR="00FF56B7" w:rsidRPr="00CD59D0" w:rsidRDefault="00FF56B7" w:rsidP="00D5296B">
      <w:pPr>
        <w:pStyle w:val="EndNoteBibliography"/>
        <w:spacing w:line="480" w:lineRule="auto"/>
        <w:rPr>
          <w:rFonts w:ascii="Times New Roman" w:hAnsi="Times New Roman" w:cs="Times New Roman"/>
          <w:noProof/>
        </w:rPr>
      </w:pPr>
      <w:bookmarkStart w:id="3" w:name="_ENREF_4"/>
      <w:r w:rsidRPr="00CD59D0">
        <w:rPr>
          <w:rFonts w:ascii="Times New Roman" w:hAnsi="Times New Roman" w:cs="Times New Roman"/>
          <w:noProof/>
        </w:rPr>
        <w:t>4.</w:t>
      </w:r>
      <w:r w:rsidRPr="00CD59D0">
        <w:rPr>
          <w:rFonts w:ascii="Times New Roman" w:hAnsi="Times New Roman" w:cs="Times New Roman"/>
          <w:noProof/>
        </w:rPr>
        <w:tab/>
        <w:t>Cornuet J-M, Pudlo P, Veyssier J, Dehne-Garcia A, Gautier M, Leblois R, et al. DIYABC v2. 0: a software to make approximate Bayesian computation inferences about population history using single nucleotide polymorphism, DNA sequence and microsatellite data. Bioinformatics. 2014;30(8):1187-9.</w:t>
      </w:r>
      <w:bookmarkEnd w:id="3"/>
    </w:p>
    <w:p w14:paraId="05AFB7D2" w14:textId="77777777" w:rsidR="00FF56B7" w:rsidRPr="00CD59D0" w:rsidRDefault="00FF56B7" w:rsidP="00D5296B">
      <w:pPr>
        <w:pStyle w:val="EndNoteBibliography"/>
        <w:spacing w:line="480" w:lineRule="auto"/>
        <w:rPr>
          <w:rFonts w:ascii="Times New Roman" w:hAnsi="Times New Roman" w:cs="Times New Roman"/>
          <w:noProof/>
        </w:rPr>
      </w:pPr>
      <w:bookmarkStart w:id="4" w:name="_ENREF_5"/>
      <w:r w:rsidRPr="00CD59D0">
        <w:rPr>
          <w:rFonts w:ascii="Times New Roman" w:hAnsi="Times New Roman" w:cs="Times New Roman"/>
          <w:noProof/>
        </w:rPr>
        <w:t>5.</w:t>
      </w:r>
      <w:r w:rsidRPr="00CD59D0">
        <w:rPr>
          <w:rFonts w:ascii="Times New Roman" w:hAnsi="Times New Roman" w:cs="Times New Roman"/>
          <w:noProof/>
        </w:rPr>
        <w:tab/>
        <w:t>Cornuet JM, Pudlo P, Veyssier J, Loire E, Santos F, Dehne-Garcia A, et al. DIYABC version 2.1 - A user-friendly software for inferring population history through Approximate Bayesian Computations using microsatellite, DNA sequence and SNP data. 2015.</w:t>
      </w:r>
      <w:bookmarkEnd w:id="4"/>
    </w:p>
    <w:p w14:paraId="412BAA96" w14:textId="77777777" w:rsidR="00FF56B7" w:rsidRPr="00CD59D0" w:rsidRDefault="00FF56B7" w:rsidP="00D5296B">
      <w:pPr>
        <w:pStyle w:val="EndNoteBibliography"/>
        <w:spacing w:line="480" w:lineRule="auto"/>
        <w:rPr>
          <w:rFonts w:ascii="Times New Roman" w:hAnsi="Times New Roman" w:cs="Times New Roman"/>
          <w:noProof/>
        </w:rPr>
      </w:pPr>
      <w:bookmarkStart w:id="5" w:name="_ENREF_6"/>
      <w:r w:rsidRPr="00CD59D0">
        <w:rPr>
          <w:rFonts w:ascii="Times New Roman" w:hAnsi="Times New Roman" w:cs="Times New Roman"/>
          <w:noProof/>
        </w:rPr>
        <w:t>6.</w:t>
      </w:r>
      <w:r w:rsidRPr="00CD59D0">
        <w:rPr>
          <w:rFonts w:ascii="Times New Roman" w:hAnsi="Times New Roman" w:cs="Times New Roman"/>
          <w:noProof/>
        </w:rPr>
        <w:tab/>
        <w:t xml:space="preserve">Birungi J, Munstermann LE. Genetic structure of </w:t>
      </w:r>
      <w:r w:rsidRPr="00CD59D0">
        <w:rPr>
          <w:rFonts w:ascii="Times New Roman" w:hAnsi="Times New Roman" w:cs="Times New Roman"/>
          <w:i/>
          <w:noProof/>
        </w:rPr>
        <w:t>Aedes albopictus</w:t>
      </w:r>
      <w:r w:rsidRPr="00CD59D0">
        <w:rPr>
          <w:rFonts w:ascii="Times New Roman" w:hAnsi="Times New Roman" w:cs="Times New Roman"/>
          <w:noProof/>
        </w:rPr>
        <w:t xml:space="preserve"> (Diptera: Culicidae) populations based on mitochondrial ND5 sequences: evidence for an independent invasion into Brazil and United States. Annals of the Entomological Society of America. 2002;95. doi: 10.1603/0013-8746(2002)095[0125:gsoaad]2.0.co;2.</w:t>
      </w:r>
      <w:bookmarkEnd w:id="5"/>
    </w:p>
    <w:p w14:paraId="433C1848" w14:textId="77777777" w:rsidR="00FF56B7" w:rsidRPr="00CD59D0" w:rsidRDefault="00FF56B7" w:rsidP="00D5296B">
      <w:pPr>
        <w:pStyle w:val="EndNoteBibliography"/>
        <w:spacing w:line="480" w:lineRule="auto"/>
        <w:rPr>
          <w:rFonts w:ascii="Times New Roman" w:hAnsi="Times New Roman" w:cs="Times New Roman"/>
          <w:noProof/>
        </w:rPr>
      </w:pPr>
      <w:bookmarkStart w:id="6" w:name="_ENREF_7"/>
      <w:r w:rsidRPr="00CD59D0">
        <w:rPr>
          <w:rFonts w:ascii="Times New Roman" w:hAnsi="Times New Roman" w:cs="Times New Roman"/>
          <w:noProof/>
        </w:rPr>
        <w:t>7.</w:t>
      </w:r>
      <w:r w:rsidRPr="00CD59D0">
        <w:rPr>
          <w:rFonts w:ascii="Times New Roman" w:hAnsi="Times New Roman" w:cs="Times New Roman"/>
          <w:noProof/>
        </w:rPr>
        <w:tab/>
        <w:t xml:space="preserve">Kambhampati S, Black IV WC, Rai KS. Geographic origin of the US and Brazilian </w:t>
      </w:r>
      <w:r w:rsidRPr="00CD59D0">
        <w:rPr>
          <w:rFonts w:ascii="Times New Roman" w:hAnsi="Times New Roman" w:cs="Times New Roman"/>
          <w:i/>
          <w:noProof/>
        </w:rPr>
        <w:t>Aedes albopictus</w:t>
      </w:r>
      <w:r w:rsidRPr="00CD59D0">
        <w:rPr>
          <w:rFonts w:ascii="Times New Roman" w:hAnsi="Times New Roman" w:cs="Times New Roman"/>
          <w:noProof/>
        </w:rPr>
        <w:t xml:space="preserve"> inferred from allozyme analysis. Heredity. 1991;67(1):85-94.</w:t>
      </w:r>
      <w:bookmarkEnd w:id="6"/>
    </w:p>
    <w:p w14:paraId="737C492F" w14:textId="77777777" w:rsidR="00FF56B7" w:rsidRPr="00CD59D0" w:rsidRDefault="00FF56B7" w:rsidP="00D5296B">
      <w:pPr>
        <w:pStyle w:val="EndNoteBibliography"/>
        <w:spacing w:line="480" w:lineRule="auto"/>
        <w:rPr>
          <w:rFonts w:ascii="Times New Roman" w:hAnsi="Times New Roman" w:cs="Times New Roman"/>
          <w:noProof/>
        </w:rPr>
      </w:pPr>
      <w:bookmarkStart w:id="7" w:name="_ENREF_8"/>
      <w:r w:rsidRPr="00CD59D0">
        <w:rPr>
          <w:rFonts w:ascii="Times New Roman" w:hAnsi="Times New Roman" w:cs="Times New Roman"/>
          <w:noProof/>
        </w:rPr>
        <w:t>8.</w:t>
      </w:r>
      <w:r w:rsidRPr="00CD59D0">
        <w:rPr>
          <w:rFonts w:ascii="Times New Roman" w:hAnsi="Times New Roman" w:cs="Times New Roman"/>
          <w:noProof/>
        </w:rPr>
        <w:tab/>
        <w:t xml:space="preserve">Urbanelli S, Bellini R, Carrieri M, Sallicandro P, Celli G. Population structure of </w:t>
      </w:r>
      <w:r w:rsidRPr="00CD59D0">
        <w:rPr>
          <w:rFonts w:ascii="Times New Roman" w:hAnsi="Times New Roman" w:cs="Times New Roman"/>
          <w:i/>
          <w:noProof/>
        </w:rPr>
        <w:t>Aedes albopictus</w:t>
      </w:r>
      <w:r w:rsidRPr="00CD59D0">
        <w:rPr>
          <w:rFonts w:ascii="Times New Roman" w:hAnsi="Times New Roman" w:cs="Times New Roman"/>
          <w:noProof/>
        </w:rPr>
        <w:t xml:space="preserve"> (Skuse): the mosquito which is colonizing Mediterranean countries. Heredity. 2000;84(3):331-7.</w:t>
      </w:r>
      <w:bookmarkEnd w:id="7"/>
    </w:p>
    <w:p w14:paraId="021097C6" w14:textId="77777777" w:rsidR="00FF56B7" w:rsidRPr="00CD59D0" w:rsidRDefault="00FF56B7" w:rsidP="00D5296B">
      <w:pPr>
        <w:pStyle w:val="EndNoteBibliography"/>
        <w:spacing w:line="480" w:lineRule="auto"/>
        <w:rPr>
          <w:rFonts w:ascii="Times New Roman" w:hAnsi="Times New Roman" w:cs="Times New Roman"/>
          <w:noProof/>
        </w:rPr>
      </w:pPr>
      <w:bookmarkStart w:id="8" w:name="_ENREF_9"/>
      <w:r w:rsidRPr="00CD59D0">
        <w:rPr>
          <w:rFonts w:ascii="Times New Roman" w:hAnsi="Times New Roman" w:cs="Times New Roman"/>
          <w:noProof/>
        </w:rPr>
        <w:t>9.</w:t>
      </w:r>
      <w:r w:rsidRPr="00CD59D0">
        <w:rPr>
          <w:rFonts w:ascii="Times New Roman" w:hAnsi="Times New Roman" w:cs="Times New Roman"/>
          <w:noProof/>
        </w:rPr>
        <w:tab/>
        <w:t xml:space="preserve">Zhong D, Lo E, Hu R, Metzger ME, Cummings R, Bonizzoni M, et al. Genetic analysis of invasive </w:t>
      </w:r>
      <w:r w:rsidRPr="00CD59D0">
        <w:rPr>
          <w:rFonts w:ascii="Times New Roman" w:hAnsi="Times New Roman" w:cs="Times New Roman"/>
          <w:i/>
          <w:noProof/>
        </w:rPr>
        <w:t>Aedes</w:t>
      </w:r>
      <w:r w:rsidRPr="00CD59D0">
        <w:rPr>
          <w:rFonts w:ascii="Times New Roman" w:hAnsi="Times New Roman" w:cs="Times New Roman"/>
          <w:noProof/>
        </w:rPr>
        <w:t xml:space="preserve"> </w:t>
      </w:r>
      <w:r w:rsidRPr="00CD59D0">
        <w:rPr>
          <w:rFonts w:ascii="Times New Roman" w:hAnsi="Times New Roman" w:cs="Times New Roman"/>
          <w:i/>
          <w:noProof/>
        </w:rPr>
        <w:t>albopictus</w:t>
      </w:r>
      <w:r w:rsidRPr="00CD59D0">
        <w:rPr>
          <w:rFonts w:ascii="Times New Roman" w:hAnsi="Times New Roman" w:cs="Times New Roman"/>
          <w:noProof/>
        </w:rPr>
        <w:t xml:space="preserve"> populations in Los Angeles County, California and its potential public health impact. PLoS ONE. 2013;8(7):e68586. Epub 2013/07/19. doi: 10.1371/journal.pone.0068586. PubMed PMID: 23861921; PubMed Central PMCID: PMC3702605.</w:t>
      </w:r>
      <w:bookmarkEnd w:id="8"/>
    </w:p>
    <w:p w14:paraId="519B389B" w14:textId="77777777" w:rsidR="00FF56B7" w:rsidRPr="00CD59D0" w:rsidRDefault="00FF56B7" w:rsidP="00D5296B">
      <w:pPr>
        <w:pStyle w:val="EndNoteBibliography"/>
        <w:spacing w:line="480" w:lineRule="auto"/>
        <w:rPr>
          <w:rFonts w:ascii="Times New Roman" w:hAnsi="Times New Roman" w:cs="Times New Roman"/>
          <w:noProof/>
        </w:rPr>
      </w:pPr>
      <w:bookmarkStart w:id="9" w:name="_ENREF_10"/>
      <w:r w:rsidRPr="00CD59D0">
        <w:rPr>
          <w:rFonts w:ascii="Times New Roman" w:hAnsi="Times New Roman" w:cs="Times New Roman"/>
          <w:noProof/>
        </w:rPr>
        <w:t>10.</w:t>
      </w:r>
      <w:r w:rsidRPr="00CD59D0">
        <w:rPr>
          <w:rFonts w:ascii="Times New Roman" w:hAnsi="Times New Roman" w:cs="Times New Roman"/>
          <w:noProof/>
        </w:rPr>
        <w:tab/>
        <w:t xml:space="preserve">Morales Vargas RE, Phumala-Morales N, Tsunoda T, Apiwathnasorn C, Dujardin J-P. The phenetic structure of </w:t>
      </w:r>
      <w:r w:rsidRPr="00CD59D0">
        <w:rPr>
          <w:rFonts w:ascii="Times New Roman" w:hAnsi="Times New Roman" w:cs="Times New Roman"/>
          <w:i/>
          <w:noProof/>
        </w:rPr>
        <w:t>Aedes albopictus</w:t>
      </w:r>
      <w:r w:rsidRPr="00CD59D0">
        <w:rPr>
          <w:rFonts w:ascii="Times New Roman" w:hAnsi="Times New Roman" w:cs="Times New Roman"/>
          <w:noProof/>
        </w:rPr>
        <w:t xml:space="preserve">. Infection, Genetics and Evolution. 2013;13:242-51. doi: </w:t>
      </w:r>
      <w:r w:rsidRPr="00CD59D0">
        <w:rPr>
          <w:rFonts w:ascii="Times New Roman" w:hAnsi="Times New Roman" w:cs="Times New Roman"/>
          <w:noProof/>
          <w:lang w:val="en-AU"/>
        </w:rPr>
        <w:t>http://dx.doi.org/10.1016/j.meegid.2012.08.008</w:t>
      </w:r>
      <w:r w:rsidRPr="00CD59D0">
        <w:rPr>
          <w:rFonts w:ascii="Times New Roman" w:hAnsi="Times New Roman" w:cs="Times New Roman"/>
          <w:noProof/>
        </w:rPr>
        <w:t>.</w:t>
      </w:r>
      <w:bookmarkEnd w:id="9"/>
    </w:p>
    <w:p w14:paraId="4AD77C8F" w14:textId="08839B76" w:rsidR="00FF56B7" w:rsidRPr="00CD59D0" w:rsidRDefault="00FF56B7" w:rsidP="00D5296B">
      <w:pPr>
        <w:pStyle w:val="EndNoteBibliography"/>
        <w:spacing w:line="480" w:lineRule="auto"/>
        <w:rPr>
          <w:rFonts w:ascii="Times New Roman" w:hAnsi="Times New Roman" w:cs="Times New Roman"/>
          <w:noProof/>
        </w:rPr>
      </w:pPr>
      <w:bookmarkStart w:id="10" w:name="_ENREF_11"/>
      <w:r w:rsidRPr="00CD59D0">
        <w:rPr>
          <w:rFonts w:ascii="Times New Roman" w:hAnsi="Times New Roman" w:cs="Times New Roman"/>
          <w:noProof/>
        </w:rPr>
        <w:t>11.</w:t>
      </w:r>
      <w:r w:rsidRPr="00CD59D0">
        <w:rPr>
          <w:rFonts w:ascii="Times New Roman" w:hAnsi="Times New Roman" w:cs="Times New Roman"/>
          <w:noProof/>
        </w:rPr>
        <w:tab/>
        <w:t xml:space="preserve">Mousson L, Dauga C, Garrigues T, Schaffner F, Vazeille M, Failloux AB. Phylogeography of </w:t>
      </w:r>
      <w:r w:rsidRPr="00CD59D0">
        <w:rPr>
          <w:rFonts w:ascii="Times New Roman" w:hAnsi="Times New Roman" w:cs="Times New Roman"/>
          <w:i/>
          <w:noProof/>
        </w:rPr>
        <w:t>Aedes</w:t>
      </w:r>
      <w:r w:rsidRPr="00CD59D0">
        <w:rPr>
          <w:rFonts w:ascii="Times New Roman" w:hAnsi="Times New Roman" w:cs="Times New Roman"/>
          <w:noProof/>
        </w:rPr>
        <w:t xml:space="preserve"> (</w:t>
      </w:r>
      <w:r w:rsidRPr="00CD59D0">
        <w:rPr>
          <w:rFonts w:ascii="Times New Roman" w:hAnsi="Times New Roman" w:cs="Times New Roman"/>
          <w:i/>
          <w:noProof/>
        </w:rPr>
        <w:t>Stegomyia</w:t>
      </w:r>
      <w:r w:rsidRPr="00CD59D0">
        <w:rPr>
          <w:rFonts w:ascii="Times New Roman" w:hAnsi="Times New Roman" w:cs="Times New Roman"/>
          <w:noProof/>
        </w:rPr>
        <w:t xml:space="preserve">) </w:t>
      </w:r>
      <w:r w:rsidRPr="00CD59D0">
        <w:rPr>
          <w:rFonts w:ascii="Times New Roman" w:hAnsi="Times New Roman" w:cs="Times New Roman"/>
          <w:i/>
          <w:noProof/>
        </w:rPr>
        <w:t>aegypti</w:t>
      </w:r>
      <w:r w:rsidRPr="00CD59D0">
        <w:rPr>
          <w:rFonts w:ascii="Times New Roman" w:hAnsi="Times New Roman" w:cs="Times New Roman"/>
          <w:noProof/>
        </w:rPr>
        <w:t xml:space="preserve"> (L.) and </w:t>
      </w:r>
      <w:r w:rsidRPr="00CD59D0">
        <w:rPr>
          <w:rFonts w:ascii="Times New Roman" w:hAnsi="Times New Roman" w:cs="Times New Roman"/>
          <w:i/>
          <w:noProof/>
        </w:rPr>
        <w:t>Aedes</w:t>
      </w:r>
      <w:r w:rsidRPr="00CD59D0">
        <w:rPr>
          <w:rFonts w:ascii="Times New Roman" w:hAnsi="Times New Roman" w:cs="Times New Roman"/>
          <w:noProof/>
        </w:rPr>
        <w:t xml:space="preserve"> (</w:t>
      </w:r>
      <w:r w:rsidRPr="00CD59D0">
        <w:rPr>
          <w:rFonts w:ascii="Times New Roman" w:hAnsi="Times New Roman" w:cs="Times New Roman"/>
          <w:i/>
          <w:noProof/>
        </w:rPr>
        <w:t>Stegomyia</w:t>
      </w:r>
      <w:r w:rsidRPr="00CD59D0">
        <w:rPr>
          <w:rFonts w:ascii="Times New Roman" w:hAnsi="Times New Roman" w:cs="Times New Roman"/>
          <w:noProof/>
        </w:rPr>
        <w:t xml:space="preserve">) </w:t>
      </w:r>
      <w:r w:rsidRPr="00CD59D0">
        <w:rPr>
          <w:rFonts w:ascii="Times New Roman" w:hAnsi="Times New Roman" w:cs="Times New Roman"/>
          <w:i/>
          <w:noProof/>
        </w:rPr>
        <w:t>albopictus</w:t>
      </w:r>
      <w:r w:rsidRPr="00CD59D0">
        <w:rPr>
          <w:rFonts w:ascii="Times New Roman" w:hAnsi="Times New Roman" w:cs="Times New Roman"/>
          <w:noProof/>
        </w:rPr>
        <w:t xml:space="preserve"> (Skuse) (Diptera: Culicidae) based on mitochondrial DNA variations. Genetic</w:t>
      </w:r>
      <w:r w:rsidR="00D22A0A">
        <w:rPr>
          <w:rFonts w:ascii="Times New Roman" w:hAnsi="Times New Roman" w:cs="Times New Roman"/>
          <w:noProof/>
        </w:rPr>
        <w:t>s</w:t>
      </w:r>
      <w:r w:rsidRPr="00CD59D0">
        <w:rPr>
          <w:rFonts w:ascii="Times New Roman" w:hAnsi="Times New Roman" w:cs="Times New Roman"/>
          <w:noProof/>
        </w:rPr>
        <w:t xml:space="preserve"> </w:t>
      </w:r>
      <w:r w:rsidR="00D22A0A">
        <w:rPr>
          <w:rFonts w:ascii="Times New Roman" w:hAnsi="Times New Roman" w:cs="Times New Roman"/>
          <w:noProof/>
        </w:rPr>
        <w:t>R</w:t>
      </w:r>
      <w:r w:rsidRPr="00CD59D0">
        <w:rPr>
          <w:rFonts w:ascii="Times New Roman" w:hAnsi="Times New Roman" w:cs="Times New Roman"/>
          <w:noProof/>
        </w:rPr>
        <w:t>esearch. 2005;86(1):1-11. Epub 2005/09/27. doi: 10.1017/s0016672305007627. PubMed PMID: 16181519.</w:t>
      </w:r>
      <w:bookmarkEnd w:id="10"/>
    </w:p>
    <w:p w14:paraId="47D25A28" w14:textId="77777777" w:rsidR="00FF56B7" w:rsidRPr="00CD59D0" w:rsidRDefault="00FF56B7" w:rsidP="00D5296B">
      <w:pPr>
        <w:pStyle w:val="EndNoteBibliography"/>
        <w:spacing w:line="480" w:lineRule="auto"/>
        <w:rPr>
          <w:rFonts w:ascii="Times New Roman" w:hAnsi="Times New Roman" w:cs="Times New Roman"/>
          <w:noProof/>
        </w:rPr>
      </w:pPr>
      <w:bookmarkStart w:id="11" w:name="_ENREF_12"/>
      <w:r w:rsidRPr="00CD59D0">
        <w:rPr>
          <w:rFonts w:ascii="Times New Roman" w:hAnsi="Times New Roman" w:cs="Times New Roman"/>
          <w:noProof/>
        </w:rPr>
        <w:t>12.</w:t>
      </w:r>
      <w:r w:rsidRPr="00CD59D0">
        <w:rPr>
          <w:rFonts w:ascii="Times New Roman" w:hAnsi="Times New Roman" w:cs="Times New Roman"/>
          <w:noProof/>
        </w:rPr>
        <w:tab/>
        <w:t xml:space="preserve">Delatte H, Bagny L, Brengue C, Bouetard A, Paupy C, Fontenille D. The invaders: phylogeography of dengue and chikungunya viruses </w:t>
      </w:r>
      <w:r w:rsidRPr="00CD59D0">
        <w:rPr>
          <w:rFonts w:ascii="Times New Roman" w:hAnsi="Times New Roman" w:cs="Times New Roman"/>
          <w:i/>
          <w:noProof/>
        </w:rPr>
        <w:t>Aedes</w:t>
      </w:r>
      <w:r w:rsidRPr="00CD59D0">
        <w:rPr>
          <w:rFonts w:ascii="Times New Roman" w:hAnsi="Times New Roman" w:cs="Times New Roman"/>
          <w:noProof/>
        </w:rPr>
        <w:t xml:space="preserve"> vectors, on the South West islands of the Indian Ocean. Infection, Genetics and Evolution. 2011;11(7):1769-81.</w:t>
      </w:r>
      <w:bookmarkEnd w:id="11"/>
    </w:p>
    <w:p w14:paraId="6BD9930F" w14:textId="77777777" w:rsidR="00FF56B7" w:rsidRPr="00CD59D0" w:rsidRDefault="00FF56B7" w:rsidP="00D5296B">
      <w:pPr>
        <w:pStyle w:val="EndNoteBibliography"/>
        <w:spacing w:line="480" w:lineRule="auto"/>
        <w:rPr>
          <w:rFonts w:ascii="Times New Roman" w:hAnsi="Times New Roman" w:cs="Times New Roman"/>
          <w:noProof/>
        </w:rPr>
      </w:pPr>
      <w:bookmarkStart w:id="12" w:name="_ENREF_13"/>
      <w:r w:rsidRPr="00CD59D0">
        <w:rPr>
          <w:rFonts w:ascii="Times New Roman" w:hAnsi="Times New Roman" w:cs="Times New Roman"/>
          <w:noProof/>
        </w:rPr>
        <w:t>13.</w:t>
      </w:r>
      <w:r w:rsidRPr="00CD59D0">
        <w:rPr>
          <w:rFonts w:ascii="Times New Roman" w:hAnsi="Times New Roman" w:cs="Times New Roman"/>
          <w:noProof/>
        </w:rPr>
        <w:tab/>
        <w:t xml:space="preserve">Manni M, Guglielmino CR, Scolari F, Vega-Rúa A, Failloux A-B, Somboon P, et al. Genetic evidence for a worldwide chaotic dispersion pattern of the arbovirus vector, </w:t>
      </w:r>
      <w:r w:rsidRPr="00CD59D0">
        <w:rPr>
          <w:rFonts w:ascii="Times New Roman" w:hAnsi="Times New Roman" w:cs="Times New Roman"/>
          <w:i/>
          <w:noProof/>
        </w:rPr>
        <w:t>Aedes albopictus</w:t>
      </w:r>
      <w:r w:rsidRPr="00CD59D0">
        <w:rPr>
          <w:rFonts w:ascii="Times New Roman" w:hAnsi="Times New Roman" w:cs="Times New Roman"/>
          <w:noProof/>
        </w:rPr>
        <w:t>. PLoS Neglected Tropical Diseases. 2017;11(1):e0005332.</w:t>
      </w:r>
      <w:bookmarkEnd w:id="12"/>
    </w:p>
    <w:p w14:paraId="14EBA12F" w14:textId="77777777" w:rsidR="00FF56B7" w:rsidRPr="00CD59D0" w:rsidRDefault="00FF56B7" w:rsidP="00D5296B">
      <w:pPr>
        <w:pStyle w:val="EndNoteBibliography"/>
        <w:spacing w:line="480" w:lineRule="auto"/>
        <w:rPr>
          <w:rFonts w:ascii="Times New Roman" w:hAnsi="Times New Roman" w:cs="Times New Roman"/>
          <w:noProof/>
        </w:rPr>
      </w:pPr>
      <w:bookmarkStart w:id="13" w:name="_ENREF_14"/>
      <w:r w:rsidRPr="00CD59D0">
        <w:rPr>
          <w:rFonts w:ascii="Times New Roman" w:hAnsi="Times New Roman" w:cs="Times New Roman"/>
          <w:noProof/>
        </w:rPr>
        <w:t>14.</w:t>
      </w:r>
      <w:r w:rsidRPr="00CD59D0">
        <w:rPr>
          <w:rFonts w:ascii="Times New Roman" w:hAnsi="Times New Roman" w:cs="Times New Roman"/>
          <w:noProof/>
        </w:rPr>
        <w:tab/>
        <w:t xml:space="preserve">Raharimalala F, Ravaomanarivo L, Ravelonandro P, Rafarasoa L, Zouache K, Tran-Van V, et al. Biogeography of the two major arbovirus mosquito vectors, </w:t>
      </w:r>
      <w:r w:rsidRPr="00CD59D0">
        <w:rPr>
          <w:rFonts w:ascii="Times New Roman" w:hAnsi="Times New Roman" w:cs="Times New Roman"/>
          <w:i/>
          <w:noProof/>
        </w:rPr>
        <w:t>Aedes aegypti</w:t>
      </w:r>
      <w:r w:rsidRPr="00CD59D0">
        <w:rPr>
          <w:rFonts w:ascii="Times New Roman" w:hAnsi="Times New Roman" w:cs="Times New Roman"/>
          <w:noProof/>
        </w:rPr>
        <w:t xml:space="preserve"> and </w:t>
      </w:r>
      <w:r w:rsidRPr="00CD59D0">
        <w:rPr>
          <w:rFonts w:ascii="Times New Roman" w:hAnsi="Times New Roman" w:cs="Times New Roman"/>
          <w:i/>
          <w:noProof/>
        </w:rPr>
        <w:t>Aedes albopictus</w:t>
      </w:r>
      <w:r w:rsidRPr="00CD59D0">
        <w:rPr>
          <w:rFonts w:ascii="Times New Roman" w:hAnsi="Times New Roman" w:cs="Times New Roman"/>
          <w:noProof/>
        </w:rPr>
        <w:t xml:space="preserve"> (Diptera, Culicidae), in Madagascar. Parasites &amp; Vectors. 2012;5(1):56. PubMed PMID: doi:10.1186/1756-3305-5-56.</w:t>
      </w:r>
      <w:bookmarkEnd w:id="13"/>
    </w:p>
    <w:p w14:paraId="2E934FEF" w14:textId="77777777" w:rsidR="00FF56B7" w:rsidRPr="00CD59D0" w:rsidRDefault="00FF56B7" w:rsidP="00D5296B">
      <w:pPr>
        <w:pStyle w:val="EndNoteBibliography"/>
        <w:spacing w:line="480" w:lineRule="auto"/>
        <w:rPr>
          <w:rFonts w:ascii="Times New Roman" w:hAnsi="Times New Roman" w:cs="Times New Roman"/>
          <w:noProof/>
        </w:rPr>
      </w:pPr>
      <w:bookmarkStart w:id="14" w:name="_ENREF_15"/>
      <w:r w:rsidRPr="00CD59D0">
        <w:rPr>
          <w:rFonts w:ascii="Times New Roman" w:hAnsi="Times New Roman" w:cs="Times New Roman"/>
          <w:noProof/>
        </w:rPr>
        <w:t>15.</w:t>
      </w:r>
      <w:r w:rsidRPr="00CD59D0">
        <w:rPr>
          <w:rFonts w:ascii="Times New Roman" w:hAnsi="Times New Roman" w:cs="Times New Roman"/>
          <w:noProof/>
        </w:rPr>
        <w:tab/>
        <w:t xml:space="preserve">DFAT. Madagascar: Department of Foreign Affairs and Trade; 2016 [13 May 2016]. Available from: </w:t>
      </w:r>
      <w:r w:rsidRPr="00CD59D0">
        <w:rPr>
          <w:rFonts w:ascii="Times New Roman" w:hAnsi="Times New Roman" w:cs="Times New Roman"/>
          <w:noProof/>
          <w:lang w:val="en-AU"/>
        </w:rPr>
        <w:t>https://dfat.gov.au/trade/resources/Documents/masy.pdf</w:t>
      </w:r>
      <w:r w:rsidRPr="00CD59D0">
        <w:rPr>
          <w:rFonts w:ascii="Times New Roman" w:hAnsi="Times New Roman" w:cs="Times New Roman"/>
          <w:noProof/>
        </w:rPr>
        <w:t>.</w:t>
      </w:r>
      <w:bookmarkEnd w:id="14"/>
    </w:p>
    <w:p w14:paraId="646E3EB7" w14:textId="77777777" w:rsidR="00FF56B7" w:rsidRPr="00CD59D0" w:rsidRDefault="00FF56B7" w:rsidP="00D5296B">
      <w:pPr>
        <w:pStyle w:val="EndNoteBibliography"/>
        <w:spacing w:line="480" w:lineRule="auto"/>
        <w:rPr>
          <w:rFonts w:ascii="Times New Roman" w:hAnsi="Times New Roman" w:cs="Times New Roman"/>
          <w:noProof/>
        </w:rPr>
      </w:pPr>
      <w:bookmarkStart w:id="15" w:name="_ENREF_16"/>
      <w:r w:rsidRPr="00CD59D0">
        <w:rPr>
          <w:rFonts w:ascii="Times New Roman" w:hAnsi="Times New Roman" w:cs="Times New Roman"/>
          <w:noProof/>
        </w:rPr>
        <w:t>16.</w:t>
      </w:r>
      <w:r w:rsidRPr="00CD59D0">
        <w:rPr>
          <w:rFonts w:ascii="Times New Roman" w:hAnsi="Times New Roman" w:cs="Times New Roman"/>
          <w:noProof/>
        </w:rPr>
        <w:tab/>
        <w:t>Murray M, Marks E. Blood-sucking Diptera of the Cocos (Keeling) Islands. Austral Entomology. 1984;23(4):265-8.</w:t>
      </w:r>
      <w:bookmarkEnd w:id="15"/>
    </w:p>
    <w:p w14:paraId="7468E9D7" w14:textId="77777777" w:rsidR="00FF56B7" w:rsidRPr="00CD59D0" w:rsidRDefault="00FF56B7" w:rsidP="00D5296B">
      <w:pPr>
        <w:pStyle w:val="EndNoteBibliography"/>
        <w:spacing w:line="480" w:lineRule="auto"/>
        <w:rPr>
          <w:rFonts w:ascii="Times New Roman" w:hAnsi="Times New Roman" w:cs="Times New Roman"/>
          <w:noProof/>
        </w:rPr>
      </w:pPr>
      <w:bookmarkStart w:id="16" w:name="_ENREF_17"/>
      <w:r w:rsidRPr="00CD59D0">
        <w:rPr>
          <w:rFonts w:ascii="Times New Roman" w:hAnsi="Times New Roman" w:cs="Times New Roman"/>
          <w:noProof/>
        </w:rPr>
        <w:t>17.</w:t>
      </w:r>
      <w:r w:rsidRPr="00CD59D0">
        <w:rPr>
          <w:rFonts w:ascii="Times New Roman" w:hAnsi="Times New Roman" w:cs="Times New Roman"/>
          <w:noProof/>
        </w:rPr>
        <w:tab/>
        <w:t>Harrington S, Lindsay M, Douglas A. Christmas Island and Cocos (Keeling) Islands, Indian Ocean: Mosquito fauna and mosquito-borne disease risk assessment and management recommendations. Western Australia Department of Health, 2009.</w:t>
      </w:r>
      <w:bookmarkEnd w:id="16"/>
    </w:p>
    <w:p w14:paraId="77DFC481" w14:textId="77777777" w:rsidR="00FF56B7" w:rsidRPr="00CD59D0" w:rsidRDefault="00FF56B7" w:rsidP="00D5296B">
      <w:pPr>
        <w:pStyle w:val="EndNoteBibliography"/>
        <w:spacing w:line="480" w:lineRule="auto"/>
        <w:rPr>
          <w:rFonts w:ascii="Times New Roman" w:hAnsi="Times New Roman" w:cs="Times New Roman"/>
          <w:noProof/>
        </w:rPr>
      </w:pPr>
      <w:bookmarkStart w:id="17" w:name="_ENREF_18"/>
      <w:r w:rsidRPr="00CD59D0">
        <w:rPr>
          <w:rFonts w:ascii="Times New Roman" w:hAnsi="Times New Roman" w:cs="Times New Roman"/>
          <w:noProof/>
        </w:rPr>
        <w:t>18.</w:t>
      </w:r>
      <w:r w:rsidRPr="00CD59D0">
        <w:rPr>
          <w:rFonts w:ascii="Times New Roman" w:hAnsi="Times New Roman" w:cs="Times New Roman"/>
          <w:noProof/>
        </w:rPr>
        <w:tab/>
        <w:t xml:space="preserve">Ambrose L, Cooper RD, Russell TL, Burkot TR, Lobo NF, Collins FH, et al. Microsatellite and mitochondrial markers reveal strong gene flow barriers for </w:t>
      </w:r>
      <w:r w:rsidRPr="00CD59D0">
        <w:rPr>
          <w:rFonts w:ascii="Times New Roman" w:hAnsi="Times New Roman" w:cs="Times New Roman"/>
          <w:i/>
          <w:noProof/>
        </w:rPr>
        <w:t>Anopheles farauti</w:t>
      </w:r>
      <w:r w:rsidRPr="00CD59D0">
        <w:rPr>
          <w:rFonts w:ascii="Times New Roman" w:hAnsi="Times New Roman" w:cs="Times New Roman"/>
          <w:noProof/>
        </w:rPr>
        <w:t xml:space="preserve"> in the Solomon Archipelago: implications for malaria vector control. International Journal for Parasitology. 2014;44(3-4):225-33. Epub 2014/01/21. doi: 10.1016/j.ijpara.2013.12.001. PubMed PMID: 24440418.</w:t>
      </w:r>
      <w:bookmarkEnd w:id="17"/>
    </w:p>
    <w:p w14:paraId="5E827C2D" w14:textId="77777777" w:rsidR="00FF56B7" w:rsidRPr="00CD59D0" w:rsidRDefault="00FF56B7" w:rsidP="00D5296B">
      <w:pPr>
        <w:pStyle w:val="EndNoteBibliography"/>
        <w:spacing w:line="480" w:lineRule="auto"/>
        <w:rPr>
          <w:rFonts w:ascii="Times New Roman" w:hAnsi="Times New Roman" w:cs="Times New Roman"/>
          <w:noProof/>
        </w:rPr>
      </w:pPr>
      <w:bookmarkStart w:id="18" w:name="_ENREF_19"/>
      <w:r w:rsidRPr="00CD59D0">
        <w:rPr>
          <w:rFonts w:ascii="Times New Roman" w:hAnsi="Times New Roman" w:cs="Times New Roman"/>
          <w:noProof/>
        </w:rPr>
        <w:t>19.</w:t>
      </w:r>
      <w:r w:rsidRPr="00CD59D0">
        <w:rPr>
          <w:rFonts w:ascii="Times New Roman" w:hAnsi="Times New Roman" w:cs="Times New Roman"/>
          <w:noProof/>
        </w:rPr>
        <w:tab/>
        <w:t xml:space="preserve">Seah IM, Ambrose L, Cooper RD, Beebe NW. Multilocus population genetic analysis of the Southwest Pacific malaria vector </w:t>
      </w:r>
      <w:r w:rsidRPr="00CD59D0">
        <w:rPr>
          <w:rFonts w:ascii="Times New Roman" w:hAnsi="Times New Roman" w:cs="Times New Roman"/>
          <w:i/>
          <w:noProof/>
        </w:rPr>
        <w:t>Anopheles punctulatus</w:t>
      </w:r>
      <w:r w:rsidRPr="00CD59D0">
        <w:rPr>
          <w:rFonts w:ascii="Times New Roman" w:hAnsi="Times New Roman" w:cs="Times New Roman"/>
          <w:noProof/>
        </w:rPr>
        <w:t xml:space="preserve">. International Journal for Parasitology. 2013;43(10):825-35. doi: </w:t>
      </w:r>
      <w:r w:rsidRPr="00CD59D0">
        <w:rPr>
          <w:rFonts w:ascii="Times New Roman" w:hAnsi="Times New Roman" w:cs="Times New Roman"/>
          <w:noProof/>
          <w:lang w:val="en-AU"/>
        </w:rPr>
        <w:t>http://dx.doi.org/10.1016/j.ijpara.2013.05.004</w:t>
      </w:r>
      <w:r w:rsidRPr="00CD59D0">
        <w:rPr>
          <w:rFonts w:ascii="Times New Roman" w:hAnsi="Times New Roman" w:cs="Times New Roman"/>
          <w:noProof/>
        </w:rPr>
        <w:t>.</w:t>
      </w:r>
      <w:bookmarkEnd w:id="18"/>
    </w:p>
    <w:p w14:paraId="4EE2B92A" w14:textId="77777777" w:rsidR="00FF56B7" w:rsidRPr="00CD59D0" w:rsidRDefault="00FF56B7" w:rsidP="00D5296B">
      <w:pPr>
        <w:pStyle w:val="EndNoteBibliography"/>
        <w:spacing w:line="480" w:lineRule="auto"/>
        <w:rPr>
          <w:rFonts w:ascii="Times New Roman" w:hAnsi="Times New Roman" w:cs="Times New Roman"/>
          <w:noProof/>
        </w:rPr>
      </w:pPr>
      <w:bookmarkStart w:id="19" w:name="_ENREF_20"/>
      <w:r w:rsidRPr="00CD59D0">
        <w:rPr>
          <w:rFonts w:ascii="Times New Roman" w:hAnsi="Times New Roman" w:cs="Times New Roman"/>
          <w:noProof/>
        </w:rPr>
        <w:t>20.</w:t>
      </w:r>
      <w:r w:rsidRPr="00CD59D0">
        <w:rPr>
          <w:rFonts w:ascii="Times New Roman" w:hAnsi="Times New Roman" w:cs="Times New Roman"/>
          <w:noProof/>
        </w:rPr>
        <w:tab/>
        <w:t xml:space="preserve">DFAT. Nauru: Department of Foreign Affairs and Trade; 2016 [13 May 2016]. Available from: </w:t>
      </w:r>
      <w:r w:rsidRPr="00CD59D0">
        <w:rPr>
          <w:rFonts w:ascii="Times New Roman" w:hAnsi="Times New Roman" w:cs="Times New Roman"/>
          <w:noProof/>
          <w:lang w:val="en-AU"/>
        </w:rPr>
        <w:t>http://dfat.gov.au/trade/resources/Documents/naur.pdf</w:t>
      </w:r>
      <w:r w:rsidRPr="00CD59D0">
        <w:rPr>
          <w:rFonts w:ascii="Times New Roman" w:hAnsi="Times New Roman" w:cs="Times New Roman"/>
          <w:noProof/>
        </w:rPr>
        <w:t>.</w:t>
      </w:r>
      <w:bookmarkEnd w:id="19"/>
    </w:p>
    <w:p w14:paraId="6AE672E5" w14:textId="77777777" w:rsidR="00FF56B7" w:rsidRPr="00CD59D0" w:rsidRDefault="00FF56B7" w:rsidP="00D5296B">
      <w:pPr>
        <w:pStyle w:val="EndNoteBibliography"/>
        <w:spacing w:line="480" w:lineRule="auto"/>
        <w:rPr>
          <w:rFonts w:ascii="Times New Roman" w:hAnsi="Times New Roman" w:cs="Times New Roman"/>
          <w:noProof/>
        </w:rPr>
      </w:pPr>
      <w:bookmarkStart w:id="20" w:name="_ENREF_21"/>
      <w:r w:rsidRPr="00CD59D0">
        <w:rPr>
          <w:rFonts w:ascii="Times New Roman" w:hAnsi="Times New Roman" w:cs="Times New Roman"/>
          <w:noProof/>
        </w:rPr>
        <w:t>21.</w:t>
      </w:r>
      <w:r w:rsidRPr="00CD59D0">
        <w:rPr>
          <w:rFonts w:ascii="Times New Roman" w:hAnsi="Times New Roman" w:cs="Times New Roman"/>
          <w:noProof/>
        </w:rPr>
        <w:tab/>
        <w:t xml:space="preserve">Calvez E, Guillaumot L, Millet L, Marie J, Bossin H, Rama V, et al. Genetic diversity and phylogeny of </w:t>
      </w:r>
      <w:r w:rsidRPr="00CD59D0">
        <w:rPr>
          <w:rFonts w:ascii="Times New Roman" w:hAnsi="Times New Roman" w:cs="Times New Roman"/>
          <w:i/>
          <w:noProof/>
        </w:rPr>
        <w:t>Aedes aegypti</w:t>
      </w:r>
      <w:r w:rsidRPr="00CD59D0">
        <w:rPr>
          <w:rFonts w:ascii="Times New Roman" w:hAnsi="Times New Roman" w:cs="Times New Roman"/>
          <w:noProof/>
        </w:rPr>
        <w:t>, the main arbovirus vector in the Pa</w:t>
      </w:r>
      <w:bookmarkStart w:id="21" w:name="_GoBack"/>
      <w:bookmarkEnd w:id="21"/>
      <w:r w:rsidRPr="00CD59D0">
        <w:rPr>
          <w:rFonts w:ascii="Times New Roman" w:hAnsi="Times New Roman" w:cs="Times New Roman"/>
          <w:noProof/>
        </w:rPr>
        <w:t>cific. PLoS Neglected Tropical Diseases. 2016;10(1):e0004374-e.</w:t>
      </w:r>
      <w:bookmarkEnd w:id="20"/>
    </w:p>
    <w:p w14:paraId="25D2B7F3" w14:textId="77777777" w:rsidR="00FF56B7" w:rsidRPr="00CD59D0" w:rsidRDefault="00FF56B7" w:rsidP="00D5296B">
      <w:pPr>
        <w:pStyle w:val="EndNoteBibliography"/>
        <w:spacing w:line="480" w:lineRule="auto"/>
        <w:rPr>
          <w:rFonts w:ascii="Times New Roman" w:hAnsi="Times New Roman" w:cs="Times New Roman"/>
          <w:noProof/>
        </w:rPr>
      </w:pPr>
      <w:bookmarkStart w:id="22" w:name="_ENREF_22"/>
      <w:r w:rsidRPr="00CD59D0">
        <w:rPr>
          <w:rFonts w:ascii="Times New Roman" w:hAnsi="Times New Roman" w:cs="Times New Roman"/>
          <w:noProof/>
        </w:rPr>
        <w:t>22.</w:t>
      </w:r>
      <w:r w:rsidRPr="00CD59D0">
        <w:rPr>
          <w:rFonts w:ascii="Times New Roman" w:hAnsi="Times New Roman" w:cs="Times New Roman"/>
          <w:noProof/>
        </w:rPr>
        <w:tab/>
        <w:t xml:space="preserve">Guillaumot L, Ofanoa R, Swillen L, Singh N, Bossin HC, Schaffner F. Distribution of </w:t>
      </w:r>
      <w:r w:rsidRPr="00CD59D0">
        <w:rPr>
          <w:rFonts w:ascii="Times New Roman" w:hAnsi="Times New Roman" w:cs="Times New Roman"/>
          <w:i/>
          <w:noProof/>
        </w:rPr>
        <w:t>Aedes albopictus</w:t>
      </w:r>
      <w:r w:rsidRPr="00CD59D0">
        <w:rPr>
          <w:rFonts w:ascii="Times New Roman" w:hAnsi="Times New Roman" w:cs="Times New Roman"/>
          <w:noProof/>
        </w:rPr>
        <w:t xml:space="preserve"> (Diptera, Culicidae) in southwestern Pacific countries, with a first report from the Kingdom of Tonga. Parasites &amp; Vectors. 2012;5(1):247.</w:t>
      </w:r>
      <w:bookmarkEnd w:id="22"/>
    </w:p>
    <w:p w14:paraId="1FE7A964" w14:textId="77777777" w:rsidR="001B2CC4" w:rsidRDefault="00FF56B7" w:rsidP="00D5296B">
      <w:pPr>
        <w:pStyle w:val="EndNoteBibliography"/>
        <w:spacing w:line="480" w:lineRule="auto"/>
        <w:rPr>
          <w:rFonts w:ascii="Times New Roman" w:hAnsi="Times New Roman" w:cs="Times New Roman"/>
          <w:noProof/>
        </w:rPr>
      </w:pPr>
      <w:bookmarkStart w:id="23" w:name="_ENREF_23"/>
      <w:r w:rsidRPr="00CD59D0">
        <w:rPr>
          <w:rFonts w:ascii="Times New Roman" w:hAnsi="Times New Roman" w:cs="Times New Roman"/>
          <w:noProof/>
        </w:rPr>
        <w:t>23.</w:t>
      </w:r>
      <w:r w:rsidRPr="00CD59D0">
        <w:rPr>
          <w:rFonts w:ascii="Times New Roman" w:hAnsi="Times New Roman" w:cs="Times New Roman"/>
          <w:noProof/>
        </w:rPr>
        <w:tab/>
        <w:t xml:space="preserve">van den Hurk AF, Nicholson J, Beebe NW, Davis J, Muzari OM, Russell RC, et al. Ten years of the tiger: </w:t>
      </w:r>
      <w:r w:rsidRPr="00CD59D0">
        <w:rPr>
          <w:rFonts w:ascii="Times New Roman" w:hAnsi="Times New Roman" w:cs="Times New Roman"/>
          <w:i/>
          <w:noProof/>
        </w:rPr>
        <w:t>Aedes albopictus</w:t>
      </w:r>
      <w:r w:rsidRPr="00CD59D0">
        <w:rPr>
          <w:rFonts w:ascii="Times New Roman" w:hAnsi="Times New Roman" w:cs="Times New Roman"/>
          <w:noProof/>
        </w:rPr>
        <w:t xml:space="preserve"> presence in Australia since its discovery in the Torres Strait in 2005. One Health. 2016;2:19-24.</w:t>
      </w:r>
      <w:bookmarkEnd w:id="23"/>
    </w:p>
    <w:p w14:paraId="43A54241" w14:textId="2B2E91C9" w:rsidR="00971AE7" w:rsidRDefault="00971AE7" w:rsidP="00971AE7">
      <w:pPr>
        <w:pStyle w:val="EndNoteBibliography"/>
        <w:spacing w:line="480" w:lineRule="auto"/>
        <w:rPr>
          <w:rFonts w:ascii="Times New Roman" w:hAnsi="Times New Roman" w:cs="Times New Roman"/>
          <w:noProof/>
        </w:rPr>
      </w:pPr>
      <w:r w:rsidRPr="00CD59D0">
        <w:rPr>
          <w:rFonts w:ascii="Times New Roman" w:hAnsi="Times New Roman" w:cs="Times New Roman"/>
          <w:noProof/>
        </w:rPr>
        <w:t>2</w:t>
      </w:r>
      <w:r>
        <w:rPr>
          <w:rFonts w:ascii="Times New Roman" w:hAnsi="Times New Roman" w:cs="Times New Roman"/>
          <w:noProof/>
        </w:rPr>
        <w:t>4</w:t>
      </w:r>
      <w:r w:rsidRPr="00CD59D0">
        <w:rPr>
          <w:rFonts w:ascii="Times New Roman" w:hAnsi="Times New Roman" w:cs="Times New Roman"/>
          <w:noProof/>
        </w:rPr>
        <w:t>.</w:t>
      </w:r>
      <w:r w:rsidRPr="00CD59D0">
        <w:rPr>
          <w:rFonts w:ascii="Times New Roman" w:hAnsi="Times New Roman" w:cs="Times New Roman"/>
          <w:noProof/>
        </w:rPr>
        <w:tab/>
      </w:r>
      <w:r w:rsidRPr="00971AE7">
        <w:rPr>
          <w:rFonts w:ascii="Times New Roman" w:hAnsi="Times New Roman" w:cs="Times New Roman"/>
          <w:noProof/>
          <w:lang w:val="en-AU"/>
        </w:rPr>
        <w:t xml:space="preserve">Muzari MO, Devine G, Davis J, Crunkhorn B, Van Den Hurk A, Whelan P, et al. Holding back the tiger: successful control program protects Australia from </w:t>
      </w:r>
      <w:r w:rsidRPr="00971AE7">
        <w:rPr>
          <w:rFonts w:ascii="Times New Roman" w:hAnsi="Times New Roman" w:cs="Times New Roman"/>
          <w:i/>
          <w:iCs/>
          <w:noProof/>
          <w:lang w:val="en-AU"/>
        </w:rPr>
        <w:t>Aedes albopictus</w:t>
      </w:r>
      <w:r w:rsidRPr="00971AE7">
        <w:rPr>
          <w:rFonts w:ascii="Times New Roman" w:hAnsi="Times New Roman" w:cs="Times New Roman"/>
          <w:noProof/>
          <w:lang w:val="en-AU"/>
        </w:rPr>
        <w:t xml:space="preserve"> expansion. PLoS Neglected Tropical Diseases. 2017;11(2):e0005286.</w:t>
      </w:r>
    </w:p>
    <w:p w14:paraId="3992669A" w14:textId="7DFBE5A1" w:rsidR="00971AE7" w:rsidRPr="00CD59D0" w:rsidRDefault="00971AE7" w:rsidP="00971AE7">
      <w:pPr>
        <w:pStyle w:val="EndNoteBibliography"/>
        <w:spacing w:line="480" w:lineRule="auto"/>
        <w:rPr>
          <w:rFonts w:ascii="Times New Roman" w:hAnsi="Times New Roman" w:cs="Times New Roman"/>
          <w:noProof/>
        </w:rPr>
      </w:pPr>
    </w:p>
    <w:sectPr w:rsidR="00971AE7" w:rsidRPr="00CD59D0" w:rsidSect="005E0766">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F56B7"/>
    <w:rsid w:val="00011A4B"/>
    <w:rsid w:val="001B2CC4"/>
    <w:rsid w:val="003459A1"/>
    <w:rsid w:val="003B3BD6"/>
    <w:rsid w:val="005D0212"/>
    <w:rsid w:val="005E0766"/>
    <w:rsid w:val="005F3C76"/>
    <w:rsid w:val="007411AD"/>
    <w:rsid w:val="00756C42"/>
    <w:rsid w:val="00971AE7"/>
    <w:rsid w:val="00CD59D0"/>
    <w:rsid w:val="00D22A0A"/>
    <w:rsid w:val="00D5296B"/>
    <w:rsid w:val="00E44326"/>
    <w:rsid w:val="00F76B92"/>
    <w:rsid w:val="00FF56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80CD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6B7"/>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56B7"/>
  </w:style>
  <w:style w:type="paragraph" w:styleId="NormalWeb">
    <w:name w:val="Normal (Web)"/>
    <w:basedOn w:val="Normal"/>
    <w:uiPriority w:val="99"/>
    <w:unhideWhenUsed/>
    <w:rsid w:val="00FF56B7"/>
    <w:pPr>
      <w:spacing w:before="100" w:beforeAutospacing="1" w:after="100" w:afterAutospacing="1"/>
    </w:pPr>
    <w:rPr>
      <w:rFonts w:ascii="Times" w:hAnsi="Times" w:cs="Times New Roman"/>
      <w:sz w:val="20"/>
      <w:szCs w:val="20"/>
    </w:rPr>
  </w:style>
  <w:style w:type="paragraph" w:customStyle="1" w:styleId="EndNoteBibliographyTitle">
    <w:name w:val="EndNote Bibliography Title"/>
    <w:basedOn w:val="Normal"/>
    <w:rsid w:val="00FF56B7"/>
    <w:pPr>
      <w:jc w:val="center"/>
    </w:pPr>
    <w:rPr>
      <w:rFonts w:ascii="Cambria" w:hAnsi="Cambria"/>
      <w:lang w:val="en-US"/>
    </w:rPr>
  </w:style>
  <w:style w:type="paragraph" w:customStyle="1" w:styleId="EndNoteBibliography">
    <w:name w:val="EndNote Bibliography"/>
    <w:basedOn w:val="Normal"/>
    <w:rsid w:val="00FF56B7"/>
    <w:rPr>
      <w:rFonts w:ascii="Cambria" w:hAnsi="Cambria"/>
      <w:lang w:val="en-US"/>
    </w:rPr>
  </w:style>
  <w:style w:type="character" w:styleId="Hyperlink">
    <w:name w:val="Hyperlink"/>
    <w:basedOn w:val="DefaultParagraphFont"/>
    <w:uiPriority w:val="99"/>
    <w:unhideWhenUsed/>
    <w:rsid w:val="00FF56B7"/>
    <w:rPr>
      <w:color w:val="0000FF" w:themeColor="hyperlink"/>
      <w:u w:val="single"/>
    </w:rPr>
  </w:style>
  <w:style w:type="character" w:styleId="FollowedHyperlink">
    <w:name w:val="FollowedHyperlink"/>
    <w:basedOn w:val="DefaultParagraphFont"/>
    <w:uiPriority w:val="99"/>
    <w:semiHidden/>
    <w:unhideWhenUsed/>
    <w:rsid w:val="00FF56B7"/>
    <w:rPr>
      <w:color w:val="800080" w:themeColor="followedHyperlink"/>
      <w:u w:val="single"/>
    </w:rPr>
  </w:style>
  <w:style w:type="character" w:styleId="CommentReference">
    <w:name w:val="annotation reference"/>
    <w:basedOn w:val="DefaultParagraphFont"/>
    <w:uiPriority w:val="99"/>
    <w:semiHidden/>
    <w:unhideWhenUsed/>
    <w:rsid w:val="00FF56B7"/>
    <w:rPr>
      <w:sz w:val="18"/>
      <w:szCs w:val="18"/>
    </w:rPr>
  </w:style>
  <w:style w:type="paragraph" w:styleId="CommentText">
    <w:name w:val="annotation text"/>
    <w:basedOn w:val="Normal"/>
    <w:link w:val="CommentTextChar"/>
    <w:uiPriority w:val="99"/>
    <w:semiHidden/>
    <w:unhideWhenUsed/>
    <w:rsid w:val="00FF56B7"/>
    <w:rPr>
      <w:rFonts w:ascii="Calibri" w:hAnsi="Calibri"/>
    </w:rPr>
  </w:style>
  <w:style w:type="character" w:customStyle="1" w:styleId="CommentTextChar">
    <w:name w:val="Comment Text Char"/>
    <w:basedOn w:val="DefaultParagraphFont"/>
    <w:link w:val="CommentText"/>
    <w:uiPriority w:val="99"/>
    <w:semiHidden/>
    <w:rsid w:val="00FF56B7"/>
  </w:style>
  <w:style w:type="paragraph" w:styleId="BalloonText">
    <w:name w:val="Balloon Text"/>
    <w:basedOn w:val="Normal"/>
    <w:link w:val="BalloonTextChar"/>
    <w:uiPriority w:val="99"/>
    <w:semiHidden/>
    <w:unhideWhenUsed/>
    <w:rsid w:val="00FF56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56B7"/>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FF56B7"/>
    <w:rPr>
      <w:rFonts w:asciiTheme="minorHAnsi" w:hAnsiTheme="minorHAnsi"/>
      <w:b/>
      <w:bCs/>
      <w:sz w:val="20"/>
      <w:szCs w:val="20"/>
    </w:rPr>
  </w:style>
  <w:style w:type="character" w:customStyle="1" w:styleId="CommentSubjectChar">
    <w:name w:val="Comment Subject Char"/>
    <w:basedOn w:val="CommentTextChar"/>
    <w:link w:val="CommentSubject"/>
    <w:uiPriority w:val="99"/>
    <w:semiHidden/>
    <w:rsid w:val="00FF56B7"/>
    <w:rPr>
      <w:rFonts w:asciiTheme="minorHAnsi" w:hAnsiTheme="minorHAnsi"/>
      <w:b/>
      <w:bCs/>
      <w:sz w:val="20"/>
      <w:szCs w:val="20"/>
    </w:rPr>
  </w:style>
  <w:style w:type="character" w:styleId="LineNumber">
    <w:name w:val="line number"/>
    <w:basedOn w:val="DefaultParagraphFont"/>
    <w:uiPriority w:val="99"/>
    <w:semiHidden/>
    <w:unhideWhenUsed/>
    <w:rsid w:val="00D529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6B7"/>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56B7"/>
  </w:style>
  <w:style w:type="paragraph" w:styleId="NormalWeb">
    <w:name w:val="Normal (Web)"/>
    <w:basedOn w:val="Normal"/>
    <w:uiPriority w:val="99"/>
    <w:unhideWhenUsed/>
    <w:rsid w:val="00FF56B7"/>
    <w:pPr>
      <w:spacing w:before="100" w:beforeAutospacing="1" w:after="100" w:afterAutospacing="1"/>
    </w:pPr>
    <w:rPr>
      <w:rFonts w:ascii="Times" w:hAnsi="Times" w:cs="Times New Roman"/>
      <w:sz w:val="20"/>
      <w:szCs w:val="20"/>
    </w:rPr>
  </w:style>
  <w:style w:type="paragraph" w:customStyle="1" w:styleId="EndNoteBibliographyTitle">
    <w:name w:val="EndNote Bibliography Title"/>
    <w:basedOn w:val="Normal"/>
    <w:rsid w:val="00FF56B7"/>
    <w:pPr>
      <w:jc w:val="center"/>
    </w:pPr>
    <w:rPr>
      <w:rFonts w:ascii="Cambria" w:hAnsi="Cambria"/>
      <w:lang w:val="en-US"/>
    </w:rPr>
  </w:style>
  <w:style w:type="paragraph" w:customStyle="1" w:styleId="EndNoteBibliography">
    <w:name w:val="EndNote Bibliography"/>
    <w:basedOn w:val="Normal"/>
    <w:rsid w:val="00FF56B7"/>
    <w:rPr>
      <w:rFonts w:ascii="Cambria" w:hAnsi="Cambria"/>
      <w:lang w:val="en-US"/>
    </w:rPr>
  </w:style>
  <w:style w:type="character" w:styleId="Hyperlink">
    <w:name w:val="Hyperlink"/>
    <w:basedOn w:val="DefaultParagraphFont"/>
    <w:uiPriority w:val="99"/>
    <w:unhideWhenUsed/>
    <w:rsid w:val="00FF56B7"/>
    <w:rPr>
      <w:color w:val="0000FF" w:themeColor="hyperlink"/>
      <w:u w:val="single"/>
    </w:rPr>
  </w:style>
  <w:style w:type="character" w:styleId="FollowedHyperlink">
    <w:name w:val="FollowedHyperlink"/>
    <w:basedOn w:val="DefaultParagraphFont"/>
    <w:uiPriority w:val="99"/>
    <w:semiHidden/>
    <w:unhideWhenUsed/>
    <w:rsid w:val="00FF56B7"/>
    <w:rPr>
      <w:color w:val="800080" w:themeColor="followedHyperlink"/>
      <w:u w:val="single"/>
    </w:rPr>
  </w:style>
  <w:style w:type="character" w:styleId="CommentReference">
    <w:name w:val="annotation reference"/>
    <w:basedOn w:val="DefaultParagraphFont"/>
    <w:uiPriority w:val="99"/>
    <w:semiHidden/>
    <w:unhideWhenUsed/>
    <w:rsid w:val="00FF56B7"/>
    <w:rPr>
      <w:sz w:val="18"/>
      <w:szCs w:val="18"/>
    </w:rPr>
  </w:style>
  <w:style w:type="paragraph" w:styleId="CommentText">
    <w:name w:val="annotation text"/>
    <w:basedOn w:val="Normal"/>
    <w:link w:val="CommentTextChar"/>
    <w:uiPriority w:val="99"/>
    <w:semiHidden/>
    <w:unhideWhenUsed/>
    <w:rsid w:val="00FF56B7"/>
    <w:rPr>
      <w:rFonts w:ascii="Calibri" w:hAnsi="Calibri"/>
    </w:rPr>
  </w:style>
  <w:style w:type="character" w:customStyle="1" w:styleId="CommentTextChar">
    <w:name w:val="Comment Text Char"/>
    <w:basedOn w:val="DefaultParagraphFont"/>
    <w:link w:val="CommentText"/>
    <w:uiPriority w:val="99"/>
    <w:semiHidden/>
    <w:rsid w:val="00FF56B7"/>
  </w:style>
  <w:style w:type="paragraph" w:styleId="BalloonText">
    <w:name w:val="Balloon Text"/>
    <w:basedOn w:val="Normal"/>
    <w:link w:val="BalloonTextChar"/>
    <w:uiPriority w:val="99"/>
    <w:semiHidden/>
    <w:unhideWhenUsed/>
    <w:rsid w:val="00FF56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56B7"/>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FF56B7"/>
    <w:rPr>
      <w:rFonts w:asciiTheme="minorHAnsi" w:hAnsiTheme="minorHAnsi"/>
      <w:b/>
      <w:bCs/>
      <w:sz w:val="20"/>
      <w:szCs w:val="20"/>
    </w:rPr>
  </w:style>
  <w:style w:type="character" w:customStyle="1" w:styleId="CommentSubjectChar">
    <w:name w:val="Comment Subject Char"/>
    <w:basedOn w:val="CommentTextChar"/>
    <w:link w:val="CommentSubject"/>
    <w:uiPriority w:val="99"/>
    <w:semiHidden/>
    <w:rsid w:val="00FF56B7"/>
    <w:rPr>
      <w:rFonts w:asciiTheme="minorHAnsi" w:hAnsiTheme="minorHAnsi"/>
      <w:b/>
      <w:bCs/>
      <w:sz w:val="20"/>
      <w:szCs w:val="20"/>
    </w:rPr>
  </w:style>
  <w:style w:type="character" w:styleId="LineNumber">
    <w:name w:val="line number"/>
    <w:basedOn w:val="DefaultParagraphFont"/>
    <w:uiPriority w:val="99"/>
    <w:semiHidden/>
    <w:unhideWhenUsed/>
    <w:rsid w:val="00D52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EADC0-060F-4F43-BFFC-D080E21A7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2734</Words>
  <Characters>15584</Characters>
  <Application>Microsoft Macintosh Word</Application>
  <DocSecurity>0</DocSecurity>
  <Lines>129</Lines>
  <Paragraphs>36</Paragraphs>
  <ScaleCrop>false</ScaleCrop>
  <Company>The University of Queensland</Company>
  <LinksUpToDate>false</LinksUpToDate>
  <CharactersWithSpaces>18282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Maynard</dc:creator>
  <cp:keywords/>
  <dc:description/>
  <cp:lastModifiedBy>Andrew Maynard</cp:lastModifiedBy>
  <cp:revision>5</cp:revision>
  <dcterms:created xsi:type="dcterms:W3CDTF">2017-03-21T01:00:00Z</dcterms:created>
  <dcterms:modified xsi:type="dcterms:W3CDTF">2017-04-10T02:25:00Z</dcterms:modified>
</cp:coreProperties>
</file>