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5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1475"/>
        <w:gridCol w:w="1212"/>
        <w:gridCol w:w="1220"/>
        <w:gridCol w:w="1212"/>
        <w:gridCol w:w="1220"/>
        <w:gridCol w:w="1206"/>
        <w:gridCol w:w="1220"/>
        <w:gridCol w:w="1248"/>
        <w:gridCol w:w="812"/>
      </w:tblGrid>
      <w:tr w:rsidR="008D7C3A" w:rsidRPr="000C673A" w:rsidTr="00ED7650">
        <w:trPr>
          <w:trHeight w:val="636"/>
        </w:trPr>
        <w:tc>
          <w:tcPr>
            <w:tcW w:w="1055" w:type="dxa"/>
          </w:tcPr>
          <w:p w:rsidR="008D7C3A" w:rsidRPr="000C673A" w:rsidRDefault="008D7C3A" w:rsidP="00ED7650">
            <w:pPr>
              <w:keepNext/>
              <w:keepLines/>
              <w:spacing w:afterLines="30" w:after="72"/>
              <w:jc w:val="both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</w:p>
          <w:p w:rsidR="008D7C3A" w:rsidRPr="000C673A" w:rsidRDefault="00032917" w:rsidP="00ED7650">
            <w:pPr>
              <w:keepNext/>
              <w:keepLines/>
              <w:spacing w:afterLines="30" w:after="72"/>
              <w:jc w:val="both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S5 Table</w:t>
            </w:r>
            <w:bookmarkStart w:id="0" w:name="_GoBack"/>
            <w:bookmarkEnd w:id="0"/>
          </w:p>
        </w:tc>
        <w:tc>
          <w:tcPr>
            <w:tcW w:w="10825" w:type="dxa"/>
            <w:gridSpan w:val="9"/>
          </w:tcPr>
          <w:p w:rsidR="008D7C3A" w:rsidRPr="000C673A" w:rsidRDefault="008D7C3A" w:rsidP="00ED7650">
            <w:pPr>
              <w:keepNext/>
              <w:keepLines/>
              <w:spacing w:afterLines="30" w:after="72"/>
              <w:jc w:val="both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</w:p>
          <w:p w:rsidR="008D7C3A" w:rsidRPr="000C673A" w:rsidRDefault="008D7C3A" w:rsidP="00ED7650">
            <w:pPr>
              <w:keepNext/>
              <w:keepLines/>
              <w:spacing w:afterLines="30" w:after="72"/>
              <w:jc w:val="both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0C673A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Descriptive characteristics of pregnancies across exposure categories for the African sites contributing to the congenital anomalies data analysis.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3"/>
        </w:trPr>
        <w:tc>
          <w:tcPr>
            <w:tcW w:w="2530" w:type="dxa"/>
            <w:gridSpan w:val="2"/>
            <w:tcBorders>
              <w:top w:val="single" w:sz="4" w:space="0" w:color="auto"/>
            </w:tcBorders>
            <w:vAlign w:val="center"/>
          </w:tcPr>
          <w:p w:rsidR="008D7C3A" w:rsidRPr="00ED7650" w:rsidRDefault="008D7C3A" w:rsidP="00ED7650">
            <w:pPr>
              <w:jc w:val="both"/>
              <w:rPr>
                <w:rFonts w:ascii="Calibri" w:hAnsi="Calibri" w:cs="Arial"/>
                <w:b/>
                <w:sz w:val="19"/>
                <w:szCs w:val="19"/>
                <w:lang w:val="en-US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  <w:r w:rsidRPr="000C673A">
              <w:rPr>
                <w:rFonts w:ascii="Calibri" w:hAnsi="Calibri" w:cs="Arial"/>
                <w:b/>
                <w:sz w:val="19"/>
                <w:szCs w:val="19"/>
              </w:rPr>
              <w:t>All Pregnancies</w:t>
            </w:r>
          </w:p>
          <w:p w:rsidR="008D7C3A" w:rsidRPr="000C673A" w:rsidRDefault="008D7C3A" w:rsidP="00ED7650">
            <w:pPr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  <w:r w:rsidRPr="000C673A">
              <w:rPr>
                <w:rFonts w:ascii="Calibri" w:hAnsi="Calibri" w:cs="Arial"/>
                <w:b/>
                <w:sz w:val="19"/>
                <w:szCs w:val="19"/>
              </w:rPr>
              <w:t>N=4,843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  <w:r w:rsidRPr="000C673A">
              <w:rPr>
                <w:rFonts w:ascii="Calibri" w:hAnsi="Calibri" w:cs="Arial"/>
                <w:b/>
                <w:sz w:val="19"/>
                <w:szCs w:val="19"/>
              </w:rPr>
              <w:t>No Antimalarial use 1</w:t>
            </w:r>
            <w:r w:rsidRPr="000C673A">
              <w:rPr>
                <w:rFonts w:ascii="Calibri" w:hAnsi="Calibri" w:cs="Arial"/>
                <w:b/>
                <w:sz w:val="19"/>
                <w:szCs w:val="19"/>
                <w:vertAlign w:val="superscript"/>
              </w:rPr>
              <w:t>st</w:t>
            </w:r>
            <w:r w:rsidRPr="000C673A">
              <w:rPr>
                <w:rFonts w:ascii="Calibri" w:hAnsi="Calibri" w:cs="Arial"/>
                <w:b/>
                <w:sz w:val="19"/>
                <w:szCs w:val="19"/>
              </w:rPr>
              <w:t xml:space="preserve"> trimester N=4,301</w:t>
            </w:r>
          </w:p>
        </w:tc>
        <w:tc>
          <w:tcPr>
            <w:tcW w:w="2426" w:type="dxa"/>
            <w:gridSpan w:val="2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  <w:r w:rsidRPr="000C673A">
              <w:rPr>
                <w:rFonts w:ascii="Calibri" w:hAnsi="Calibri" w:cs="Arial"/>
                <w:b/>
                <w:sz w:val="19"/>
                <w:szCs w:val="19"/>
              </w:rPr>
              <w:t>Confirmed ACT use 1</w:t>
            </w:r>
            <w:r w:rsidRPr="000C673A">
              <w:rPr>
                <w:rFonts w:ascii="Calibri" w:hAnsi="Calibri" w:cs="Arial"/>
                <w:b/>
                <w:sz w:val="19"/>
                <w:szCs w:val="19"/>
                <w:vertAlign w:val="superscript"/>
              </w:rPr>
              <w:t>st</w:t>
            </w:r>
            <w:r w:rsidRPr="000C673A">
              <w:rPr>
                <w:rFonts w:ascii="Calibri" w:hAnsi="Calibri" w:cs="Arial"/>
                <w:b/>
                <w:sz w:val="19"/>
                <w:szCs w:val="19"/>
              </w:rPr>
              <w:t xml:space="preserve"> trimester N=442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  <w:r w:rsidRPr="000C673A">
              <w:rPr>
                <w:rFonts w:ascii="Calibri" w:hAnsi="Calibri" w:cs="Arial"/>
                <w:b/>
                <w:sz w:val="19"/>
                <w:szCs w:val="19"/>
              </w:rPr>
              <w:t>Confirmed Quinine use 1</w:t>
            </w:r>
            <w:r w:rsidRPr="000C673A">
              <w:rPr>
                <w:rFonts w:ascii="Calibri" w:hAnsi="Calibri" w:cs="Arial"/>
                <w:b/>
                <w:sz w:val="19"/>
                <w:szCs w:val="19"/>
                <w:vertAlign w:val="superscript"/>
              </w:rPr>
              <w:t>st</w:t>
            </w:r>
            <w:r w:rsidRPr="000C673A">
              <w:rPr>
                <w:rFonts w:ascii="Calibri" w:hAnsi="Calibri" w:cs="Arial"/>
                <w:b/>
                <w:sz w:val="19"/>
                <w:szCs w:val="19"/>
              </w:rPr>
              <w:t xml:space="preserve"> trimester N=100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5"/>
        </w:trPr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N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(%)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N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(%)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n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(%)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n</w:t>
            </w: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(%)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  <w:tcBorders>
              <w:top w:val="single" w:sz="4" w:space="0" w:color="auto"/>
            </w:tcBorders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  <w:r w:rsidRPr="000C673A">
              <w:rPr>
                <w:rFonts w:ascii="Calibri" w:hAnsi="Calibri" w:cs="Arial"/>
                <w:b/>
                <w:sz w:val="19"/>
                <w:szCs w:val="19"/>
              </w:rPr>
              <w:t>Age (years)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Mean (SD)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25.7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(6.5)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25.7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(6.6)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25.5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(6.1)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25.4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(5.7)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&lt;20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963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(28.6)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873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(20.3)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71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(16.1)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19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(19.0)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20-24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1385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(24.3)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1206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(28.0)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153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(34.6)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26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(26.0)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25-29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1175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(24.3)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1042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(24.2)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(22.6)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33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(33.0)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30+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1318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(27.2)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1178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(27.4)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(26.7)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22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(22.0)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  <w:r w:rsidRPr="000C673A">
              <w:rPr>
                <w:rFonts w:ascii="Calibri" w:hAnsi="Calibri" w:cs="Arial"/>
                <w:b/>
                <w:sz w:val="19"/>
                <w:szCs w:val="19"/>
              </w:rPr>
              <w:t>Gravidity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proofErr w:type="spellStart"/>
            <w:r w:rsidRPr="000C673A">
              <w:rPr>
                <w:rFonts w:ascii="Calibri" w:hAnsi="Calibri" w:cs="Arial"/>
                <w:sz w:val="19"/>
                <w:szCs w:val="19"/>
              </w:rPr>
              <w:t>Primigravida</w:t>
            </w:r>
            <w:proofErr w:type="spellEnd"/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1241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(25.6)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1083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(25.1)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124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(28.1)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34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(34.0)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1–3 pregnancies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2433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(50.2)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2165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(50.3)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(50.0)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47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(47.0)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4+ pregnancies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1158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(23.9)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1044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(24.3)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97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(22.0)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17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(17.0)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Missing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Times New Roman"/>
                <w:b/>
                <w:sz w:val="19"/>
                <w:szCs w:val="19"/>
              </w:rPr>
              <w:t>Marital status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Times New Roman"/>
                <w:sz w:val="19"/>
                <w:szCs w:val="19"/>
              </w:rPr>
              <w:t>Single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771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(15.9)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714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(16.6)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(10.9)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9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(9.0)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Times New Roman"/>
                <w:sz w:val="19"/>
                <w:szCs w:val="19"/>
              </w:rPr>
              <w:t>Married or living together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3226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(66.6)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2927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(68.1)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213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(48.2)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86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(86.0)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Times New Roman"/>
                <w:sz w:val="19"/>
                <w:szCs w:val="19"/>
              </w:rPr>
              <w:t>Missing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846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660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181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5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  <w:r w:rsidRPr="000C673A">
              <w:rPr>
                <w:rFonts w:ascii="Calibri" w:hAnsi="Calibri" w:cs="Arial"/>
                <w:b/>
                <w:sz w:val="19"/>
                <w:szCs w:val="19"/>
              </w:rPr>
              <w:t>Education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Primary not completed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890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(18.4)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822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(19.1)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61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(13.8)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7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(7.0)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Primary completed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3017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(62.3)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2687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(62.5)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258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(58.4)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(72.0)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Secondary completed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915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(18.9)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776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(18.0)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119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(26.9)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(20.0)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Missing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eastAsia="Times New Roman" w:hAnsi="Calibri" w:cs="Times New Roman"/>
                <w:color w:val="000000"/>
                <w:sz w:val="19"/>
                <w:szCs w:val="19"/>
              </w:rPr>
            </w:pP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  <w:r w:rsidRPr="000C673A">
              <w:rPr>
                <w:rFonts w:ascii="Calibri" w:hAnsi="Calibri" w:cs="Arial"/>
                <w:b/>
                <w:sz w:val="19"/>
                <w:szCs w:val="19"/>
              </w:rPr>
              <w:t>HIV status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Negative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4112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(84.9)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3636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(84.5)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383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(86.7)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93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(93.0)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Positive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504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(10.4)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467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(10.9)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(7.9)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(2.0)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Missing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227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198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5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b/>
                <w:sz w:val="19"/>
                <w:szCs w:val="19"/>
              </w:rPr>
              <w:t xml:space="preserve">Gestational age in weeks at </w:t>
            </w:r>
            <w:proofErr w:type="spellStart"/>
            <w:r w:rsidRPr="000C673A">
              <w:rPr>
                <w:rFonts w:ascii="Calibri" w:hAnsi="Calibri" w:cs="Arial"/>
                <w:b/>
                <w:sz w:val="19"/>
                <w:szCs w:val="19"/>
              </w:rPr>
              <w:t>enrollment</w:t>
            </w:r>
            <w:proofErr w:type="spellEnd"/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8D7C3A" w:rsidRPr="000C673A" w:rsidTr="00ED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Mean (SD)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19.3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(7.8)</w:t>
            </w:r>
          </w:p>
        </w:tc>
        <w:tc>
          <w:tcPr>
            <w:tcW w:w="12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19.6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(7.8)</w:t>
            </w:r>
          </w:p>
        </w:tc>
        <w:tc>
          <w:tcPr>
            <w:tcW w:w="1206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17.6</w:t>
            </w:r>
          </w:p>
        </w:tc>
        <w:tc>
          <w:tcPr>
            <w:tcW w:w="1220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(7.7)</w:t>
            </w:r>
          </w:p>
        </w:tc>
        <w:tc>
          <w:tcPr>
            <w:tcW w:w="1248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14.6</w:t>
            </w:r>
          </w:p>
        </w:tc>
        <w:tc>
          <w:tcPr>
            <w:tcW w:w="812" w:type="dxa"/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(5.1)</w:t>
            </w:r>
          </w:p>
        </w:tc>
      </w:tr>
      <w:tr w:rsidR="008D7C3A" w:rsidRPr="000C673A" w:rsidTr="0003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1"/>
        </w:trPr>
        <w:tc>
          <w:tcPr>
            <w:tcW w:w="2530" w:type="dxa"/>
            <w:gridSpan w:val="2"/>
            <w:tcBorders>
              <w:bottom w:val="nil"/>
            </w:tcBorders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Median (IQR)</w:t>
            </w:r>
          </w:p>
        </w:tc>
        <w:tc>
          <w:tcPr>
            <w:tcW w:w="1212" w:type="dxa"/>
            <w:tcBorders>
              <w:bottom w:val="nil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20" w:type="dxa"/>
            <w:tcBorders>
              <w:bottom w:val="nil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(14–24)</w:t>
            </w:r>
          </w:p>
        </w:tc>
        <w:tc>
          <w:tcPr>
            <w:tcW w:w="1212" w:type="dxa"/>
            <w:tcBorders>
              <w:bottom w:val="nil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20" w:type="dxa"/>
            <w:tcBorders>
              <w:bottom w:val="nil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(14–25)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20" w:type="dxa"/>
            <w:tcBorders>
              <w:bottom w:val="nil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(12–22)</w:t>
            </w:r>
          </w:p>
        </w:tc>
        <w:tc>
          <w:tcPr>
            <w:tcW w:w="1248" w:type="dxa"/>
            <w:tcBorders>
              <w:bottom w:val="nil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14</w:t>
            </w:r>
          </w:p>
        </w:tc>
        <w:tc>
          <w:tcPr>
            <w:tcW w:w="812" w:type="dxa"/>
            <w:tcBorders>
              <w:bottom w:val="nil"/>
            </w:tcBorders>
            <w:vAlign w:val="center"/>
          </w:tcPr>
          <w:p w:rsidR="008D7C3A" w:rsidRPr="000C673A" w:rsidRDefault="008D7C3A" w:rsidP="00ED7650">
            <w:pPr>
              <w:jc w:val="both"/>
              <w:rPr>
                <w:rFonts w:ascii="Calibri" w:hAnsi="Calibri" w:cs="Times New Roman"/>
                <w:sz w:val="19"/>
                <w:szCs w:val="19"/>
              </w:rPr>
            </w:pPr>
            <w:r w:rsidRPr="000C673A">
              <w:rPr>
                <w:rFonts w:ascii="Calibri" w:hAnsi="Calibri"/>
                <w:color w:val="000000"/>
                <w:sz w:val="19"/>
                <w:szCs w:val="19"/>
              </w:rPr>
              <w:t>(12–17)</w:t>
            </w:r>
          </w:p>
        </w:tc>
      </w:tr>
      <w:tr w:rsidR="008D7C3A" w:rsidRPr="00032917" w:rsidTr="0003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b/>
                <w:sz w:val="19"/>
                <w:szCs w:val="19"/>
              </w:rPr>
            </w:pPr>
            <w:r w:rsidRPr="00032917">
              <w:rPr>
                <w:rFonts w:ascii="Calibri" w:hAnsi="Calibri" w:cs="Arial"/>
                <w:b/>
                <w:sz w:val="19"/>
                <w:szCs w:val="19"/>
              </w:rPr>
              <w:t xml:space="preserve">Duration of follow-up in weeks 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 </w:t>
            </w:r>
          </w:p>
        </w:tc>
      </w:tr>
      <w:tr w:rsidR="008D7C3A" w:rsidRPr="00032917" w:rsidTr="0003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Mean (SD)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18.8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(7.8)</w:t>
            </w:r>
          </w:p>
        </w:tc>
        <w:tc>
          <w:tcPr>
            <w:tcW w:w="12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18.5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(7.8)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20.4</w:t>
            </w:r>
          </w:p>
        </w:tc>
        <w:tc>
          <w:tcPr>
            <w:tcW w:w="12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(7.9)</w:t>
            </w:r>
          </w:p>
        </w:tc>
        <w:tc>
          <w:tcPr>
            <w:tcW w:w="124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22.5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(5.7)</w:t>
            </w:r>
          </w:p>
        </w:tc>
      </w:tr>
      <w:tr w:rsidR="008D7C3A" w:rsidRPr="00032917" w:rsidTr="00032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8"/>
        </w:trPr>
        <w:tc>
          <w:tcPr>
            <w:tcW w:w="253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7C3A" w:rsidRPr="000C673A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C673A">
              <w:rPr>
                <w:rFonts w:ascii="Calibri" w:hAnsi="Calibri" w:cs="Arial"/>
                <w:sz w:val="19"/>
                <w:szCs w:val="19"/>
              </w:rPr>
              <w:t>Median (IQR)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19</w:t>
            </w:r>
          </w:p>
        </w:tc>
        <w:tc>
          <w:tcPr>
            <w:tcW w:w="12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(13–24)</w:t>
            </w:r>
          </w:p>
        </w:tc>
        <w:tc>
          <w:tcPr>
            <w:tcW w:w="12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19</w:t>
            </w:r>
          </w:p>
        </w:tc>
        <w:tc>
          <w:tcPr>
            <w:tcW w:w="12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(13–23)</w:t>
            </w:r>
          </w:p>
        </w:tc>
        <w:tc>
          <w:tcPr>
            <w:tcW w:w="12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21</w:t>
            </w:r>
          </w:p>
        </w:tc>
        <w:tc>
          <w:tcPr>
            <w:tcW w:w="12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(16–26)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23</w:t>
            </w:r>
          </w:p>
        </w:tc>
        <w:tc>
          <w:tcPr>
            <w:tcW w:w="81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D7C3A" w:rsidRPr="00032917" w:rsidRDefault="008D7C3A" w:rsidP="00ED7650">
            <w:pPr>
              <w:jc w:val="both"/>
              <w:rPr>
                <w:rFonts w:ascii="Calibri" w:hAnsi="Calibri" w:cs="Arial"/>
                <w:sz w:val="19"/>
                <w:szCs w:val="19"/>
              </w:rPr>
            </w:pPr>
            <w:r w:rsidRPr="00032917">
              <w:rPr>
                <w:rFonts w:ascii="Calibri" w:hAnsi="Calibri" w:cs="Arial"/>
                <w:sz w:val="19"/>
                <w:szCs w:val="19"/>
              </w:rPr>
              <w:t>(20–26)</w:t>
            </w:r>
          </w:p>
        </w:tc>
      </w:tr>
    </w:tbl>
    <w:p w:rsidR="00DA190C" w:rsidRDefault="00032917"/>
    <w:sectPr w:rsidR="00DA190C" w:rsidSect="000C67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3A"/>
    <w:rsid w:val="00032917"/>
    <w:rsid w:val="002E528A"/>
    <w:rsid w:val="005674CF"/>
    <w:rsid w:val="008D7C3A"/>
    <w:rsid w:val="00E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F5363-DD5F-4E34-94E8-705F6167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7C3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Esperanca Sevene</dc:creator>
  <cp:keywords/>
  <dc:description/>
  <cp:lastModifiedBy>Stephanie Dellicour</cp:lastModifiedBy>
  <cp:revision>2</cp:revision>
  <dcterms:created xsi:type="dcterms:W3CDTF">2017-03-03T20:21:00Z</dcterms:created>
  <dcterms:modified xsi:type="dcterms:W3CDTF">2017-03-03T20:21:00Z</dcterms:modified>
</cp:coreProperties>
</file>