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884E6" w14:textId="26556A46" w:rsidR="00C2548F" w:rsidRPr="00AD50EF" w:rsidRDefault="009763DA" w:rsidP="002B71D3">
      <w:pPr>
        <w:widowControl w:val="0"/>
        <w:autoSpaceDE w:val="0"/>
        <w:autoSpaceDN w:val="0"/>
        <w:adjustRightInd w:val="0"/>
        <w:spacing w:after="120" w:line="240" w:lineRule="auto"/>
        <w:rPr>
          <w:rFonts w:ascii="Times New Roman" w:hAnsi="Times New Roman"/>
          <w:b/>
          <w:sz w:val="22"/>
          <w:szCs w:val="22"/>
        </w:rPr>
      </w:pPr>
      <w:r w:rsidRPr="00AD50EF">
        <w:rPr>
          <w:rFonts w:ascii="Times New Roman" w:hAnsi="Times New Roman"/>
          <w:b/>
          <w:sz w:val="22"/>
          <w:szCs w:val="22"/>
        </w:rPr>
        <w:t>Supplementary</w:t>
      </w:r>
      <w:r w:rsidR="00C2548F" w:rsidRPr="00AD50EF">
        <w:rPr>
          <w:rFonts w:ascii="Times New Roman" w:hAnsi="Times New Roman"/>
          <w:b/>
          <w:sz w:val="22"/>
          <w:szCs w:val="22"/>
        </w:rPr>
        <w:t xml:space="preserve"> Material </w:t>
      </w:r>
    </w:p>
    <w:p w14:paraId="1518738A" w14:textId="77777777" w:rsidR="00FB6CCA" w:rsidRPr="00AD50EF" w:rsidRDefault="00FB6CCA" w:rsidP="002B71D3">
      <w:pPr>
        <w:spacing w:after="120" w:line="240" w:lineRule="auto"/>
        <w:rPr>
          <w:rFonts w:ascii="Times New Roman" w:hAnsi="Times New Roman"/>
          <w:sz w:val="22"/>
          <w:szCs w:val="22"/>
        </w:rPr>
      </w:pPr>
      <w:r w:rsidRPr="00AD50EF">
        <w:rPr>
          <w:rFonts w:ascii="Times New Roman" w:hAnsi="Times New Roman"/>
          <w:sz w:val="22"/>
          <w:szCs w:val="22"/>
        </w:rPr>
        <w:t>Wang et al.</w:t>
      </w:r>
    </w:p>
    <w:p w14:paraId="34DF659D" w14:textId="57F6F57C" w:rsidR="008C632D" w:rsidRPr="00AD50EF" w:rsidRDefault="00FB6CCA" w:rsidP="002B71D3">
      <w:pPr>
        <w:spacing w:after="120" w:line="240" w:lineRule="auto"/>
        <w:rPr>
          <w:rFonts w:ascii="Times New Roman" w:hAnsi="Times New Roman"/>
          <w:sz w:val="22"/>
          <w:szCs w:val="22"/>
        </w:rPr>
      </w:pPr>
      <w:r w:rsidRPr="00AD50EF">
        <w:rPr>
          <w:rFonts w:ascii="Times New Roman" w:hAnsi="Times New Roman"/>
          <w:sz w:val="22"/>
          <w:szCs w:val="22"/>
        </w:rPr>
        <w:t>Metabolic Profiling of Pregnancy: Cross-sectional and Longitudinal Evidence</w:t>
      </w:r>
    </w:p>
    <w:p w14:paraId="794A0DD3" w14:textId="77777777" w:rsidR="00C2548F" w:rsidRPr="00AD50EF" w:rsidRDefault="00C2548F" w:rsidP="002B71D3">
      <w:pPr>
        <w:spacing w:after="120" w:line="240" w:lineRule="auto"/>
        <w:rPr>
          <w:rFonts w:ascii="Times New Roman" w:hAnsi="Times New Roman"/>
          <w:sz w:val="22"/>
          <w:szCs w:val="22"/>
        </w:rPr>
      </w:pPr>
    </w:p>
    <w:p w14:paraId="66245C4A" w14:textId="4397808E" w:rsidR="0094395F" w:rsidRPr="00AD50EF" w:rsidRDefault="009763DA" w:rsidP="002B71D3">
      <w:pPr>
        <w:spacing w:after="120" w:line="240" w:lineRule="auto"/>
        <w:rPr>
          <w:rFonts w:ascii="Times New Roman" w:hAnsi="Times New Roman"/>
          <w:b/>
          <w:sz w:val="22"/>
          <w:szCs w:val="22"/>
        </w:rPr>
      </w:pPr>
      <w:r w:rsidRPr="00AD50EF">
        <w:rPr>
          <w:rFonts w:ascii="Times New Roman" w:hAnsi="Times New Roman"/>
          <w:b/>
          <w:sz w:val="22"/>
          <w:szCs w:val="22"/>
        </w:rPr>
        <w:t>Supplementary</w:t>
      </w:r>
      <w:r w:rsidR="00C2548F" w:rsidRPr="00AD50EF">
        <w:rPr>
          <w:rFonts w:ascii="Times New Roman" w:hAnsi="Times New Roman"/>
          <w:b/>
          <w:sz w:val="22"/>
          <w:szCs w:val="22"/>
        </w:rPr>
        <w:t xml:space="preserve"> Methods</w:t>
      </w:r>
    </w:p>
    <w:p w14:paraId="5BB7A207" w14:textId="314B6B4A" w:rsidR="00D25011" w:rsidRPr="00AD50EF" w:rsidRDefault="00D25011" w:rsidP="002B71D3">
      <w:pPr>
        <w:spacing w:after="120" w:line="240" w:lineRule="auto"/>
        <w:rPr>
          <w:rFonts w:ascii="Times New Roman" w:hAnsi="Times New Roman"/>
          <w:sz w:val="22"/>
          <w:szCs w:val="22"/>
        </w:rPr>
      </w:pPr>
      <w:r w:rsidRPr="00AD50EF">
        <w:rPr>
          <w:rFonts w:ascii="Times New Roman" w:hAnsi="Times New Roman"/>
          <w:sz w:val="22"/>
          <w:szCs w:val="22"/>
        </w:rPr>
        <w:t>Study populations</w:t>
      </w:r>
    </w:p>
    <w:p w14:paraId="33749FA7" w14:textId="77777777" w:rsidR="00C2548F" w:rsidRPr="00AD50EF" w:rsidRDefault="00C2548F" w:rsidP="002B71D3">
      <w:pPr>
        <w:spacing w:after="120" w:line="240" w:lineRule="auto"/>
        <w:rPr>
          <w:rFonts w:ascii="Times New Roman" w:hAnsi="Times New Roman"/>
          <w:sz w:val="22"/>
          <w:szCs w:val="22"/>
        </w:rPr>
      </w:pPr>
    </w:p>
    <w:p w14:paraId="1BF56557" w14:textId="303D8802" w:rsidR="0094395F" w:rsidRDefault="009763DA" w:rsidP="002B71D3">
      <w:pPr>
        <w:spacing w:after="120" w:line="240" w:lineRule="auto"/>
        <w:rPr>
          <w:rFonts w:ascii="Times New Roman" w:hAnsi="Times New Roman"/>
          <w:b/>
          <w:sz w:val="22"/>
          <w:szCs w:val="22"/>
        </w:rPr>
      </w:pPr>
      <w:r w:rsidRPr="00AD50EF">
        <w:rPr>
          <w:rFonts w:ascii="Times New Roman" w:hAnsi="Times New Roman"/>
          <w:b/>
          <w:sz w:val="22"/>
          <w:szCs w:val="22"/>
        </w:rPr>
        <w:t>Supplementary</w:t>
      </w:r>
      <w:r w:rsidR="00C2548F" w:rsidRPr="00AD50EF">
        <w:rPr>
          <w:rFonts w:ascii="Times New Roman" w:hAnsi="Times New Roman"/>
          <w:b/>
          <w:sz w:val="22"/>
          <w:szCs w:val="22"/>
        </w:rPr>
        <w:t xml:space="preserve"> Tables</w:t>
      </w:r>
    </w:p>
    <w:p w14:paraId="4B571D80" w14:textId="5253167F" w:rsidR="00823A0B" w:rsidRPr="0094395F" w:rsidRDefault="00823A0B" w:rsidP="002B71D3">
      <w:pPr>
        <w:spacing w:after="120" w:line="240" w:lineRule="auto"/>
        <w:rPr>
          <w:rFonts w:ascii="Times New Roman" w:hAnsi="Times New Roman"/>
          <w:sz w:val="22"/>
          <w:szCs w:val="22"/>
          <w:lang w:val="en-GB"/>
        </w:rPr>
      </w:pPr>
      <w:r w:rsidRPr="0094395F">
        <w:rPr>
          <w:rFonts w:ascii="Times New Roman" w:hAnsi="Times New Roman"/>
          <w:sz w:val="22"/>
          <w:szCs w:val="22"/>
          <w:lang w:val="en-GB"/>
        </w:rPr>
        <w:t xml:space="preserve">Table S1. Details for the </w:t>
      </w:r>
      <w:r w:rsidR="00F80074">
        <w:rPr>
          <w:rFonts w:ascii="Times New Roman" w:hAnsi="Times New Roman"/>
          <w:sz w:val="22"/>
          <w:szCs w:val="22"/>
          <w:lang w:val="en-GB"/>
        </w:rPr>
        <w:t>principal component</w:t>
      </w:r>
      <w:r w:rsidRPr="0094395F">
        <w:rPr>
          <w:rFonts w:ascii="Times New Roman" w:hAnsi="Times New Roman"/>
          <w:sz w:val="22"/>
          <w:szCs w:val="22"/>
          <w:lang w:val="en-GB"/>
        </w:rPr>
        <w:t xml:space="preserve"> analysis</w:t>
      </w:r>
      <w:r w:rsidR="00F80074">
        <w:rPr>
          <w:rFonts w:ascii="Times New Roman" w:hAnsi="Times New Roman"/>
          <w:sz w:val="22"/>
          <w:szCs w:val="22"/>
          <w:lang w:val="en-GB"/>
        </w:rPr>
        <w:t xml:space="preserve"> (PCA)</w:t>
      </w:r>
      <w:r w:rsidRPr="0094395F">
        <w:rPr>
          <w:rFonts w:ascii="Times New Roman" w:hAnsi="Times New Roman"/>
          <w:sz w:val="22"/>
          <w:szCs w:val="22"/>
          <w:lang w:val="en-GB"/>
        </w:rPr>
        <w:t>.</w:t>
      </w:r>
    </w:p>
    <w:p w14:paraId="78DDEB48" w14:textId="70C94AE0" w:rsidR="00823A0B" w:rsidRPr="0094395F" w:rsidRDefault="00823A0B" w:rsidP="002B71D3">
      <w:pPr>
        <w:spacing w:after="120" w:line="240" w:lineRule="auto"/>
        <w:rPr>
          <w:rFonts w:ascii="Times New Roman" w:hAnsi="Times New Roman"/>
          <w:sz w:val="22"/>
          <w:szCs w:val="22"/>
          <w:lang w:val="en-GB"/>
        </w:rPr>
      </w:pPr>
      <w:r w:rsidRPr="0094395F">
        <w:rPr>
          <w:rFonts w:ascii="Times New Roman" w:hAnsi="Times New Roman"/>
          <w:sz w:val="22"/>
          <w:szCs w:val="22"/>
          <w:lang w:val="en-GB"/>
        </w:rPr>
        <w:t>Table S2. Cross-sectional metabolic differences associated with pregnancy and trimesters in standard-deviation units.</w:t>
      </w:r>
    </w:p>
    <w:p w14:paraId="431298CF" w14:textId="3FD15986" w:rsidR="00187665" w:rsidRPr="0094395F" w:rsidRDefault="00823A0B" w:rsidP="002B71D3">
      <w:pPr>
        <w:spacing w:after="120" w:line="240" w:lineRule="auto"/>
        <w:rPr>
          <w:rFonts w:ascii="Times New Roman" w:hAnsi="Times New Roman"/>
          <w:sz w:val="22"/>
          <w:szCs w:val="22"/>
        </w:rPr>
      </w:pPr>
      <w:r w:rsidRPr="0094395F">
        <w:rPr>
          <w:rFonts w:ascii="Times New Roman" w:hAnsi="Times New Roman"/>
          <w:sz w:val="22"/>
          <w:szCs w:val="22"/>
        </w:rPr>
        <w:t>Table S3</w:t>
      </w:r>
      <w:r w:rsidR="00187665" w:rsidRPr="0094395F">
        <w:rPr>
          <w:rFonts w:ascii="Times New Roman" w:hAnsi="Times New Roman"/>
          <w:sz w:val="22"/>
          <w:szCs w:val="22"/>
        </w:rPr>
        <w:t>. Cross-sectional metabolic differences associated with pregnancy and pregnancy trimesters in absolute concentration units.</w:t>
      </w:r>
    </w:p>
    <w:p w14:paraId="3386343C" w14:textId="672C3D44" w:rsidR="00187665" w:rsidRPr="0094395F" w:rsidRDefault="00823A0B" w:rsidP="002B71D3">
      <w:pPr>
        <w:spacing w:after="120" w:line="240" w:lineRule="auto"/>
        <w:rPr>
          <w:rFonts w:ascii="Times New Roman" w:eastAsiaTheme="minorEastAsia" w:hAnsi="Times New Roman"/>
          <w:sz w:val="22"/>
          <w:szCs w:val="22"/>
          <w:lang w:val="en-GB" w:eastAsia="en-US"/>
        </w:rPr>
      </w:pPr>
      <w:r w:rsidRPr="0094395F">
        <w:rPr>
          <w:rFonts w:ascii="Times New Roman" w:eastAsiaTheme="minorEastAsia" w:hAnsi="Times New Roman"/>
          <w:sz w:val="22"/>
          <w:szCs w:val="22"/>
          <w:lang w:val="en-GB" w:eastAsia="en-US"/>
        </w:rPr>
        <w:t>Table S4</w:t>
      </w:r>
      <w:r w:rsidR="00187665" w:rsidRPr="0094395F">
        <w:rPr>
          <w:rFonts w:ascii="Times New Roman" w:eastAsiaTheme="minorEastAsia" w:hAnsi="Times New Roman"/>
          <w:sz w:val="22"/>
          <w:szCs w:val="22"/>
          <w:lang w:val="en-GB" w:eastAsia="en-US"/>
        </w:rPr>
        <w:t>. Cross-sectional metabolic differences associated with pregnancy and pregnancy trimesters in relative to non-pregnant women.</w:t>
      </w:r>
    </w:p>
    <w:p w14:paraId="3FCB724B" w14:textId="1044B92F" w:rsidR="00187665" w:rsidRPr="0094395F" w:rsidRDefault="00823A0B" w:rsidP="002B71D3">
      <w:pPr>
        <w:spacing w:after="120" w:line="240" w:lineRule="auto"/>
        <w:rPr>
          <w:rFonts w:ascii="Times New Roman" w:eastAsiaTheme="minorEastAsia" w:hAnsi="Times New Roman"/>
          <w:sz w:val="22"/>
          <w:szCs w:val="22"/>
          <w:lang w:val="en-GB" w:eastAsia="en-US"/>
        </w:rPr>
      </w:pPr>
      <w:r w:rsidRPr="0094395F">
        <w:rPr>
          <w:rFonts w:ascii="Times New Roman" w:eastAsiaTheme="minorEastAsia" w:hAnsi="Times New Roman"/>
          <w:sz w:val="22"/>
          <w:szCs w:val="22"/>
          <w:lang w:val="en-GB" w:eastAsia="en-US"/>
        </w:rPr>
        <w:t>Table S5</w:t>
      </w:r>
      <w:r w:rsidR="00187665" w:rsidRPr="0094395F">
        <w:rPr>
          <w:rFonts w:ascii="Times New Roman" w:eastAsiaTheme="minorEastAsia" w:hAnsi="Times New Roman"/>
          <w:sz w:val="22"/>
          <w:szCs w:val="22"/>
          <w:lang w:val="en-GB" w:eastAsia="en-US"/>
        </w:rPr>
        <w:t>. Characteristics of the study participants during the pregnancy trimesters.</w:t>
      </w:r>
    </w:p>
    <w:p w14:paraId="391098A6" w14:textId="77777777" w:rsidR="00C2548F" w:rsidRPr="00AD50EF" w:rsidRDefault="00C2548F" w:rsidP="002B71D3">
      <w:pPr>
        <w:spacing w:after="120" w:line="240" w:lineRule="auto"/>
        <w:rPr>
          <w:rFonts w:ascii="Times New Roman" w:hAnsi="Times New Roman"/>
          <w:b/>
          <w:sz w:val="22"/>
          <w:szCs w:val="22"/>
        </w:rPr>
      </w:pPr>
    </w:p>
    <w:p w14:paraId="4CBCE46E" w14:textId="5EAA29FC" w:rsidR="00C2548F" w:rsidRDefault="009763DA" w:rsidP="002B71D3">
      <w:pPr>
        <w:spacing w:after="120" w:line="240" w:lineRule="auto"/>
        <w:rPr>
          <w:rFonts w:ascii="Times New Roman" w:hAnsi="Times New Roman"/>
          <w:b/>
          <w:sz w:val="22"/>
          <w:szCs w:val="22"/>
        </w:rPr>
      </w:pPr>
      <w:r w:rsidRPr="00AD50EF">
        <w:rPr>
          <w:rFonts w:ascii="Times New Roman" w:hAnsi="Times New Roman"/>
          <w:b/>
          <w:sz w:val="22"/>
          <w:szCs w:val="22"/>
        </w:rPr>
        <w:t>Supplementary</w:t>
      </w:r>
      <w:r w:rsidR="00C2548F" w:rsidRPr="00AD50EF">
        <w:rPr>
          <w:rFonts w:ascii="Times New Roman" w:hAnsi="Times New Roman"/>
          <w:b/>
          <w:sz w:val="22"/>
          <w:szCs w:val="22"/>
        </w:rPr>
        <w:t xml:space="preserve"> Figures</w:t>
      </w:r>
    </w:p>
    <w:p w14:paraId="0BD56E93" w14:textId="7A9B9F58" w:rsidR="006805EA" w:rsidRDefault="006805EA" w:rsidP="002B71D3">
      <w:pPr>
        <w:spacing w:after="120" w:line="240" w:lineRule="auto"/>
        <w:rPr>
          <w:rFonts w:ascii="Times New Roman" w:hAnsi="Times New Roman"/>
          <w:sz w:val="22"/>
          <w:szCs w:val="22"/>
        </w:rPr>
      </w:pPr>
      <w:r>
        <w:rPr>
          <w:rFonts w:ascii="Times New Roman" w:hAnsi="Times New Roman"/>
          <w:sz w:val="22"/>
          <w:szCs w:val="22"/>
        </w:rPr>
        <w:t>Figure S1</w:t>
      </w:r>
      <w:r w:rsidRPr="002B71D3">
        <w:rPr>
          <w:rFonts w:ascii="Times New Roman" w:hAnsi="Times New Roman"/>
          <w:sz w:val="22"/>
          <w:szCs w:val="22"/>
        </w:rPr>
        <w:t>. Cross-section associations with and without the exclusion</w:t>
      </w:r>
      <w:r>
        <w:rPr>
          <w:rFonts w:ascii="Times New Roman" w:hAnsi="Times New Roman"/>
          <w:sz w:val="22"/>
          <w:szCs w:val="22"/>
        </w:rPr>
        <w:t xml:space="preserve"> of breastfeeding women in YFS.</w:t>
      </w:r>
    </w:p>
    <w:p w14:paraId="27BD2A2E" w14:textId="133D9935" w:rsidR="002B71D3" w:rsidRPr="002B71D3" w:rsidRDefault="006805EA" w:rsidP="002B71D3">
      <w:pPr>
        <w:spacing w:after="120" w:line="240" w:lineRule="auto"/>
        <w:rPr>
          <w:rFonts w:ascii="Times New Roman" w:hAnsi="Times New Roman"/>
          <w:sz w:val="22"/>
          <w:szCs w:val="22"/>
        </w:rPr>
      </w:pPr>
      <w:r>
        <w:rPr>
          <w:rFonts w:ascii="Times New Roman" w:hAnsi="Times New Roman"/>
          <w:sz w:val="22"/>
          <w:szCs w:val="22"/>
        </w:rPr>
        <w:t>Figure S2</w:t>
      </w:r>
      <w:r w:rsidR="0094395F" w:rsidRPr="002B71D3">
        <w:rPr>
          <w:rFonts w:ascii="Times New Roman" w:hAnsi="Times New Roman"/>
          <w:sz w:val="22"/>
          <w:szCs w:val="22"/>
        </w:rPr>
        <w:t xml:space="preserve">. </w:t>
      </w:r>
      <w:r w:rsidR="00300887">
        <w:rPr>
          <w:rFonts w:ascii="Times New Roman" w:hAnsi="Times New Roman"/>
          <w:sz w:val="22"/>
          <w:szCs w:val="22"/>
        </w:rPr>
        <w:t>D</w:t>
      </w:r>
      <w:r w:rsidR="0094395F" w:rsidRPr="002B71D3">
        <w:rPr>
          <w:rFonts w:ascii="Times New Roman" w:hAnsi="Times New Roman"/>
          <w:sz w:val="22"/>
          <w:szCs w:val="22"/>
        </w:rPr>
        <w:t xml:space="preserve">istributions of metabolic measures </w:t>
      </w:r>
      <w:r w:rsidR="005D7295">
        <w:rPr>
          <w:rFonts w:ascii="Times New Roman" w:hAnsi="Times New Roman"/>
          <w:sz w:val="22"/>
          <w:szCs w:val="22"/>
        </w:rPr>
        <w:t>quantified via the</w:t>
      </w:r>
      <w:r w:rsidR="0094395F" w:rsidRPr="002B71D3">
        <w:rPr>
          <w:rFonts w:ascii="Times New Roman" w:hAnsi="Times New Roman"/>
          <w:sz w:val="22"/>
          <w:szCs w:val="22"/>
        </w:rPr>
        <w:t xml:space="preserve"> NMR metabolomics platform </w:t>
      </w:r>
      <w:r w:rsidR="005D7295">
        <w:rPr>
          <w:rFonts w:ascii="Times New Roman" w:hAnsi="Times New Roman"/>
          <w:sz w:val="22"/>
          <w:szCs w:val="22"/>
        </w:rPr>
        <w:t>in</w:t>
      </w:r>
      <w:r w:rsidR="0094395F" w:rsidRPr="002B71D3">
        <w:rPr>
          <w:rFonts w:ascii="Times New Roman" w:hAnsi="Times New Roman"/>
          <w:sz w:val="22"/>
          <w:szCs w:val="22"/>
        </w:rPr>
        <w:t xml:space="preserve"> the three Finnish cohorts.</w:t>
      </w:r>
    </w:p>
    <w:p w14:paraId="758DD775" w14:textId="0CEBB149" w:rsidR="00187665" w:rsidRPr="002B71D3" w:rsidRDefault="002B71D3" w:rsidP="002B71D3">
      <w:pPr>
        <w:spacing w:after="120" w:line="240" w:lineRule="auto"/>
        <w:rPr>
          <w:rFonts w:ascii="Times New Roman" w:hAnsi="Times New Roman"/>
          <w:sz w:val="22"/>
          <w:szCs w:val="22"/>
        </w:rPr>
      </w:pPr>
      <w:r w:rsidRPr="002B71D3">
        <w:rPr>
          <w:rFonts w:ascii="Times New Roman" w:hAnsi="Times New Roman"/>
          <w:sz w:val="22"/>
          <w:szCs w:val="22"/>
        </w:rPr>
        <w:t>Figure S3</w:t>
      </w:r>
      <w:r w:rsidR="00187665" w:rsidRPr="002B71D3">
        <w:rPr>
          <w:rFonts w:ascii="Times New Roman" w:hAnsi="Times New Roman"/>
          <w:sz w:val="22"/>
          <w:szCs w:val="22"/>
        </w:rPr>
        <w:t>. Replication of cross-sectional and longitudinal associations between pregnancy and 87 metabolic measures.</w:t>
      </w:r>
    </w:p>
    <w:p w14:paraId="1F38C6DA" w14:textId="77777777" w:rsidR="002B71D3" w:rsidRDefault="002B71D3" w:rsidP="002B71D3">
      <w:pPr>
        <w:spacing w:after="120" w:line="240" w:lineRule="auto"/>
        <w:rPr>
          <w:rFonts w:ascii="Times New Roman" w:hAnsi="Times New Roman"/>
          <w:sz w:val="22"/>
          <w:szCs w:val="22"/>
        </w:rPr>
      </w:pPr>
      <w:r w:rsidRPr="002B71D3">
        <w:rPr>
          <w:rFonts w:ascii="Times New Roman" w:hAnsi="Times New Roman"/>
          <w:sz w:val="22"/>
          <w:szCs w:val="22"/>
        </w:rPr>
        <w:t xml:space="preserve">Figure S4. Cross-sectional associations between pregnancy and 87 metabolic measures with or without further adjustment of parity, BMI, smoking, alcohol usage and mean arterial pressure. </w:t>
      </w:r>
    </w:p>
    <w:p w14:paraId="1A4D029E" w14:textId="780C2A61" w:rsidR="00A773F8" w:rsidRPr="009472C9" w:rsidRDefault="009472C9" w:rsidP="002B71D3">
      <w:pPr>
        <w:spacing w:after="120" w:line="240" w:lineRule="auto"/>
        <w:rPr>
          <w:rFonts w:ascii="Times New Roman" w:hAnsi="Times New Roman"/>
          <w:sz w:val="22"/>
          <w:szCs w:val="22"/>
        </w:rPr>
      </w:pPr>
      <w:r w:rsidRPr="009472C9">
        <w:rPr>
          <w:rFonts w:ascii="Times New Roman" w:hAnsi="Times New Roman"/>
          <w:sz w:val="22"/>
          <w:szCs w:val="22"/>
        </w:rPr>
        <w:t xml:space="preserve">Figure S5. Metabolic differences associated with pregnancy compared to those associated with higher non-VLDL-TG </w:t>
      </w:r>
      <w:r w:rsidR="00380295">
        <w:rPr>
          <w:rFonts w:ascii="Times New Roman" w:hAnsi="Times New Roman"/>
          <w:sz w:val="22"/>
          <w:szCs w:val="22"/>
        </w:rPr>
        <w:t>and higher</w:t>
      </w:r>
      <w:r w:rsidRPr="009472C9">
        <w:rPr>
          <w:rFonts w:ascii="Times New Roman" w:hAnsi="Times New Roman"/>
          <w:sz w:val="22"/>
          <w:szCs w:val="22"/>
        </w:rPr>
        <w:t xml:space="preserve"> total fatty acids (FA).</w:t>
      </w:r>
    </w:p>
    <w:p w14:paraId="02B4314F" w14:textId="090244FE" w:rsidR="00187665" w:rsidRPr="002B71D3" w:rsidRDefault="009472C9" w:rsidP="002B71D3">
      <w:pPr>
        <w:spacing w:after="120" w:line="240" w:lineRule="auto"/>
        <w:rPr>
          <w:rFonts w:ascii="Times New Roman" w:hAnsi="Times New Roman"/>
          <w:sz w:val="22"/>
          <w:szCs w:val="22"/>
        </w:rPr>
      </w:pPr>
      <w:r>
        <w:rPr>
          <w:rFonts w:ascii="Times New Roman" w:hAnsi="Times New Roman"/>
          <w:sz w:val="22"/>
          <w:szCs w:val="22"/>
        </w:rPr>
        <w:t>Figure S6</w:t>
      </w:r>
      <w:r w:rsidR="00187665" w:rsidRPr="002B71D3">
        <w:rPr>
          <w:rFonts w:ascii="Times New Roman" w:hAnsi="Times New Roman"/>
          <w:sz w:val="22"/>
          <w:szCs w:val="22"/>
        </w:rPr>
        <w:t>. Longitudinal associations for women pregnant at follow-up with further adjustments.</w:t>
      </w:r>
    </w:p>
    <w:p w14:paraId="4F0E5648" w14:textId="7EA4E825" w:rsidR="00187665" w:rsidRPr="002B71D3" w:rsidRDefault="009472C9" w:rsidP="002B71D3">
      <w:pPr>
        <w:spacing w:after="120" w:line="240" w:lineRule="auto"/>
        <w:rPr>
          <w:rFonts w:ascii="Times New Roman" w:hAnsi="Times New Roman"/>
          <w:sz w:val="22"/>
          <w:szCs w:val="22"/>
        </w:rPr>
      </w:pPr>
      <w:r>
        <w:rPr>
          <w:rFonts w:ascii="Times New Roman" w:hAnsi="Times New Roman"/>
          <w:sz w:val="22"/>
          <w:szCs w:val="22"/>
        </w:rPr>
        <w:t>Figure S7</w:t>
      </w:r>
      <w:r w:rsidR="00187665" w:rsidRPr="002B71D3">
        <w:rPr>
          <w:rFonts w:ascii="Times New Roman" w:hAnsi="Times New Roman"/>
          <w:sz w:val="22"/>
          <w:szCs w:val="22"/>
        </w:rPr>
        <w:t>. Longitudinal associations for women pregnant at baseline with further adjustments.</w:t>
      </w:r>
    </w:p>
    <w:p w14:paraId="15306DD8" w14:textId="7879F05B" w:rsidR="00187665" w:rsidRPr="002B71D3" w:rsidRDefault="009472C9" w:rsidP="002B71D3">
      <w:pPr>
        <w:spacing w:after="120" w:line="240" w:lineRule="auto"/>
        <w:rPr>
          <w:rFonts w:ascii="Times New Roman" w:hAnsi="Times New Roman"/>
          <w:bCs/>
          <w:sz w:val="22"/>
          <w:szCs w:val="22"/>
          <w:lang w:val="en-GB"/>
        </w:rPr>
      </w:pPr>
      <w:r>
        <w:rPr>
          <w:rFonts w:ascii="Times New Roman" w:hAnsi="Times New Roman"/>
          <w:sz w:val="22"/>
          <w:szCs w:val="22"/>
        </w:rPr>
        <w:t>Figure S8</w:t>
      </w:r>
      <w:r w:rsidR="00187665" w:rsidRPr="002B71D3">
        <w:rPr>
          <w:rFonts w:ascii="Times New Roman" w:hAnsi="Times New Roman"/>
          <w:sz w:val="22"/>
          <w:szCs w:val="22"/>
        </w:rPr>
        <w:t xml:space="preserve">. </w:t>
      </w:r>
      <w:r w:rsidR="00187665" w:rsidRPr="002B71D3">
        <w:rPr>
          <w:rFonts w:ascii="Times New Roman" w:hAnsi="Times New Roman"/>
          <w:bCs/>
          <w:sz w:val="22"/>
          <w:szCs w:val="22"/>
          <w:lang w:val="en-GB"/>
        </w:rPr>
        <w:t>Cross-sectional associations between the pregnancy trimesters and 87 metabolic measures in individual cohorts.</w:t>
      </w:r>
    </w:p>
    <w:p w14:paraId="34232C06" w14:textId="173F535E" w:rsidR="00187665" w:rsidRPr="002B71D3" w:rsidRDefault="00187665" w:rsidP="002B71D3">
      <w:pPr>
        <w:spacing w:after="120" w:line="240" w:lineRule="auto"/>
        <w:rPr>
          <w:rFonts w:ascii="Times New Roman" w:hAnsi="Times New Roman"/>
          <w:sz w:val="22"/>
          <w:szCs w:val="22"/>
        </w:rPr>
      </w:pPr>
      <w:r w:rsidRPr="002B71D3">
        <w:rPr>
          <w:rFonts w:ascii="Times New Roman" w:hAnsi="Times New Roman"/>
          <w:sz w:val="22"/>
          <w:szCs w:val="22"/>
        </w:rPr>
        <w:t xml:space="preserve">Figure </w:t>
      </w:r>
      <w:r w:rsidR="001B4A8F" w:rsidRPr="002B71D3">
        <w:rPr>
          <w:rFonts w:ascii="Times New Roman" w:hAnsi="Times New Roman"/>
          <w:sz w:val="22"/>
          <w:szCs w:val="22"/>
        </w:rPr>
        <w:t>S</w:t>
      </w:r>
      <w:r w:rsidR="009472C9">
        <w:rPr>
          <w:rFonts w:ascii="Times New Roman" w:hAnsi="Times New Roman"/>
          <w:sz w:val="22"/>
          <w:szCs w:val="22"/>
        </w:rPr>
        <w:t>9</w:t>
      </w:r>
      <w:r w:rsidRPr="002B71D3">
        <w:rPr>
          <w:rFonts w:ascii="Times New Roman" w:hAnsi="Times New Roman"/>
          <w:sz w:val="22"/>
          <w:szCs w:val="22"/>
        </w:rPr>
        <w:t xml:space="preserve">. Cross-sectional associations </w:t>
      </w:r>
      <w:r w:rsidR="001B4A8F" w:rsidRPr="002B71D3">
        <w:rPr>
          <w:rFonts w:ascii="Times New Roman" w:hAnsi="Times New Roman"/>
          <w:sz w:val="22"/>
          <w:szCs w:val="22"/>
        </w:rPr>
        <w:t>of postpartum length with</w:t>
      </w:r>
      <w:r w:rsidRPr="002B71D3">
        <w:rPr>
          <w:rFonts w:ascii="Times New Roman" w:hAnsi="Times New Roman"/>
          <w:sz w:val="22"/>
          <w:szCs w:val="22"/>
        </w:rPr>
        <w:t xml:space="preserve"> 85 metabolic measures.</w:t>
      </w:r>
    </w:p>
    <w:p w14:paraId="5F90C143" w14:textId="5BA97C50" w:rsidR="001B4A8F" w:rsidRPr="002B71D3" w:rsidRDefault="009472C9" w:rsidP="002B71D3">
      <w:pPr>
        <w:spacing w:after="120" w:line="240" w:lineRule="auto"/>
        <w:rPr>
          <w:rFonts w:ascii="Times New Roman" w:hAnsi="Times New Roman"/>
          <w:sz w:val="22"/>
          <w:szCs w:val="22"/>
        </w:rPr>
      </w:pPr>
      <w:r>
        <w:rPr>
          <w:rFonts w:ascii="Times New Roman" w:hAnsi="Times New Roman"/>
          <w:sz w:val="22"/>
          <w:szCs w:val="22"/>
        </w:rPr>
        <w:t>Figure S10</w:t>
      </w:r>
      <w:r w:rsidR="001B4A8F" w:rsidRPr="002B71D3">
        <w:rPr>
          <w:rFonts w:ascii="Times New Roman" w:hAnsi="Times New Roman"/>
          <w:sz w:val="22"/>
          <w:szCs w:val="22"/>
        </w:rPr>
        <w:t>. Cross-sectional associations with and without the exclusion of women postpartum 0-6 months.</w:t>
      </w:r>
    </w:p>
    <w:p w14:paraId="3BFA4656" w14:textId="42046DA8" w:rsidR="001B4A8F" w:rsidRPr="002B71D3" w:rsidRDefault="009472C9" w:rsidP="002B71D3">
      <w:pPr>
        <w:spacing w:after="120" w:line="240" w:lineRule="auto"/>
        <w:rPr>
          <w:rFonts w:ascii="Times New Roman" w:hAnsi="Times New Roman"/>
          <w:sz w:val="22"/>
          <w:szCs w:val="22"/>
        </w:rPr>
      </w:pPr>
      <w:r>
        <w:rPr>
          <w:rFonts w:ascii="Times New Roman" w:hAnsi="Times New Roman"/>
          <w:sz w:val="22"/>
          <w:szCs w:val="22"/>
        </w:rPr>
        <w:t>Figure S11</w:t>
      </w:r>
      <w:r w:rsidR="001B4A8F" w:rsidRPr="002B71D3">
        <w:rPr>
          <w:rFonts w:ascii="Times New Roman" w:hAnsi="Times New Roman"/>
          <w:sz w:val="22"/>
          <w:szCs w:val="22"/>
        </w:rPr>
        <w:t>. Cross-sectional associations between pregnancy and 37 cytokines.</w:t>
      </w:r>
    </w:p>
    <w:p w14:paraId="6C59D891" w14:textId="0B65C40C" w:rsidR="006A0132" w:rsidRPr="000D4C04" w:rsidRDefault="006A0132" w:rsidP="00AD50EF">
      <w:pPr>
        <w:spacing w:after="120" w:line="240" w:lineRule="auto"/>
        <w:rPr>
          <w:rFonts w:ascii="Times New Roman" w:hAnsi="Times New Roman"/>
          <w:b/>
        </w:rPr>
        <w:sectPr w:rsidR="006A0132" w:rsidRPr="000D4C04" w:rsidSect="008468AC">
          <w:footerReference w:type="even" r:id="rId8"/>
          <w:footerReference w:type="default" r:id="rId9"/>
          <w:pgSz w:w="11900" w:h="16840"/>
          <w:pgMar w:top="1440" w:right="1800" w:bottom="1440" w:left="1800" w:header="708" w:footer="708" w:gutter="0"/>
          <w:cols w:space="708"/>
          <w:docGrid w:linePitch="360"/>
        </w:sectPr>
      </w:pPr>
    </w:p>
    <w:p w14:paraId="5E28ED61" w14:textId="0BE253AC" w:rsidR="00C2548F" w:rsidRPr="000D4C04" w:rsidRDefault="009763DA" w:rsidP="00FC036D">
      <w:pPr>
        <w:tabs>
          <w:tab w:val="left" w:pos="567"/>
        </w:tabs>
        <w:spacing w:after="120" w:line="240" w:lineRule="auto"/>
        <w:rPr>
          <w:rFonts w:ascii="Times New Roman" w:hAnsi="Times New Roman"/>
          <w:b/>
          <w:color w:val="000000"/>
        </w:rPr>
      </w:pPr>
      <w:r>
        <w:rPr>
          <w:rFonts w:ascii="Times New Roman" w:hAnsi="Times New Roman"/>
          <w:b/>
          <w:color w:val="000000"/>
          <w:lang w:eastAsia="en-US"/>
        </w:rPr>
        <w:lastRenderedPageBreak/>
        <w:t>Supplementary</w:t>
      </w:r>
      <w:r w:rsidR="00C2548F" w:rsidRPr="000D4C04">
        <w:rPr>
          <w:rFonts w:ascii="Times New Roman" w:hAnsi="Times New Roman"/>
          <w:b/>
          <w:color w:val="000000"/>
          <w:lang w:eastAsia="en-US"/>
        </w:rPr>
        <w:t xml:space="preserve"> </w:t>
      </w:r>
      <w:r w:rsidR="00C2548F" w:rsidRPr="000D4C04">
        <w:rPr>
          <w:rFonts w:ascii="Times New Roman" w:hAnsi="Times New Roman"/>
          <w:b/>
          <w:color w:val="000000"/>
        </w:rPr>
        <w:t xml:space="preserve">Methods </w:t>
      </w:r>
    </w:p>
    <w:p w14:paraId="3B7FCAD0" w14:textId="77777777" w:rsidR="00F122E8" w:rsidRDefault="00F122E8" w:rsidP="00552AA9">
      <w:pPr>
        <w:tabs>
          <w:tab w:val="left" w:pos="567"/>
        </w:tabs>
        <w:spacing w:after="120" w:line="240" w:lineRule="auto"/>
        <w:rPr>
          <w:rFonts w:ascii="Times New Roman" w:hAnsi="Times New Roman"/>
          <w:bCs/>
          <w:color w:val="000000"/>
        </w:rPr>
      </w:pPr>
    </w:p>
    <w:p w14:paraId="63277961" w14:textId="6FA3DD85" w:rsidR="00C2548F" w:rsidRPr="000D4C04" w:rsidRDefault="00C2548F" w:rsidP="00552AA9">
      <w:pPr>
        <w:tabs>
          <w:tab w:val="left" w:pos="567"/>
        </w:tabs>
        <w:spacing w:after="120" w:line="240" w:lineRule="auto"/>
        <w:rPr>
          <w:rFonts w:ascii="Times New Roman" w:hAnsi="Times New Roman"/>
          <w:color w:val="000000"/>
        </w:rPr>
      </w:pPr>
      <w:r w:rsidRPr="000D4C04">
        <w:rPr>
          <w:rFonts w:ascii="Times New Roman" w:hAnsi="Times New Roman"/>
          <w:bCs/>
          <w:color w:val="000000"/>
        </w:rPr>
        <w:t>Study populations</w:t>
      </w:r>
    </w:p>
    <w:p w14:paraId="1F4628EC" w14:textId="6C9DE218" w:rsidR="00F46670" w:rsidRDefault="00C2548F" w:rsidP="00F633B9">
      <w:pPr>
        <w:widowControl w:val="0"/>
        <w:tabs>
          <w:tab w:val="left" w:pos="567"/>
        </w:tabs>
        <w:autoSpaceDE w:val="0"/>
        <w:autoSpaceDN w:val="0"/>
        <w:adjustRightInd w:val="0"/>
        <w:spacing w:line="240" w:lineRule="auto"/>
        <w:rPr>
          <w:rFonts w:ascii="Times New Roman" w:hAnsi="Times New Roman"/>
          <w:bCs/>
          <w:color w:val="000000"/>
          <w:lang w:val="en-GB"/>
        </w:rPr>
      </w:pPr>
      <w:r w:rsidRPr="000D4C04">
        <w:rPr>
          <w:rFonts w:ascii="Times New Roman" w:hAnsi="Times New Roman"/>
          <w:i/>
          <w:color w:val="000000"/>
        </w:rPr>
        <w:t xml:space="preserve">The Northern Finland Birth Cohort of 1966 </w:t>
      </w:r>
      <w:r w:rsidRPr="000D4C04">
        <w:rPr>
          <w:rFonts w:ascii="Times New Roman" w:hAnsi="Times New Roman"/>
          <w:color w:val="000000"/>
        </w:rPr>
        <w:t>(NFBC1966) was initiated to study factors affecting preterm birth and subsequent morbidity in the two northernmost provinces in Finland. It included 12 058 children born alive, comprising 96% of all births during 1966 in the region</w:t>
      </w:r>
      <w:r w:rsidR="008441E7">
        <w:rPr>
          <w:rFonts w:ascii="Times New Roman" w:hAnsi="Times New Roman"/>
          <w:color w:val="000000"/>
        </w:rPr>
        <w:t xml:space="preserve"> </w:t>
      </w:r>
      <w:r w:rsidR="00D25011" w:rsidRPr="000D4C04">
        <w:rPr>
          <w:rFonts w:ascii="Times New Roman" w:hAnsi="Times New Roman"/>
          <w:color w:val="000000"/>
        </w:rPr>
        <w:fldChar w:fldCharType="begin"/>
      </w:r>
      <w:r w:rsidR="00FA7E2D">
        <w:rPr>
          <w:rFonts w:ascii="Times New Roman" w:hAnsi="Times New Roman"/>
          <w:color w:val="000000"/>
        </w:rPr>
        <w:instrText xml:space="preserve"> ADDIN PAPERS2_CITATIONS &lt;citation&gt;&lt;uuid&gt;EF68B514-3CA6-4B2D-B158-0C915B118400&lt;/uuid&gt;&lt;priority&gt;0&lt;/priority&gt;&lt;publications&gt;&lt;publication&gt;&lt;uuid&gt;B3A5B018-0617-4EF3-AFD1-369A5AF4DE2E&lt;/uuid&gt;&lt;volume&gt;44&lt;/volume&gt;&lt;doi&gt;10.1161/01.HYP.0000148304.33869.ee&lt;/doi&gt;&lt;startpage&gt;838&lt;/startpage&gt;&lt;publication_date&gt;99200412001200000000220000&lt;/publication_date&gt;&lt;url&gt;http://eutils.ncbi.nlm.nih.gov/entrez/eutils/elink.fcgi?dbfrom=pubmed&amp;amp;id=15520301&amp;amp;retmode=ref&amp;amp;cmd=prlinks&lt;/url&gt;&lt;type&gt;400&lt;/type&gt;&lt;title&gt;Early life factors and blood pressure at age 31 years in the 1966 northern Finland birth cohort.&lt;/title&gt;&lt;institution&gt;Department of Epidemiology and Public Health, Imperial College London, Norfolk Place, London W2 1PG, United Kingdom. m.jarvelin@imperial.ac.uk&lt;/institution&gt;&lt;number&gt;6&lt;/number&gt;&lt;subtype&gt;400&lt;/subtype&gt;&lt;endpage&gt;846&lt;/endpage&gt;&lt;bundle&gt;&lt;publication&gt;&lt;title&gt;Hypertension&lt;/title&gt;&lt;type&gt;-100&lt;/type&gt;&lt;subtype&gt;-100&lt;/subtype&gt;&lt;uuid&gt;E0E7B08E-2437-490F-94DE-D111117A1B8B&lt;/uuid&gt;&lt;/publication&gt;&lt;/bundle&gt;&lt;authors&gt;&lt;author&gt;&lt;firstName&gt;Marjo-Riitta&lt;/firstName&gt;&lt;lastName&gt;Järvelin&lt;/lastName&gt;&lt;/author&gt;&lt;author&gt;&lt;firstName&gt;Ulla&lt;/firstName&gt;&lt;lastName&gt;Sovio&lt;/lastName&gt;&lt;/author&gt;&lt;author&gt;&lt;firstName&gt;Vanessa&lt;/firstName&gt;&lt;lastName&gt;King&lt;/lastName&gt;&lt;/author&gt;&lt;author&gt;&lt;firstName&gt;Liisa&lt;/firstName&gt;&lt;lastName&gt;Lauren&lt;/lastName&gt;&lt;/author&gt;&lt;author&gt;&lt;firstName&gt;Baizhuang&lt;/firstName&gt;&lt;lastName&gt;Xu&lt;/lastName&gt;&lt;/author&gt;&lt;author&gt;&lt;firstName&gt;Mark&lt;/firstName&gt;&lt;middleNames&gt;I&lt;/middleNames&gt;&lt;lastName&gt;McCarthy&lt;/lastName&gt;&lt;/author&gt;&lt;author&gt;&lt;firstName&gt;Anna-Liisa&lt;/firstName&gt;&lt;lastName&gt;Hartikainen&lt;/lastName&gt;&lt;/author&gt;&lt;author&gt;&lt;firstName&gt;Jaana&lt;/firstName&gt;&lt;lastName&gt;Laitinen&lt;/lastName&gt;&lt;/author&gt;&lt;author&gt;&lt;firstName&gt;Paavo&lt;/firstName&gt;&lt;lastName&gt;Zitting&lt;/lastName&gt;&lt;/author&gt;&lt;author&gt;&lt;firstName&gt;Paula&lt;/firstName&gt;&lt;lastName&gt;Rantakallio&lt;/lastName&gt;&lt;/author&gt;&lt;author&gt;&lt;firstName&gt;Paul&lt;/firstName&gt;&lt;lastName&gt;Elliott&lt;/lastName&gt;&lt;/author&gt;&lt;/authors&gt;&lt;/publication&gt;&lt;publication&gt;&lt;uuid&gt;8B440303-7415-4254-A3C9-39C52C2A4181&lt;/uuid&gt;&lt;volume&gt;127&lt;/volume&gt;&lt;doi&gt;10.1161/CIRCULATIONAHA.112.128751&lt;/doi&gt;&lt;startpage&gt;681&lt;/startpage&gt;&lt;publication_date&gt;99201302121200000000222000&lt;/publication_date&gt;&lt;url&gt;http://circ.ahajournals.org/content/127/6/681.full&lt;/url&gt;&lt;type&gt;400&lt;/type&gt;&lt;title&gt;Elevated blood pressure in pregnancy and subsequent chronic disease risk.&lt;/title&gt;&lt;publisher&gt;Lippincott Williams &amp;amp; Wilkins&lt;/publisher&gt;&lt;institution&gt;Division of Epidemiology, Statistics and Prevention Research, Epidemiology Branch, Eunice Kennedy Shriver National Institute of Child, Health and Human Development, National Institutes of Health, Rockville, MD 20852, USA. mannistoTI@mail.nih.gov&lt;/institution&gt;&lt;number&gt;6&lt;/number&gt;&lt;subtype&gt;400&lt;/subtype&gt;&lt;endpage&gt;690&lt;/endpage&gt;&lt;bundle&gt;&lt;publication&gt;&lt;publisher&gt;Lippincott Williams &amp;amp; Wilkins&lt;/publisher&gt;&lt;title&gt;Circulation&lt;/title&gt;&lt;type&gt;-100&lt;/type&gt;&lt;subtype&gt;-100&lt;/subtype&gt;&lt;uuid&gt;B813DBEB-4495-4C10-903F-F6B186EC5C05&lt;/uuid&gt;&lt;/publication&gt;&lt;/bundle&gt;&lt;authors&gt;&lt;author&gt;&lt;firstName&gt;Tuija&lt;/firstName&gt;&lt;lastName&gt;Männistö&lt;/lastName&gt;&lt;/author&gt;&lt;author&gt;&lt;firstName&gt;Pauline&lt;/firstName&gt;&lt;lastName&gt;Mendola&lt;/lastName&gt;&lt;/author&gt;&lt;author&gt;&lt;firstName&gt;Marja&lt;/firstName&gt;&lt;lastName&gt;Vääräsmäki&lt;/lastName&gt;&lt;/author&gt;&lt;author&gt;&lt;firstName&gt;Marjo-Riitta&lt;/firstName&gt;&lt;lastName&gt;Järvelin&lt;/lastName&gt;&lt;/author&gt;&lt;author&gt;&lt;firstName&gt;Anna-Liisa&lt;/firstName&gt;&lt;lastName&gt;Hartikainen&lt;/lastName&gt;&lt;/author&gt;&lt;author&gt;&lt;firstName&gt;Anneli&lt;/firstName&gt;&lt;lastName&gt;Pouta&lt;/lastName&gt;&lt;/author&gt;&lt;author&gt;&lt;firstName&gt;Eila&lt;/firstName&gt;&lt;lastName&gt;Suvanto&lt;/lastName&gt;&lt;/author&gt;&lt;/authors&gt;&lt;/publication&gt;&lt;/publications&gt;&lt;cites&gt;&lt;/cites&gt;&lt;/citation&gt;</w:instrText>
      </w:r>
      <w:r w:rsidR="00D25011" w:rsidRPr="000D4C04">
        <w:rPr>
          <w:rFonts w:ascii="Times New Roman" w:hAnsi="Times New Roman"/>
          <w:color w:val="000000"/>
        </w:rPr>
        <w:fldChar w:fldCharType="separate"/>
      </w:r>
      <w:r w:rsidR="008441E7">
        <w:rPr>
          <w:rFonts w:ascii="Times New Roman" w:eastAsiaTheme="minorEastAsia" w:hAnsi="Times New Roman"/>
          <w:lang w:eastAsia="en-US"/>
        </w:rPr>
        <w:t>[1,2]</w:t>
      </w:r>
      <w:r w:rsidR="00D25011" w:rsidRPr="000D4C04">
        <w:rPr>
          <w:rFonts w:ascii="Times New Roman" w:hAnsi="Times New Roman"/>
          <w:color w:val="000000"/>
        </w:rPr>
        <w:fldChar w:fldCharType="end"/>
      </w:r>
      <w:r w:rsidR="008441E7">
        <w:rPr>
          <w:rFonts w:ascii="Times New Roman" w:hAnsi="Times New Roman"/>
          <w:color w:val="000000"/>
        </w:rPr>
        <w:t>.</w:t>
      </w:r>
      <w:r w:rsidRPr="000D4C04">
        <w:rPr>
          <w:rFonts w:ascii="Times New Roman" w:hAnsi="Times New Roman"/>
          <w:color w:val="000000"/>
        </w:rPr>
        <w:t xml:space="preserve"> Data collection in 1997 included clinical examination and serum sampling at the age of 31 years for </w:t>
      </w:r>
      <w:r w:rsidRPr="000D4C04">
        <w:rPr>
          <w:rFonts w:ascii="Times New Roman" w:hAnsi="Times New Roman"/>
          <w:color w:val="000000"/>
          <w:lang w:eastAsia="en-US"/>
        </w:rPr>
        <w:t xml:space="preserve">6007 individuals. Data from this time point are analyzed in the present study. </w:t>
      </w:r>
      <w:r w:rsidRPr="000D4C04">
        <w:rPr>
          <w:rFonts w:ascii="Times New Roman" w:hAnsi="Times New Roman"/>
          <w:color w:val="000000"/>
        </w:rPr>
        <w:t>Attendees in</w:t>
      </w:r>
      <w:r w:rsidR="00B60F4B">
        <w:rPr>
          <w:rFonts w:ascii="Times New Roman" w:hAnsi="Times New Roman"/>
          <w:color w:val="000000"/>
        </w:rPr>
        <w:t xml:space="preserve"> the field study at age 31</w:t>
      </w:r>
      <w:r w:rsidRPr="000D4C04">
        <w:rPr>
          <w:rFonts w:ascii="Times New Roman" w:hAnsi="Times New Roman"/>
          <w:color w:val="000000"/>
        </w:rPr>
        <w:t xml:space="preserve"> were representative of the original cohort</w:t>
      </w:r>
      <w:r w:rsidR="008441E7">
        <w:rPr>
          <w:rFonts w:ascii="Times New Roman" w:hAnsi="Times New Roman"/>
          <w:color w:val="000000"/>
        </w:rPr>
        <w:t xml:space="preserve"> </w:t>
      </w:r>
      <w:r w:rsidR="00FC036D" w:rsidRPr="000D4C04">
        <w:rPr>
          <w:rFonts w:ascii="Times New Roman" w:hAnsi="Times New Roman"/>
          <w:color w:val="000000"/>
        </w:rPr>
        <w:fldChar w:fldCharType="begin"/>
      </w:r>
      <w:r w:rsidR="00FA7E2D">
        <w:rPr>
          <w:rFonts w:ascii="Times New Roman" w:hAnsi="Times New Roman"/>
          <w:color w:val="000000"/>
        </w:rPr>
        <w:instrText xml:space="preserve"> ADDIN PAPERS2_CITATIONS &lt;citation&gt;&lt;uuid&gt;4AB3B67E-47D6-45C5-AA76-F6C9142B02B6&lt;/uuid&gt;&lt;priority&gt;0&lt;/priority&gt;&lt;publications&gt;&lt;publication&gt;&lt;uuid&gt;B3A5B018-0617-4EF3-AFD1-369A5AF4DE2E&lt;/uuid&gt;&lt;volume&gt;44&lt;/volume&gt;&lt;doi&gt;10.1161/01.HYP.0000148304.33869.ee&lt;/doi&gt;&lt;startpage&gt;838&lt;/startpage&gt;&lt;publication_date&gt;99200412001200000000220000&lt;/publication_date&gt;&lt;url&gt;http://eutils.ncbi.nlm.nih.gov/entrez/eutils/elink.fcgi?dbfrom=pubmed&amp;amp;id=15520301&amp;amp;retmode=ref&amp;amp;cmd=prlinks&lt;/url&gt;&lt;type&gt;400&lt;/type&gt;&lt;title&gt;Early life factors and blood pressure at age 31 years in the 1966 northern Finland birth cohort.&lt;/title&gt;&lt;institution&gt;Department of Epidemiology and Public Health, Imperial College London, Norfolk Place, London W2 1PG, United Kingdom. m.jarvelin@imperial.ac.uk&lt;/institution&gt;&lt;number&gt;6&lt;/number&gt;&lt;subtype&gt;400&lt;/subtype&gt;&lt;endpage&gt;846&lt;/endpage&gt;&lt;bundle&gt;&lt;publication&gt;&lt;title&gt;Hypertension&lt;/title&gt;&lt;type&gt;-100&lt;/type&gt;&lt;subtype&gt;-100&lt;/subtype&gt;&lt;uuid&gt;E0E7B08E-2437-490F-94DE-D111117A1B8B&lt;/uuid&gt;&lt;/publication&gt;&lt;/bundle&gt;&lt;authors&gt;&lt;author&gt;&lt;firstName&gt;Marjo-Riitta&lt;/firstName&gt;&lt;lastName&gt;Järvelin&lt;/lastName&gt;&lt;/author&gt;&lt;author&gt;&lt;firstName&gt;Ulla&lt;/firstName&gt;&lt;lastName&gt;Sovio&lt;/lastName&gt;&lt;/author&gt;&lt;author&gt;&lt;firstName&gt;Vanessa&lt;/firstName&gt;&lt;lastName&gt;King&lt;/lastName&gt;&lt;/author&gt;&lt;author&gt;&lt;firstName&gt;Liisa&lt;/firstName&gt;&lt;lastName&gt;Lauren&lt;/lastName&gt;&lt;/author&gt;&lt;author&gt;&lt;firstName&gt;Baizhuang&lt;/firstName&gt;&lt;lastName&gt;Xu&lt;/lastName&gt;&lt;/author&gt;&lt;author&gt;&lt;firstName&gt;Mark&lt;/firstName&gt;&lt;middleNames&gt;I&lt;/middleNames&gt;&lt;lastName&gt;McCarthy&lt;/lastName&gt;&lt;/author&gt;&lt;author&gt;&lt;firstName&gt;Anna-Liisa&lt;/firstName&gt;&lt;lastName&gt;Hartikainen&lt;/lastName&gt;&lt;/author&gt;&lt;author&gt;&lt;firstName&gt;Jaana&lt;/firstName&gt;&lt;lastName&gt;Laitinen&lt;/lastName&gt;&lt;/author&gt;&lt;author&gt;&lt;firstName&gt;Paavo&lt;/firstName&gt;&lt;lastName&gt;Zitting&lt;/lastName&gt;&lt;/author&gt;&lt;author&gt;&lt;firstName&gt;Paula&lt;/firstName&gt;&lt;lastName&gt;Rantakallio&lt;/lastName&gt;&lt;/author&gt;&lt;author&gt;&lt;firstName&gt;Paul&lt;/firstName&gt;&lt;lastName&gt;Elliott&lt;/lastName&gt;&lt;/author&gt;&lt;/authors&gt;&lt;/publication&gt;&lt;/publications&gt;&lt;cites&gt;&lt;/cites&gt;&lt;/citation&gt;</w:instrText>
      </w:r>
      <w:r w:rsidR="00FC036D" w:rsidRPr="000D4C04">
        <w:rPr>
          <w:rFonts w:ascii="Times New Roman" w:hAnsi="Times New Roman"/>
          <w:color w:val="000000"/>
        </w:rPr>
        <w:fldChar w:fldCharType="separate"/>
      </w:r>
      <w:r w:rsidR="008441E7">
        <w:rPr>
          <w:rFonts w:ascii="Times New Roman" w:eastAsiaTheme="minorEastAsia" w:hAnsi="Times New Roman"/>
          <w:lang w:eastAsia="en-US"/>
        </w:rPr>
        <w:t>[1]</w:t>
      </w:r>
      <w:r w:rsidR="00FC036D" w:rsidRPr="000D4C04">
        <w:rPr>
          <w:rFonts w:ascii="Times New Roman" w:hAnsi="Times New Roman"/>
          <w:color w:val="000000"/>
        </w:rPr>
        <w:fldChar w:fldCharType="end"/>
      </w:r>
      <w:r w:rsidR="008441E7">
        <w:rPr>
          <w:rFonts w:ascii="Times New Roman" w:hAnsi="Times New Roman"/>
          <w:color w:val="000000"/>
        </w:rPr>
        <w:t>.</w:t>
      </w:r>
      <w:r w:rsidRPr="000D4C04">
        <w:rPr>
          <w:rFonts w:ascii="Times New Roman" w:hAnsi="Times New Roman"/>
          <w:color w:val="000000"/>
        </w:rPr>
        <w:t xml:space="preserve"> </w:t>
      </w:r>
      <w:r w:rsidR="00B60F4B">
        <w:rPr>
          <w:rFonts w:ascii="Times New Roman" w:hAnsi="Times New Roman"/>
          <w:color w:val="000000"/>
        </w:rPr>
        <w:t>NMR-</w:t>
      </w:r>
      <w:r w:rsidR="00D63D80">
        <w:rPr>
          <w:rFonts w:ascii="Times New Roman" w:hAnsi="Times New Roman"/>
          <w:color w:val="000000"/>
        </w:rPr>
        <w:t xml:space="preserve">based </w:t>
      </w:r>
      <w:r w:rsidR="00B60F4B">
        <w:rPr>
          <w:rFonts w:ascii="Times New Roman" w:hAnsi="Times New Roman"/>
          <w:color w:val="000000"/>
        </w:rPr>
        <w:t>m</w:t>
      </w:r>
      <w:r w:rsidRPr="000D4C04">
        <w:rPr>
          <w:rFonts w:ascii="Times New Roman" w:hAnsi="Times New Roman"/>
          <w:color w:val="000000"/>
        </w:rPr>
        <w:t>et</w:t>
      </w:r>
      <w:r w:rsidR="008431EC">
        <w:rPr>
          <w:rFonts w:ascii="Times New Roman" w:hAnsi="Times New Roman"/>
          <w:color w:val="000000"/>
        </w:rPr>
        <w:t>abolomics were measured for 2963</w:t>
      </w:r>
      <w:r w:rsidRPr="000D4C04">
        <w:rPr>
          <w:rFonts w:ascii="Times New Roman" w:hAnsi="Times New Roman"/>
          <w:color w:val="000000"/>
        </w:rPr>
        <w:t xml:space="preserve"> women</w:t>
      </w:r>
      <w:r w:rsidR="00B60F4B">
        <w:rPr>
          <w:rFonts w:ascii="Times New Roman" w:hAnsi="Times New Roman"/>
          <w:color w:val="000000"/>
        </w:rPr>
        <w:t xml:space="preserve"> with serum sample available</w:t>
      </w:r>
      <w:r w:rsidRPr="000D4C04">
        <w:rPr>
          <w:rFonts w:ascii="Times New Roman" w:hAnsi="Times New Roman"/>
          <w:color w:val="000000"/>
        </w:rPr>
        <w:t xml:space="preserve">, of which 96% were based on </w:t>
      </w:r>
      <w:r w:rsidR="00B74EF4">
        <w:rPr>
          <w:rFonts w:ascii="Times New Roman" w:hAnsi="Times New Roman"/>
          <w:color w:val="000000"/>
        </w:rPr>
        <w:t xml:space="preserve">over-night </w:t>
      </w:r>
      <w:r w:rsidRPr="000D4C04">
        <w:rPr>
          <w:rFonts w:ascii="Times New Roman" w:hAnsi="Times New Roman"/>
          <w:color w:val="000000"/>
        </w:rPr>
        <w:t>fasting serum samples</w:t>
      </w:r>
      <w:r w:rsidR="008441E7">
        <w:rPr>
          <w:rFonts w:ascii="Times New Roman" w:hAnsi="Times New Roman"/>
          <w:color w:val="000000"/>
        </w:rPr>
        <w:t xml:space="preserve"> </w:t>
      </w:r>
      <w:r w:rsidR="00FC036D" w:rsidRPr="000D4C04">
        <w:rPr>
          <w:rFonts w:ascii="Times New Roman" w:hAnsi="Times New Roman"/>
          <w:color w:val="000000"/>
        </w:rPr>
        <w:fldChar w:fldCharType="begin"/>
      </w:r>
      <w:r w:rsidR="00FA7E2D">
        <w:rPr>
          <w:rFonts w:ascii="Times New Roman" w:hAnsi="Times New Roman"/>
          <w:color w:val="000000"/>
        </w:rPr>
        <w:instrText xml:space="preserve"> ADDIN PAPERS2_CITATIONS &lt;citation&gt;&lt;uuid&gt;2748DB4D-F97A-4CB9-99F4-BD4C935EA8BD&lt;/uuid&gt;&lt;priority&gt;0&lt;/priority&gt;&lt;publications&gt;&lt;publication&gt;&lt;uuid&gt;BC720B3F-A483-4185-9426-4187BE24A390&lt;/uuid&gt;&lt;volume&gt;61&lt;/volume&gt;&lt;doi&gt;10.2337/db11-1355&lt;/doi&gt;&lt;startpage&gt;1372&lt;/startpage&gt;&lt;publication_date&gt;99201206001200000000220000&lt;/publication_date&gt;&lt;url&gt;http://eutils.ncbi.nlm.nih.gov/entrez/eutils/elink.fcgi?dbfrom=pubmed&amp;amp;id=22511205&amp;amp;retmode=ref&amp;amp;cmd=prlinks&lt;/url&gt;&lt;type&gt;400&lt;/type&gt;&lt;title&gt;Metabolic signatures of insulin resistance in 7,098 young adults.&lt;/title&gt;&lt;location&gt;602,0,0,0&lt;/location&gt;&lt;institution&gt;Corresponding authors: Peter Würtz, peter.wyrtz@computationalmedicine.fi.&lt;/institution&gt;&lt;number&gt;6&lt;/number&gt;&lt;subtype&gt;400&lt;/subtype&gt;&lt;endpage&gt;1380&lt;/endpage&gt;&lt;bundle&gt;&lt;publication&gt;&lt;publisher&gt;American Diabetes Association&lt;/publisher&gt;&lt;title&gt;Diabetes&lt;/title&gt;&lt;type&gt;-100&lt;/type&gt;&lt;subtype&gt;-100&lt;/subtype&gt;&lt;uuid&gt;C0FEE9B9-0AF1-47B3-BF67-36C6C580C6D7&lt;/uuid&gt;&lt;/publication&gt;&lt;/bundle&gt;&lt;authors&gt;&lt;author&gt;&lt;firstName&gt;Peter&lt;/firstName&gt;&lt;lastName&gt;Würtz&lt;/lastName&gt;&lt;/author&gt;&lt;author&gt;&lt;firstName&gt;Ville-Petteri&lt;/firstName&gt;&lt;lastName&gt;Mäkinen&lt;/lastName&gt;&lt;/author&gt;&lt;author&gt;&lt;firstName&gt;Pasi&lt;/firstName&gt;&lt;lastName&gt;Soininen&lt;/lastName&gt;&lt;/author&gt;&lt;author&gt;&lt;firstName&gt;Antti&lt;/firstName&gt;&lt;middleNames&gt;J&lt;/middleNames&gt;&lt;lastName&gt;Kangas&lt;/lastName&gt;&lt;/author&gt;&lt;author&gt;&lt;firstName&gt;Taru&lt;/firstName&gt;&lt;lastName&gt;Tukiainen&lt;/lastName&gt;&lt;/author&gt;&lt;author&gt;&lt;firstName&gt;Johannes&lt;/firstName&gt;&lt;lastName&gt;Kettunen&lt;/lastName&gt;&lt;/author&gt;&lt;author&gt;&lt;firstName&gt;Markku&lt;/firstName&gt;&lt;middleNames&gt;J&lt;/middleNames&gt;&lt;lastName&gt;Savolainen&lt;/lastName&gt;&lt;/author&gt;&lt;author&gt;&lt;firstName&gt;Tuija&lt;/firstName&gt;&lt;lastName&gt;Tammelin&lt;/lastName&gt;&lt;/author&gt;&lt;author&gt;&lt;firstName&gt;Jorma&lt;/firstName&gt;&lt;middleNames&gt;S&lt;/middleNames&gt;&lt;lastName&gt;Viikari&lt;/lastName&gt;&lt;/author&gt;&lt;author&gt;&lt;firstName&gt;Tapani&lt;/firstName&gt;&lt;lastName&gt;Rönnemaa&lt;/lastName&gt;&lt;/author&gt;&lt;author&gt;&lt;firstName&gt;Mika&lt;/firstName&gt;&lt;lastName&gt;Kähönen&lt;/lastName&gt;&lt;/author&gt;&lt;author&gt;&lt;firstName&gt;Terho&lt;/firstName&gt;&lt;lastName&gt;Lehtimäki&lt;/lastName&gt;&lt;/author&gt;&lt;author&gt;&lt;firstName&gt;Samuli&lt;/firstName&gt;&lt;lastName&gt;Ripatti&lt;/lastName&gt;&lt;/author&gt;&lt;author&gt;&lt;firstName&gt;Olli&lt;/firstName&gt;&lt;middleNames&gt;T&lt;/middleNames&gt;&lt;lastName&gt;Raitakari&lt;/lastName&gt;&lt;/author&gt;&lt;author&gt;&lt;firstName&gt;Marjo-Riitta&lt;/firstName&gt;&lt;lastName&gt;Järvelin&lt;/lastName&gt;&lt;/author&gt;&lt;author&gt;&lt;firstName&gt;Mika&lt;/firstName&gt;&lt;lastName&gt;Ala-Korpela&lt;/lastName&gt;&lt;/author&gt;&lt;/authors&gt;&lt;/publication&gt;&lt;/publications&gt;&lt;cites&gt;&lt;/cites&gt;&lt;/citation&gt;</w:instrText>
      </w:r>
      <w:r w:rsidR="00FC036D" w:rsidRPr="000D4C04">
        <w:rPr>
          <w:rFonts w:ascii="Times New Roman" w:hAnsi="Times New Roman"/>
          <w:color w:val="000000"/>
        </w:rPr>
        <w:fldChar w:fldCharType="separate"/>
      </w:r>
      <w:r w:rsidR="008441E7">
        <w:rPr>
          <w:rFonts w:ascii="Times New Roman" w:eastAsiaTheme="minorEastAsia" w:hAnsi="Times New Roman"/>
          <w:lang w:eastAsia="en-US"/>
        </w:rPr>
        <w:t>[3]</w:t>
      </w:r>
      <w:r w:rsidR="00FC036D" w:rsidRPr="000D4C04">
        <w:rPr>
          <w:rFonts w:ascii="Times New Roman" w:hAnsi="Times New Roman"/>
          <w:color w:val="000000"/>
        </w:rPr>
        <w:fldChar w:fldCharType="end"/>
      </w:r>
      <w:r w:rsidR="008441E7">
        <w:rPr>
          <w:rFonts w:ascii="Times New Roman" w:hAnsi="Times New Roman"/>
          <w:color w:val="000000"/>
        </w:rPr>
        <w:t>.</w:t>
      </w:r>
      <w:r w:rsidRPr="000D4C04">
        <w:rPr>
          <w:rFonts w:ascii="Times New Roman" w:hAnsi="Times New Roman"/>
          <w:color w:val="000000"/>
        </w:rPr>
        <w:t xml:space="preserve"> </w:t>
      </w:r>
      <w:r w:rsidR="00B60F4B">
        <w:rPr>
          <w:rFonts w:ascii="Times New Roman" w:hAnsi="Times New Roman"/>
          <w:color w:val="000000"/>
        </w:rPr>
        <w:t xml:space="preserve">Among these, </w:t>
      </w:r>
      <w:r w:rsidR="00F46670">
        <w:rPr>
          <w:rFonts w:ascii="Times New Roman" w:hAnsi="Times New Roman"/>
          <w:color w:val="000000"/>
        </w:rPr>
        <w:t xml:space="preserve">2841 women also had information on pregnancy status. </w:t>
      </w:r>
      <w:r w:rsidR="00E9385F" w:rsidRPr="00E9385F">
        <w:rPr>
          <w:rFonts w:ascii="Times New Roman" w:hAnsi="Times New Roman"/>
          <w:bCs/>
          <w:color w:val="000000"/>
          <w:lang w:val="en-GB"/>
        </w:rPr>
        <w:t>Women using oral contraception</w:t>
      </w:r>
      <w:r w:rsidR="008431EC">
        <w:rPr>
          <w:rFonts w:ascii="Times New Roman" w:hAnsi="Times New Roman"/>
          <w:bCs/>
          <w:color w:val="000000"/>
          <w:lang w:val="en-GB"/>
        </w:rPr>
        <w:t xml:space="preserve"> (n=651)</w:t>
      </w:r>
      <w:r w:rsidR="00E9385F" w:rsidRPr="00E9385F">
        <w:rPr>
          <w:rFonts w:ascii="Times New Roman" w:hAnsi="Times New Roman"/>
          <w:bCs/>
          <w:color w:val="000000"/>
          <w:lang w:val="en-GB"/>
        </w:rPr>
        <w:t>, and those with a fasting glucose ≥7mmol/L</w:t>
      </w:r>
      <w:r w:rsidR="008431EC">
        <w:rPr>
          <w:rFonts w:ascii="Times New Roman" w:hAnsi="Times New Roman"/>
          <w:bCs/>
          <w:color w:val="000000"/>
          <w:lang w:val="en-GB"/>
        </w:rPr>
        <w:t xml:space="preserve"> (n=12)</w:t>
      </w:r>
      <w:r w:rsidR="00E9385F" w:rsidRPr="00E9385F">
        <w:rPr>
          <w:rFonts w:ascii="Times New Roman" w:hAnsi="Times New Roman"/>
          <w:bCs/>
          <w:color w:val="000000"/>
          <w:lang w:val="en-GB"/>
        </w:rPr>
        <w:t>, systolic blood pressure ≥140 mmHg or diastolic blood pressure ≥90</w:t>
      </w:r>
      <w:r w:rsidR="008431EC">
        <w:rPr>
          <w:rFonts w:ascii="Times New Roman" w:hAnsi="Times New Roman"/>
          <w:bCs/>
          <w:color w:val="000000"/>
          <w:lang w:val="en-GB"/>
        </w:rPr>
        <w:t xml:space="preserve"> (n=205)</w:t>
      </w:r>
      <w:r w:rsidR="00E9385F" w:rsidRPr="00E9385F">
        <w:rPr>
          <w:rFonts w:ascii="Times New Roman" w:hAnsi="Times New Roman"/>
          <w:bCs/>
          <w:color w:val="000000"/>
          <w:lang w:val="en-GB"/>
        </w:rPr>
        <w:t>, at the time of metabolic profiling were excluded.</w:t>
      </w:r>
      <w:r w:rsidR="00E9385F">
        <w:rPr>
          <w:rFonts w:ascii="Times New Roman" w:hAnsi="Times New Roman"/>
          <w:bCs/>
          <w:color w:val="000000"/>
          <w:lang w:val="en-GB"/>
        </w:rPr>
        <w:t xml:space="preserve"> </w:t>
      </w:r>
      <w:r w:rsidR="00F46670">
        <w:rPr>
          <w:rFonts w:ascii="Times New Roman" w:hAnsi="Times New Roman"/>
          <w:bCs/>
          <w:color w:val="000000"/>
          <w:lang w:val="en-GB"/>
        </w:rPr>
        <w:t>Following these exclusions 1973 women, of whom 191 were pregnant, were included in this study.</w:t>
      </w:r>
    </w:p>
    <w:p w14:paraId="4B74D883" w14:textId="5B2D5AFF" w:rsidR="00C2548F" w:rsidRPr="00F46670" w:rsidRDefault="00605E2F" w:rsidP="00F633B9">
      <w:pPr>
        <w:widowControl w:val="0"/>
        <w:tabs>
          <w:tab w:val="left" w:pos="567"/>
        </w:tabs>
        <w:autoSpaceDE w:val="0"/>
        <w:autoSpaceDN w:val="0"/>
        <w:adjustRightInd w:val="0"/>
        <w:spacing w:line="240" w:lineRule="auto"/>
        <w:ind w:firstLine="720"/>
        <w:rPr>
          <w:rFonts w:ascii="Times New Roman" w:hAnsi="Times New Roman"/>
        </w:rPr>
      </w:pPr>
      <w:r w:rsidRPr="000D4C04">
        <w:rPr>
          <w:rFonts w:ascii="Times New Roman" w:hAnsi="Times New Roman"/>
          <w:color w:val="000000"/>
        </w:rPr>
        <w:t>Pregnancy</w:t>
      </w:r>
      <w:r w:rsidR="00421D6F" w:rsidRPr="000D4C04">
        <w:rPr>
          <w:rFonts w:ascii="Times New Roman" w:hAnsi="Times New Roman"/>
          <w:color w:val="000000"/>
        </w:rPr>
        <w:t xml:space="preserve"> status</w:t>
      </w:r>
      <w:r w:rsidRPr="000D4C04">
        <w:rPr>
          <w:rFonts w:ascii="Times New Roman" w:hAnsi="Times New Roman"/>
          <w:color w:val="000000"/>
        </w:rPr>
        <w:t xml:space="preserve">, </w:t>
      </w:r>
      <w:r w:rsidR="00E9385F">
        <w:rPr>
          <w:rFonts w:ascii="Times New Roman" w:hAnsi="Times New Roman"/>
          <w:color w:val="000000"/>
        </w:rPr>
        <w:t xml:space="preserve">parity, </w:t>
      </w:r>
      <w:r w:rsidRPr="000D4C04">
        <w:rPr>
          <w:rFonts w:ascii="Times New Roman" w:hAnsi="Times New Roman"/>
          <w:color w:val="000000"/>
        </w:rPr>
        <w:t xml:space="preserve">current smoking </w:t>
      </w:r>
      <w:r w:rsidR="00C2548F" w:rsidRPr="000D4C04">
        <w:rPr>
          <w:rFonts w:ascii="Times New Roman" w:hAnsi="Times New Roman"/>
          <w:color w:val="000000"/>
        </w:rPr>
        <w:t xml:space="preserve">and average alcohol use were </w:t>
      </w:r>
      <w:r w:rsidR="00C2548F" w:rsidRPr="000D4C04">
        <w:rPr>
          <w:rFonts w:ascii="Times New Roman" w:hAnsi="Times New Roman"/>
        </w:rPr>
        <w:t xml:space="preserve">assessed from questionnaires. </w:t>
      </w:r>
      <w:r w:rsidR="00F46670">
        <w:rPr>
          <w:rFonts w:ascii="Times New Roman" w:hAnsi="Times New Roman"/>
        </w:rPr>
        <w:t>Gestational age</w:t>
      </w:r>
      <w:r w:rsidR="00B74EF4">
        <w:rPr>
          <w:rFonts w:ascii="Times New Roman" w:hAnsi="Times New Roman"/>
        </w:rPr>
        <w:t xml:space="preserve"> (in weeks)</w:t>
      </w:r>
      <w:r w:rsidR="00F46670">
        <w:rPr>
          <w:rFonts w:ascii="Times New Roman" w:hAnsi="Times New Roman"/>
        </w:rPr>
        <w:t xml:space="preserve"> for pregnant women was calculated based on a birth registry: </w:t>
      </w:r>
      <w:r w:rsidR="00F46670" w:rsidRPr="00F46670">
        <w:rPr>
          <w:rFonts w:ascii="Times New Roman" w:hAnsi="Times New Roman"/>
          <w:lang w:val="en-GB"/>
        </w:rPr>
        <w:t>(entire pregnancy duration in days – (date of birth delivery – date of blood sampling))/7</w:t>
      </w:r>
      <w:r w:rsidR="00F46670">
        <w:rPr>
          <w:rFonts w:ascii="Times New Roman" w:hAnsi="Times New Roman"/>
          <w:lang w:val="en-GB"/>
        </w:rPr>
        <w:t>.</w:t>
      </w:r>
      <w:r w:rsidR="00F46670">
        <w:rPr>
          <w:rFonts w:ascii="Times New Roman" w:hAnsi="Times New Roman"/>
        </w:rPr>
        <w:t xml:space="preserve"> </w:t>
      </w:r>
      <w:r w:rsidR="00C2548F" w:rsidRPr="000D4C04">
        <w:rPr>
          <w:rFonts w:ascii="Times New Roman" w:hAnsi="Times New Roman"/>
        </w:rPr>
        <w:t xml:space="preserve">Blood pressure was measured using a mercury sphygmomanometer. Plasma insulin, vitamin D, </w:t>
      </w:r>
      <w:r w:rsidR="00D21715">
        <w:rPr>
          <w:rFonts w:ascii="Times New Roman" w:hAnsi="Times New Roman"/>
        </w:rPr>
        <w:t>s</w:t>
      </w:r>
      <w:r w:rsidR="00D21715" w:rsidRPr="000D4C04">
        <w:rPr>
          <w:rFonts w:ascii="Times New Roman" w:hAnsi="Times New Roman"/>
        </w:rPr>
        <w:t xml:space="preserve">ex hormone-binding globulin (SHBG) </w:t>
      </w:r>
      <w:r w:rsidR="00C2548F" w:rsidRPr="000D4C04">
        <w:rPr>
          <w:rFonts w:ascii="Times New Roman" w:hAnsi="Times New Roman"/>
        </w:rPr>
        <w:t>and high-sensitivity C–reactive protein (CRP) were measured by standard clinical</w:t>
      </w:r>
      <w:r w:rsidR="00C2548F" w:rsidRPr="000D4C04">
        <w:rPr>
          <w:rFonts w:ascii="Times New Roman" w:hAnsi="Times New Roman"/>
          <w:color w:val="000000"/>
          <w:w w:val="99"/>
        </w:rPr>
        <w:t xml:space="preserve"> chemistry</w:t>
      </w:r>
      <w:r w:rsidR="00C2548F" w:rsidRPr="000D4C04">
        <w:rPr>
          <w:rFonts w:ascii="Times New Roman" w:hAnsi="Times New Roman"/>
        </w:rPr>
        <w:t xml:space="preserve"> assays. Testosterone</w:t>
      </w:r>
      <w:r w:rsidR="00421D6F" w:rsidRPr="000D4C04">
        <w:rPr>
          <w:rFonts w:ascii="Times New Roman" w:hAnsi="Times New Roman"/>
        </w:rPr>
        <w:t xml:space="preserve"> w</w:t>
      </w:r>
      <w:r w:rsidRPr="000D4C04">
        <w:rPr>
          <w:rFonts w:ascii="Times New Roman" w:hAnsi="Times New Roman"/>
        </w:rPr>
        <w:t>as</w:t>
      </w:r>
      <w:r w:rsidR="00C2548F" w:rsidRPr="000D4C04">
        <w:rPr>
          <w:rFonts w:ascii="Times New Roman" w:hAnsi="Times New Roman"/>
        </w:rPr>
        <w:t xml:space="preserve"> measured by mass spectrometry. </w:t>
      </w:r>
      <w:r w:rsidR="00421D6F" w:rsidRPr="000D4C04">
        <w:rPr>
          <w:rFonts w:ascii="Times New Roman" w:hAnsi="Times New Roman"/>
        </w:rPr>
        <w:t>I</w:t>
      </w:r>
      <w:r w:rsidR="00C2548F" w:rsidRPr="000D4C04">
        <w:rPr>
          <w:rFonts w:ascii="Times New Roman" w:hAnsi="Times New Roman"/>
        </w:rPr>
        <w:t>nformed written consent was obtained</w:t>
      </w:r>
      <w:r w:rsidR="00C2548F" w:rsidRPr="000D4C04">
        <w:rPr>
          <w:rFonts w:ascii="Times New Roman" w:hAnsi="Times New Roman"/>
          <w:color w:val="000000"/>
        </w:rPr>
        <w:t xml:space="preserve"> from all participants, and the research protocols were approved by the Ethics Committee of Northern Ostrobothnia Hospital District, Finland.</w:t>
      </w:r>
    </w:p>
    <w:p w14:paraId="5CA300C4" w14:textId="77777777" w:rsidR="00C2548F" w:rsidRPr="000D4C04" w:rsidRDefault="00C2548F" w:rsidP="00FC036D">
      <w:pPr>
        <w:widowControl w:val="0"/>
        <w:tabs>
          <w:tab w:val="left" w:pos="567"/>
        </w:tabs>
        <w:autoSpaceDE w:val="0"/>
        <w:autoSpaceDN w:val="0"/>
        <w:adjustRightInd w:val="0"/>
        <w:spacing w:after="120" w:line="240" w:lineRule="auto"/>
        <w:rPr>
          <w:rFonts w:ascii="Times New Roman" w:hAnsi="Times New Roman"/>
        </w:rPr>
      </w:pPr>
    </w:p>
    <w:p w14:paraId="6E46B224" w14:textId="4D85F63F" w:rsidR="00195DFE" w:rsidRPr="007F2B39" w:rsidRDefault="00C2548F" w:rsidP="00F633B9">
      <w:pPr>
        <w:widowControl w:val="0"/>
        <w:tabs>
          <w:tab w:val="left" w:pos="567"/>
        </w:tabs>
        <w:autoSpaceDE w:val="0"/>
        <w:autoSpaceDN w:val="0"/>
        <w:adjustRightInd w:val="0"/>
        <w:spacing w:line="240" w:lineRule="auto"/>
        <w:rPr>
          <w:rFonts w:ascii="Times New Roman" w:hAnsi="Times New Roman"/>
          <w:w w:val="99"/>
        </w:rPr>
      </w:pPr>
      <w:r w:rsidRPr="000D4C04">
        <w:rPr>
          <w:rFonts w:ascii="Times New Roman" w:hAnsi="Times New Roman"/>
          <w:i/>
          <w:w w:val="99"/>
        </w:rPr>
        <w:t>The Cardiovascular Risk in Young Finns Study</w:t>
      </w:r>
      <w:r w:rsidRPr="000D4C04">
        <w:rPr>
          <w:rFonts w:ascii="Times New Roman" w:hAnsi="Times New Roman"/>
          <w:w w:val="99"/>
        </w:rPr>
        <w:t xml:space="preserve"> (YFS) was designed to study associations of childhood risk factors to cardiovascular disease in adulthoo</w:t>
      </w:r>
      <w:r w:rsidR="00605E2F" w:rsidRPr="000D4C04">
        <w:rPr>
          <w:rFonts w:ascii="Times New Roman" w:hAnsi="Times New Roman"/>
          <w:w w:val="99"/>
        </w:rPr>
        <w:t>d</w:t>
      </w:r>
      <w:r w:rsidR="008441E7">
        <w:rPr>
          <w:rFonts w:ascii="Times New Roman" w:hAnsi="Times New Roman"/>
          <w:w w:val="99"/>
        </w:rPr>
        <w:t xml:space="preserve"> </w:t>
      </w:r>
      <w:r w:rsidR="00605E2F" w:rsidRPr="000D4C04">
        <w:rPr>
          <w:rFonts w:ascii="Times New Roman" w:hAnsi="Times New Roman"/>
          <w:w w:val="99"/>
        </w:rPr>
        <w:fldChar w:fldCharType="begin"/>
      </w:r>
      <w:r w:rsidR="00FA7E2D">
        <w:rPr>
          <w:rFonts w:ascii="Times New Roman" w:hAnsi="Times New Roman"/>
          <w:w w:val="99"/>
        </w:rPr>
        <w:instrText xml:space="preserve"> ADDIN PAPERS2_CITATIONS &lt;citation&gt;&lt;uuid&gt;CE02D560-8E9C-4BA7-B3BE-F659A0A07B69&lt;/uuid&gt;&lt;priority&gt;0&lt;/priority&gt;&lt;publications&gt;&lt;publication&gt;&lt;uuid&gt;26095480-1FAE-41E9-BB83-7CFEC9ABE1A8&lt;/uuid&gt;&lt;volume&gt;37&lt;/volume&gt;&lt;doi&gt;10.1093/ije/dym225&lt;/doi&gt;&lt;startpage&gt;1220&lt;/startpage&gt;&lt;publication_date&gt;99200812001200000000220000&lt;/publication_date&gt;&lt;url&gt;http://eutils.ncbi.nlm.nih.gov/entrez/eutils/elink.fcgi?dbfrom=pubmed&amp;amp;id=18263651&amp;amp;retmode=ref&amp;amp;cmd=prlinks&lt;/url&gt;&lt;type&gt;400&lt;/type&gt;&lt;title&gt;Cohort profile: the cardiovascular risk in Young Finns Study.&lt;/title&gt;&lt;institution&gt;Department of Clinical Physiology, University of Turku, Turku, FIN-20521, Finland. olli.raitakari@utu.fi&lt;/institution&gt;&lt;number&gt;6&lt;/number&gt;&lt;subtype&gt;400&lt;/subtype&gt;&lt;endpage&gt;1226&lt;/endpage&gt;&lt;bundle&gt;&lt;publication&gt;&lt;publisher&gt;Oxford University Press&lt;/publisher&gt;&lt;title&gt;International journal of epidemiology&lt;/title&gt;&lt;type&gt;-100&lt;/type&gt;&lt;subtype&gt;-100&lt;/subtype&gt;&lt;uuid&gt;62744919-032B-4CD9-B52B-336939FE0736&lt;/uuid&gt;&lt;/publication&gt;&lt;/bundle&gt;&lt;authors&gt;&lt;author&gt;&lt;firstName&gt;Olli&lt;/firstName&gt;&lt;middleNames&gt;T&lt;/middleNames&gt;&lt;lastName&gt;Raitakari&lt;/lastName&gt;&lt;/author&gt;&lt;author&gt;&lt;firstName&gt;Markus&lt;/firstName&gt;&lt;lastName&gt;Juonala&lt;/lastName&gt;&lt;/author&gt;&lt;author&gt;&lt;firstName&gt;Tapani&lt;/firstName&gt;&lt;lastName&gt;Rönnemaa&lt;/lastName&gt;&lt;/author&gt;&lt;author&gt;&lt;firstName&gt;Liisa&lt;/firstName&gt;&lt;lastName&gt;Keltikangas-Järvinen&lt;/lastName&gt;&lt;/author&gt;&lt;author&gt;&lt;firstName&gt;Leena&lt;/firstName&gt;&lt;lastName&gt;Räsänen&lt;/lastName&gt;&lt;/author&gt;&lt;author&gt;&lt;firstName&gt;Matti&lt;/firstName&gt;&lt;lastName&gt;Pietikäinen&lt;/lastName&gt;&lt;/author&gt;&lt;author&gt;&lt;firstName&gt;Nina&lt;/firstName&gt;&lt;lastName&gt;Hutri-Kähönen&lt;/lastName&gt;&lt;/author&gt;&lt;author&gt;&lt;firstName&gt;Leena&lt;/firstName&gt;&lt;lastName&gt;Taittonen&lt;/lastName&gt;&lt;/author&gt;&lt;author&gt;&lt;firstName&gt;Eero&lt;/firstName&gt;&lt;lastName&gt;Jokinen&lt;/lastName&gt;&lt;/author&gt;&lt;author&gt;&lt;firstName&gt;Jukka&lt;/firstName&gt;&lt;lastName&gt;Marniemi&lt;/lastName&gt;&lt;/author&gt;&lt;author&gt;&lt;firstName&gt;Antti&lt;/firstName&gt;&lt;lastName&gt;Jula&lt;/lastName&gt;&lt;/author&gt;&lt;author&gt;&lt;firstName&gt;Risto&lt;/firstName&gt;&lt;lastName&gt;Telama&lt;/lastName&gt;&lt;/author&gt;&lt;author&gt;&lt;firstName&gt;Mika&lt;/firstName&gt;&lt;lastName&gt;Kähönen&lt;/lastName&gt;&lt;/author&gt;&lt;author&gt;&lt;firstName&gt;Terho&lt;/firstName&gt;&lt;lastName&gt;Lehtimäki&lt;/lastName&gt;&lt;/author&gt;&lt;author&gt;&lt;firstName&gt;Hans&lt;/firstName&gt;&lt;middleNames&gt;K&lt;/middleNames&gt;&lt;lastName&gt;Akerblom&lt;/lastName&gt;&lt;/author&gt;&lt;author&gt;&lt;firstName&gt;Jorma&lt;/firstName&gt;&lt;middleNames&gt;S A&lt;/middleNames&gt;&lt;lastName&gt;Viikari&lt;/lastName&gt;&lt;/author&gt;&lt;/authors&gt;&lt;/publication&gt;&lt;/publications&gt;&lt;cites&gt;&lt;/cites&gt;&lt;/citation&gt;</w:instrText>
      </w:r>
      <w:r w:rsidR="00605E2F" w:rsidRPr="000D4C04">
        <w:rPr>
          <w:rFonts w:ascii="Times New Roman" w:hAnsi="Times New Roman"/>
          <w:w w:val="99"/>
        </w:rPr>
        <w:fldChar w:fldCharType="separate"/>
      </w:r>
      <w:r w:rsidR="008441E7">
        <w:rPr>
          <w:rFonts w:ascii="Times New Roman" w:eastAsiaTheme="minorEastAsia" w:hAnsi="Times New Roman"/>
          <w:lang w:eastAsia="en-US"/>
        </w:rPr>
        <w:t>[4]</w:t>
      </w:r>
      <w:r w:rsidR="00605E2F" w:rsidRPr="000D4C04">
        <w:rPr>
          <w:rFonts w:ascii="Times New Roman" w:hAnsi="Times New Roman"/>
          <w:w w:val="99"/>
        </w:rPr>
        <w:fldChar w:fldCharType="end"/>
      </w:r>
      <w:r w:rsidR="008441E7">
        <w:rPr>
          <w:rFonts w:ascii="Times New Roman" w:hAnsi="Times New Roman"/>
          <w:w w:val="99"/>
        </w:rPr>
        <w:t>.</w:t>
      </w:r>
      <w:r w:rsidRPr="000D4C04">
        <w:rPr>
          <w:rFonts w:ascii="Times New Roman" w:hAnsi="Times New Roman"/>
          <w:w w:val="99"/>
        </w:rPr>
        <w:t xml:space="preserve"> The baseline study conducted in 1980 included 3596 children and adolescents aged 3</w:t>
      </w:r>
      <w:r w:rsidRPr="000D4C04">
        <w:rPr>
          <w:rFonts w:ascii="Times New Roman" w:hAnsi="Times New Roman"/>
          <w:w w:val="99"/>
          <w:lang w:eastAsia="en-US"/>
        </w:rPr>
        <w:t>–</w:t>
      </w:r>
      <w:r w:rsidRPr="000D4C04">
        <w:rPr>
          <w:rFonts w:ascii="Times New Roman" w:hAnsi="Times New Roman"/>
          <w:w w:val="99"/>
        </w:rPr>
        <w:t>18 years.</w:t>
      </w:r>
      <w:r w:rsidR="00CA3D9A">
        <w:rPr>
          <w:rFonts w:ascii="Times New Roman" w:hAnsi="Times New Roman"/>
          <w:w w:val="99"/>
        </w:rPr>
        <w:t xml:space="preserve"> </w:t>
      </w:r>
      <w:r w:rsidR="0041463D">
        <w:rPr>
          <w:rFonts w:ascii="Times New Roman" w:hAnsi="Times New Roman"/>
          <w:w w:val="99"/>
        </w:rPr>
        <w:t>NMR-based m</w:t>
      </w:r>
      <w:r w:rsidR="00CA3D9A">
        <w:rPr>
          <w:rFonts w:ascii="Times New Roman" w:hAnsi="Times New Roman"/>
          <w:w w:val="99"/>
        </w:rPr>
        <w:t>etabolomics data</w:t>
      </w:r>
      <w:r w:rsidR="0041463D">
        <w:rPr>
          <w:rFonts w:ascii="Times New Roman" w:hAnsi="Times New Roman"/>
          <w:w w:val="99"/>
        </w:rPr>
        <w:t xml:space="preserve"> were measured for 2247, 2160 and 2040 participants who had overnight fasting serum samples collected in 2001</w:t>
      </w:r>
      <w:r w:rsidR="007F2B39">
        <w:rPr>
          <w:rFonts w:ascii="Times New Roman" w:hAnsi="Times New Roman"/>
          <w:w w:val="99"/>
        </w:rPr>
        <w:t>-</w:t>
      </w:r>
      <w:r w:rsidR="003F6182">
        <w:rPr>
          <w:rFonts w:ascii="Times New Roman" w:hAnsi="Times New Roman"/>
          <w:w w:val="99"/>
        </w:rPr>
        <w:t>, 2007</w:t>
      </w:r>
      <w:r w:rsidR="007F2B39">
        <w:rPr>
          <w:rFonts w:ascii="Times New Roman" w:hAnsi="Times New Roman"/>
          <w:w w:val="99"/>
        </w:rPr>
        <w:t>-</w:t>
      </w:r>
      <w:r w:rsidR="003F6182">
        <w:rPr>
          <w:rFonts w:ascii="Times New Roman" w:hAnsi="Times New Roman"/>
          <w:w w:val="99"/>
        </w:rPr>
        <w:t xml:space="preserve"> and 2011</w:t>
      </w:r>
      <w:r w:rsidR="007F2B39">
        <w:rPr>
          <w:rFonts w:ascii="Times New Roman" w:hAnsi="Times New Roman"/>
          <w:w w:val="99"/>
        </w:rPr>
        <w:t>-survey</w:t>
      </w:r>
      <w:r w:rsidR="003F6182">
        <w:rPr>
          <w:rFonts w:ascii="Times New Roman" w:hAnsi="Times New Roman"/>
          <w:w w:val="99"/>
        </w:rPr>
        <w:t xml:space="preserve">, respectively. </w:t>
      </w:r>
      <w:r w:rsidR="008F2277">
        <w:rPr>
          <w:rFonts w:ascii="Times New Roman" w:hAnsi="Times New Roman"/>
          <w:w w:val="99"/>
        </w:rPr>
        <w:t>These individuals were representative of the original cohort</w:t>
      </w:r>
      <w:r w:rsidR="008441E7">
        <w:rPr>
          <w:rFonts w:ascii="Times New Roman" w:hAnsi="Times New Roman"/>
          <w:w w:val="99"/>
        </w:rPr>
        <w:t xml:space="preserve"> </w:t>
      </w:r>
      <w:r w:rsidR="003F6182" w:rsidRPr="000D4C04">
        <w:rPr>
          <w:rFonts w:ascii="Times New Roman" w:hAnsi="Times New Roman"/>
          <w:w w:val="99"/>
        </w:rPr>
        <w:fldChar w:fldCharType="begin"/>
      </w:r>
      <w:r w:rsidR="00FA7E2D">
        <w:rPr>
          <w:rFonts w:ascii="Times New Roman" w:hAnsi="Times New Roman"/>
          <w:w w:val="99"/>
        </w:rPr>
        <w:instrText xml:space="preserve"> ADDIN PAPERS2_CITATIONS &lt;citation&gt;&lt;uuid&gt;19ECEF96-31C7-4EC9-9606-DC98FB6863CC&lt;/uuid&gt;&lt;priority&gt;0&lt;/priority&gt;&lt;publications&gt;&lt;publication&gt;&lt;uuid&gt;26095480-1FAE-41E9-BB83-7CFEC9ABE1A8&lt;/uuid&gt;&lt;volume&gt;37&lt;/volume&gt;&lt;doi&gt;10.1093/ije/dym225&lt;/doi&gt;&lt;startpage&gt;1220&lt;/startpage&gt;&lt;publication_date&gt;99200812001200000000220000&lt;/publication_date&gt;&lt;url&gt;http://eutils.ncbi.nlm.nih.gov/entrez/eutils/elink.fcgi?dbfrom=pubmed&amp;amp;id=18263651&amp;amp;retmode=ref&amp;amp;cmd=prlinks&lt;/url&gt;&lt;type&gt;400&lt;/type&gt;&lt;title&gt;Cohort profile: the cardiovascular risk in Young Finns Study.&lt;/title&gt;&lt;institution&gt;Department of Clinical Physiology, University of Turku, Turku, FIN-20521, Finland. olli.raitakari@utu.fi&lt;/institution&gt;&lt;number&gt;6&lt;/number&gt;&lt;subtype&gt;400&lt;/subtype&gt;&lt;endpage&gt;1226&lt;/endpage&gt;&lt;bundle&gt;&lt;publication&gt;&lt;publisher&gt;Oxford University Press&lt;/publisher&gt;&lt;title&gt;International journal of epidemiology&lt;/title&gt;&lt;type&gt;-100&lt;/type&gt;&lt;subtype&gt;-100&lt;/subtype&gt;&lt;uuid&gt;62744919-032B-4CD9-B52B-336939FE0736&lt;/uuid&gt;&lt;/publication&gt;&lt;/bundle&gt;&lt;authors&gt;&lt;author&gt;&lt;firstName&gt;Olli&lt;/firstName&gt;&lt;middleNames&gt;T&lt;/middleNames&gt;&lt;lastName&gt;Raitakari&lt;/lastName&gt;&lt;/author&gt;&lt;author&gt;&lt;firstName&gt;Markus&lt;/firstName&gt;&lt;lastName&gt;Juonala&lt;/lastName&gt;&lt;/author&gt;&lt;author&gt;&lt;firstName&gt;Tapani&lt;/firstName&gt;&lt;lastName&gt;Rönnemaa&lt;/lastName&gt;&lt;/author&gt;&lt;author&gt;&lt;firstName&gt;Liisa&lt;/firstName&gt;&lt;lastName&gt;Keltikangas-Järvinen&lt;/lastName&gt;&lt;/author&gt;&lt;author&gt;&lt;firstName&gt;Leena&lt;/firstName&gt;&lt;lastName&gt;Räsänen&lt;/lastName&gt;&lt;/author&gt;&lt;author&gt;&lt;firstName&gt;Matti&lt;/firstName&gt;&lt;lastName&gt;Pietikäinen&lt;/lastName&gt;&lt;/author&gt;&lt;author&gt;&lt;firstName&gt;Nina&lt;/firstName&gt;&lt;lastName&gt;Hutri-Kähönen&lt;/lastName&gt;&lt;/author&gt;&lt;author&gt;&lt;firstName&gt;Leena&lt;/firstName&gt;&lt;lastName&gt;Taittonen&lt;/lastName&gt;&lt;/author&gt;&lt;author&gt;&lt;firstName&gt;Eero&lt;/firstName&gt;&lt;lastName&gt;Jokinen&lt;/lastName&gt;&lt;/author&gt;&lt;author&gt;&lt;firstName&gt;Jukka&lt;/firstName&gt;&lt;lastName&gt;Marniemi&lt;/lastName&gt;&lt;/author&gt;&lt;author&gt;&lt;firstName&gt;Antti&lt;/firstName&gt;&lt;lastName&gt;Jula&lt;/lastName&gt;&lt;/author&gt;&lt;author&gt;&lt;firstName&gt;Risto&lt;/firstName&gt;&lt;lastName&gt;Telama&lt;/lastName&gt;&lt;/author&gt;&lt;author&gt;&lt;firstName&gt;Mika&lt;/firstName&gt;&lt;lastName&gt;Kähönen&lt;/lastName&gt;&lt;/author&gt;&lt;author&gt;&lt;firstName&gt;Terho&lt;/firstName&gt;&lt;lastName&gt;Lehtimäki&lt;/lastName&gt;&lt;/author&gt;&lt;author&gt;&lt;firstName&gt;Hans&lt;/firstName&gt;&lt;middleNames&gt;K&lt;/middleNames&gt;&lt;lastName&gt;Akerblom&lt;/lastName&gt;&lt;/author&gt;&lt;author&gt;&lt;firstName&gt;Jorma&lt;/firstName&gt;&lt;middleNames&gt;S A&lt;/middleNames&gt;&lt;lastName&gt;Viikari&lt;/lastName&gt;&lt;/author&gt;&lt;/authors&gt;&lt;/publication&gt;&lt;/publications&gt;&lt;cites&gt;&lt;/cites&gt;&lt;/citation&gt;</w:instrText>
      </w:r>
      <w:r w:rsidR="003F6182" w:rsidRPr="000D4C04">
        <w:rPr>
          <w:rFonts w:ascii="Times New Roman" w:hAnsi="Times New Roman"/>
          <w:w w:val="99"/>
        </w:rPr>
        <w:fldChar w:fldCharType="separate"/>
      </w:r>
      <w:r w:rsidR="008441E7">
        <w:rPr>
          <w:rFonts w:ascii="Times New Roman" w:eastAsiaTheme="minorEastAsia" w:hAnsi="Times New Roman"/>
          <w:lang w:eastAsia="en-US"/>
        </w:rPr>
        <w:t>[4]</w:t>
      </w:r>
      <w:r w:rsidR="003F6182" w:rsidRPr="000D4C04">
        <w:rPr>
          <w:rFonts w:ascii="Times New Roman" w:hAnsi="Times New Roman"/>
          <w:w w:val="99"/>
        </w:rPr>
        <w:fldChar w:fldCharType="end"/>
      </w:r>
      <w:r w:rsidR="008441E7">
        <w:rPr>
          <w:rFonts w:ascii="Times New Roman" w:hAnsi="Times New Roman"/>
          <w:w w:val="99"/>
        </w:rPr>
        <w:t>.</w:t>
      </w:r>
      <w:r w:rsidR="008F2277">
        <w:rPr>
          <w:rFonts w:ascii="Times New Roman" w:hAnsi="Times New Roman"/>
          <w:w w:val="99"/>
        </w:rPr>
        <w:t xml:space="preserve"> </w:t>
      </w:r>
      <w:r w:rsidR="008F2277">
        <w:rPr>
          <w:rFonts w:ascii="Times New Roman" w:hAnsi="Times New Roman"/>
          <w:bCs/>
          <w:color w:val="000000"/>
          <w:lang w:val="en-GB"/>
        </w:rPr>
        <w:t>The same exclusion criterions as those used in NFBC</w:t>
      </w:r>
      <w:r w:rsidR="00E07D63">
        <w:rPr>
          <w:rFonts w:ascii="Times New Roman" w:hAnsi="Times New Roman"/>
          <w:bCs/>
          <w:color w:val="000000"/>
          <w:lang w:val="en-GB"/>
        </w:rPr>
        <w:t>19</w:t>
      </w:r>
      <w:r w:rsidR="008F2277">
        <w:rPr>
          <w:rFonts w:ascii="Times New Roman" w:hAnsi="Times New Roman"/>
          <w:bCs/>
          <w:color w:val="000000"/>
          <w:lang w:val="en-GB"/>
        </w:rPr>
        <w:t>66 were applied in eac</w:t>
      </w:r>
      <w:r w:rsidR="00DA03E2">
        <w:rPr>
          <w:rFonts w:ascii="Times New Roman" w:hAnsi="Times New Roman"/>
          <w:bCs/>
          <w:color w:val="000000"/>
          <w:lang w:val="en-GB"/>
        </w:rPr>
        <w:t>h of the three YFS surveys.</w:t>
      </w:r>
      <w:r w:rsidR="003F6182">
        <w:rPr>
          <w:rFonts w:ascii="Times New Roman" w:hAnsi="Times New Roman"/>
          <w:bCs/>
          <w:color w:val="000000"/>
          <w:lang w:val="en-GB"/>
        </w:rPr>
        <w:t xml:space="preserve"> </w:t>
      </w:r>
      <w:r w:rsidR="00DA03E2">
        <w:rPr>
          <w:rFonts w:ascii="Times New Roman" w:hAnsi="Times New Roman"/>
          <w:bCs/>
          <w:color w:val="000000"/>
          <w:lang w:val="en-GB"/>
        </w:rPr>
        <w:t>In the cross-sectional analysis</w:t>
      </w:r>
      <w:r w:rsidR="008F2277">
        <w:rPr>
          <w:rFonts w:ascii="Times New Roman" w:hAnsi="Times New Roman"/>
          <w:bCs/>
          <w:color w:val="000000"/>
          <w:lang w:val="en-GB"/>
        </w:rPr>
        <w:t>, 866 women from YFS</w:t>
      </w:r>
      <w:r w:rsidR="000646A7">
        <w:rPr>
          <w:rFonts w:ascii="Times New Roman" w:hAnsi="Times New Roman"/>
          <w:bCs/>
          <w:color w:val="000000"/>
          <w:lang w:val="en-GB"/>
        </w:rPr>
        <w:t xml:space="preserve"> at </w:t>
      </w:r>
      <w:r w:rsidR="008F2277">
        <w:rPr>
          <w:rFonts w:ascii="Times New Roman" w:hAnsi="Times New Roman"/>
          <w:bCs/>
          <w:color w:val="000000"/>
          <w:lang w:val="en-GB"/>
        </w:rPr>
        <w:t>2001 were used</w:t>
      </w:r>
      <w:r w:rsidR="00DA5688">
        <w:rPr>
          <w:rFonts w:ascii="Times New Roman" w:hAnsi="Times New Roman"/>
          <w:bCs/>
          <w:color w:val="000000"/>
          <w:lang w:val="en-GB"/>
        </w:rPr>
        <w:t xml:space="preserve"> (pregnant/non-pregnant=60/806)</w:t>
      </w:r>
      <w:r w:rsidR="00DA03E2">
        <w:rPr>
          <w:rFonts w:ascii="Times New Roman" w:hAnsi="Times New Roman"/>
          <w:bCs/>
          <w:color w:val="000000"/>
          <w:lang w:val="en-GB"/>
        </w:rPr>
        <w:t>. In the longitudinal analysis, the primary results were calcu</w:t>
      </w:r>
      <w:r w:rsidR="000512F9">
        <w:rPr>
          <w:rFonts w:ascii="Times New Roman" w:hAnsi="Times New Roman"/>
          <w:bCs/>
          <w:color w:val="000000"/>
          <w:lang w:val="en-GB"/>
        </w:rPr>
        <w:t>lated from the 6-year follow-up</w:t>
      </w:r>
      <w:r w:rsidR="001E4896">
        <w:rPr>
          <w:rFonts w:ascii="Times New Roman" w:hAnsi="Times New Roman"/>
          <w:bCs/>
          <w:color w:val="000000"/>
          <w:lang w:val="en-GB"/>
        </w:rPr>
        <w:t xml:space="preserve"> from 2001 to 2007</w:t>
      </w:r>
      <w:r w:rsidR="000512F9">
        <w:rPr>
          <w:rFonts w:ascii="Times New Roman" w:hAnsi="Times New Roman"/>
          <w:bCs/>
          <w:color w:val="000000"/>
          <w:lang w:val="en-GB"/>
        </w:rPr>
        <w:t xml:space="preserve"> </w:t>
      </w:r>
      <w:r w:rsidR="00DA03E2">
        <w:rPr>
          <w:rFonts w:ascii="Times New Roman" w:hAnsi="Times New Roman"/>
          <w:bCs/>
          <w:color w:val="000000"/>
          <w:lang w:val="en-GB"/>
        </w:rPr>
        <w:t>(</w:t>
      </w:r>
      <w:r w:rsidR="000512F9">
        <w:rPr>
          <w:rFonts w:ascii="Times New Roman" w:hAnsi="Times New Roman"/>
          <w:bCs/>
          <w:color w:val="000000"/>
          <w:lang w:val="en-GB"/>
        </w:rPr>
        <w:t xml:space="preserve">n= 583). To validate the longitudinal consistency, </w:t>
      </w:r>
      <w:r w:rsidR="00DA03E2">
        <w:rPr>
          <w:rFonts w:ascii="Times New Roman" w:hAnsi="Times New Roman"/>
          <w:bCs/>
          <w:color w:val="000000"/>
          <w:lang w:val="en-GB"/>
        </w:rPr>
        <w:t xml:space="preserve">these results were further compared to those calculated from the 4-year follow-up </w:t>
      </w:r>
      <w:r w:rsidR="001E4896">
        <w:rPr>
          <w:rFonts w:ascii="Times New Roman" w:hAnsi="Times New Roman"/>
          <w:bCs/>
          <w:color w:val="000000"/>
          <w:lang w:val="en-GB"/>
        </w:rPr>
        <w:t xml:space="preserve">from 2007 to 2011 </w:t>
      </w:r>
      <w:r w:rsidR="00DA03E2">
        <w:rPr>
          <w:rFonts w:ascii="Times New Roman" w:hAnsi="Times New Roman"/>
          <w:bCs/>
          <w:color w:val="000000"/>
          <w:lang w:val="en-GB"/>
        </w:rPr>
        <w:t>(</w:t>
      </w:r>
      <w:r w:rsidR="000512F9">
        <w:rPr>
          <w:rFonts w:ascii="Times New Roman" w:hAnsi="Times New Roman"/>
          <w:bCs/>
          <w:color w:val="000000"/>
          <w:lang w:val="en-GB"/>
        </w:rPr>
        <w:t>n=653</w:t>
      </w:r>
      <w:r w:rsidR="00DA03E2">
        <w:rPr>
          <w:rFonts w:ascii="Times New Roman" w:hAnsi="Times New Roman"/>
          <w:bCs/>
          <w:color w:val="000000"/>
          <w:lang w:val="en-GB"/>
        </w:rPr>
        <w:t xml:space="preserve">) and 10-year follow-up </w:t>
      </w:r>
      <w:r w:rsidR="001E4896">
        <w:rPr>
          <w:rFonts w:ascii="Times New Roman" w:hAnsi="Times New Roman"/>
          <w:bCs/>
          <w:color w:val="000000"/>
          <w:lang w:val="en-GB"/>
        </w:rPr>
        <w:t xml:space="preserve">from 2001 to 2011 </w:t>
      </w:r>
      <w:r w:rsidR="00DA03E2">
        <w:rPr>
          <w:rFonts w:ascii="Times New Roman" w:hAnsi="Times New Roman"/>
          <w:bCs/>
          <w:color w:val="000000"/>
          <w:lang w:val="en-GB"/>
        </w:rPr>
        <w:t>(</w:t>
      </w:r>
      <w:r w:rsidR="000512F9">
        <w:rPr>
          <w:rFonts w:ascii="Times New Roman" w:hAnsi="Times New Roman"/>
          <w:bCs/>
          <w:color w:val="000000"/>
          <w:lang w:val="en-GB"/>
        </w:rPr>
        <w:t>n=497</w:t>
      </w:r>
      <w:r w:rsidR="00DA03E2">
        <w:rPr>
          <w:rFonts w:ascii="Times New Roman" w:hAnsi="Times New Roman"/>
          <w:bCs/>
          <w:color w:val="000000"/>
          <w:lang w:val="en-GB"/>
        </w:rPr>
        <w:t xml:space="preserve">). </w:t>
      </w:r>
      <w:r w:rsidR="000512F9">
        <w:rPr>
          <w:rFonts w:ascii="Times New Roman" w:hAnsi="Times New Roman"/>
          <w:bCs/>
          <w:color w:val="000000"/>
          <w:lang w:val="en-GB"/>
        </w:rPr>
        <w:t>All those women used in the cross-sectional and longitudinal analyses had metabolic profiling measured and had information on pregnancy status.</w:t>
      </w:r>
      <w:r w:rsidR="006649AF">
        <w:rPr>
          <w:rFonts w:ascii="Times New Roman" w:hAnsi="Times New Roman"/>
          <w:bCs/>
          <w:color w:val="000000"/>
          <w:lang w:val="en-GB"/>
        </w:rPr>
        <w:t xml:space="preserve"> </w:t>
      </w:r>
      <w:r w:rsidR="006649AF" w:rsidRPr="0086589B">
        <w:rPr>
          <w:rFonts w:ascii="Times New Roman" w:hAnsi="Times New Roman"/>
          <w:color w:val="000000"/>
        </w:rPr>
        <w:t xml:space="preserve">In addition, </w:t>
      </w:r>
      <w:r w:rsidR="006649AF">
        <w:rPr>
          <w:rFonts w:ascii="Times New Roman" w:hAnsi="Times New Roman"/>
          <w:color w:val="000000"/>
        </w:rPr>
        <w:t>906 women from YFS</w:t>
      </w:r>
      <w:r w:rsidR="00572C51">
        <w:rPr>
          <w:rFonts w:ascii="Times New Roman" w:hAnsi="Times New Roman"/>
          <w:color w:val="000000"/>
        </w:rPr>
        <w:t xml:space="preserve"> in 2007</w:t>
      </w:r>
      <w:r w:rsidR="006649AF">
        <w:rPr>
          <w:rFonts w:ascii="Times New Roman" w:hAnsi="Times New Roman"/>
          <w:color w:val="000000"/>
        </w:rPr>
        <w:t>, of whom 35 were pregnant, also</w:t>
      </w:r>
      <w:r w:rsidR="006649AF" w:rsidRPr="0086589B">
        <w:rPr>
          <w:rFonts w:ascii="Times New Roman" w:hAnsi="Times New Roman"/>
          <w:color w:val="000000"/>
        </w:rPr>
        <w:t xml:space="preserve"> had cytokine panels measured</w:t>
      </w:r>
      <w:r w:rsidR="007F2B39">
        <w:rPr>
          <w:rFonts w:ascii="Times New Roman" w:hAnsi="Times New Roman"/>
          <w:color w:val="000000"/>
        </w:rPr>
        <w:t xml:space="preserve"> (detailed description for cytokine profiling</w:t>
      </w:r>
      <w:r w:rsidR="00572C51">
        <w:rPr>
          <w:rFonts w:ascii="Times New Roman" w:hAnsi="Times New Roman"/>
          <w:color w:val="000000"/>
        </w:rPr>
        <w:t xml:space="preserve"> given below</w:t>
      </w:r>
      <w:r w:rsidR="007F2B39">
        <w:rPr>
          <w:rFonts w:ascii="Times New Roman" w:hAnsi="Times New Roman"/>
          <w:color w:val="000000"/>
        </w:rPr>
        <w:t>)</w:t>
      </w:r>
      <w:r w:rsidR="006649AF">
        <w:rPr>
          <w:rFonts w:ascii="Times New Roman" w:hAnsi="Times New Roman"/>
          <w:color w:val="000000"/>
        </w:rPr>
        <w:t>.</w:t>
      </w:r>
    </w:p>
    <w:p w14:paraId="0A43B0EB" w14:textId="06A0FDC6" w:rsidR="00C2548F" w:rsidRPr="00DA5688" w:rsidRDefault="00605E2F" w:rsidP="00F633B9">
      <w:pPr>
        <w:widowControl w:val="0"/>
        <w:autoSpaceDE w:val="0"/>
        <w:autoSpaceDN w:val="0"/>
        <w:adjustRightInd w:val="0"/>
        <w:spacing w:line="240" w:lineRule="auto"/>
        <w:ind w:firstLine="720"/>
        <w:rPr>
          <w:rFonts w:ascii="Times New Roman" w:hAnsi="Times New Roman"/>
          <w:color w:val="000000"/>
        </w:rPr>
      </w:pPr>
      <w:r w:rsidRPr="000D4C04">
        <w:rPr>
          <w:rFonts w:ascii="Times New Roman" w:hAnsi="Times New Roman"/>
          <w:color w:val="000000"/>
        </w:rPr>
        <w:t xml:space="preserve">Pregnant status, </w:t>
      </w:r>
      <w:r w:rsidR="007F2B39">
        <w:rPr>
          <w:rFonts w:ascii="Times New Roman" w:hAnsi="Times New Roman"/>
          <w:color w:val="000000"/>
        </w:rPr>
        <w:t xml:space="preserve">gestational age, </w:t>
      </w:r>
      <w:r w:rsidR="00587F4D">
        <w:rPr>
          <w:rFonts w:ascii="Times New Roman" w:hAnsi="Times New Roman"/>
          <w:color w:val="000000"/>
        </w:rPr>
        <w:t xml:space="preserve">parity, </w:t>
      </w:r>
      <w:r w:rsidRPr="000D4C04">
        <w:rPr>
          <w:rFonts w:ascii="Times New Roman" w:hAnsi="Times New Roman"/>
          <w:color w:val="000000"/>
        </w:rPr>
        <w:t xml:space="preserve">current smoking </w:t>
      </w:r>
      <w:r w:rsidR="00C2548F" w:rsidRPr="000D4C04">
        <w:rPr>
          <w:rFonts w:ascii="Times New Roman" w:hAnsi="Times New Roman"/>
          <w:color w:val="000000"/>
        </w:rPr>
        <w:t xml:space="preserve">and average alcohol usage were assessed by questionnaires. Blood pressure was measured using a random-zero sphygmomanometer. The following biomarkers were measured by standard clinical </w:t>
      </w:r>
      <w:r w:rsidR="00C2548F" w:rsidRPr="000D4C04">
        <w:rPr>
          <w:rFonts w:ascii="Times New Roman" w:hAnsi="Times New Roman"/>
          <w:color w:val="000000"/>
          <w:w w:val="99"/>
        </w:rPr>
        <w:t xml:space="preserve">chemistry </w:t>
      </w:r>
      <w:r w:rsidR="00C2548F" w:rsidRPr="000D4C04">
        <w:rPr>
          <w:rFonts w:ascii="Times New Roman" w:hAnsi="Times New Roman"/>
          <w:color w:val="000000"/>
        </w:rPr>
        <w:t xml:space="preserve">assays: </w:t>
      </w:r>
      <w:r w:rsidR="007F2B39" w:rsidRPr="000D4C04">
        <w:rPr>
          <w:rFonts w:ascii="Times New Roman" w:hAnsi="Times New Roman"/>
        </w:rPr>
        <w:t xml:space="preserve">high-sensitivity </w:t>
      </w:r>
      <w:r w:rsidR="007F2B39" w:rsidRPr="000D4C04">
        <w:rPr>
          <w:rFonts w:ascii="Times New Roman" w:hAnsi="Times New Roman"/>
          <w:color w:val="000000"/>
        </w:rPr>
        <w:t>CRP</w:t>
      </w:r>
      <w:r w:rsidR="007F2B39">
        <w:rPr>
          <w:rFonts w:ascii="Times New Roman" w:hAnsi="Times New Roman"/>
          <w:color w:val="000000"/>
        </w:rPr>
        <w:t>,</w:t>
      </w:r>
      <w:r w:rsidR="007F2B39" w:rsidRPr="000D4C04">
        <w:rPr>
          <w:rFonts w:ascii="Times New Roman" w:hAnsi="Times New Roman"/>
          <w:color w:val="000000"/>
        </w:rPr>
        <w:t xml:space="preserve"> </w:t>
      </w:r>
      <w:r w:rsidR="00C2548F" w:rsidRPr="000D4C04">
        <w:rPr>
          <w:rFonts w:ascii="Times New Roman" w:hAnsi="Times New Roman"/>
          <w:color w:val="000000"/>
        </w:rPr>
        <w:t>insulin, lep</w:t>
      </w:r>
      <w:r w:rsidR="007F2B39">
        <w:rPr>
          <w:rFonts w:ascii="Times New Roman" w:hAnsi="Times New Roman"/>
          <w:color w:val="000000"/>
        </w:rPr>
        <w:t>tin, adiponectin, vitamin D, SHBG and testosterone</w:t>
      </w:r>
      <w:r w:rsidR="00C2548F" w:rsidRPr="000D4C04">
        <w:rPr>
          <w:rFonts w:ascii="Times New Roman" w:hAnsi="Times New Roman"/>
          <w:color w:val="000000"/>
        </w:rPr>
        <w:t>.</w:t>
      </w:r>
      <w:r w:rsidR="00D25011" w:rsidRPr="000D4C04">
        <w:rPr>
          <w:rFonts w:ascii="Times New Roman" w:eastAsiaTheme="minorEastAsia" w:hAnsi="Times New Roman"/>
          <w:lang w:eastAsia="en-US"/>
        </w:rPr>
        <w:t xml:space="preserve"> </w:t>
      </w:r>
      <w:r w:rsidR="00C2548F" w:rsidRPr="000D4C04">
        <w:rPr>
          <w:rFonts w:ascii="Times New Roman" w:hAnsi="Times New Roman"/>
          <w:color w:val="000000"/>
        </w:rPr>
        <w:t xml:space="preserve">CRP and </w:t>
      </w:r>
      <w:r w:rsidR="007F2B39">
        <w:rPr>
          <w:rFonts w:ascii="Times New Roman" w:hAnsi="Times New Roman"/>
          <w:color w:val="000000"/>
        </w:rPr>
        <w:t xml:space="preserve">the six </w:t>
      </w:r>
      <w:r w:rsidR="00C2548F" w:rsidRPr="000D4C04">
        <w:rPr>
          <w:rFonts w:ascii="Times New Roman" w:hAnsi="Times New Roman"/>
          <w:color w:val="000000"/>
        </w:rPr>
        <w:t>hormone</w:t>
      </w:r>
      <w:r w:rsidR="007F2B39">
        <w:rPr>
          <w:rFonts w:ascii="Times New Roman" w:hAnsi="Times New Roman"/>
          <w:color w:val="000000"/>
        </w:rPr>
        <w:t>-related measures</w:t>
      </w:r>
      <w:r w:rsidR="00E3577E">
        <w:rPr>
          <w:rFonts w:ascii="Times New Roman" w:hAnsi="Times New Roman"/>
          <w:color w:val="000000"/>
        </w:rPr>
        <w:t xml:space="preserve"> were </w:t>
      </w:r>
      <w:r w:rsidR="00B1538B">
        <w:rPr>
          <w:rFonts w:ascii="Times New Roman" w:hAnsi="Times New Roman"/>
          <w:color w:val="000000"/>
        </w:rPr>
        <w:t xml:space="preserve">all </w:t>
      </w:r>
      <w:r w:rsidR="00E3577E">
        <w:rPr>
          <w:rFonts w:ascii="Times New Roman" w:hAnsi="Times New Roman"/>
          <w:color w:val="000000"/>
        </w:rPr>
        <w:t>measured</w:t>
      </w:r>
      <w:r w:rsidR="00587F4D">
        <w:rPr>
          <w:rFonts w:ascii="Times New Roman" w:hAnsi="Times New Roman"/>
          <w:color w:val="000000"/>
        </w:rPr>
        <w:t xml:space="preserve"> for YFS</w:t>
      </w:r>
      <w:r w:rsidR="00B1538B">
        <w:rPr>
          <w:rFonts w:ascii="Times New Roman" w:hAnsi="Times New Roman"/>
          <w:color w:val="000000"/>
        </w:rPr>
        <w:t xml:space="preserve"> in </w:t>
      </w:r>
      <w:r w:rsidR="00587F4D">
        <w:rPr>
          <w:rFonts w:ascii="Times New Roman" w:hAnsi="Times New Roman"/>
          <w:color w:val="000000"/>
        </w:rPr>
        <w:t>2001</w:t>
      </w:r>
      <w:r w:rsidR="00C2548F" w:rsidRPr="000D4C04">
        <w:rPr>
          <w:rFonts w:ascii="Times New Roman" w:hAnsi="Times New Roman"/>
          <w:color w:val="000000"/>
        </w:rPr>
        <w:t xml:space="preserve">. All but leptin, SHBG and testosterone were </w:t>
      </w:r>
      <w:r w:rsidR="00587F4D">
        <w:rPr>
          <w:rFonts w:ascii="Times New Roman" w:hAnsi="Times New Roman"/>
          <w:color w:val="000000"/>
        </w:rPr>
        <w:t>measured for YFS</w:t>
      </w:r>
      <w:r w:rsidR="00B1538B">
        <w:rPr>
          <w:rFonts w:ascii="Times New Roman" w:hAnsi="Times New Roman"/>
          <w:color w:val="000000"/>
        </w:rPr>
        <w:t xml:space="preserve"> in </w:t>
      </w:r>
      <w:r w:rsidR="00587F4D">
        <w:rPr>
          <w:rFonts w:ascii="Times New Roman" w:hAnsi="Times New Roman"/>
          <w:color w:val="000000"/>
        </w:rPr>
        <w:t>2007</w:t>
      </w:r>
      <w:r w:rsidR="00C2548F" w:rsidRPr="000D4C04">
        <w:rPr>
          <w:rFonts w:ascii="Times New Roman" w:hAnsi="Times New Roman"/>
          <w:color w:val="000000"/>
        </w:rPr>
        <w:t>.</w:t>
      </w:r>
      <w:r w:rsidR="00587F4D">
        <w:rPr>
          <w:rFonts w:ascii="Times New Roman" w:hAnsi="Times New Roman"/>
          <w:color w:val="000000"/>
        </w:rPr>
        <w:t xml:space="preserve"> Only CRP and i</w:t>
      </w:r>
      <w:r w:rsidR="00E3577E">
        <w:rPr>
          <w:rFonts w:ascii="Times New Roman" w:hAnsi="Times New Roman"/>
          <w:color w:val="000000"/>
        </w:rPr>
        <w:t>nsulin were measured for YFS</w:t>
      </w:r>
      <w:r w:rsidR="00D01673">
        <w:rPr>
          <w:rFonts w:ascii="Times New Roman" w:hAnsi="Times New Roman"/>
          <w:color w:val="000000"/>
        </w:rPr>
        <w:t xml:space="preserve"> in </w:t>
      </w:r>
      <w:r w:rsidR="00E3577E">
        <w:rPr>
          <w:rFonts w:ascii="Times New Roman" w:hAnsi="Times New Roman"/>
          <w:color w:val="000000"/>
        </w:rPr>
        <w:t>201</w:t>
      </w:r>
      <w:r w:rsidR="00D01673">
        <w:rPr>
          <w:rFonts w:ascii="Times New Roman" w:hAnsi="Times New Roman"/>
          <w:color w:val="000000"/>
        </w:rPr>
        <w:t>1</w:t>
      </w:r>
      <w:r w:rsidR="00587F4D">
        <w:rPr>
          <w:rFonts w:ascii="Times New Roman" w:hAnsi="Times New Roman"/>
          <w:color w:val="000000"/>
        </w:rPr>
        <w:t>.</w:t>
      </w:r>
      <w:r w:rsidR="00E3577E">
        <w:rPr>
          <w:rFonts w:ascii="Times New Roman" w:hAnsi="Times New Roman"/>
          <w:color w:val="000000"/>
        </w:rPr>
        <w:t xml:space="preserve"> </w:t>
      </w:r>
      <w:r w:rsidR="00C2548F" w:rsidRPr="000D4C04">
        <w:rPr>
          <w:rFonts w:ascii="Times New Roman" w:hAnsi="Times New Roman"/>
          <w:color w:val="000000"/>
        </w:rPr>
        <w:t>All participants gave written informed consent, and the study was approved by the ethics committees of each five participating medical university study sites.</w:t>
      </w:r>
    </w:p>
    <w:p w14:paraId="6BAA5D1F" w14:textId="77777777" w:rsidR="00DA5688" w:rsidRDefault="00DA5688" w:rsidP="00FC036D">
      <w:pPr>
        <w:widowControl w:val="0"/>
        <w:autoSpaceDE w:val="0"/>
        <w:autoSpaceDN w:val="0"/>
        <w:adjustRightInd w:val="0"/>
        <w:spacing w:after="120" w:line="240" w:lineRule="auto"/>
        <w:rPr>
          <w:rFonts w:ascii="Times New Roman" w:hAnsi="Times New Roman"/>
          <w:i/>
          <w:color w:val="000000"/>
          <w:w w:val="99"/>
        </w:rPr>
      </w:pPr>
    </w:p>
    <w:p w14:paraId="4C0A5D94" w14:textId="77431A3F" w:rsidR="00E07D63" w:rsidRPr="00552AA9" w:rsidRDefault="00C2548F" w:rsidP="00F633B9">
      <w:pPr>
        <w:widowControl w:val="0"/>
        <w:autoSpaceDE w:val="0"/>
        <w:autoSpaceDN w:val="0"/>
        <w:adjustRightInd w:val="0"/>
        <w:spacing w:line="240" w:lineRule="auto"/>
        <w:rPr>
          <w:rFonts w:ascii="Times New Roman" w:hAnsi="Times New Roman"/>
          <w:color w:val="000000"/>
        </w:rPr>
      </w:pPr>
      <w:r w:rsidRPr="000D4C04">
        <w:rPr>
          <w:rFonts w:ascii="Times New Roman" w:hAnsi="Times New Roman"/>
          <w:i/>
          <w:color w:val="000000"/>
          <w:w w:val="99"/>
        </w:rPr>
        <w:t>The FINRISK 1997 Study</w:t>
      </w:r>
      <w:r w:rsidRPr="000D4C04">
        <w:rPr>
          <w:rFonts w:ascii="Times New Roman" w:hAnsi="Times New Roman"/>
          <w:color w:val="000000"/>
          <w:w w:val="99"/>
        </w:rPr>
        <w:t xml:space="preserve"> (FINRISK</w:t>
      </w:r>
      <w:r w:rsidR="00DC51DF">
        <w:rPr>
          <w:rFonts w:ascii="Times New Roman" w:hAnsi="Times New Roman"/>
          <w:color w:val="000000"/>
          <w:w w:val="99"/>
        </w:rPr>
        <w:t>1997</w:t>
      </w:r>
      <w:r w:rsidRPr="000D4C04">
        <w:rPr>
          <w:rFonts w:ascii="Times New Roman" w:hAnsi="Times New Roman"/>
          <w:color w:val="000000"/>
          <w:w w:val="99"/>
        </w:rPr>
        <w:t>) was conducted to monitor the health of the Finnish population among persons aged 24–74 at recruitment</w:t>
      </w:r>
      <w:r w:rsidR="008441E7">
        <w:rPr>
          <w:rFonts w:ascii="Times New Roman" w:hAnsi="Times New Roman"/>
          <w:color w:val="000000"/>
          <w:w w:val="99"/>
        </w:rPr>
        <w:t xml:space="preserve"> </w:t>
      </w:r>
      <w:r w:rsidR="00F8253E">
        <w:rPr>
          <w:rFonts w:ascii="Times New Roman" w:hAnsi="Times New Roman"/>
          <w:color w:val="000000"/>
          <w:w w:val="99"/>
        </w:rPr>
        <w:fldChar w:fldCharType="begin"/>
      </w:r>
      <w:r w:rsidR="00FA7E2D">
        <w:rPr>
          <w:rFonts w:ascii="Times New Roman" w:hAnsi="Times New Roman"/>
          <w:color w:val="000000"/>
          <w:w w:val="99"/>
        </w:rPr>
        <w:instrText xml:space="preserve"> ADDIN PAPERS2_CITATIONS &lt;citation&gt;&lt;uuid&gt;3C67248C-2B22-4798-826B-7DD31CB7D6DE&lt;/uuid&gt;&lt;priority&gt;0&lt;/priority&gt;&lt;publications&gt;&lt;publication&gt;&lt;volume&gt;352&lt;/volume&gt;&lt;publication_date&gt;99201603011200000000222000&lt;/publication_date&gt;&lt;doi&gt;10.1136/bmj.i721&lt;/doi&gt;&lt;startpage&gt;i721&lt;/startpage&gt;&lt;title&gt;Primary prevention and risk factor reduction in coronary heart disease mortality among working aged men and women in eastern Finland over 40 years: population based observational study&lt;/title&gt;&lt;uuid&gt;9C4C7133-B3BC-48B1-B4CF-C80EEC56FD19&lt;/uuid&gt;&lt;subtype&gt;400&lt;/subtype&gt;&lt;publisher&gt;British Medical Journal Publishing Group&lt;/publisher&gt;&lt;type&gt;400&lt;/type&gt;&lt;url&gt;http://www.bmj.com/content/352/bmj.i721.abstract&lt;/url&gt;&lt;bundle&gt;&lt;publication&gt;&lt;publisher&gt;BMJ Publishing Group Ltd&lt;/publisher&gt;&lt;url&gt;http://www.bmj.com&lt;/url&gt;&lt;title&gt;BMJ (Clinical research ed.)&lt;/title&gt;&lt;type&gt;-100&lt;/type&gt;&lt;subtype&gt;-100&lt;/subtype&gt;&lt;uuid&gt;BB03FFFF-D987-4ECE-9C36-46A95B060B5F&lt;/uuid&gt;&lt;/publication&gt;&lt;/bundle&gt;&lt;authors&gt;&lt;author&gt;&lt;firstName&gt;Pekka&lt;/firstName&gt;&lt;lastName&gt;Jousilahti&lt;/lastName&gt;&lt;/author&gt;&lt;author&gt;&lt;firstName&gt;Tiina&lt;/firstName&gt;&lt;lastName&gt;Laatikainen&lt;/lastName&gt;&lt;/author&gt;&lt;author&gt;&lt;firstName&gt;Markku&lt;/firstName&gt;&lt;lastName&gt;Peltonen&lt;/lastName&gt;&lt;/author&gt;&lt;author&gt;&lt;firstName&gt;Katja&lt;/firstName&gt;&lt;lastName&gt;Borodulin&lt;/lastName&gt;&lt;/author&gt;&lt;author&gt;&lt;firstName&gt;Satu&lt;/firstName&gt;&lt;lastName&gt;Männistö&lt;/lastName&gt;&lt;/author&gt;&lt;author&gt;&lt;firstName&gt;Antti&lt;/firstName&gt;&lt;lastName&gt;Jula&lt;/lastName&gt;&lt;/author&gt;&lt;author&gt;&lt;firstName&gt;Veikko&lt;/firstName&gt;&lt;lastName&gt;Salomaa&lt;/lastName&gt;&lt;/author&gt;&lt;author&gt;&lt;firstName&gt;Kennet&lt;/firstName&gt;&lt;lastName&gt;Harald&lt;/lastName&gt;&lt;/author&gt;&lt;author&gt;&lt;firstName&gt;Pekka&lt;/firstName&gt;&lt;lastName&gt;Puska&lt;/lastName&gt;&lt;/author&gt;&lt;author&gt;&lt;firstName&gt;Erkki&lt;/firstName&gt;&lt;lastName&gt;Vartiainen&lt;/lastName&gt;&lt;/author&gt;&lt;/authors&gt;&lt;/publication&gt;&lt;/publications&gt;&lt;cites&gt;&lt;/cites&gt;&lt;/citation&gt;</w:instrText>
      </w:r>
      <w:r w:rsidR="00F8253E">
        <w:rPr>
          <w:rFonts w:ascii="Times New Roman" w:hAnsi="Times New Roman"/>
          <w:color w:val="000000"/>
          <w:w w:val="99"/>
        </w:rPr>
        <w:fldChar w:fldCharType="separate"/>
      </w:r>
      <w:r w:rsidR="008441E7">
        <w:rPr>
          <w:rFonts w:ascii="Times New Roman" w:eastAsiaTheme="minorEastAsia" w:hAnsi="Times New Roman"/>
          <w:lang w:eastAsia="en-US"/>
        </w:rPr>
        <w:t>[5]</w:t>
      </w:r>
      <w:r w:rsidR="00F8253E">
        <w:rPr>
          <w:rFonts w:ascii="Times New Roman" w:hAnsi="Times New Roman"/>
          <w:color w:val="000000"/>
          <w:w w:val="99"/>
        </w:rPr>
        <w:fldChar w:fldCharType="end"/>
      </w:r>
      <w:r w:rsidR="008441E7">
        <w:rPr>
          <w:rFonts w:ascii="Times New Roman" w:hAnsi="Times New Roman"/>
          <w:color w:val="000000"/>
          <w:w w:val="99"/>
        </w:rPr>
        <w:t>.</w:t>
      </w:r>
      <w:r w:rsidRPr="000D4C04">
        <w:rPr>
          <w:rFonts w:ascii="Times New Roman" w:hAnsi="Times New Roman"/>
          <w:color w:val="000000"/>
          <w:w w:val="99"/>
        </w:rPr>
        <w:t xml:space="preserve"> In total, 8444 individuals were recruited to represent the middle-aged population of the study areas. </w:t>
      </w:r>
      <w:r w:rsidR="00552AA9">
        <w:rPr>
          <w:rFonts w:ascii="Times New Roman" w:hAnsi="Times New Roman"/>
          <w:color w:val="000000"/>
          <w:w w:val="99"/>
        </w:rPr>
        <w:t>NMR</w:t>
      </w:r>
      <w:r w:rsidR="00D01673">
        <w:rPr>
          <w:rFonts w:ascii="Times New Roman" w:hAnsi="Times New Roman"/>
          <w:color w:val="000000"/>
          <w:w w:val="99"/>
        </w:rPr>
        <w:t>-</w:t>
      </w:r>
      <w:r w:rsidR="00552AA9">
        <w:rPr>
          <w:rFonts w:ascii="Times New Roman" w:hAnsi="Times New Roman"/>
          <w:color w:val="000000"/>
          <w:w w:val="99"/>
        </w:rPr>
        <w:t>based</w:t>
      </w:r>
      <w:r w:rsidR="00D01673">
        <w:rPr>
          <w:rFonts w:ascii="Times New Roman" w:hAnsi="Times New Roman"/>
          <w:color w:val="000000"/>
          <w:w w:val="99"/>
        </w:rPr>
        <w:t xml:space="preserve"> </w:t>
      </w:r>
      <w:r w:rsidR="00552AA9">
        <w:rPr>
          <w:rFonts w:ascii="Times New Roman" w:hAnsi="Times New Roman"/>
          <w:color w:val="000000"/>
          <w:w w:val="99"/>
        </w:rPr>
        <w:t>m</w:t>
      </w:r>
      <w:r w:rsidRPr="000D4C04">
        <w:rPr>
          <w:rFonts w:ascii="Times New Roman" w:hAnsi="Times New Roman"/>
          <w:color w:val="000000"/>
          <w:w w:val="99"/>
        </w:rPr>
        <w:t>etabolomics were measured for 3829 women</w:t>
      </w:r>
      <w:r w:rsidR="00552AA9">
        <w:rPr>
          <w:rFonts w:ascii="Times New Roman" w:hAnsi="Times New Roman"/>
          <w:color w:val="000000"/>
          <w:w w:val="99"/>
        </w:rPr>
        <w:t xml:space="preserve"> who had the serum samples collected</w:t>
      </w:r>
      <w:r w:rsidRPr="000D4C04">
        <w:rPr>
          <w:rFonts w:ascii="Times New Roman" w:hAnsi="Times New Roman"/>
          <w:color w:val="000000"/>
          <w:w w:val="99"/>
        </w:rPr>
        <w:t xml:space="preserve">. The median fasting time was 5h (interquartile range 4–6h). </w:t>
      </w:r>
      <w:r w:rsidR="00E07D63">
        <w:rPr>
          <w:rFonts w:ascii="Times New Roman" w:hAnsi="Times New Roman"/>
          <w:bCs/>
          <w:color w:val="000000"/>
        </w:rPr>
        <w:t xml:space="preserve">After the same exclusion criterion as applied in NFBC1966, </w:t>
      </w:r>
      <w:r w:rsidR="00D25011" w:rsidRPr="000D4C04">
        <w:rPr>
          <w:rFonts w:ascii="Times New Roman" w:hAnsi="Times New Roman"/>
          <w:bCs/>
          <w:color w:val="000000"/>
        </w:rPr>
        <w:t>1421 women</w:t>
      </w:r>
      <w:r w:rsidR="00E07D63">
        <w:rPr>
          <w:rFonts w:ascii="Times New Roman" w:hAnsi="Times New Roman"/>
          <w:bCs/>
          <w:color w:val="000000"/>
        </w:rPr>
        <w:t xml:space="preserve"> (pregnant/non-pregnant=71/1350)</w:t>
      </w:r>
      <w:r w:rsidR="00D25011" w:rsidRPr="000D4C04">
        <w:rPr>
          <w:rFonts w:ascii="Times New Roman" w:hAnsi="Times New Roman"/>
          <w:bCs/>
          <w:color w:val="000000"/>
        </w:rPr>
        <w:t xml:space="preserve"> who had the metabolic profile and information on the pregnancy status were included in this study</w:t>
      </w:r>
      <w:r w:rsidR="00D25011" w:rsidRPr="000D4C04">
        <w:rPr>
          <w:rFonts w:ascii="Times New Roman" w:hAnsi="Times New Roman"/>
          <w:color w:val="000000"/>
        </w:rPr>
        <w:t>.</w:t>
      </w:r>
      <w:r w:rsidR="00E07D63">
        <w:rPr>
          <w:rFonts w:ascii="Times New Roman" w:hAnsi="Times New Roman"/>
          <w:color w:val="000000"/>
        </w:rPr>
        <w:t xml:space="preserve"> In addition, 1415 women (pregnant/non-pregnant=69/1346)</w:t>
      </w:r>
      <w:r w:rsidR="00824099">
        <w:rPr>
          <w:rFonts w:ascii="Times New Roman" w:hAnsi="Times New Roman"/>
          <w:color w:val="000000"/>
        </w:rPr>
        <w:t xml:space="preserve"> also had cytokine profiles </w:t>
      </w:r>
      <w:r w:rsidR="00E07D63">
        <w:rPr>
          <w:rFonts w:ascii="Times New Roman" w:hAnsi="Times New Roman"/>
          <w:color w:val="000000"/>
        </w:rPr>
        <w:t xml:space="preserve">measured using the same technology as </w:t>
      </w:r>
      <w:r w:rsidR="00FD3AA3">
        <w:rPr>
          <w:rFonts w:ascii="Times New Roman" w:hAnsi="Times New Roman"/>
          <w:color w:val="000000"/>
        </w:rPr>
        <w:t xml:space="preserve">in </w:t>
      </w:r>
      <w:r w:rsidR="00E07D63">
        <w:rPr>
          <w:rFonts w:ascii="Times New Roman" w:hAnsi="Times New Roman"/>
          <w:color w:val="000000"/>
        </w:rPr>
        <w:t>YFS</w:t>
      </w:r>
      <w:r w:rsidR="00552AA9">
        <w:rPr>
          <w:rFonts w:ascii="Times New Roman" w:hAnsi="Times New Roman"/>
          <w:color w:val="000000"/>
        </w:rPr>
        <w:t xml:space="preserve"> (details </w:t>
      </w:r>
      <w:r w:rsidR="00FD3AA3">
        <w:rPr>
          <w:rFonts w:ascii="Times New Roman" w:hAnsi="Times New Roman"/>
          <w:color w:val="000000"/>
        </w:rPr>
        <w:t>given below</w:t>
      </w:r>
      <w:r w:rsidR="00552AA9">
        <w:rPr>
          <w:rFonts w:ascii="Times New Roman" w:hAnsi="Times New Roman"/>
          <w:color w:val="000000"/>
        </w:rPr>
        <w:t>)</w:t>
      </w:r>
      <w:r w:rsidR="00E07D63">
        <w:rPr>
          <w:rFonts w:ascii="Times New Roman" w:hAnsi="Times New Roman"/>
          <w:color w:val="000000"/>
        </w:rPr>
        <w:t xml:space="preserve">. </w:t>
      </w:r>
    </w:p>
    <w:p w14:paraId="2264FA3B" w14:textId="0B86E0A4" w:rsidR="00D25011" w:rsidRDefault="00D25011" w:rsidP="00F633B9">
      <w:pPr>
        <w:spacing w:line="240" w:lineRule="auto"/>
        <w:ind w:firstLine="720"/>
        <w:rPr>
          <w:rFonts w:ascii="Times New Roman" w:hAnsi="Times New Roman"/>
        </w:rPr>
      </w:pPr>
      <w:r w:rsidRPr="000D4C04">
        <w:rPr>
          <w:rFonts w:ascii="Times New Roman" w:hAnsi="Times New Roman"/>
          <w:color w:val="000000"/>
        </w:rPr>
        <w:t>Pregnancy status, current smoking</w:t>
      </w:r>
      <w:r w:rsidR="00C2548F" w:rsidRPr="000D4C04">
        <w:rPr>
          <w:rFonts w:ascii="Times New Roman" w:hAnsi="Times New Roman"/>
          <w:color w:val="000000"/>
        </w:rPr>
        <w:t xml:space="preserve"> and average use of alcohol were assessed by questionnaires. B</w:t>
      </w:r>
      <w:r w:rsidR="00C2548F" w:rsidRPr="000D4C04">
        <w:rPr>
          <w:rFonts w:ascii="Times New Roman" w:hAnsi="Times New Roman"/>
          <w:color w:val="000000"/>
          <w:w w:val="99"/>
        </w:rPr>
        <w:t xml:space="preserve">lood pressure was measured </w:t>
      </w:r>
      <w:r w:rsidR="00C2548F" w:rsidRPr="000D4C04">
        <w:rPr>
          <w:rFonts w:ascii="Times New Roman" w:hAnsi="Times New Roman"/>
        </w:rPr>
        <w:t>using a mercury sphygmomanometer</w:t>
      </w:r>
      <w:r w:rsidR="00C2548F" w:rsidRPr="000D4C04">
        <w:rPr>
          <w:rFonts w:ascii="Times New Roman" w:hAnsi="Times New Roman"/>
          <w:color w:val="000000"/>
          <w:w w:val="99"/>
        </w:rPr>
        <w:t>. The following circulating biomarkers were assayed by standard clinical chemistry assays and analy</w:t>
      </w:r>
      <w:r w:rsidR="00FD3AA3">
        <w:rPr>
          <w:rFonts w:ascii="Times New Roman" w:hAnsi="Times New Roman"/>
          <w:color w:val="000000"/>
          <w:w w:val="99"/>
        </w:rPr>
        <w:t>s</w:t>
      </w:r>
      <w:r w:rsidR="00C2548F" w:rsidRPr="000D4C04">
        <w:rPr>
          <w:rFonts w:ascii="Times New Roman" w:hAnsi="Times New Roman"/>
          <w:color w:val="000000"/>
          <w:w w:val="99"/>
        </w:rPr>
        <w:t xml:space="preserve">ed in the present study: insulin, leptin, adiponectin, </w:t>
      </w:r>
      <w:r w:rsidR="00C2548F" w:rsidRPr="000D4C04">
        <w:rPr>
          <w:rFonts w:ascii="Times New Roman" w:hAnsi="Times New Roman"/>
          <w:w w:val="99"/>
        </w:rPr>
        <w:t xml:space="preserve">vitamin D, testosterone, and </w:t>
      </w:r>
      <w:r w:rsidR="00C2548F" w:rsidRPr="000D4C04">
        <w:rPr>
          <w:rFonts w:ascii="Times New Roman" w:hAnsi="Times New Roman"/>
        </w:rPr>
        <w:t xml:space="preserve">high-sensitivity </w:t>
      </w:r>
      <w:r w:rsidR="00C2548F" w:rsidRPr="000D4C04">
        <w:rPr>
          <w:rFonts w:ascii="Times New Roman" w:hAnsi="Times New Roman"/>
          <w:w w:val="99"/>
        </w:rPr>
        <w:t>CRP</w:t>
      </w:r>
      <w:r w:rsidR="00C2548F" w:rsidRPr="000D4C04">
        <w:rPr>
          <w:rFonts w:ascii="Times New Roman" w:hAnsi="Times New Roman"/>
          <w:color w:val="000000"/>
          <w:w w:val="99"/>
        </w:rPr>
        <w:t>. Participants gave written informed consent and the FINRISK study was approved by the</w:t>
      </w:r>
      <w:r w:rsidR="00C2548F" w:rsidRPr="000D4C04">
        <w:rPr>
          <w:rFonts w:ascii="Times New Roman" w:hAnsi="Times New Roman"/>
        </w:rPr>
        <w:t xml:space="preserve"> Coordinating Ethical Committee of the Helsinki and Uusimaa Hospital District</w:t>
      </w:r>
      <w:r w:rsidRPr="000D4C04">
        <w:rPr>
          <w:rFonts w:ascii="Times New Roman" w:hAnsi="Times New Roman"/>
        </w:rPr>
        <w:t>.</w:t>
      </w:r>
    </w:p>
    <w:p w14:paraId="27780E10" w14:textId="77777777" w:rsidR="00416800" w:rsidRDefault="00416800" w:rsidP="00FC036D">
      <w:pPr>
        <w:spacing w:line="240" w:lineRule="auto"/>
        <w:rPr>
          <w:rFonts w:ascii="Times New Roman" w:hAnsi="Times New Roman"/>
        </w:rPr>
      </w:pPr>
    </w:p>
    <w:p w14:paraId="5619EC01" w14:textId="77777777" w:rsidR="00F122E8" w:rsidRDefault="00F122E8" w:rsidP="00552AA9">
      <w:pPr>
        <w:spacing w:after="120" w:line="240" w:lineRule="auto"/>
        <w:rPr>
          <w:rFonts w:ascii="Times New Roman" w:hAnsi="Times New Roman"/>
        </w:rPr>
      </w:pPr>
    </w:p>
    <w:p w14:paraId="50DBBAB0" w14:textId="77777777" w:rsidR="00552AA9" w:rsidRPr="00552AA9" w:rsidRDefault="00552AA9" w:rsidP="00552AA9">
      <w:pPr>
        <w:spacing w:after="120" w:line="240" w:lineRule="auto"/>
        <w:rPr>
          <w:rFonts w:ascii="Times New Roman" w:hAnsi="Times New Roman"/>
        </w:rPr>
      </w:pPr>
      <w:r w:rsidRPr="00552AA9">
        <w:rPr>
          <w:rFonts w:ascii="Times New Roman" w:hAnsi="Times New Roman"/>
        </w:rPr>
        <w:t>Cytokine profiling</w:t>
      </w:r>
    </w:p>
    <w:p w14:paraId="430975CB" w14:textId="1476A23D" w:rsidR="00F633B9" w:rsidRDefault="00552AA9" w:rsidP="00F633B9">
      <w:pPr>
        <w:spacing w:line="240" w:lineRule="auto"/>
        <w:rPr>
          <w:rFonts w:ascii="Times New Roman" w:hAnsi="Times New Roman"/>
        </w:rPr>
      </w:pPr>
      <w:r>
        <w:rPr>
          <w:rFonts w:ascii="Times New Roman" w:hAnsi="Times New Roman"/>
        </w:rPr>
        <w:t xml:space="preserve">Cytokine profiling </w:t>
      </w:r>
      <w:r w:rsidR="00C10082">
        <w:rPr>
          <w:rFonts w:ascii="Times New Roman" w:hAnsi="Times New Roman"/>
        </w:rPr>
        <w:t>was performed in</w:t>
      </w:r>
      <w:r w:rsidR="00181F0E">
        <w:rPr>
          <w:rFonts w:ascii="Times New Roman" w:hAnsi="Times New Roman"/>
        </w:rPr>
        <w:t xml:space="preserve"> </w:t>
      </w:r>
      <w:r w:rsidR="00463062">
        <w:rPr>
          <w:rFonts w:ascii="Times New Roman" w:hAnsi="Times New Roman"/>
          <w:bCs/>
          <w:lang w:val="en-GB"/>
        </w:rPr>
        <w:t xml:space="preserve">FINRISK1997 and YFS. In total, 1415 women from FINRISK1997 (of whom 69 were pregnant) and 906 women from YFS (of whom 35 were pregnant), </w:t>
      </w:r>
      <w:r w:rsidR="00181F0E">
        <w:rPr>
          <w:rFonts w:ascii="Times New Roman" w:hAnsi="Times New Roman"/>
        </w:rPr>
        <w:t xml:space="preserve">who had </w:t>
      </w:r>
      <w:r w:rsidR="00C10082">
        <w:rPr>
          <w:rFonts w:ascii="Times New Roman" w:hAnsi="Times New Roman"/>
        </w:rPr>
        <w:t xml:space="preserve">the </w:t>
      </w:r>
      <w:r w:rsidR="00181F0E">
        <w:rPr>
          <w:rFonts w:ascii="Times New Roman" w:hAnsi="Times New Roman"/>
        </w:rPr>
        <w:t xml:space="preserve">cytokine </w:t>
      </w:r>
      <w:r w:rsidR="00C10082">
        <w:rPr>
          <w:rFonts w:ascii="Times New Roman" w:hAnsi="Times New Roman"/>
        </w:rPr>
        <w:t xml:space="preserve">data </w:t>
      </w:r>
      <w:r w:rsidR="00181F0E">
        <w:rPr>
          <w:rFonts w:ascii="Times New Roman" w:hAnsi="Times New Roman"/>
        </w:rPr>
        <w:t>and information on pregnancy status</w:t>
      </w:r>
      <w:r w:rsidR="00463062">
        <w:rPr>
          <w:rFonts w:ascii="Times New Roman" w:hAnsi="Times New Roman"/>
        </w:rPr>
        <w:t>,</w:t>
      </w:r>
      <w:r w:rsidR="00181F0E">
        <w:rPr>
          <w:rFonts w:ascii="Times New Roman" w:hAnsi="Times New Roman"/>
        </w:rPr>
        <w:t xml:space="preserve"> were used in the cross-sectional analysis.</w:t>
      </w:r>
    </w:p>
    <w:p w14:paraId="12EABC4E" w14:textId="77777777" w:rsidR="00F633B9" w:rsidRDefault="00F633B9" w:rsidP="00552AA9">
      <w:pPr>
        <w:spacing w:line="240" w:lineRule="auto"/>
        <w:rPr>
          <w:rFonts w:ascii="Times New Roman" w:hAnsi="Times New Roman"/>
        </w:rPr>
      </w:pPr>
    </w:p>
    <w:p w14:paraId="4436344B" w14:textId="262C573E" w:rsidR="00552AA9" w:rsidRDefault="00552AA9" w:rsidP="00F633B9">
      <w:pPr>
        <w:spacing w:line="240" w:lineRule="auto"/>
        <w:rPr>
          <w:rFonts w:ascii="Times New Roman" w:hAnsi="Times New Roman"/>
        </w:rPr>
      </w:pPr>
      <w:r w:rsidRPr="00552AA9">
        <w:rPr>
          <w:rFonts w:ascii="Times New Roman" w:hAnsi="Times New Roman"/>
        </w:rPr>
        <w:t>YFS: Total of 48 cytokines were measured for 2200 individuals in the 2007 follow-up survey using Bio-Rad’s premixed Bio-Plex Pro Human Cytokine 27-plex Assay and 21-plex Assay, and Bio-Plex 200 reader with Bio-Plex 6.0 software</w:t>
      </w:r>
      <w:r w:rsidR="008441E7">
        <w:rPr>
          <w:rFonts w:ascii="Times New Roman" w:hAnsi="Times New Roman"/>
        </w:rPr>
        <w:t xml:space="preserve"> </w:t>
      </w:r>
      <w:r w:rsidR="00181F0E">
        <w:rPr>
          <w:rFonts w:ascii="Times New Roman" w:hAnsi="Times New Roman"/>
        </w:rPr>
        <w:fldChar w:fldCharType="begin"/>
      </w:r>
      <w:r w:rsidR="00FA7E2D">
        <w:rPr>
          <w:rFonts w:ascii="Times New Roman" w:hAnsi="Times New Roman"/>
        </w:rPr>
        <w:instrText xml:space="preserve"> ADDIN PAPERS2_CITATIONS &lt;citation&gt;&lt;uuid&gt;F8925E0B-63C4-4C98-B9E0-EBDC1F501001&lt;/uuid&gt;&lt;priority&gt;0&lt;/priority&gt;&lt;publications&gt;&lt;publication&gt;&lt;volume&gt;1&lt;/volume&gt;&lt;publication_date&gt;99201510001200000000220000&lt;/publication_date&gt;&lt;number&gt;4&lt;/number&gt;&lt;doi&gt;10.1016/j.cels.2015.09.007&lt;/doi&gt;&lt;startpage&gt;293&lt;/startpage&gt;&lt;title&gt;The Biomarker GlycA Is Associated with Chronic Inflammation and Predicts Long-Term Risk of Severe Infection&lt;/title&gt;&lt;uuid&gt;C71D31F8-CB45-4A1B-97D7-61FF65A72478&lt;/uuid&gt;&lt;subtype&gt;400&lt;/subtype&gt;&lt;endpage&gt;301&lt;/endpage&gt;&lt;type&gt;400&lt;/type&gt;&lt;url&gt;http://linkinghub.elsevier.com/retrieve/pii/S2405471215001453&lt;/url&gt;&lt;bundle&gt;&lt;publication&gt;&lt;title&gt;Cell Systems&lt;/title&gt;&lt;type&gt;-100&lt;/type&gt;&lt;subtype&gt;-100&lt;/subtype&gt;&lt;uuid&gt;7E5925D3-8F3C-4128-8CA1-E98AADA1CB3D&lt;/uuid&gt;&lt;/publication&gt;&lt;/bundle&gt;&lt;authors&gt;&lt;author&gt;&lt;firstName&gt;Scott&lt;/firstName&gt;&lt;middleNames&gt;C&lt;/middleNames&gt;&lt;lastName&gt;Ritchie&lt;/lastName&gt;&lt;/author&gt;&lt;author&gt;&lt;firstName&gt;Peter&lt;/firstName&gt;&lt;lastName&gt;Würtz&lt;/lastName&gt;&lt;/author&gt;&lt;author&gt;&lt;firstName&gt;Artika&lt;/firstName&gt;&lt;middleNames&gt;P&lt;/middleNames&gt;&lt;lastName&gt;Nath&lt;/lastName&gt;&lt;/author&gt;&lt;author&gt;&lt;firstName&gt;Gad&lt;/firstName&gt;&lt;lastName&gt;Abraham&lt;/lastName&gt;&lt;/author&gt;&lt;author&gt;&lt;firstName&gt;Aki&lt;/firstName&gt;&lt;middleNames&gt;S&lt;/middleNames&gt;&lt;lastName&gt;Havulinna&lt;/lastName&gt;&lt;/author&gt;&lt;author&gt;&lt;firstName&gt;Liam&lt;/firstName&gt;&lt;middleNames&gt;G&lt;/middleNames&gt;&lt;lastName&gt;Fearnley&lt;/lastName&gt;&lt;/author&gt;&lt;author&gt;&lt;firstName&gt;Antti-Pekka&lt;/firstName&gt;&lt;lastName&gt;Sarin&lt;/lastName&gt;&lt;/author&gt;&lt;author&gt;&lt;firstName&gt;Antti&lt;/firstName&gt;&lt;middleNames&gt;J&lt;/middleNames&gt;&lt;lastName&gt;Kangas&lt;/lastName&gt;&lt;/author&gt;&lt;author&gt;&lt;firstName&gt;Pasi&lt;/firstName&gt;&lt;lastName&gt;Soininen&lt;/lastName&gt;&lt;/author&gt;&lt;author&gt;&lt;firstName&gt;Kristiina&lt;/firstName&gt;&lt;lastName&gt;Aalto&lt;/lastName&gt;&lt;/author&gt;&lt;author&gt;&lt;firstName&gt;Ilkka&lt;/firstName&gt;&lt;lastName&gt;Seppälä&lt;/lastName&gt;&lt;/author&gt;&lt;author&gt;&lt;firstName&gt;Emma&lt;/firstName&gt;&lt;lastName&gt;Raitoharju&lt;/lastName&gt;&lt;/author&gt;&lt;author&gt;&lt;firstName&gt;Marko&lt;/firstName&gt;&lt;lastName&gt;Salmi&lt;/lastName&gt;&lt;/author&gt;&lt;author&gt;&lt;firstName&gt;Mikael&lt;/firstName&gt;&lt;lastName&gt;Maksimow&lt;/lastName&gt;&lt;/author&gt;&lt;author&gt;&lt;firstName&gt;Satu&lt;/firstName&gt;&lt;lastName&gt;Männistö&lt;/lastName&gt;&lt;/author&gt;&lt;author&gt;&lt;firstName&gt;Mika&lt;/firstName&gt;&lt;lastName&gt;Kähönen&lt;/lastName&gt;&lt;/author&gt;&lt;author&gt;&lt;firstName&gt;Markus&lt;/firstName&gt;&lt;lastName&gt;Juonala&lt;/lastName&gt;&lt;/author&gt;&lt;author&gt;&lt;firstName&gt;Samuli&lt;/firstName&gt;&lt;lastName&gt;Ripatti&lt;/lastName&gt;&lt;/author&gt;&lt;author&gt;&lt;firstName&gt;Terho&lt;/firstName&gt;&lt;lastName&gt;Lehtimäki&lt;/lastName&gt;&lt;/author&gt;&lt;author&gt;&lt;firstName&gt;Sirpa&lt;/firstName&gt;&lt;lastName&gt;Jalkanen&lt;/lastName&gt;&lt;/author&gt;&lt;author&gt;&lt;firstName&gt;Markus&lt;/firstName&gt;&lt;lastName&gt;Perola&lt;/lastName&gt;&lt;/author&gt;&lt;author&gt;&lt;firstName&gt;Olli&lt;/firstName&gt;&lt;lastName&gt;Raitakari&lt;/lastName&gt;&lt;/author&gt;&lt;author&gt;&lt;firstName&gt;Veikko&lt;/firstName&gt;&lt;lastName&gt;Salomaa&lt;/lastName&gt;&lt;/author&gt;&lt;author&gt;&lt;firstName&gt;Mika&lt;/firstName&gt;&lt;lastName&gt;Ala-Korpela&lt;/lastName&gt;&lt;/author&gt;&lt;author&gt;&lt;firstName&gt;Johannes&lt;/firstName&gt;&lt;lastName&gt;Kettunen&lt;/lastName&gt;&lt;/author&gt;&lt;author&gt;&lt;firstName&gt;Michael&lt;/firstName&gt;&lt;lastName&gt;Inouye&lt;/lastName&gt;&lt;/author&gt;&lt;/authors&gt;&lt;/publication&gt;&lt;/publications&gt;&lt;cites&gt;&lt;/cites&gt;&lt;/citation&gt;</w:instrText>
      </w:r>
      <w:r w:rsidR="00181F0E">
        <w:rPr>
          <w:rFonts w:ascii="Times New Roman" w:hAnsi="Times New Roman"/>
        </w:rPr>
        <w:fldChar w:fldCharType="separate"/>
      </w:r>
      <w:r w:rsidR="008441E7">
        <w:rPr>
          <w:rFonts w:ascii="Times New Roman" w:eastAsiaTheme="minorEastAsia" w:hAnsi="Times New Roman"/>
          <w:lang w:eastAsia="en-US"/>
        </w:rPr>
        <w:t>[6]</w:t>
      </w:r>
      <w:r w:rsidR="00181F0E">
        <w:rPr>
          <w:rFonts w:ascii="Times New Roman" w:hAnsi="Times New Roman"/>
        </w:rPr>
        <w:fldChar w:fldCharType="end"/>
      </w:r>
      <w:r w:rsidR="008441E7">
        <w:rPr>
          <w:rFonts w:ascii="Times New Roman" w:hAnsi="Times New Roman"/>
        </w:rPr>
        <w:t>.</w:t>
      </w:r>
      <w:r w:rsidRPr="00552AA9">
        <w:rPr>
          <w:rFonts w:ascii="Times New Roman" w:hAnsi="Times New Roman"/>
        </w:rPr>
        <w:t xml:space="preserve"> The assays were performed according to manufacturer’s instructions, except, that the amount of beads, detection antibodies and streptavidin-phycoerythrin conjugate were used with 50% lower concentrations than recommended by the manufacturer. Only measures within the cytokine-specific detection range were included in the analyses. Low absolute concentrations of several cytokines (with respect to the sensitivity of the method) complicate their quantification. The Bio-Rad analyser program fitted the measured light signals from the individual samples to the standard curves generated with recombinant cytokines for each cytokine on each 96-well plate using a five-parameter logistic regression. Due to the non-linear standard curves, the upper and lower detection limits are calculated plate-wise, so that they corresponded with “asymptotic” concentrations representing fluorescent intensity 2% above lower and 2% below upper asymptote of the calibration curve. If more than 50% of the observations corresponded to the asymptotic concentrations or were missing (i.e., below the detection limit) for a particular measure, it was excluded from further analyses. This resulted in 11 cytokine measures to be excluded; 37 measures were subsequently used in the further analyses.</w:t>
      </w:r>
    </w:p>
    <w:p w14:paraId="162E1615" w14:textId="77777777" w:rsidR="00181F0E" w:rsidRDefault="00181F0E" w:rsidP="00F633B9">
      <w:pPr>
        <w:spacing w:line="240" w:lineRule="auto"/>
        <w:rPr>
          <w:rFonts w:ascii="Times New Roman" w:hAnsi="Times New Roman"/>
        </w:rPr>
      </w:pPr>
    </w:p>
    <w:p w14:paraId="6E8109C5" w14:textId="248E6EE5" w:rsidR="00552AA9" w:rsidRPr="00552AA9" w:rsidRDefault="00552AA9" w:rsidP="00552AA9">
      <w:pPr>
        <w:spacing w:line="240" w:lineRule="auto"/>
        <w:rPr>
          <w:rFonts w:ascii="Times New Roman" w:hAnsi="Times New Roman"/>
        </w:rPr>
      </w:pPr>
      <w:r w:rsidRPr="00552AA9">
        <w:rPr>
          <w:rFonts w:ascii="Times New Roman" w:hAnsi="Times New Roman"/>
        </w:rPr>
        <w:t>FINRISK: The same Bio-Plex assays were used to quantify t</w:t>
      </w:r>
      <w:r w:rsidR="00F633B9">
        <w:rPr>
          <w:rFonts w:ascii="Times New Roman" w:hAnsi="Times New Roman"/>
        </w:rPr>
        <w:t>he cytokines as in YFS. Nineteen</w:t>
      </w:r>
      <w:r w:rsidRPr="00552AA9">
        <w:rPr>
          <w:rFonts w:ascii="Times New Roman" w:hAnsi="Times New Roman"/>
        </w:rPr>
        <w:t xml:space="preserve"> of the 37 measures that </w:t>
      </w:r>
      <w:r w:rsidR="009951AD">
        <w:rPr>
          <w:rFonts w:ascii="Times New Roman" w:hAnsi="Times New Roman"/>
        </w:rPr>
        <w:t xml:space="preserve">were analyzed </w:t>
      </w:r>
      <w:r w:rsidRPr="00552AA9">
        <w:rPr>
          <w:rFonts w:ascii="Times New Roman" w:hAnsi="Times New Roman"/>
        </w:rPr>
        <w:t>in YFS were also available in FINRISK</w:t>
      </w:r>
      <w:r w:rsidR="00011001">
        <w:rPr>
          <w:rFonts w:ascii="Times New Roman" w:hAnsi="Times New Roman"/>
        </w:rPr>
        <w:t>1997</w:t>
      </w:r>
      <w:r w:rsidRPr="00552AA9">
        <w:rPr>
          <w:rFonts w:ascii="Times New Roman" w:hAnsi="Times New Roman"/>
        </w:rPr>
        <w:t>.</w:t>
      </w:r>
    </w:p>
    <w:p w14:paraId="2E1490FB" w14:textId="77777777" w:rsidR="00D25011" w:rsidRPr="000D4C04" w:rsidRDefault="00D25011" w:rsidP="00FC036D">
      <w:pPr>
        <w:spacing w:line="240" w:lineRule="auto"/>
        <w:rPr>
          <w:rFonts w:ascii="Times New Roman" w:hAnsi="Times New Roman"/>
        </w:rPr>
      </w:pPr>
    </w:p>
    <w:p w14:paraId="3FDD104E" w14:textId="77777777" w:rsidR="00416800" w:rsidRDefault="00416800">
      <w:pPr>
        <w:spacing w:line="240" w:lineRule="auto"/>
        <w:rPr>
          <w:rFonts w:ascii="Times New Roman" w:hAnsi="Times New Roman"/>
          <w:b/>
        </w:rPr>
      </w:pPr>
      <w:r>
        <w:rPr>
          <w:rFonts w:ascii="Times New Roman" w:hAnsi="Times New Roman"/>
          <w:b/>
        </w:rPr>
        <w:br w:type="page"/>
      </w:r>
    </w:p>
    <w:p w14:paraId="3D249118" w14:textId="43C035CF" w:rsidR="00D25011" w:rsidRPr="000D4C04" w:rsidRDefault="00D25011" w:rsidP="00FC036D">
      <w:pPr>
        <w:spacing w:line="240" w:lineRule="auto"/>
        <w:rPr>
          <w:rFonts w:ascii="Times New Roman" w:hAnsi="Times New Roman"/>
          <w:b/>
        </w:rPr>
      </w:pPr>
      <w:r w:rsidRPr="000D4C04">
        <w:rPr>
          <w:rFonts w:ascii="Times New Roman" w:hAnsi="Times New Roman"/>
          <w:b/>
        </w:rPr>
        <w:t>References</w:t>
      </w:r>
    </w:p>
    <w:p w14:paraId="17F869BE" w14:textId="77777777" w:rsidR="00FA7E2D" w:rsidRDefault="00D25011"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sidRPr="000D4C04">
        <w:rPr>
          <w:rFonts w:ascii="Times New Roman" w:hAnsi="Times New Roman"/>
          <w:b/>
        </w:rPr>
        <w:fldChar w:fldCharType="begin"/>
      </w:r>
      <w:r w:rsidRPr="000D4C04">
        <w:rPr>
          <w:rFonts w:ascii="Times New Roman" w:hAnsi="Times New Roman"/>
          <w:b/>
        </w:rPr>
        <w:instrText xml:space="preserve"> ADDIN PAPERS2_CITATIONS &lt;papers2_bibliography/&gt;</w:instrText>
      </w:r>
      <w:r w:rsidRPr="000D4C04">
        <w:rPr>
          <w:rFonts w:ascii="Times New Roman" w:hAnsi="Times New Roman"/>
          <w:b/>
        </w:rPr>
        <w:fldChar w:fldCharType="separate"/>
      </w:r>
      <w:r w:rsidR="00FA7E2D">
        <w:rPr>
          <w:rFonts w:ascii="Times New Roman" w:eastAsiaTheme="minorEastAsia" w:hAnsi="Times New Roman"/>
          <w:lang w:eastAsia="en-US"/>
        </w:rPr>
        <w:t>1.</w:t>
      </w:r>
      <w:r w:rsidR="00FA7E2D">
        <w:rPr>
          <w:rFonts w:ascii="Times New Roman" w:eastAsiaTheme="minorEastAsia" w:hAnsi="Times New Roman"/>
          <w:lang w:eastAsia="en-US"/>
        </w:rPr>
        <w:tab/>
        <w:t xml:space="preserve">Järvelin M-R, Sovio U, King V, Lauren L, Xu B, McCarthy MI, et al. Early life factors and blood pressure at age 31 years in the 1966 northern Finland birth cohort. Hypertension 2004;44:838–46. </w:t>
      </w:r>
    </w:p>
    <w:p w14:paraId="2FFD60B6"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2.</w:t>
      </w:r>
      <w:r>
        <w:rPr>
          <w:rFonts w:ascii="Times New Roman" w:eastAsiaTheme="minorEastAsia" w:hAnsi="Times New Roman"/>
          <w:lang w:eastAsia="en-US"/>
        </w:rPr>
        <w:tab/>
        <w:t xml:space="preserve">Männistö T, Mendola P, Vääräsmäki M, Järvelin M-R, Hartikainen A-L, Pouta A, et al. Elevated blood pressure in pregnancy and subsequent chronic disease risk. Circulation 2013;127:681–90. </w:t>
      </w:r>
    </w:p>
    <w:p w14:paraId="2673F2EC"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3.</w:t>
      </w:r>
      <w:r>
        <w:rPr>
          <w:rFonts w:ascii="Times New Roman" w:eastAsiaTheme="minorEastAsia" w:hAnsi="Times New Roman"/>
          <w:lang w:eastAsia="en-US"/>
        </w:rPr>
        <w:tab/>
        <w:t xml:space="preserve">Würtz P, Mäkinen V-P, Soininen P, Kangas AJ, Tukiainen T, Kettunen J, et al. Metabolic signatures of insulin resistance in 7,098 young adults. Diabetes 2012;61:1372–80. </w:t>
      </w:r>
    </w:p>
    <w:p w14:paraId="493B022E"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4.</w:t>
      </w:r>
      <w:r>
        <w:rPr>
          <w:rFonts w:ascii="Times New Roman" w:eastAsiaTheme="minorEastAsia" w:hAnsi="Times New Roman"/>
          <w:lang w:eastAsia="en-US"/>
        </w:rPr>
        <w:tab/>
        <w:t xml:space="preserve">Raitakari OT, Juonala M, Rönnemaa T, Keltikangas-Järvinen L, Räsänen L, Pietikäinen M, et al. Cohort profile: the cardiovascular risk in Young Finns Study. Int J Epidemiol 2008;37:1220–6. </w:t>
      </w:r>
    </w:p>
    <w:p w14:paraId="77CF6C42"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5.</w:t>
      </w:r>
      <w:r>
        <w:rPr>
          <w:rFonts w:ascii="Times New Roman" w:eastAsiaTheme="minorEastAsia" w:hAnsi="Times New Roman"/>
          <w:lang w:eastAsia="en-US"/>
        </w:rPr>
        <w:tab/>
        <w:t xml:space="preserve">Jousilahti P, Laatikainen T, Peltonen M, Borodulin K, Männistö S, Jula A, et al. Primary prevention and risk factor reduction in coronary heart disease mortality among working aged men and women in eastern Finland over 40 years: population based observational study. BMJ 2016;352:i721. </w:t>
      </w:r>
    </w:p>
    <w:p w14:paraId="6B79201A"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6.</w:t>
      </w:r>
      <w:r>
        <w:rPr>
          <w:rFonts w:ascii="Times New Roman" w:eastAsiaTheme="minorEastAsia" w:hAnsi="Times New Roman"/>
          <w:lang w:eastAsia="en-US"/>
        </w:rPr>
        <w:tab/>
        <w:t xml:space="preserve">Ritchie SC, Würtz P, Nath AP, Abraham G, Havulinna AS, Fearnley LG, et al. The Biomarker GlycA Is Associated with Chronic Inflammation and Predicts Long-Term Risk of Severe Infection. Cell Systems 2015;1:293–301. </w:t>
      </w:r>
    </w:p>
    <w:p w14:paraId="20D176AA"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7.</w:t>
      </w:r>
      <w:r>
        <w:rPr>
          <w:rFonts w:ascii="Times New Roman" w:eastAsiaTheme="minorEastAsia" w:hAnsi="Times New Roman"/>
          <w:lang w:eastAsia="en-US"/>
        </w:rPr>
        <w:tab/>
        <w:t xml:space="preserve">Kujala UM, Mäkinen V-P, Heinonen I, Soininen P, Kangas AJ, Leskinen TH, et al. Long-term leisure-time physical activity and serum metabolome. Circulation 2013;127:340–8. </w:t>
      </w:r>
    </w:p>
    <w:p w14:paraId="1EC21CEB" w14:textId="77777777"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8.</w:t>
      </w:r>
      <w:r>
        <w:rPr>
          <w:rFonts w:ascii="Times New Roman" w:eastAsiaTheme="minorEastAsia" w:hAnsi="Times New Roman"/>
          <w:lang w:eastAsia="en-US"/>
        </w:rPr>
        <w:tab/>
        <w:t xml:space="preserve">Wang Q, Kangas AJ, Soininen P, Tiainen M, Tynkkynen T, Puukka K, et al. Sex hormone-binding globulin associations with circulating lipids and metabolites and the risk for type 2 diabetes: observational and causal effect estimates. Int J Epidemiol 2015;44:623–37. </w:t>
      </w:r>
    </w:p>
    <w:p w14:paraId="17DC2FF3" w14:textId="763DC4F3" w:rsidR="00FA7E2D" w:rsidRDefault="00FA7E2D" w:rsidP="00FA7E2D">
      <w:pPr>
        <w:widowControl w:val="0"/>
        <w:tabs>
          <w:tab w:val="left" w:pos="480"/>
        </w:tabs>
        <w:autoSpaceDE w:val="0"/>
        <w:autoSpaceDN w:val="0"/>
        <w:adjustRightInd w:val="0"/>
        <w:spacing w:after="240" w:line="240" w:lineRule="auto"/>
        <w:ind w:left="480" w:hanging="480"/>
        <w:rPr>
          <w:rFonts w:ascii="Times New Roman" w:eastAsiaTheme="minorEastAsia" w:hAnsi="Times New Roman"/>
          <w:lang w:eastAsia="en-US"/>
        </w:rPr>
      </w:pPr>
      <w:r>
        <w:rPr>
          <w:rFonts w:ascii="Times New Roman" w:eastAsiaTheme="minorEastAsia" w:hAnsi="Times New Roman"/>
          <w:lang w:eastAsia="en-US"/>
        </w:rPr>
        <w:t>9.</w:t>
      </w:r>
      <w:r>
        <w:rPr>
          <w:rFonts w:ascii="Times New Roman" w:eastAsiaTheme="minorEastAsia" w:hAnsi="Times New Roman"/>
          <w:lang w:eastAsia="en-US"/>
        </w:rPr>
        <w:tab/>
        <w:t xml:space="preserve">Wang Q, Würtz P, Auro K, Morin Papunen L, Kangas AJ, Soininen P, et al. Effects of hormonal contraception on systemic metabolism: cross-sectional and longitudinal </w:t>
      </w:r>
      <w:r w:rsidR="009B2684">
        <w:rPr>
          <w:rFonts w:ascii="Times New Roman" w:eastAsiaTheme="minorEastAsia" w:hAnsi="Times New Roman"/>
          <w:lang w:eastAsia="en-US"/>
        </w:rPr>
        <w:t>evidence. Int J Epidemiol 2016;</w:t>
      </w:r>
      <w:r>
        <w:rPr>
          <w:rFonts w:ascii="Times New Roman" w:eastAsiaTheme="minorEastAsia" w:hAnsi="Times New Roman"/>
          <w:lang w:eastAsia="en-US"/>
        </w:rPr>
        <w:t xml:space="preserve">dyw147. </w:t>
      </w:r>
    </w:p>
    <w:p w14:paraId="245B401F" w14:textId="3AD0F766" w:rsidR="00D25011" w:rsidRPr="000D4C04" w:rsidRDefault="00D25011" w:rsidP="00FA7E2D">
      <w:pPr>
        <w:widowControl w:val="0"/>
        <w:tabs>
          <w:tab w:val="left" w:pos="480"/>
        </w:tabs>
        <w:autoSpaceDE w:val="0"/>
        <w:autoSpaceDN w:val="0"/>
        <w:adjustRightInd w:val="0"/>
        <w:spacing w:after="240" w:line="240" w:lineRule="auto"/>
        <w:ind w:left="480" w:hanging="480"/>
        <w:rPr>
          <w:rFonts w:ascii="Times New Roman" w:hAnsi="Times New Roman"/>
          <w:b/>
        </w:rPr>
        <w:sectPr w:rsidR="00D25011" w:rsidRPr="000D4C04" w:rsidSect="00C2548F">
          <w:pgSz w:w="11900" w:h="16840"/>
          <w:pgMar w:top="1418" w:right="1418" w:bottom="1418" w:left="1418" w:header="708" w:footer="708" w:gutter="0"/>
          <w:cols w:space="708"/>
          <w:docGrid w:linePitch="360"/>
        </w:sectPr>
      </w:pPr>
      <w:r w:rsidRPr="000D4C04">
        <w:rPr>
          <w:rFonts w:ascii="Times New Roman" w:hAnsi="Times New Roman"/>
          <w:b/>
        </w:rPr>
        <w:fldChar w:fldCharType="end"/>
      </w:r>
    </w:p>
    <w:p w14:paraId="40B4C81D" w14:textId="0EB68207" w:rsidR="00E53D66" w:rsidRPr="00E53D66" w:rsidRDefault="00E53D66" w:rsidP="00CC172E">
      <w:pPr>
        <w:spacing w:after="120" w:line="240" w:lineRule="auto"/>
        <w:rPr>
          <w:rFonts w:ascii="Times New Roman" w:hAnsi="Times New Roman"/>
          <w:b/>
          <w:lang w:val="en-GB"/>
        </w:rPr>
      </w:pPr>
      <w:r w:rsidRPr="00E53D66">
        <w:rPr>
          <w:rFonts w:ascii="Times New Roman" w:hAnsi="Times New Roman"/>
          <w:b/>
          <w:lang w:val="en-GB"/>
        </w:rPr>
        <w:t xml:space="preserve">Table S1. </w:t>
      </w:r>
      <w:r w:rsidR="00300887" w:rsidRPr="00300887">
        <w:rPr>
          <w:rFonts w:ascii="Times New Roman" w:hAnsi="Times New Roman"/>
          <w:b/>
          <w:lang w:val="en-GB"/>
        </w:rPr>
        <w:t>Details for the principal component analysis (PCA)</w:t>
      </w:r>
      <w:r w:rsidR="00B94B38">
        <w:rPr>
          <w:rFonts w:ascii="Times New Roman" w:hAnsi="Times New Roman"/>
          <w:b/>
          <w:lang w:val="en-GB"/>
        </w:rPr>
        <w:t>.</w:t>
      </w:r>
    </w:p>
    <w:tbl>
      <w:tblPr>
        <w:tblStyle w:val="TableGrid"/>
        <w:tblW w:w="0" w:type="auto"/>
        <w:tblLayout w:type="fixed"/>
        <w:tblLook w:val="04A0" w:firstRow="1" w:lastRow="0" w:firstColumn="1" w:lastColumn="0" w:noHBand="0" w:noVBand="1"/>
      </w:tblPr>
      <w:tblGrid>
        <w:gridCol w:w="1498"/>
        <w:gridCol w:w="1300"/>
        <w:gridCol w:w="3406"/>
        <w:gridCol w:w="2835"/>
      </w:tblGrid>
      <w:tr w:rsidR="00E53D66" w:rsidRPr="00E53D66" w14:paraId="4FD32525" w14:textId="77777777" w:rsidTr="00C82B47">
        <w:trPr>
          <w:trHeight w:val="300"/>
        </w:trPr>
        <w:tc>
          <w:tcPr>
            <w:tcW w:w="1498" w:type="dxa"/>
            <w:noWrap/>
            <w:vAlign w:val="center"/>
            <w:hideMark/>
          </w:tcPr>
          <w:p w14:paraId="25C723E0" w14:textId="7A641012" w:rsidR="00E53D66" w:rsidRPr="00E53D66" w:rsidRDefault="009B2684" w:rsidP="00E53D66">
            <w:pPr>
              <w:spacing w:line="240" w:lineRule="exact"/>
              <w:jc w:val="center"/>
              <w:rPr>
                <w:rFonts w:ascii="Times New Roman" w:hAnsi="Times New Roman"/>
                <w:b/>
                <w:sz w:val="20"/>
                <w:szCs w:val="20"/>
                <w:lang w:val="en-GB"/>
              </w:rPr>
            </w:pPr>
            <w:r>
              <w:rPr>
                <w:rFonts w:ascii="Times New Roman" w:hAnsi="Times New Roman"/>
                <w:b/>
                <w:sz w:val="20"/>
                <w:szCs w:val="20"/>
                <w:lang w:val="en-GB"/>
              </w:rPr>
              <w:t>Cohort</w:t>
            </w:r>
          </w:p>
        </w:tc>
        <w:tc>
          <w:tcPr>
            <w:tcW w:w="1300" w:type="dxa"/>
            <w:noWrap/>
            <w:vAlign w:val="center"/>
            <w:hideMark/>
          </w:tcPr>
          <w:p w14:paraId="63B81EB1" w14:textId="77777777" w:rsidR="00E53D66" w:rsidRPr="00E53D66" w:rsidRDefault="00E53D66" w:rsidP="00E53D66">
            <w:pPr>
              <w:spacing w:line="240" w:lineRule="exact"/>
              <w:jc w:val="center"/>
              <w:rPr>
                <w:rFonts w:ascii="Times New Roman" w:hAnsi="Times New Roman"/>
                <w:b/>
                <w:sz w:val="20"/>
                <w:szCs w:val="20"/>
                <w:lang w:val="en-GB"/>
              </w:rPr>
            </w:pPr>
            <w:r w:rsidRPr="00E53D66">
              <w:rPr>
                <w:rFonts w:ascii="Times New Roman" w:hAnsi="Times New Roman"/>
                <w:b/>
                <w:sz w:val="20"/>
                <w:szCs w:val="20"/>
                <w:lang w:val="en-GB"/>
              </w:rPr>
              <w:t>Sample size</w:t>
            </w:r>
          </w:p>
        </w:tc>
        <w:tc>
          <w:tcPr>
            <w:tcW w:w="3406" w:type="dxa"/>
            <w:noWrap/>
            <w:vAlign w:val="center"/>
            <w:hideMark/>
          </w:tcPr>
          <w:p w14:paraId="297E4FBB" w14:textId="34C2B925" w:rsidR="00E53D66" w:rsidRPr="00E53D66" w:rsidRDefault="00CA22B2" w:rsidP="00CA22B2">
            <w:pPr>
              <w:spacing w:line="240" w:lineRule="exact"/>
              <w:jc w:val="center"/>
              <w:rPr>
                <w:rFonts w:ascii="Times New Roman" w:hAnsi="Times New Roman"/>
                <w:b/>
                <w:sz w:val="20"/>
                <w:szCs w:val="20"/>
                <w:lang w:val="en-GB"/>
              </w:rPr>
            </w:pPr>
            <w:r>
              <w:rPr>
                <w:rFonts w:ascii="Times New Roman" w:hAnsi="Times New Roman"/>
                <w:b/>
                <w:sz w:val="20"/>
                <w:szCs w:val="20"/>
                <w:lang w:val="en-GB"/>
              </w:rPr>
              <w:t>Maximum n</w:t>
            </w:r>
            <w:r w:rsidR="00E53D66" w:rsidRPr="00E53D66">
              <w:rPr>
                <w:rFonts w:ascii="Times New Roman" w:hAnsi="Times New Roman"/>
                <w:b/>
                <w:sz w:val="20"/>
                <w:szCs w:val="20"/>
                <w:lang w:val="en-GB"/>
              </w:rPr>
              <w:t>umber of variables</w:t>
            </w:r>
            <w:r>
              <w:rPr>
                <w:rFonts w:ascii="Times New Roman" w:hAnsi="Times New Roman"/>
                <w:b/>
                <w:sz w:val="20"/>
                <w:szCs w:val="20"/>
                <w:lang w:val="en-GB"/>
              </w:rPr>
              <w:t xml:space="preserve"> available</w:t>
            </w:r>
          </w:p>
        </w:tc>
        <w:tc>
          <w:tcPr>
            <w:tcW w:w="2835" w:type="dxa"/>
            <w:noWrap/>
            <w:vAlign w:val="center"/>
            <w:hideMark/>
          </w:tcPr>
          <w:p w14:paraId="6DC59432" w14:textId="7A93BC97" w:rsidR="00E53D66" w:rsidRPr="00E53D66" w:rsidRDefault="00C82B47" w:rsidP="00C82B47">
            <w:pPr>
              <w:spacing w:line="240" w:lineRule="exact"/>
              <w:jc w:val="center"/>
              <w:rPr>
                <w:rFonts w:ascii="Times New Roman" w:hAnsi="Times New Roman"/>
                <w:b/>
                <w:sz w:val="20"/>
                <w:szCs w:val="20"/>
                <w:lang w:val="en-GB"/>
              </w:rPr>
            </w:pPr>
            <w:r>
              <w:rPr>
                <w:rFonts w:ascii="Times New Roman" w:hAnsi="Times New Roman"/>
                <w:b/>
                <w:sz w:val="20"/>
                <w:szCs w:val="20"/>
                <w:lang w:val="en-GB"/>
              </w:rPr>
              <w:t>Number of PC</w:t>
            </w:r>
            <w:r w:rsidR="00E53D66" w:rsidRPr="00E53D66">
              <w:rPr>
                <w:rFonts w:ascii="Times New Roman" w:hAnsi="Times New Roman"/>
                <w:b/>
                <w:sz w:val="20"/>
                <w:szCs w:val="20"/>
                <w:lang w:val="en-GB"/>
              </w:rPr>
              <w:t xml:space="preserve">s explains at least 99% </w:t>
            </w:r>
            <w:r w:rsidR="00186D8D">
              <w:rPr>
                <w:rFonts w:ascii="Times New Roman" w:hAnsi="Times New Roman"/>
                <w:b/>
                <w:sz w:val="20"/>
                <w:szCs w:val="20"/>
                <w:lang w:val="en-GB"/>
              </w:rPr>
              <w:t xml:space="preserve">of </w:t>
            </w:r>
            <w:r w:rsidR="00E53D66" w:rsidRPr="00E53D66">
              <w:rPr>
                <w:rFonts w:ascii="Times New Roman" w:hAnsi="Times New Roman"/>
                <w:b/>
                <w:sz w:val="20"/>
                <w:szCs w:val="20"/>
                <w:lang w:val="en-GB"/>
              </w:rPr>
              <w:t xml:space="preserve">variation </w:t>
            </w:r>
            <w:r>
              <w:rPr>
                <w:rFonts w:ascii="Times New Roman" w:hAnsi="Times New Roman"/>
                <w:b/>
                <w:sz w:val="20"/>
                <w:szCs w:val="20"/>
                <w:lang w:val="en-GB"/>
              </w:rPr>
              <w:t>in</w:t>
            </w:r>
            <w:r w:rsidR="00E53D66" w:rsidRPr="00E53D66">
              <w:rPr>
                <w:rFonts w:ascii="Times New Roman" w:hAnsi="Times New Roman"/>
                <w:b/>
                <w:sz w:val="20"/>
                <w:szCs w:val="20"/>
                <w:lang w:val="en-GB"/>
              </w:rPr>
              <w:t xml:space="preserve"> the data</w:t>
            </w:r>
          </w:p>
        </w:tc>
      </w:tr>
      <w:tr w:rsidR="00E53D66" w:rsidRPr="00E53D66" w14:paraId="470629D6" w14:textId="77777777" w:rsidTr="00C82B47">
        <w:trPr>
          <w:trHeight w:val="300"/>
        </w:trPr>
        <w:tc>
          <w:tcPr>
            <w:tcW w:w="1498" w:type="dxa"/>
            <w:noWrap/>
            <w:vAlign w:val="center"/>
            <w:hideMark/>
          </w:tcPr>
          <w:p w14:paraId="7244D454"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NFBC 1966</w:t>
            </w:r>
          </w:p>
        </w:tc>
        <w:tc>
          <w:tcPr>
            <w:tcW w:w="1300" w:type="dxa"/>
            <w:noWrap/>
            <w:vAlign w:val="center"/>
            <w:hideMark/>
          </w:tcPr>
          <w:p w14:paraId="55929D31"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1349</w:t>
            </w:r>
          </w:p>
        </w:tc>
        <w:tc>
          <w:tcPr>
            <w:tcW w:w="3406" w:type="dxa"/>
            <w:noWrap/>
            <w:vAlign w:val="center"/>
            <w:hideMark/>
          </w:tcPr>
          <w:p w14:paraId="74A5323F" w14:textId="5996BA5C"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85</w:t>
            </w:r>
          </w:p>
          <w:p w14:paraId="008585BD"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(metabolic measures)</w:t>
            </w:r>
          </w:p>
        </w:tc>
        <w:tc>
          <w:tcPr>
            <w:tcW w:w="2835" w:type="dxa"/>
            <w:noWrap/>
            <w:vAlign w:val="center"/>
            <w:hideMark/>
          </w:tcPr>
          <w:p w14:paraId="1D68580A"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34</w:t>
            </w:r>
          </w:p>
        </w:tc>
      </w:tr>
      <w:tr w:rsidR="00E53D66" w:rsidRPr="00E53D66" w14:paraId="13D9382D" w14:textId="77777777" w:rsidTr="00C82B47">
        <w:trPr>
          <w:trHeight w:val="300"/>
        </w:trPr>
        <w:tc>
          <w:tcPr>
            <w:tcW w:w="1498" w:type="dxa"/>
            <w:noWrap/>
            <w:vAlign w:val="center"/>
            <w:hideMark/>
          </w:tcPr>
          <w:p w14:paraId="527FD08B" w14:textId="06785303"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YFS</w:t>
            </w:r>
          </w:p>
          <w:p w14:paraId="0C7045E8"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(2007 survey)</w:t>
            </w:r>
          </w:p>
        </w:tc>
        <w:tc>
          <w:tcPr>
            <w:tcW w:w="1300" w:type="dxa"/>
            <w:noWrap/>
            <w:vAlign w:val="center"/>
            <w:hideMark/>
          </w:tcPr>
          <w:p w14:paraId="4A368DDA"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1133</w:t>
            </w:r>
          </w:p>
        </w:tc>
        <w:tc>
          <w:tcPr>
            <w:tcW w:w="3406" w:type="dxa"/>
            <w:noWrap/>
            <w:vAlign w:val="center"/>
            <w:hideMark/>
          </w:tcPr>
          <w:p w14:paraId="29ECC35B" w14:textId="511549AB"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121</w:t>
            </w:r>
          </w:p>
          <w:p w14:paraId="7B0F47C2" w14:textId="7433903D"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(84 metabolic measures</w:t>
            </w:r>
            <w:r w:rsidR="00C82B47">
              <w:rPr>
                <w:rFonts w:ascii="Times New Roman" w:hAnsi="Times New Roman"/>
                <w:sz w:val="20"/>
                <w:szCs w:val="20"/>
                <w:lang w:val="en-GB"/>
              </w:rPr>
              <w:t xml:space="preserve"> </w:t>
            </w:r>
            <w:r w:rsidRPr="00E53D66">
              <w:rPr>
                <w:rFonts w:ascii="Times New Roman" w:hAnsi="Times New Roman"/>
                <w:sz w:val="20"/>
                <w:szCs w:val="20"/>
                <w:lang w:val="en-GB"/>
              </w:rPr>
              <w:t>+</w:t>
            </w:r>
            <w:r w:rsidR="00C82B47">
              <w:rPr>
                <w:rFonts w:ascii="Times New Roman" w:hAnsi="Times New Roman"/>
                <w:sz w:val="20"/>
                <w:szCs w:val="20"/>
                <w:lang w:val="en-GB"/>
              </w:rPr>
              <w:t xml:space="preserve"> </w:t>
            </w:r>
            <w:r w:rsidRPr="00E53D66">
              <w:rPr>
                <w:rFonts w:ascii="Times New Roman" w:hAnsi="Times New Roman"/>
                <w:sz w:val="20"/>
                <w:szCs w:val="20"/>
                <w:lang w:val="en-GB"/>
              </w:rPr>
              <w:t>37cytokines)</w:t>
            </w:r>
          </w:p>
        </w:tc>
        <w:tc>
          <w:tcPr>
            <w:tcW w:w="2835" w:type="dxa"/>
            <w:noWrap/>
            <w:vAlign w:val="center"/>
            <w:hideMark/>
          </w:tcPr>
          <w:p w14:paraId="1440C52E"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61</w:t>
            </w:r>
          </w:p>
        </w:tc>
      </w:tr>
      <w:tr w:rsidR="00E53D66" w:rsidRPr="00E53D66" w14:paraId="5BA52CD3" w14:textId="77777777" w:rsidTr="00C82B47">
        <w:trPr>
          <w:trHeight w:val="300"/>
        </w:trPr>
        <w:tc>
          <w:tcPr>
            <w:tcW w:w="1498" w:type="dxa"/>
            <w:noWrap/>
            <w:vAlign w:val="center"/>
            <w:hideMark/>
          </w:tcPr>
          <w:p w14:paraId="0F4CCE3F"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FINRISK1997</w:t>
            </w:r>
          </w:p>
        </w:tc>
        <w:tc>
          <w:tcPr>
            <w:tcW w:w="1300" w:type="dxa"/>
            <w:noWrap/>
            <w:vAlign w:val="center"/>
            <w:hideMark/>
          </w:tcPr>
          <w:p w14:paraId="10910DB2"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2872</w:t>
            </w:r>
          </w:p>
        </w:tc>
        <w:tc>
          <w:tcPr>
            <w:tcW w:w="3406" w:type="dxa"/>
            <w:noWrap/>
            <w:vAlign w:val="center"/>
            <w:hideMark/>
          </w:tcPr>
          <w:p w14:paraId="27C73218" w14:textId="38B80C13"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105</w:t>
            </w:r>
          </w:p>
          <w:p w14:paraId="1FD980B0" w14:textId="783BC89D"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(86 metabolic measures</w:t>
            </w:r>
            <w:r w:rsidR="00C82B47">
              <w:rPr>
                <w:rFonts w:ascii="Times New Roman" w:hAnsi="Times New Roman"/>
                <w:sz w:val="20"/>
                <w:szCs w:val="20"/>
                <w:lang w:val="en-GB"/>
              </w:rPr>
              <w:t xml:space="preserve"> </w:t>
            </w:r>
            <w:r w:rsidRPr="00E53D66">
              <w:rPr>
                <w:rFonts w:ascii="Times New Roman" w:hAnsi="Times New Roman"/>
                <w:sz w:val="20"/>
                <w:szCs w:val="20"/>
                <w:lang w:val="en-GB"/>
              </w:rPr>
              <w:t>+</w:t>
            </w:r>
            <w:r w:rsidR="00C82B47">
              <w:rPr>
                <w:rFonts w:ascii="Times New Roman" w:hAnsi="Times New Roman"/>
                <w:sz w:val="20"/>
                <w:szCs w:val="20"/>
                <w:lang w:val="en-GB"/>
              </w:rPr>
              <w:t xml:space="preserve"> </w:t>
            </w:r>
            <w:r w:rsidRPr="00E53D66">
              <w:rPr>
                <w:rFonts w:ascii="Times New Roman" w:hAnsi="Times New Roman"/>
                <w:sz w:val="20"/>
                <w:szCs w:val="20"/>
                <w:lang w:val="en-GB"/>
              </w:rPr>
              <w:t>19cytokines)</w:t>
            </w:r>
          </w:p>
        </w:tc>
        <w:tc>
          <w:tcPr>
            <w:tcW w:w="2835" w:type="dxa"/>
            <w:noWrap/>
            <w:vAlign w:val="center"/>
            <w:hideMark/>
          </w:tcPr>
          <w:p w14:paraId="762A9BBA" w14:textId="77777777" w:rsidR="00E53D66" w:rsidRPr="00E53D66" w:rsidRDefault="00E53D66" w:rsidP="00E53D66">
            <w:pPr>
              <w:spacing w:line="240" w:lineRule="exact"/>
              <w:jc w:val="center"/>
              <w:rPr>
                <w:rFonts w:ascii="Times New Roman" w:hAnsi="Times New Roman"/>
                <w:sz w:val="20"/>
                <w:szCs w:val="20"/>
                <w:lang w:val="en-GB"/>
              </w:rPr>
            </w:pPr>
            <w:r w:rsidRPr="00E53D66">
              <w:rPr>
                <w:rFonts w:ascii="Times New Roman" w:hAnsi="Times New Roman"/>
                <w:sz w:val="20"/>
                <w:szCs w:val="20"/>
                <w:lang w:val="en-GB"/>
              </w:rPr>
              <w:t>50</w:t>
            </w:r>
          </w:p>
        </w:tc>
      </w:tr>
    </w:tbl>
    <w:p w14:paraId="1354D5AC" w14:textId="77777777" w:rsidR="00B94B38" w:rsidRDefault="00B94B38" w:rsidP="00CC172E">
      <w:pPr>
        <w:spacing w:after="120" w:line="240" w:lineRule="auto"/>
        <w:rPr>
          <w:rFonts w:ascii="Times New Roman" w:hAnsi="Times New Roman"/>
          <w:lang w:val="en-GB"/>
        </w:rPr>
      </w:pPr>
    </w:p>
    <w:p w14:paraId="5428BAEB" w14:textId="7F29CCFA" w:rsidR="00E53D66" w:rsidRPr="00B94B38" w:rsidRDefault="008B52B9" w:rsidP="00CC172E">
      <w:pPr>
        <w:spacing w:after="120" w:line="240" w:lineRule="auto"/>
        <w:rPr>
          <w:rFonts w:ascii="Times New Roman" w:hAnsi="Times New Roman"/>
          <w:lang w:val="en-GB"/>
        </w:rPr>
      </w:pPr>
      <w:r>
        <w:rPr>
          <w:rFonts w:ascii="Times New Roman" w:hAnsi="Times New Roman"/>
          <w:lang w:val="en-GB"/>
        </w:rPr>
        <w:t>The rational</w:t>
      </w:r>
      <w:r w:rsidR="00980EBB">
        <w:rPr>
          <w:rFonts w:ascii="Times New Roman" w:hAnsi="Times New Roman"/>
          <w:lang w:val="en-GB"/>
        </w:rPr>
        <w:t>e</w:t>
      </w:r>
      <w:r>
        <w:rPr>
          <w:rFonts w:ascii="Times New Roman" w:hAnsi="Times New Roman"/>
          <w:lang w:val="en-GB"/>
        </w:rPr>
        <w:t xml:space="preserve"> in defining the number of independent</w:t>
      </w:r>
      <w:r w:rsidR="00361794">
        <w:rPr>
          <w:rFonts w:ascii="Times New Roman" w:hAnsi="Times New Roman"/>
          <w:lang w:val="en-GB"/>
        </w:rPr>
        <w:t xml:space="preserve"> tests via PCA </w:t>
      </w:r>
      <w:r w:rsidR="00B65523">
        <w:rPr>
          <w:rFonts w:ascii="Times New Roman" w:hAnsi="Times New Roman"/>
          <w:lang w:val="en-GB"/>
        </w:rPr>
        <w:t>has been</w:t>
      </w:r>
      <w:r>
        <w:rPr>
          <w:rFonts w:ascii="Times New Roman" w:hAnsi="Times New Roman"/>
          <w:lang w:val="en-GB"/>
        </w:rPr>
        <w:t xml:space="preserve"> discussed previously</w:t>
      </w:r>
      <w:r w:rsidR="00FA7E2D">
        <w:rPr>
          <w:rFonts w:ascii="Times New Roman" w:hAnsi="Times New Roman"/>
          <w:lang w:val="en-GB"/>
        </w:rPr>
        <w:t xml:space="preserve"> </w:t>
      </w:r>
      <w:r w:rsidR="00FA7E2D">
        <w:rPr>
          <w:rFonts w:ascii="Times New Roman" w:hAnsi="Times New Roman"/>
          <w:lang w:val="en-GB"/>
        </w:rPr>
        <w:fldChar w:fldCharType="begin"/>
      </w:r>
      <w:r w:rsidR="00FA7E2D">
        <w:rPr>
          <w:rFonts w:ascii="Times New Roman" w:hAnsi="Times New Roman"/>
          <w:lang w:val="en-GB"/>
        </w:rPr>
        <w:instrText xml:space="preserve"> ADDIN PAPERS2_CITATIONS &lt;citation&gt;&lt;uuid&gt;7683B214-81BE-4C8A-AEE4-3C1CAC8D091D&lt;/uuid&gt;&lt;priority&gt;7&lt;/priority&gt;&lt;publications&gt;&lt;publication&gt;&lt;uuid&gt;41F78CAB-C745-444E-BB18-E915868E89EA&lt;/uuid&gt;&lt;volume&gt;127&lt;/volume&gt;&lt;doi&gt;10.1161/CIRCULATIONAHA.112.105551&lt;/doi&gt;&lt;startpage&gt;340&lt;/startpage&gt;&lt;publication_date&gt;99201301221200000000222000&lt;/publication_date&gt;&lt;url&gt;http://eutils.ncbi.nlm.nih.gov/entrez/eutils/elink.fcgi?dbfrom=pubmed&amp;amp;id=23258601&amp;amp;retmode=ref&amp;amp;cmd=prlinks&lt;/url&gt;&lt;type&gt;400&lt;/type&gt;&lt;title&gt;Long-term leisure-time physical activity and serum metabolome.&lt;/title&gt;&lt;institution&gt;Department of Health Sciences, University of Jyväskylä, Jyväskylä, Finland. urho.m.kujala@jyu.fi&lt;/institution&gt;&lt;number&gt;3&lt;/number&gt;&lt;subtype&gt;400&lt;/subtype&gt;&lt;endpage&gt;348&lt;/endpage&gt;&lt;bundle&gt;&lt;publication&gt;&lt;publisher&gt;Lippincott Williams &amp;amp; Wilkins&lt;/publisher&gt;&lt;title&gt;Circulation&lt;/title&gt;&lt;type&gt;-100&lt;/type&gt;&lt;subtype&gt;-100&lt;/subtype&gt;&lt;uuid&gt;B813DBEB-4495-4C10-903F-F6B186EC5C05&lt;/uuid&gt;&lt;/publication&gt;&lt;/bundle&gt;&lt;authors&gt;&lt;author&gt;&lt;firstName&gt;Urho&lt;/firstName&gt;&lt;middleNames&gt;M&lt;/middleNames&gt;&lt;lastName&gt;Kujala&lt;/lastName&gt;&lt;/author&gt;&lt;author&gt;&lt;firstName&gt;Ville-Petteri&lt;/firstName&gt;&lt;lastName&gt;Mäkinen&lt;/lastName&gt;&lt;/author&gt;&lt;author&gt;&lt;firstName&gt;Ilkka&lt;/firstName&gt;&lt;lastName&gt;Heinonen&lt;/lastName&gt;&lt;/author&gt;&lt;author&gt;&lt;firstName&gt;Pasi&lt;/firstName&gt;&lt;lastName&gt;Soininen&lt;/lastName&gt;&lt;/author&gt;&lt;author&gt;&lt;firstName&gt;Antti&lt;/firstName&gt;&lt;middleNames&gt;J&lt;/middleNames&gt;&lt;lastName&gt;Kangas&lt;/lastName&gt;&lt;/author&gt;&lt;author&gt;&lt;firstName&gt;Tuija&lt;/firstName&gt;&lt;middleNames&gt;H&lt;/middleNames&gt;&lt;lastName&gt;Leskinen&lt;/lastName&gt;&lt;/author&gt;&lt;author&gt;&lt;firstName&gt;Paavo&lt;/firstName&gt;&lt;lastName&gt;Rahkila&lt;/lastName&gt;&lt;/author&gt;&lt;author&gt;&lt;firstName&gt;Peter&lt;/firstName&gt;&lt;lastName&gt;Würtz&lt;/lastName&gt;&lt;/author&gt;&lt;author&gt;&lt;firstName&gt;Vuokko&lt;/firstName&gt;&lt;lastName&gt;Kovanen&lt;/lastName&gt;&lt;/author&gt;&lt;author&gt;&lt;firstName&gt;Sulin&lt;/firstName&gt;&lt;lastName&gt;Cheng&lt;/lastName&gt;&lt;/author&gt;&lt;author&gt;&lt;firstName&gt;Sarianna&lt;/firstName&gt;&lt;lastName&gt;Sipilä&lt;/lastName&gt;&lt;/author&gt;&lt;author&gt;&lt;firstName&gt;Mirja&lt;/firstName&gt;&lt;lastName&gt;Hirvensalo&lt;/lastName&gt;&lt;/author&gt;&lt;author&gt;&lt;firstName&gt;Risto&lt;/firstName&gt;&lt;lastName&gt;Telama&lt;/lastName&gt;&lt;/author&gt;&lt;author&gt;&lt;firstName&gt;Tuija&lt;/firstName&gt;&lt;lastName&gt;Tammelin&lt;/lastName&gt;&lt;/author&gt;&lt;author&gt;&lt;firstName&gt;Markku&lt;/firstName&gt;&lt;middleNames&gt;J&lt;/middleNames&gt;&lt;lastName&gt;Savolainen&lt;/lastName&gt;&lt;/author&gt;&lt;author&gt;&lt;firstName&gt;Anneli&lt;/firstName&gt;&lt;lastName&gt;Pouta&lt;/lastName&gt;&lt;/author&gt;&lt;author&gt;&lt;firstName&gt;Paul&lt;/firstName&gt;&lt;middleNames&gt;F&lt;/middleNames&gt;&lt;lastName&gt;O'Reilly&lt;/lastName&gt;&lt;/author&gt;&lt;author&gt;&lt;firstName&gt;Pekka&lt;/firstName&gt;&lt;lastName&gt;Mäntyselkä&lt;/lastName&gt;&lt;/author&gt;&lt;author&gt;&lt;firstName&gt;Jorma&lt;/firstName&gt;&lt;lastName&gt;Viikari&lt;/lastName&gt;&lt;/author&gt;&lt;author&gt;&lt;firstName&gt;Mika&lt;/firstName&gt;&lt;lastName&gt;Kähönen&lt;/lastName&gt;&lt;/author&gt;&lt;author&gt;&lt;firstName&gt;Terho&lt;/firstName&gt;&lt;lastName&gt;Lehtimäki&lt;/lastName&gt;&lt;/author&gt;&lt;author&gt;&lt;firstName&gt;Paul&lt;/firstName&gt;&lt;lastName&gt;Elliott&lt;/lastName&gt;&lt;/author&gt;&lt;author&gt;&lt;firstName&gt;Mauno&lt;/firstName&gt;&lt;middleNames&gt;J&lt;/middleNames&gt;&lt;lastName&gt;Vanhala&lt;/lastName&gt;&lt;/author&gt;&lt;author&gt;&lt;firstName&gt;Olli&lt;/firstName&gt;&lt;middleNames&gt;T&lt;/middleNames&gt;&lt;lastName&gt;Raitakari&lt;/lastName&gt;&lt;/author&gt;&lt;author&gt;&lt;firstName&gt;Marjo-Riitta&lt;/firstName&gt;&lt;lastName&gt;Järvelin&lt;/lastName&gt;&lt;/author&gt;&lt;author&gt;&lt;firstName&gt;Jaakko&lt;/firstName&gt;&lt;lastName&gt;Kaprio&lt;/lastName&gt;&lt;/author&gt;&lt;author&gt;&lt;firstName&gt;Heikki&lt;/firstName&gt;&lt;lastName&gt;Kainulainen&lt;/lastName&gt;&lt;/author&gt;&lt;author&gt;&lt;firstName&gt;Mika&lt;/firstName&gt;&lt;lastName&gt;Ala-Korpela&lt;/lastName&gt;&lt;/author&gt;&lt;/authors&gt;&lt;/publication&gt;&lt;publication&gt;&lt;uuid&gt;FA2E2A40-5E48-4E60-8EAE-97A5F6982329&lt;/uuid&gt;&lt;volume&gt;44&lt;/volume&gt;&lt;accepted_date&gt;99201505011200000000222000&lt;/accepted_date&gt;&lt;doi&gt;10.1093/ije/dyv093&lt;/doi&gt;&lt;startpage&gt;623&lt;/startpage&gt;&lt;publication_date&gt;99201504001200000000220000&lt;/publication_date&gt;&lt;url&gt;http://ije.oxfordjournals.org/content/44/2/623.full&lt;/url&gt;&lt;type&gt;400&lt;/type&gt;&lt;title&gt;Sex hormone-binding globulin associations with circulating lipids and metabolites and the risk for type 2 diabetes: observational and causal effect estimates.&lt;/title&gt;&lt;publisher&gt;Oxford University Press&lt;/publisher&gt;&lt;institution&gt;Computational Medicine, Institute of Health Sciences, University of Oulu, Oulu, Finland, NMR Metabolomics Laboratory, School of Pharmacy, University of Eastern Finland, Kuopio, Finland, NordLab Oulu, Oulu University Hospital and Department of Clinical Chemistry, University of Oulu, Oulu, Finland, Department of Medicine, University of Turku and Division of Medicine, Turku University Hospital, Turku, Finland, Department of Clinical Physiology, University of Tampere and Tampere University Hospital, Tampere, Finland, Department of Clinical Chemistry, Fimlab Laboratories, University of Tampere, School of Medicine, Tampere, Finland, National Institute for Health and Welfare, Helsinki, Finland, Public Health Genomics Unit, Department of Chronic Disease Prevention, National Institute for Health and Welfare, Helsinki, Finland, Institute for Molecular Medicine (FIMM), University of Helsinki, Helsinki, Finland, Estonian Genome Center, University of Tartu, Tartu, Estonia, Medical Research Council Integrative Epidemiology Unit, University of Bristol, Bristol, UK, Research Centre of Applied and Preventive Cardiovascular Medicine, University of Turku, Turku, Finland, Department of Clinical Physiology and Nuclear Medicine, Turku University Hospital, Turku, Finland, Department of Epidemiology and Biostatistics, MRC-PHE Centre for Environment and Health, Imperial College London, London, UK, Institute of Health Sciences &amp;amp; Biocenter Oulu, University of Oulu, Oulu, Finland, Unit of Primary Care, Oulu University Hospital, Oulu, Finland, Department of Children and Young People and Families, National Institute for Health and Welfare, Oulu, Finland, Computational Medicine, School of Social and Community Medicine, University of Bristol, Bristol, UK and Computational Medicine, Oulu University Hospital, Oulu, Finland. Computational Medicine, Institute of Health Sciences, University of Oulu, Oulu, Finland, NMR Metabolomics Laboratory, School of Pharmacy, University of Eastern Finland, Kuopio, F&lt;/institution&gt;&lt;number&gt;2&lt;/number&gt;&lt;subtype&gt;400&lt;/subtype&gt;&lt;endpage&gt;637&lt;/endpage&gt;&lt;bundle&gt;&lt;publication&gt;&lt;publisher&gt;Oxford University Press&lt;/publisher&gt;&lt;title&gt;International journal of epidemiology&lt;/title&gt;&lt;type&gt;-100&lt;/type&gt;&lt;subtype&gt;-100&lt;/subtype&gt;&lt;uuid&gt;62744919-032B-4CD9-B52B-336939FE0736&lt;/uuid&gt;&lt;/publication&gt;&lt;/bundle&gt;&lt;authors&gt;&lt;author&gt;&lt;firstName&gt;Qin&lt;/firstName&gt;&lt;lastName&gt;Wang&lt;/lastName&gt;&lt;/author&gt;&lt;author&gt;&lt;firstName&gt;Antti&lt;/firstName&gt;&lt;middleNames&gt;J&lt;/middleNames&gt;&lt;lastName&gt;Kangas&lt;/lastName&gt;&lt;/author&gt;&lt;author&gt;&lt;firstName&gt;Pasi&lt;/firstName&gt;&lt;lastName&gt;Soininen&lt;/lastName&gt;&lt;/author&gt;&lt;author&gt;&lt;firstName&gt;Mika&lt;/firstName&gt;&lt;lastName&gt;Tiainen&lt;/lastName&gt;&lt;/author&gt;&lt;author&gt;&lt;firstName&gt;Tuulia&lt;/firstName&gt;&lt;lastName&gt;Tynkkynen&lt;/lastName&gt;&lt;/author&gt;&lt;author&gt;&lt;firstName&gt;Katri&lt;/firstName&gt;&lt;lastName&gt;Puukka&lt;/lastName&gt;&lt;/author&gt;&lt;author&gt;&lt;firstName&gt;Aimo&lt;/firstName&gt;&lt;lastName&gt;Ruokonen&lt;/lastName&gt;&lt;/author&gt;&lt;author&gt;&lt;firstName&gt;Jorma&lt;/firstName&gt;&lt;lastName&gt;Viikari&lt;/lastName&gt;&lt;/author&gt;&lt;author&gt;&lt;firstName&gt;Mika&lt;/firstName&gt;&lt;lastName&gt;Kähönen&lt;/lastName&gt;&lt;/author&gt;&lt;author&gt;&lt;firstName&gt;Terho&lt;/firstName&gt;&lt;lastName&gt;Lehtimäki&lt;/lastName&gt;&lt;/author&gt;&lt;author&gt;&lt;firstName&gt;Veikko&lt;/firstName&gt;&lt;lastName&gt;Salomaa&lt;/lastName&gt;&lt;/author&gt;&lt;author&gt;&lt;firstName&gt;Markus&lt;/firstName&gt;&lt;lastName&gt;Perola&lt;/lastName&gt;&lt;/author&gt;&lt;author&gt;&lt;firstName&gt;George&lt;/firstName&gt;&lt;lastName&gt;Davey Smith&lt;/lastName&gt;&lt;/author&gt;&lt;author&gt;&lt;firstName&gt;Olli&lt;/firstName&gt;&lt;middleNames&gt;T&lt;/middleNames&gt;&lt;lastName&gt;Raitakari&lt;/lastName&gt;&lt;/author&gt;&lt;author&gt;&lt;firstName&gt;Marjo-Riitta&lt;/firstName&gt;&lt;lastName&gt;Järvelin&lt;/lastName&gt;&lt;/author&gt;&lt;author&gt;&lt;firstName&gt;Peter&lt;/firstName&gt;&lt;lastName&gt;Würtz&lt;/lastName&gt;&lt;/author&gt;&lt;author&gt;&lt;firstName&gt;Johannes&lt;/firstName&gt;&lt;lastName&gt;Kettunen&lt;/lastName&gt;&lt;/author&gt;&lt;author&gt;&lt;firstName&gt;Mika&lt;/firstName&gt;&lt;lastName&gt;Ala-Korpela&lt;/lastName&gt;&lt;/author&gt;&lt;/authors&gt;&lt;/publication&gt;&lt;/publications&gt;&lt;cites&gt;&lt;/cites&gt;&lt;/citation&gt;</w:instrText>
      </w:r>
      <w:r w:rsidR="00FA7E2D">
        <w:rPr>
          <w:rFonts w:ascii="Times New Roman" w:hAnsi="Times New Roman"/>
          <w:lang w:val="en-GB"/>
        </w:rPr>
        <w:fldChar w:fldCharType="separate"/>
      </w:r>
      <w:r w:rsidR="00FA7E2D">
        <w:rPr>
          <w:rFonts w:ascii="Times New Roman" w:eastAsiaTheme="minorEastAsia" w:hAnsi="Times New Roman"/>
          <w:lang w:eastAsia="en-US"/>
        </w:rPr>
        <w:t>[7,8]</w:t>
      </w:r>
      <w:r w:rsidR="00FA7E2D">
        <w:rPr>
          <w:rFonts w:ascii="Times New Roman" w:hAnsi="Times New Roman"/>
          <w:lang w:val="en-GB"/>
        </w:rPr>
        <w:fldChar w:fldCharType="end"/>
      </w:r>
      <w:r>
        <w:rPr>
          <w:rFonts w:ascii="Times New Roman" w:hAnsi="Times New Roman"/>
          <w:lang w:val="en-GB"/>
        </w:rPr>
        <w:t xml:space="preserve">. </w:t>
      </w:r>
      <w:r w:rsidR="00E53D66" w:rsidRPr="00B94B38">
        <w:rPr>
          <w:rFonts w:ascii="Times New Roman" w:hAnsi="Times New Roman"/>
          <w:lang w:val="en-GB"/>
        </w:rPr>
        <w:t xml:space="preserve">The PCA </w:t>
      </w:r>
      <w:r w:rsidR="00980EBB">
        <w:rPr>
          <w:rFonts w:ascii="Times New Roman" w:hAnsi="Times New Roman"/>
          <w:lang w:val="en-GB"/>
        </w:rPr>
        <w:t>was</w:t>
      </w:r>
      <w:r w:rsidR="00E53D66" w:rsidRPr="00B94B38">
        <w:rPr>
          <w:rFonts w:ascii="Times New Roman" w:hAnsi="Times New Roman"/>
          <w:lang w:val="en-GB"/>
        </w:rPr>
        <w:t xml:space="preserve"> performed on each individual cohort. In each cohort, all women who had complete data </w:t>
      </w:r>
      <w:r w:rsidR="0045606F">
        <w:rPr>
          <w:rFonts w:ascii="Times New Roman" w:hAnsi="Times New Roman"/>
          <w:lang w:val="en-GB"/>
        </w:rPr>
        <w:t>for</w:t>
      </w:r>
      <w:r w:rsidR="00E53D66" w:rsidRPr="00B94B38">
        <w:rPr>
          <w:rFonts w:ascii="Times New Roman" w:hAnsi="Times New Roman"/>
          <w:lang w:val="en-GB"/>
        </w:rPr>
        <w:t xml:space="preserve"> the </w:t>
      </w:r>
      <w:r w:rsidR="0045606F">
        <w:rPr>
          <w:rFonts w:ascii="Times New Roman" w:hAnsi="Times New Roman"/>
          <w:lang w:val="en-GB"/>
        </w:rPr>
        <w:t>maximum number of variables</w:t>
      </w:r>
      <w:r w:rsidR="00727A92">
        <w:rPr>
          <w:rFonts w:ascii="Times New Roman" w:hAnsi="Times New Roman"/>
          <w:lang w:val="en-GB"/>
        </w:rPr>
        <w:t xml:space="preserve"> were used in the analysi</w:t>
      </w:r>
      <w:r w:rsidR="00E53D66" w:rsidRPr="00B94B38">
        <w:rPr>
          <w:rFonts w:ascii="Times New Roman" w:hAnsi="Times New Roman"/>
          <w:lang w:val="en-GB"/>
        </w:rPr>
        <w:t>s. The number</w:t>
      </w:r>
      <w:r w:rsidR="007F47F8">
        <w:rPr>
          <w:rFonts w:ascii="Times New Roman" w:hAnsi="Times New Roman"/>
          <w:lang w:val="en-GB"/>
        </w:rPr>
        <w:t>s</w:t>
      </w:r>
      <w:r w:rsidR="00E53D66" w:rsidRPr="00B94B38">
        <w:rPr>
          <w:rFonts w:ascii="Times New Roman" w:hAnsi="Times New Roman"/>
          <w:lang w:val="en-GB"/>
        </w:rPr>
        <w:t xml:space="preserve"> of samples and variable</w:t>
      </w:r>
      <w:r w:rsidR="007A0DDB">
        <w:rPr>
          <w:rFonts w:ascii="Times New Roman" w:hAnsi="Times New Roman"/>
          <w:lang w:val="en-GB"/>
        </w:rPr>
        <w:t xml:space="preserve">s </w:t>
      </w:r>
      <w:r w:rsidR="00727A92">
        <w:rPr>
          <w:rFonts w:ascii="Times New Roman" w:hAnsi="Times New Roman"/>
          <w:lang w:val="en-GB"/>
        </w:rPr>
        <w:t>are</w:t>
      </w:r>
      <w:r w:rsidR="007A0DDB">
        <w:rPr>
          <w:rFonts w:ascii="Times New Roman" w:hAnsi="Times New Roman"/>
          <w:lang w:val="en-GB"/>
        </w:rPr>
        <w:t xml:space="preserve"> listed for</w:t>
      </w:r>
      <w:r w:rsidR="007F47F8">
        <w:rPr>
          <w:rFonts w:ascii="Times New Roman" w:hAnsi="Times New Roman"/>
          <w:lang w:val="en-GB"/>
        </w:rPr>
        <w:t xml:space="preserve"> the</w:t>
      </w:r>
      <w:r w:rsidR="007A0DDB">
        <w:rPr>
          <w:rFonts w:ascii="Times New Roman" w:hAnsi="Times New Roman"/>
          <w:lang w:val="en-GB"/>
        </w:rPr>
        <w:t xml:space="preserve"> individual cohorts</w:t>
      </w:r>
      <w:r w:rsidR="00E53D66" w:rsidRPr="00B94B38">
        <w:rPr>
          <w:rFonts w:ascii="Times New Roman" w:hAnsi="Times New Roman"/>
          <w:lang w:val="en-GB"/>
        </w:rPr>
        <w:t>. Since the number of available v</w:t>
      </w:r>
      <w:r w:rsidR="001725A5">
        <w:rPr>
          <w:rFonts w:ascii="Times New Roman" w:hAnsi="Times New Roman"/>
          <w:lang w:val="en-GB"/>
        </w:rPr>
        <w:t>ariables largely varied</w:t>
      </w:r>
      <w:r w:rsidR="00E53D66" w:rsidRPr="00B94B38">
        <w:rPr>
          <w:rFonts w:ascii="Times New Roman" w:hAnsi="Times New Roman"/>
          <w:lang w:val="en-GB"/>
        </w:rPr>
        <w:t xml:space="preserve"> acros</w:t>
      </w:r>
      <w:r w:rsidR="001725A5">
        <w:rPr>
          <w:rFonts w:ascii="Times New Roman" w:hAnsi="Times New Roman"/>
          <w:lang w:val="en-GB"/>
        </w:rPr>
        <w:t>s the cohorts, the number of PC</w:t>
      </w:r>
      <w:r w:rsidR="00E53D66" w:rsidRPr="00B94B38">
        <w:rPr>
          <w:rFonts w:ascii="Times New Roman" w:hAnsi="Times New Roman"/>
          <w:lang w:val="en-GB"/>
        </w:rPr>
        <w:t xml:space="preserve">s necessary to explain at least 99% </w:t>
      </w:r>
      <w:r w:rsidR="001725A5">
        <w:rPr>
          <w:rFonts w:ascii="Times New Roman" w:hAnsi="Times New Roman"/>
          <w:lang w:val="en-GB"/>
        </w:rPr>
        <w:t xml:space="preserve">of </w:t>
      </w:r>
      <w:r w:rsidR="00E53D66" w:rsidRPr="00B94B38">
        <w:rPr>
          <w:rFonts w:ascii="Times New Roman" w:hAnsi="Times New Roman"/>
          <w:lang w:val="en-GB"/>
        </w:rPr>
        <w:t xml:space="preserve">variation </w:t>
      </w:r>
      <w:r w:rsidR="001725A5">
        <w:rPr>
          <w:rFonts w:ascii="Times New Roman" w:hAnsi="Times New Roman"/>
          <w:lang w:val="en-GB"/>
        </w:rPr>
        <w:t>in the data also varied. As YFS contained</w:t>
      </w:r>
      <w:r w:rsidR="00E53D66" w:rsidRPr="00B94B38">
        <w:rPr>
          <w:rFonts w:ascii="Times New Roman" w:hAnsi="Times New Roman"/>
          <w:lang w:val="en-GB"/>
        </w:rPr>
        <w:t xml:space="preserve"> basically the complete set of variables, we chose 61 as the number of independent tests. Therefore, P values less than (0.05/61) were considered statistically significant after multiple testing correction.</w:t>
      </w:r>
    </w:p>
    <w:p w14:paraId="726DD773" w14:textId="4933C096" w:rsidR="00E53D66" w:rsidRDefault="00E53D66" w:rsidP="00CC172E">
      <w:pPr>
        <w:spacing w:after="120" w:line="240" w:lineRule="auto"/>
        <w:rPr>
          <w:rFonts w:ascii="Times New Roman" w:hAnsi="Times New Roman"/>
          <w:b/>
          <w:lang w:val="en-GB"/>
        </w:rPr>
      </w:pPr>
      <w:r>
        <w:rPr>
          <w:rFonts w:ascii="Times New Roman" w:hAnsi="Times New Roman"/>
          <w:b/>
          <w:lang w:val="en-GB"/>
        </w:rPr>
        <w:br w:type="page"/>
      </w:r>
    </w:p>
    <w:p w14:paraId="277091A2" w14:textId="79B6CB25" w:rsidR="00CC172E" w:rsidRPr="00CC172E" w:rsidRDefault="00B94B38" w:rsidP="00CC172E">
      <w:pPr>
        <w:spacing w:after="120" w:line="240" w:lineRule="auto"/>
        <w:rPr>
          <w:rFonts w:ascii="Times New Roman" w:hAnsi="Times New Roman"/>
          <w:b/>
          <w:lang w:val="en-GB"/>
        </w:rPr>
      </w:pPr>
      <w:r>
        <w:rPr>
          <w:rFonts w:ascii="Times New Roman" w:hAnsi="Times New Roman"/>
          <w:b/>
          <w:lang w:val="en-GB"/>
        </w:rPr>
        <w:t>Table S2</w:t>
      </w:r>
      <w:r w:rsidR="00CC172E">
        <w:rPr>
          <w:rFonts w:ascii="Times New Roman" w:hAnsi="Times New Roman"/>
          <w:b/>
          <w:lang w:val="en-GB"/>
        </w:rPr>
        <w:t xml:space="preserve">. </w:t>
      </w:r>
      <w:r w:rsidR="00CC172E" w:rsidRPr="00CC172E">
        <w:rPr>
          <w:rFonts w:ascii="Times New Roman" w:hAnsi="Times New Roman"/>
          <w:b/>
          <w:lang w:val="en-GB"/>
        </w:rPr>
        <w:t>Cross-sectional metabolic differences associated with pregnancy and</w:t>
      </w:r>
      <w:r w:rsidR="00D559A7">
        <w:rPr>
          <w:rFonts w:ascii="Times New Roman" w:hAnsi="Times New Roman"/>
          <w:b/>
          <w:lang w:val="en-GB"/>
        </w:rPr>
        <w:t xml:space="preserve"> trimesters in standard-deviation units</w:t>
      </w:r>
      <w:r w:rsidR="00CC172E" w:rsidRPr="00CC172E">
        <w:rPr>
          <w:rFonts w:ascii="Times New Roman" w:hAnsi="Times New Roman"/>
          <w:b/>
          <w:lang w:val="en-GB"/>
        </w:rPr>
        <w:t>.</w:t>
      </w:r>
    </w:p>
    <w:tbl>
      <w:tblPr>
        <w:tblStyle w:val="Style2"/>
        <w:tblW w:w="1105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410"/>
        <w:gridCol w:w="2511"/>
        <w:gridCol w:w="2167"/>
        <w:gridCol w:w="2268"/>
      </w:tblGrid>
      <w:tr w:rsidR="00CC172E" w:rsidRPr="00CC172E" w14:paraId="61229713"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248FC23B" w14:textId="77777777" w:rsidR="00CC172E" w:rsidRPr="00527827" w:rsidRDefault="00CC172E" w:rsidP="00527827">
            <w:pPr>
              <w:spacing w:line="240" w:lineRule="auto"/>
              <w:rPr>
                <w:rFonts w:ascii="Times New Roman" w:hAnsi="Times New Roman" w:cs="Times New Roman"/>
                <w:b/>
                <w:sz w:val="18"/>
                <w:szCs w:val="18"/>
                <w:lang w:val="en-GB"/>
              </w:rPr>
            </w:pPr>
            <w:bookmarkStart w:id="0" w:name="RANGE!B2:F105"/>
            <w:bookmarkEnd w:id="0"/>
            <w:r w:rsidRPr="00527827">
              <w:rPr>
                <w:rFonts w:ascii="Times New Roman" w:hAnsi="Times New Roman" w:cs="Times New Roman"/>
                <w:b/>
                <w:sz w:val="18"/>
                <w:szCs w:val="18"/>
                <w:lang w:val="en-GB"/>
              </w:rPr>
              <w:t>Metabolic  measures</w:t>
            </w:r>
          </w:p>
        </w:tc>
        <w:tc>
          <w:tcPr>
            <w:tcW w:w="2410" w:type="dxa"/>
            <w:noWrap/>
            <w:vAlign w:val="center"/>
            <w:hideMark/>
          </w:tcPr>
          <w:p w14:paraId="79B81AC6" w14:textId="77777777" w:rsidR="00F61FE1"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 xml:space="preserve">SD difference </w:t>
            </w:r>
          </w:p>
          <w:p w14:paraId="30EA3AC2" w14:textId="77777777" w:rsidR="00F61FE1"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 xml:space="preserve">associated with </w:t>
            </w:r>
          </w:p>
          <w:p w14:paraId="3A1B04C3" w14:textId="24DCFAA5"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pregnancy</w:t>
            </w:r>
          </w:p>
          <w:p w14:paraId="39927093" w14:textId="77777777" w:rsidR="00CC172E" w:rsidRPr="00527827" w:rsidRDefault="00CC172E" w:rsidP="00527827">
            <w:pPr>
              <w:spacing w:line="240" w:lineRule="auto"/>
              <w:jc w:val="center"/>
              <w:rPr>
                <w:rFonts w:ascii="Times New Roman" w:hAnsi="Times New Roman" w:cs="Times New Roman"/>
                <w:b/>
                <w:sz w:val="18"/>
                <w:szCs w:val="18"/>
                <w:lang w:val="en-GB"/>
              </w:rPr>
            </w:pPr>
          </w:p>
          <w:p w14:paraId="41F59909" w14:textId="23CD9B17"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Beta [95%CI]</w:t>
            </w:r>
            <w:r w:rsidR="00F638A1">
              <w:rPr>
                <w:rFonts w:ascii="Times New Roman" w:hAnsi="Times New Roman" w:cs="Times New Roman"/>
                <w:b/>
                <w:sz w:val="18"/>
                <w:szCs w:val="18"/>
                <w:lang w:val="en-GB"/>
              </w:rPr>
              <w:t>; P values</w:t>
            </w:r>
          </w:p>
        </w:tc>
        <w:tc>
          <w:tcPr>
            <w:tcW w:w="2511" w:type="dxa"/>
            <w:noWrap/>
            <w:vAlign w:val="center"/>
            <w:hideMark/>
          </w:tcPr>
          <w:p w14:paraId="7F601D1E" w14:textId="77777777" w:rsid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 xml:space="preserve">SD difference </w:t>
            </w:r>
          </w:p>
          <w:p w14:paraId="05FCBBC0" w14:textId="254A0328"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associated with</w:t>
            </w:r>
          </w:p>
          <w:p w14:paraId="4BBB612F" w14:textId="77777777"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first trimester</w:t>
            </w:r>
          </w:p>
          <w:p w14:paraId="6E8C16E5" w14:textId="77777777" w:rsidR="00CC172E" w:rsidRPr="00527827" w:rsidRDefault="00CC172E" w:rsidP="00527827">
            <w:pPr>
              <w:spacing w:line="240" w:lineRule="auto"/>
              <w:jc w:val="center"/>
              <w:rPr>
                <w:rFonts w:ascii="Times New Roman" w:hAnsi="Times New Roman" w:cs="Times New Roman"/>
                <w:b/>
                <w:sz w:val="18"/>
                <w:szCs w:val="18"/>
                <w:lang w:val="en-GB"/>
              </w:rPr>
            </w:pPr>
          </w:p>
          <w:p w14:paraId="0F5752B2" w14:textId="21C396ED"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Beta [95%CI]</w:t>
            </w:r>
            <w:r w:rsidR="00F638A1">
              <w:rPr>
                <w:rFonts w:ascii="Times New Roman" w:hAnsi="Times New Roman" w:cs="Times New Roman"/>
                <w:b/>
                <w:sz w:val="18"/>
                <w:szCs w:val="18"/>
                <w:lang w:val="en-GB"/>
              </w:rPr>
              <w:t>; P values</w:t>
            </w:r>
          </w:p>
        </w:tc>
        <w:tc>
          <w:tcPr>
            <w:tcW w:w="2167" w:type="dxa"/>
            <w:noWrap/>
            <w:vAlign w:val="center"/>
            <w:hideMark/>
          </w:tcPr>
          <w:p w14:paraId="2367E7BB" w14:textId="77777777" w:rsid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 xml:space="preserve">SD difference </w:t>
            </w:r>
          </w:p>
          <w:p w14:paraId="60FB709D" w14:textId="77777777" w:rsid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 xml:space="preserve">associated with </w:t>
            </w:r>
          </w:p>
          <w:p w14:paraId="240C21C0" w14:textId="291C2BC6"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second trimester</w:t>
            </w:r>
          </w:p>
          <w:p w14:paraId="0077873D" w14:textId="77777777" w:rsidR="00CC172E" w:rsidRPr="00527827" w:rsidRDefault="00CC172E" w:rsidP="00527827">
            <w:pPr>
              <w:spacing w:line="240" w:lineRule="auto"/>
              <w:jc w:val="center"/>
              <w:rPr>
                <w:rFonts w:ascii="Times New Roman" w:hAnsi="Times New Roman" w:cs="Times New Roman"/>
                <w:b/>
                <w:sz w:val="18"/>
                <w:szCs w:val="18"/>
                <w:lang w:val="en-GB"/>
              </w:rPr>
            </w:pPr>
          </w:p>
          <w:p w14:paraId="048BE364" w14:textId="6781C635"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Beta [95%CI]</w:t>
            </w:r>
            <w:r w:rsidR="00F638A1">
              <w:rPr>
                <w:rFonts w:ascii="Times New Roman" w:hAnsi="Times New Roman" w:cs="Times New Roman"/>
                <w:b/>
                <w:sz w:val="18"/>
                <w:szCs w:val="18"/>
                <w:lang w:val="en-GB"/>
              </w:rPr>
              <w:t>; P values</w:t>
            </w:r>
          </w:p>
        </w:tc>
        <w:tc>
          <w:tcPr>
            <w:tcW w:w="2268" w:type="dxa"/>
            <w:noWrap/>
            <w:vAlign w:val="center"/>
            <w:hideMark/>
          </w:tcPr>
          <w:p w14:paraId="38C8249F" w14:textId="77777777" w:rsid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 xml:space="preserve">SD difference </w:t>
            </w:r>
          </w:p>
          <w:p w14:paraId="059F1799" w14:textId="7131AB7F"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associated with</w:t>
            </w:r>
          </w:p>
          <w:p w14:paraId="43590442" w14:textId="77777777"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third trimester</w:t>
            </w:r>
          </w:p>
          <w:p w14:paraId="490530F8" w14:textId="77777777" w:rsidR="00CC172E" w:rsidRPr="00527827" w:rsidRDefault="00CC172E" w:rsidP="00527827">
            <w:pPr>
              <w:spacing w:line="240" w:lineRule="auto"/>
              <w:jc w:val="center"/>
              <w:rPr>
                <w:rFonts w:ascii="Times New Roman" w:hAnsi="Times New Roman" w:cs="Times New Roman"/>
                <w:b/>
                <w:sz w:val="18"/>
                <w:szCs w:val="18"/>
                <w:lang w:val="en-GB"/>
              </w:rPr>
            </w:pPr>
          </w:p>
          <w:p w14:paraId="67346C10" w14:textId="789DBD5C" w:rsidR="00CC172E" w:rsidRPr="00527827" w:rsidRDefault="00CC172E" w:rsidP="00527827">
            <w:pPr>
              <w:spacing w:line="240" w:lineRule="auto"/>
              <w:jc w:val="center"/>
              <w:rPr>
                <w:rFonts w:ascii="Times New Roman" w:hAnsi="Times New Roman" w:cs="Times New Roman"/>
                <w:b/>
                <w:sz w:val="18"/>
                <w:szCs w:val="18"/>
                <w:lang w:val="en-GB"/>
              </w:rPr>
            </w:pPr>
            <w:r w:rsidRPr="00527827">
              <w:rPr>
                <w:rFonts w:ascii="Times New Roman" w:hAnsi="Times New Roman" w:cs="Times New Roman"/>
                <w:b/>
                <w:sz w:val="18"/>
                <w:szCs w:val="18"/>
                <w:lang w:val="en-GB"/>
              </w:rPr>
              <w:t>Beta [95%CI]</w:t>
            </w:r>
            <w:r w:rsidR="00F638A1">
              <w:rPr>
                <w:rFonts w:ascii="Times New Roman" w:hAnsi="Times New Roman" w:cs="Times New Roman"/>
                <w:b/>
                <w:sz w:val="18"/>
                <w:szCs w:val="18"/>
                <w:lang w:val="en-GB"/>
              </w:rPr>
              <w:t>; P values</w:t>
            </w:r>
          </w:p>
        </w:tc>
      </w:tr>
      <w:tr w:rsidR="00527827" w:rsidRPr="00CC172E" w14:paraId="76168415" w14:textId="77777777" w:rsidTr="00527827">
        <w:trPr>
          <w:trHeight w:val="300"/>
        </w:trPr>
        <w:tc>
          <w:tcPr>
            <w:tcW w:w="11058" w:type="dxa"/>
            <w:gridSpan w:val="5"/>
            <w:noWrap/>
            <w:vAlign w:val="center"/>
            <w:hideMark/>
          </w:tcPr>
          <w:p w14:paraId="11CCBA5F" w14:textId="26B20396"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Lipoprotein subclass total lipids</w:t>
            </w:r>
          </w:p>
        </w:tc>
      </w:tr>
      <w:tr w:rsidR="00CC172E" w:rsidRPr="00CC172E" w14:paraId="259AFD0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8D614F6"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Extremely large VLDL</w:t>
            </w:r>
          </w:p>
        </w:tc>
        <w:tc>
          <w:tcPr>
            <w:tcW w:w="2410" w:type="dxa"/>
            <w:noWrap/>
            <w:vAlign w:val="center"/>
            <w:hideMark/>
          </w:tcPr>
          <w:p w14:paraId="27EEFA9C"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0.59 [0.48,0.71]; P=1e-24</w:t>
            </w:r>
          </w:p>
        </w:tc>
        <w:tc>
          <w:tcPr>
            <w:tcW w:w="2511" w:type="dxa"/>
            <w:noWrap/>
            <w:vAlign w:val="center"/>
            <w:hideMark/>
          </w:tcPr>
          <w:p w14:paraId="1610F2F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-0.33 [-0.61,-0.05]; P=0.02</w:t>
            </w:r>
          </w:p>
        </w:tc>
        <w:tc>
          <w:tcPr>
            <w:tcW w:w="2167" w:type="dxa"/>
            <w:noWrap/>
            <w:vAlign w:val="center"/>
            <w:hideMark/>
          </w:tcPr>
          <w:p w14:paraId="23459B5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0.52 [0.34,0.71]; P=2e-08</w:t>
            </w:r>
          </w:p>
        </w:tc>
        <w:tc>
          <w:tcPr>
            <w:tcW w:w="2268" w:type="dxa"/>
            <w:noWrap/>
            <w:vAlign w:val="center"/>
            <w:hideMark/>
          </w:tcPr>
          <w:p w14:paraId="40660A0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1.5 [1.3,1.7]; P=7e-35</w:t>
            </w:r>
          </w:p>
        </w:tc>
      </w:tr>
      <w:tr w:rsidR="00CC172E" w:rsidRPr="00CC172E" w14:paraId="66F8DA86" w14:textId="77777777" w:rsidTr="00527827">
        <w:trPr>
          <w:trHeight w:val="300"/>
        </w:trPr>
        <w:tc>
          <w:tcPr>
            <w:tcW w:w="1702" w:type="dxa"/>
            <w:noWrap/>
            <w:vAlign w:val="center"/>
            <w:hideMark/>
          </w:tcPr>
          <w:p w14:paraId="45E959D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Very large VLDL</w:t>
            </w:r>
          </w:p>
        </w:tc>
        <w:tc>
          <w:tcPr>
            <w:tcW w:w="2410" w:type="dxa"/>
            <w:noWrap/>
            <w:vAlign w:val="center"/>
            <w:hideMark/>
          </w:tcPr>
          <w:p w14:paraId="24279F30"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0.74 [0.63,0.85]; P=2e-37</w:t>
            </w:r>
          </w:p>
        </w:tc>
        <w:tc>
          <w:tcPr>
            <w:tcW w:w="2511" w:type="dxa"/>
            <w:noWrap/>
            <w:vAlign w:val="center"/>
            <w:hideMark/>
          </w:tcPr>
          <w:p w14:paraId="1F12BC5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-0.26 [-0.54,0.01]; P=0.06</w:t>
            </w:r>
          </w:p>
        </w:tc>
        <w:tc>
          <w:tcPr>
            <w:tcW w:w="2167" w:type="dxa"/>
            <w:noWrap/>
            <w:vAlign w:val="center"/>
            <w:hideMark/>
          </w:tcPr>
          <w:p w14:paraId="2CD14A6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0.62 [0.44,0.80]; P=2e-11</w:t>
            </w:r>
          </w:p>
        </w:tc>
        <w:tc>
          <w:tcPr>
            <w:tcW w:w="2268" w:type="dxa"/>
            <w:noWrap/>
            <w:vAlign w:val="center"/>
            <w:hideMark/>
          </w:tcPr>
          <w:p w14:paraId="741F11C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[1.5,2.0]; P=2e-50</w:t>
            </w:r>
          </w:p>
        </w:tc>
      </w:tr>
      <w:tr w:rsidR="00CC172E" w:rsidRPr="00CC172E" w14:paraId="344692A1"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73E4368B"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Large VLDL</w:t>
            </w:r>
          </w:p>
        </w:tc>
        <w:tc>
          <w:tcPr>
            <w:tcW w:w="2410" w:type="dxa"/>
            <w:noWrap/>
            <w:vAlign w:val="center"/>
            <w:hideMark/>
          </w:tcPr>
          <w:p w14:paraId="150D79F8"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0.80 [0.69,0.91]; P=4e-44</w:t>
            </w:r>
          </w:p>
        </w:tc>
        <w:tc>
          <w:tcPr>
            <w:tcW w:w="2511" w:type="dxa"/>
            <w:noWrap/>
            <w:vAlign w:val="center"/>
            <w:hideMark/>
          </w:tcPr>
          <w:p w14:paraId="410CE22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-0.26 [-0.54,0.01]; P=0.06</w:t>
            </w:r>
          </w:p>
        </w:tc>
        <w:tc>
          <w:tcPr>
            <w:tcW w:w="2167" w:type="dxa"/>
            <w:noWrap/>
            <w:vAlign w:val="center"/>
            <w:hideMark/>
          </w:tcPr>
          <w:p w14:paraId="264CE1D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0.71 [0.54,0.89]; P=5e-15</w:t>
            </w:r>
          </w:p>
        </w:tc>
        <w:tc>
          <w:tcPr>
            <w:tcW w:w="2268" w:type="dxa"/>
            <w:noWrap/>
            <w:vAlign w:val="center"/>
            <w:hideMark/>
          </w:tcPr>
          <w:p w14:paraId="6E7FB4C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[1.5,2.0]; P=2e-49</w:t>
            </w:r>
          </w:p>
        </w:tc>
      </w:tr>
      <w:tr w:rsidR="00CC172E" w:rsidRPr="00CC172E" w14:paraId="2CC3F8DA" w14:textId="77777777" w:rsidTr="00527827">
        <w:trPr>
          <w:trHeight w:val="300"/>
        </w:trPr>
        <w:tc>
          <w:tcPr>
            <w:tcW w:w="1702" w:type="dxa"/>
            <w:noWrap/>
            <w:vAlign w:val="center"/>
            <w:hideMark/>
          </w:tcPr>
          <w:p w14:paraId="1273F2A6"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Medium VLDL</w:t>
            </w:r>
          </w:p>
        </w:tc>
        <w:tc>
          <w:tcPr>
            <w:tcW w:w="2410" w:type="dxa"/>
            <w:noWrap/>
            <w:vAlign w:val="center"/>
            <w:hideMark/>
          </w:tcPr>
          <w:p w14:paraId="05307AB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0.73 [0.62,0.84]; P=6e-37</w:t>
            </w:r>
          </w:p>
        </w:tc>
        <w:tc>
          <w:tcPr>
            <w:tcW w:w="2511" w:type="dxa"/>
            <w:noWrap/>
            <w:vAlign w:val="center"/>
            <w:hideMark/>
          </w:tcPr>
          <w:p w14:paraId="2FE058A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-0.27 [-0.55,0.00]; P=0.05</w:t>
            </w:r>
          </w:p>
        </w:tc>
        <w:tc>
          <w:tcPr>
            <w:tcW w:w="2167" w:type="dxa"/>
            <w:noWrap/>
            <w:vAlign w:val="center"/>
            <w:hideMark/>
          </w:tcPr>
          <w:p w14:paraId="4CB5016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0.67 [0.49,0.85]; P=3e-13</w:t>
            </w:r>
          </w:p>
        </w:tc>
        <w:tc>
          <w:tcPr>
            <w:tcW w:w="2268" w:type="dxa"/>
            <w:noWrap/>
            <w:vAlign w:val="center"/>
            <w:hideMark/>
          </w:tcPr>
          <w:p w14:paraId="5703183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1.5 [1.3,1.7]; P=7e-36</w:t>
            </w:r>
          </w:p>
        </w:tc>
      </w:tr>
      <w:tr w:rsidR="00CC172E" w:rsidRPr="00CC172E" w14:paraId="6472789D"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752E8FF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Small VLDL</w:t>
            </w:r>
          </w:p>
        </w:tc>
        <w:tc>
          <w:tcPr>
            <w:tcW w:w="2410" w:type="dxa"/>
            <w:noWrap/>
            <w:vAlign w:val="center"/>
            <w:hideMark/>
          </w:tcPr>
          <w:p w14:paraId="16570A72"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1.1 [1.0,1.2]; P=4e-87</w:t>
            </w:r>
          </w:p>
        </w:tc>
        <w:tc>
          <w:tcPr>
            <w:tcW w:w="2511" w:type="dxa"/>
            <w:noWrap/>
            <w:vAlign w:val="center"/>
            <w:hideMark/>
          </w:tcPr>
          <w:p w14:paraId="243884F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-0.21 [-0.47,0.06]; P=0.1</w:t>
            </w:r>
          </w:p>
        </w:tc>
        <w:tc>
          <w:tcPr>
            <w:tcW w:w="2167" w:type="dxa"/>
            <w:noWrap/>
            <w:vAlign w:val="center"/>
            <w:hideMark/>
          </w:tcPr>
          <w:p w14:paraId="2751D17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[1.0,1.3]; P=4e-38</w:t>
            </w:r>
          </w:p>
        </w:tc>
        <w:tc>
          <w:tcPr>
            <w:tcW w:w="2268" w:type="dxa"/>
            <w:noWrap/>
            <w:vAlign w:val="center"/>
            <w:hideMark/>
          </w:tcPr>
          <w:p w14:paraId="08DEBFD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2.0 [1.8,2.3]; P=3e-69</w:t>
            </w:r>
          </w:p>
        </w:tc>
      </w:tr>
      <w:tr w:rsidR="00CC172E" w:rsidRPr="00CC172E" w14:paraId="22B7DB73" w14:textId="77777777" w:rsidTr="00527827">
        <w:trPr>
          <w:trHeight w:val="300"/>
        </w:trPr>
        <w:tc>
          <w:tcPr>
            <w:tcW w:w="1702" w:type="dxa"/>
            <w:noWrap/>
            <w:vAlign w:val="center"/>
            <w:hideMark/>
          </w:tcPr>
          <w:p w14:paraId="168A1340"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Very small VLDL</w:t>
            </w:r>
          </w:p>
        </w:tc>
        <w:tc>
          <w:tcPr>
            <w:tcW w:w="2410" w:type="dxa"/>
            <w:noWrap/>
            <w:vAlign w:val="center"/>
            <w:hideMark/>
          </w:tcPr>
          <w:p w14:paraId="4A114D8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1.2 [1.1,1.3]; P=3e-97</w:t>
            </w:r>
          </w:p>
        </w:tc>
        <w:tc>
          <w:tcPr>
            <w:tcW w:w="2511" w:type="dxa"/>
            <w:noWrap/>
            <w:vAlign w:val="center"/>
            <w:hideMark/>
          </w:tcPr>
          <w:p w14:paraId="14D7EE4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-0.31 [-0.57,-0.05]; P=0.02</w:t>
            </w:r>
          </w:p>
        </w:tc>
        <w:tc>
          <w:tcPr>
            <w:tcW w:w="2167" w:type="dxa"/>
            <w:noWrap/>
            <w:vAlign w:val="center"/>
            <w:hideMark/>
          </w:tcPr>
          <w:p w14:paraId="3ADC5F5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[1.0,1.3]; P=3e-41</w:t>
            </w:r>
          </w:p>
        </w:tc>
        <w:tc>
          <w:tcPr>
            <w:tcW w:w="2268" w:type="dxa"/>
            <w:noWrap/>
            <w:vAlign w:val="center"/>
            <w:hideMark/>
          </w:tcPr>
          <w:p w14:paraId="3342BF7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2.2 [2.0,2.4]; P=2e-83</w:t>
            </w:r>
          </w:p>
        </w:tc>
      </w:tr>
      <w:tr w:rsidR="00CC172E" w:rsidRPr="00CC172E" w14:paraId="1A2F37D7"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026A8C7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IDL</w:t>
            </w:r>
          </w:p>
        </w:tc>
        <w:tc>
          <w:tcPr>
            <w:tcW w:w="2410" w:type="dxa"/>
            <w:noWrap/>
            <w:vAlign w:val="center"/>
            <w:hideMark/>
          </w:tcPr>
          <w:p w14:paraId="4C9C7CB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0.99 [0.88,1.10]; P=3e-70</w:t>
            </w:r>
          </w:p>
        </w:tc>
        <w:tc>
          <w:tcPr>
            <w:tcW w:w="2511" w:type="dxa"/>
            <w:noWrap/>
            <w:vAlign w:val="center"/>
            <w:hideMark/>
          </w:tcPr>
          <w:p w14:paraId="2A69422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-0.36 [-0.63,-0.09]; P=0.008</w:t>
            </w:r>
          </w:p>
        </w:tc>
        <w:tc>
          <w:tcPr>
            <w:tcW w:w="2167" w:type="dxa"/>
            <w:noWrap/>
            <w:vAlign w:val="center"/>
            <w:hideMark/>
          </w:tcPr>
          <w:p w14:paraId="231B186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[0.9,1.2]; P=1e-32</w:t>
            </w:r>
          </w:p>
        </w:tc>
        <w:tc>
          <w:tcPr>
            <w:tcW w:w="2268" w:type="dxa"/>
            <w:noWrap/>
            <w:vAlign w:val="center"/>
            <w:hideMark/>
          </w:tcPr>
          <w:p w14:paraId="6183D92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[1.6,2.1]; P=6e-56</w:t>
            </w:r>
          </w:p>
        </w:tc>
      </w:tr>
      <w:tr w:rsidR="00CC172E" w:rsidRPr="00CC172E" w14:paraId="6B6823D4" w14:textId="77777777" w:rsidTr="00527827">
        <w:trPr>
          <w:trHeight w:val="300"/>
        </w:trPr>
        <w:tc>
          <w:tcPr>
            <w:tcW w:w="1702" w:type="dxa"/>
            <w:noWrap/>
            <w:vAlign w:val="center"/>
            <w:hideMark/>
          </w:tcPr>
          <w:p w14:paraId="207DF831"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Large LDL</w:t>
            </w:r>
          </w:p>
        </w:tc>
        <w:tc>
          <w:tcPr>
            <w:tcW w:w="2410" w:type="dxa"/>
            <w:noWrap/>
            <w:vAlign w:val="center"/>
            <w:hideMark/>
          </w:tcPr>
          <w:p w14:paraId="1BA73569"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0.92 [0.81,1.03]; P=1e-59</w:t>
            </w:r>
          </w:p>
        </w:tc>
        <w:tc>
          <w:tcPr>
            <w:tcW w:w="2511" w:type="dxa"/>
            <w:noWrap/>
            <w:vAlign w:val="center"/>
            <w:hideMark/>
          </w:tcPr>
          <w:p w14:paraId="78B8CD2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-0.40 [-0.67,-0.13]; P=0.004</w:t>
            </w:r>
          </w:p>
        </w:tc>
        <w:tc>
          <w:tcPr>
            <w:tcW w:w="2167" w:type="dxa"/>
            <w:noWrap/>
            <w:vAlign w:val="center"/>
            <w:hideMark/>
          </w:tcPr>
          <w:p w14:paraId="64A3C42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0.99 [0.81,1.16]; P=3e-28</w:t>
            </w:r>
          </w:p>
        </w:tc>
        <w:tc>
          <w:tcPr>
            <w:tcW w:w="2268" w:type="dxa"/>
            <w:noWrap/>
            <w:vAlign w:val="center"/>
            <w:hideMark/>
          </w:tcPr>
          <w:p w14:paraId="79A9352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[1.5,2.0]; P=2e-49</w:t>
            </w:r>
          </w:p>
        </w:tc>
      </w:tr>
      <w:tr w:rsidR="00CC172E" w:rsidRPr="00CC172E" w14:paraId="5B69297B"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5336B23"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Medium LDL</w:t>
            </w:r>
          </w:p>
        </w:tc>
        <w:tc>
          <w:tcPr>
            <w:tcW w:w="2410" w:type="dxa"/>
            <w:noWrap/>
            <w:vAlign w:val="center"/>
            <w:hideMark/>
          </w:tcPr>
          <w:p w14:paraId="70A1DF93"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0.87 [0.76,0.98]; P=2e-53</w:t>
            </w:r>
          </w:p>
        </w:tc>
        <w:tc>
          <w:tcPr>
            <w:tcW w:w="2511" w:type="dxa"/>
            <w:noWrap/>
            <w:vAlign w:val="center"/>
            <w:hideMark/>
          </w:tcPr>
          <w:p w14:paraId="0D0AFDA5"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-0.41 [-0.68,-0.14]; P=0.003</w:t>
            </w:r>
          </w:p>
        </w:tc>
        <w:tc>
          <w:tcPr>
            <w:tcW w:w="2167" w:type="dxa"/>
            <w:noWrap/>
            <w:vAlign w:val="center"/>
            <w:hideMark/>
          </w:tcPr>
          <w:p w14:paraId="79B1648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0.95 [0.78,1.13]; P=3e-26</w:t>
            </w:r>
          </w:p>
        </w:tc>
        <w:tc>
          <w:tcPr>
            <w:tcW w:w="2268" w:type="dxa"/>
            <w:noWrap/>
            <w:vAlign w:val="center"/>
            <w:hideMark/>
          </w:tcPr>
          <w:p w14:paraId="2569803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[1.5,1.9]; P=2e-46</w:t>
            </w:r>
          </w:p>
        </w:tc>
      </w:tr>
      <w:tr w:rsidR="00CC172E" w:rsidRPr="00CC172E" w14:paraId="755DF838" w14:textId="77777777" w:rsidTr="00527827">
        <w:trPr>
          <w:trHeight w:val="300"/>
        </w:trPr>
        <w:tc>
          <w:tcPr>
            <w:tcW w:w="1702" w:type="dxa"/>
            <w:noWrap/>
            <w:vAlign w:val="center"/>
            <w:hideMark/>
          </w:tcPr>
          <w:p w14:paraId="6C69298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Small LDL</w:t>
            </w:r>
          </w:p>
        </w:tc>
        <w:tc>
          <w:tcPr>
            <w:tcW w:w="2410" w:type="dxa"/>
            <w:noWrap/>
            <w:vAlign w:val="center"/>
            <w:hideMark/>
          </w:tcPr>
          <w:p w14:paraId="196BE635"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0.86 [0.75,0.97]; P=2e-52</w:t>
            </w:r>
          </w:p>
        </w:tc>
        <w:tc>
          <w:tcPr>
            <w:tcW w:w="2511" w:type="dxa"/>
            <w:noWrap/>
            <w:vAlign w:val="center"/>
            <w:hideMark/>
          </w:tcPr>
          <w:p w14:paraId="5B6B4CF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-0.44 [-0.71,-0.17]; P=0.001</w:t>
            </w:r>
          </w:p>
        </w:tc>
        <w:tc>
          <w:tcPr>
            <w:tcW w:w="2167" w:type="dxa"/>
            <w:noWrap/>
            <w:vAlign w:val="center"/>
            <w:hideMark/>
          </w:tcPr>
          <w:p w14:paraId="3E74145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0.97 [0.80,1.15]; P=2e-27</w:t>
            </w:r>
          </w:p>
        </w:tc>
        <w:tc>
          <w:tcPr>
            <w:tcW w:w="2268" w:type="dxa"/>
            <w:noWrap/>
            <w:vAlign w:val="center"/>
            <w:hideMark/>
          </w:tcPr>
          <w:p w14:paraId="063D366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[1.5,1.9]; P=7e-47</w:t>
            </w:r>
          </w:p>
        </w:tc>
      </w:tr>
      <w:tr w:rsidR="00CC172E" w:rsidRPr="00CC172E" w14:paraId="620087BF"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3108698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Very large HDL</w:t>
            </w:r>
          </w:p>
        </w:tc>
        <w:tc>
          <w:tcPr>
            <w:tcW w:w="2410" w:type="dxa"/>
            <w:noWrap/>
            <w:vAlign w:val="center"/>
            <w:hideMark/>
          </w:tcPr>
          <w:p w14:paraId="2AC4B975"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1.2 [1.0,1.3]; P=4e-97</w:t>
            </w:r>
          </w:p>
        </w:tc>
        <w:tc>
          <w:tcPr>
            <w:tcW w:w="2511" w:type="dxa"/>
            <w:noWrap/>
            <w:vAlign w:val="center"/>
            <w:hideMark/>
          </w:tcPr>
          <w:p w14:paraId="580B827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0.42 [0.16,0.69]; P=0.002</w:t>
            </w:r>
          </w:p>
        </w:tc>
        <w:tc>
          <w:tcPr>
            <w:tcW w:w="2167" w:type="dxa"/>
            <w:noWrap/>
            <w:vAlign w:val="center"/>
            <w:hideMark/>
          </w:tcPr>
          <w:p w14:paraId="4C97E0B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[1.4,1.7]; P=2e-70</w:t>
            </w:r>
          </w:p>
        </w:tc>
        <w:tc>
          <w:tcPr>
            <w:tcW w:w="2268" w:type="dxa"/>
            <w:noWrap/>
            <w:vAlign w:val="center"/>
            <w:hideMark/>
          </w:tcPr>
          <w:p w14:paraId="7994F17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[1.1,1.6]; P=5e-32</w:t>
            </w:r>
          </w:p>
        </w:tc>
      </w:tr>
      <w:tr w:rsidR="00CC172E" w:rsidRPr="00CC172E" w14:paraId="5C45E4E9" w14:textId="77777777" w:rsidTr="00527827">
        <w:trPr>
          <w:trHeight w:val="300"/>
        </w:trPr>
        <w:tc>
          <w:tcPr>
            <w:tcW w:w="1702" w:type="dxa"/>
            <w:noWrap/>
            <w:vAlign w:val="center"/>
            <w:hideMark/>
          </w:tcPr>
          <w:p w14:paraId="49648DAB"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Large HDL</w:t>
            </w:r>
          </w:p>
        </w:tc>
        <w:tc>
          <w:tcPr>
            <w:tcW w:w="2410" w:type="dxa"/>
            <w:noWrap/>
            <w:vAlign w:val="center"/>
            <w:hideMark/>
          </w:tcPr>
          <w:p w14:paraId="319BA673"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1.0 [0.9,1.1]; P=2e-73</w:t>
            </w:r>
          </w:p>
        </w:tc>
        <w:tc>
          <w:tcPr>
            <w:tcW w:w="2511" w:type="dxa"/>
            <w:noWrap/>
            <w:vAlign w:val="center"/>
            <w:hideMark/>
          </w:tcPr>
          <w:p w14:paraId="3B4D4EA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0.42 [0.15,0.70]; P=0.002</w:t>
            </w:r>
          </w:p>
        </w:tc>
        <w:tc>
          <w:tcPr>
            <w:tcW w:w="2167" w:type="dxa"/>
            <w:noWrap/>
            <w:vAlign w:val="center"/>
            <w:hideMark/>
          </w:tcPr>
          <w:p w14:paraId="1FCE9A4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[1.1,1.5]; P=3e-48</w:t>
            </w:r>
          </w:p>
        </w:tc>
        <w:tc>
          <w:tcPr>
            <w:tcW w:w="2268" w:type="dxa"/>
            <w:noWrap/>
            <w:vAlign w:val="center"/>
            <w:hideMark/>
          </w:tcPr>
          <w:p w14:paraId="5401988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[0.8,1.3]; P=8e-18</w:t>
            </w:r>
          </w:p>
        </w:tc>
      </w:tr>
      <w:tr w:rsidR="00CC172E" w:rsidRPr="00CC172E" w14:paraId="72056CFA"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006BA560"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Medium HDL</w:t>
            </w:r>
          </w:p>
        </w:tc>
        <w:tc>
          <w:tcPr>
            <w:tcW w:w="2410" w:type="dxa"/>
            <w:noWrap/>
            <w:vAlign w:val="center"/>
            <w:hideMark/>
          </w:tcPr>
          <w:p w14:paraId="3CB4087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0.16 [0.05,0.28]; P=0.005</w:t>
            </w:r>
          </w:p>
        </w:tc>
        <w:tc>
          <w:tcPr>
            <w:tcW w:w="2511" w:type="dxa"/>
            <w:noWrap/>
            <w:vAlign w:val="center"/>
            <w:hideMark/>
          </w:tcPr>
          <w:p w14:paraId="61B5F76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-0.16 [-0.45,0.12]; P=0.3</w:t>
            </w:r>
          </w:p>
        </w:tc>
        <w:tc>
          <w:tcPr>
            <w:tcW w:w="2167" w:type="dxa"/>
            <w:noWrap/>
            <w:vAlign w:val="center"/>
            <w:hideMark/>
          </w:tcPr>
          <w:p w14:paraId="1CE2045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0.36 [0.18,0.55]; P=0.0001</w:t>
            </w:r>
          </w:p>
        </w:tc>
        <w:tc>
          <w:tcPr>
            <w:tcW w:w="2268" w:type="dxa"/>
            <w:noWrap/>
            <w:vAlign w:val="center"/>
            <w:hideMark/>
          </w:tcPr>
          <w:p w14:paraId="25CE2F9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-0.037 [-0.277,0.203]; P=0.8</w:t>
            </w:r>
          </w:p>
        </w:tc>
      </w:tr>
      <w:tr w:rsidR="00CC172E" w:rsidRPr="00CC172E" w14:paraId="41ADF9A6" w14:textId="77777777" w:rsidTr="00527827">
        <w:trPr>
          <w:trHeight w:val="300"/>
        </w:trPr>
        <w:tc>
          <w:tcPr>
            <w:tcW w:w="1702" w:type="dxa"/>
            <w:noWrap/>
            <w:vAlign w:val="center"/>
            <w:hideMark/>
          </w:tcPr>
          <w:p w14:paraId="5532B5F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Small HDL</w:t>
            </w:r>
          </w:p>
        </w:tc>
        <w:tc>
          <w:tcPr>
            <w:tcW w:w="2410" w:type="dxa"/>
            <w:noWrap/>
            <w:vAlign w:val="center"/>
            <w:hideMark/>
          </w:tcPr>
          <w:p w14:paraId="157AD9F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0.46 [0.35,0.57]; P=1e-15</w:t>
            </w:r>
          </w:p>
        </w:tc>
        <w:tc>
          <w:tcPr>
            <w:tcW w:w="2511" w:type="dxa"/>
            <w:noWrap/>
            <w:vAlign w:val="center"/>
            <w:hideMark/>
          </w:tcPr>
          <w:p w14:paraId="25086C1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-0.26 [-0.53,0.02]; P=0.07</w:t>
            </w:r>
          </w:p>
        </w:tc>
        <w:tc>
          <w:tcPr>
            <w:tcW w:w="2167" w:type="dxa"/>
            <w:noWrap/>
            <w:vAlign w:val="center"/>
            <w:hideMark/>
          </w:tcPr>
          <w:p w14:paraId="4F26766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0.53 [0.35,0.71]; P=1e-08</w:t>
            </w:r>
          </w:p>
        </w:tc>
        <w:tc>
          <w:tcPr>
            <w:tcW w:w="2268" w:type="dxa"/>
            <w:noWrap/>
            <w:vAlign w:val="center"/>
            <w:hideMark/>
          </w:tcPr>
          <w:p w14:paraId="11995065"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0.71 [0.47,0.94]; P=4e-09</w:t>
            </w:r>
          </w:p>
        </w:tc>
      </w:tr>
      <w:tr w:rsidR="00527827" w:rsidRPr="00CC172E" w14:paraId="3A3B9A9B"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4477927D" w14:textId="3703EBAC"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Lipoprotein particle size</w:t>
            </w:r>
          </w:p>
        </w:tc>
      </w:tr>
      <w:tr w:rsidR="00CC172E" w:rsidRPr="00CC172E" w14:paraId="16CFF6B5" w14:textId="77777777" w:rsidTr="00527827">
        <w:trPr>
          <w:trHeight w:val="300"/>
        </w:trPr>
        <w:tc>
          <w:tcPr>
            <w:tcW w:w="1702" w:type="dxa"/>
            <w:noWrap/>
            <w:vAlign w:val="center"/>
            <w:hideMark/>
          </w:tcPr>
          <w:p w14:paraId="1BA6F3F1"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VLDL particle size</w:t>
            </w:r>
          </w:p>
        </w:tc>
        <w:tc>
          <w:tcPr>
            <w:tcW w:w="2410" w:type="dxa"/>
            <w:noWrap/>
            <w:vAlign w:val="center"/>
            <w:hideMark/>
          </w:tcPr>
          <w:p w14:paraId="6EE930E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0.22 [0.10,0.33]; P=0.0002</w:t>
            </w:r>
          </w:p>
        </w:tc>
        <w:tc>
          <w:tcPr>
            <w:tcW w:w="2511" w:type="dxa"/>
            <w:noWrap/>
            <w:vAlign w:val="center"/>
            <w:hideMark/>
          </w:tcPr>
          <w:p w14:paraId="0305EB4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-0.19 [-0.48,0.09]; P=0.2</w:t>
            </w:r>
          </w:p>
        </w:tc>
        <w:tc>
          <w:tcPr>
            <w:tcW w:w="2167" w:type="dxa"/>
            <w:noWrap/>
            <w:vAlign w:val="center"/>
            <w:hideMark/>
          </w:tcPr>
          <w:p w14:paraId="151FE93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0.19 [0.01,0.38]; P=0.04</w:t>
            </w:r>
          </w:p>
        </w:tc>
        <w:tc>
          <w:tcPr>
            <w:tcW w:w="2268" w:type="dxa"/>
            <w:noWrap/>
            <w:vAlign w:val="center"/>
            <w:hideMark/>
          </w:tcPr>
          <w:p w14:paraId="0442EEC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0.58 [0.34,0.82]; P=3e-06</w:t>
            </w:r>
          </w:p>
        </w:tc>
      </w:tr>
      <w:tr w:rsidR="00CC172E" w:rsidRPr="00CC172E" w14:paraId="026873C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43383520"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LDL particle size</w:t>
            </w:r>
          </w:p>
        </w:tc>
        <w:tc>
          <w:tcPr>
            <w:tcW w:w="2410" w:type="dxa"/>
            <w:noWrap/>
            <w:vAlign w:val="center"/>
            <w:hideMark/>
          </w:tcPr>
          <w:p w14:paraId="5E5AEF6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-0.02 [-0.13,0.09]; P=0.7</w:t>
            </w:r>
          </w:p>
        </w:tc>
        <w:tc>
          <w:tcPr>
            <w:tcW w:w="2511" w:type="dxa"/>
            <w:noWrap/>
            <w:vAlign w:val="center"/>
            <w:hideMark/>
          </w:tcPr>
          <w:p w14:paraId="619E458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0.35 [0.07,0.63]; P=0.02</w:t>
            </w:r>
          </w:p>
        </w:tc>
        <w:tc>
          <w:tcPr>
            <w:tcW w:w="2167" w:type="dxa"/>
            <w:noWrap/>
            <w:vAlign w:val="center"/>
            <w:hideMark/>
          </w:tcPr>
          <w:p w14:paraId="0FDD944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-0.18 [-0.37,0.00]; P=0.05</w:t>
            </w:r>
          </w:p>
        </w:tc>
        <w:tc>
          <w:tcPr>
            <w:tcW w:w="2268" w:type="dxa"/>
            <w:noWrap/>
            <w:vAlign w:val="center"/>
            <w:hideMark/>
          </w:tcPr>
          <w:p w14:paraId="428EFC0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-0.33 [-0.57,-0.09]; P=0.008</w:t>
            </w:r>
          </w:p>
        </w:tc>
      </w:tr>
      <w:tr w:rsidR="00CC172E" w:rsidRPr="00CC172E" w14:paraId="7105A4D3" w14:textId="77777777" w:rsidTr="00527827">
        <w:trPr>
          <w:trHeight w:val="300"/>
        </w:trPr>
        <w:tc>
          <w:tcPr>
            <w:tcW w:w="1702" w:type="dxa"/>
            <w:noWrap/>
            <w:vAlign w:val="center"/>
            <w:hideMark/>
          </w:tcPr>
          <w:p w14:paraId="7C2DCF09"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HDL particle size</w:t>
            </w:r>
          </w:p>
        </w:tc>
        <w:tc>
          <w:tcPr>
            <w:tcW w:w="2410" w:type="dxa"/>
            <w:noWrap/>
            <w:vAlign w:val="center"/>
            <w:hideMark/>
          </w:tcPr>
          <w:p w14:paraId="046C8C41"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0.85 [0.74,0.97]; P=4e-51</w:t>
            </w:r>
          </w:p>
        </w:tc>
        <w:tc>
          <w:tcPr>
            <w:tcW w:w="2511" w:type="dxa"/>
            <w:noWrap/>
            <w:vAlign w:val="center"/>
            <w:hideMark/>
          </w:tcPr>
          <w:p w14:paraId="534D471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0.51 [0.23,0.78]; P=0.0003</w:t>
            </w:r>
          </w:p>
        </w:tc>
        <w:tc>
          <w:tcPr>
            <w:tcW w:w="2167" w:type="dxa"/>
            <w:noWrap/>
            <w:vAlign w:val="center"/>
            <w:hideMark/>
          </w:tcPr>
          <w:p w14:paraId="56AD475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[1.0,1.4]; P=6e-40</w:t>
            </w:r>
          </w:p>
        </w:tc>
        <w:tc>
          <w:tcPr>
            <w:tcW w:w="2268" w:type="dxa"/>
            <w:noWrap/>
            <w:vAlign w:val="center"/>
            <w:hideMark/>
          </w:tcPr>
          <w:p w14:paraId="5097F7A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0.80 [0.57,1.04]; P=2e-11</w:t>
            </w:r>
          </w:p>
        </w:tc>
      </w:tr>
      <w:tr w:rsidR="00527827" w:rsidRPr="00CC172E" w14:paraId="3AE5DB8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08AEF47C" w14:textId="434843CC"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Apolipoproteins</w:t>
            </w:r>
          </w:p>
        </w:tc>
      </w:tr>
      <w:tr w:rsidR="00CC172E" w:rsidRPr="00CC172E" w14:paraId="42AB9E45" w14:textId="77777777" w:rsidTr="00527827">
        <w:trPr>
          <w:trHeight w:val="300"/>
        </w:trPr>
        <w:tc>
          <w:tcPr>
            <w:tcW w:w="1702" w:type="dxa"/>
            <w:noWrap/>
            <w:vAlign w:val="center"/>
            <w:hideMark/>
          </w:tcPr>
          <w:p w14:paraId="1F231FB6"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Apolipoprotein B</w:t>
            </w:r>
          </w:p>
        </w:tc>
        <w:tc>
          <w:tcPr>
            <w:tcW w:w="2410" w:type="dxa"/>
            <w:noWrap/>
            <w:vAlign w:val="center"/>
            <w:hideMark/>
          </w:tcPr>
          <w:p w14:paraId="21844AE8"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0.96 [0.85,1.07]; P=1e-64</w:t>
            </w:r>
          </w:p>
        </w:tc>
        <w:tc>
          <w:tcPr>
            <w:tcW w:w="2511" w:type="dxa"/>
            <w:noWrap/>
            <w:vAlign w:val="center"/>
            <w:hideMark/>
          </w:tcPr>
          <w:p w14:paraId="6B3A6C3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-0.47 [-0.73,-0.20]; P=0.0006</w:t>
            </w:r>
          </w:p>
        </w:tc>
        <w:tc>
          <w:tcPr>
            <w:tcW w:w="2167" w:type="dxa"/>
            <w:noWrap/>
            <w:vAlign w:val="center"/>
            <w:hideMark/>
          </w:tcPr>
          <w:p w14:paraId="3B55595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0.98 [0.81,1.15]; P=3e-28</w:t>
            </w:r>
          </w:p>
        </w:tc>
        <w:tc>
          <w:tcPr>
            <w:tcW w:w="2268" w:type="dxa"/>
            <w:noWrap/>
            <w:vAlign w:val="center"/>
            <w:hideMark/>
          </w:tcPr>
          <w:p w14:paraId="5451014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1.9 [1.7,2.2]; P=1e-62</w:t>
            </w:r>
          </w:p>
        </w:tc>
      </w:tr>
      <w:tr w:rsidR="00CC172E" w:rsidRPr="00CC172E" w14:paraId="02F3D55B"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4CE398D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Apolipoprotein A-I</w:t>
            </w:r>
          </w:p>
        </w:tc>
        <w:tc>
          <w:tcPr>
            <w:tcW w:w="2410" w:type="dxa"/>
            <w:noWrap/>
            <w:vAlign w:val="center"/>
            <w:hideMark/>
          </w:tcPr>
          <w:p w14:paraId="526BD09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1.0 [0.9,1.1]; P=2e-73</w:t>
            </w:r>
          </w:p>
        </w:tc>
        <w:tc>
          <w:tcPr>
            <w:tcW w:w="2511" w:type="dxa"/>
            <w:noWrap/>
            <w:vAlign w:val="center"/>
            <w:hideMark/>
          </w:tcPr>
          <w:p w14:paraId="0D2E123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-0.0067 [-0.2765,0.2631]; P=1</w:t>
            </w:r>
          </w:p>
        </w:tc>
        <w:tc>
          <w:tcPr>
            <w:tcW w:w="2167" w:type="dxa"/>
            <w:noWrap/>
            <w:vAlign w:val="center"/>
            <w:hideMark/>
          </w:tcPr>
          <w:p w14:paraId="3B7C936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[1.1,1.4]; P=3e-44</w:t>
            </w:r>
          </w:p>
        </w:tc>
        <w:tc>
          <w:tcPr>
            <w:tcW w:w="2268" w:type="dxa"/>
            <w:noWrap/>
            <w:vAlign w:val="center"/>
            <w:hideMark/>
          </w:tcPr>
          <w:p w14:paraId="352FB9B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[1.0,1.5]; P=2e-26</w:t>
            </w:r>
          </w:p>
        </w:tc>
      </w:tr>
      <w:tr w:rsidR="00527827" w:rsidRPr="00CC172E" w14:paraId="07794B62" w14:textId="77777777" w:rsidTr="00527827">
        <w:trPr>
          <w:trHeight w:val="300"/>
        </w:trPr>
        <w:tc>
          <w:tcPr>
            <w:tcW w:w="11058" w:type="dxa"/>
            <w:gridSpan w:val="5"/>
            <w:noWrap/>
            <w:vAlign w:val="center"/>
            <w:hideMark/>
          </w:tcPr>
          <w:p w14:paraId="19A26E97" w14:textId="117478E9"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Cholesterol</w:t>
            </w:r>
          </w:p>
        </w:tc>
      </w:tr>
      <w:tr w:rsidR="00CC172E" w:rsidRPr="00CC172E" w14:paraId="085BDCB6"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34DAEB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Total C</w:t>
            </w:r>
          </w:p>
        </w:tc>
        <w:tc>
          <w:tcPr>
            <w:tcW w:w="2410" w:type="dxa"/>
            <w:noWrap/>
            <w:vAlign w:val="center"/>
            <w:hideMark/>
          </w:tcPr>
          <w:p w14:paraId="66357514"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1.0 [0.9,1.1]; P=7e-76</w:t>
            </w:r>
          </w:p>
        </w:tc>
        <w:tc>
          <w:tcPr>
            <w:tcW w:w="2511" w:type="dxa"/>
            <w:noWrap/>
            <w:vAlign w:val="center"/>
            <w:hideMark/>
          </w:tcPr>
          <w:p w14:paraId="2BD97A1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-0.36 [-0.62,-0.09]; P=0.009</w:t>
            </w:r>
          </w:p>
        </w:tc>
        <w:tc>
          <w:tcPr>
            <w:tcW w:w="2167" w:type="dxa"/>
            <w:noWrap/>
            <w:vAlign w:val="center"/>
            <w:hideMark/>
          </w:tcPr>
          <w:p w14:paraId="512DF84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[1.0,1.3]; P=7e-39</w:t>
            </w:r>
          </w:p>
        </w:tc>
        <w:tc>
          <w:tcPr>
            <w:tcW w:w="2268" w:type="dxa"/>
            <w:noWrap/>
            <w:vAlign w:val="center"/>
            <w:hideMark/>
          </w:tcPr>
          <w:p w14:paraId="6B99DA6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[1.5,2.0]; P=7e-52</w:t>
            </w:r>
          </w:p>
        </w:tc>
      </w:tr>
      <w:tr w:rsidR="00CC172E" w:rsidRPr="00CC172E" w14:paraId="217317A9" w14:textId="77777777" w:rsidTr="00527827">
        <w:trPr>
          <w:trHeight w:val="300"/>
        </w:trPr>
        <w:tc>
          <w:tcPr>
            <w:tcW w:w="1702" w:type="dxa"/>
            <w:noWrap/>
            <w:vAlign w:val="center"/>
            <w:hideMark/>
          </w:tcPr>
          <w:p w14:paraId="472EF660"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Non-HDL C</w:t>
            </w:r>
          </w:p>
        </w:tc>
        <w:tc>
          <w:tcPr>
            <w:tcW w:w="2410" w:type="dxa"/>
            <w:noWrap/>
            <w:vAlign w:val="center"/>
            <w:hideMark/>
          </w:tcPr>
          <w:p w14:paraId="6FAEACEB"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0.80 [0.69,0.91]; P=2e-45</w:t>
            </w:r>
          </w:p>
        </w:tc>
        <w:tc>
          <w:tcPr>
            <w:tcW w:w="2511" w:type="dxa"/>
            <w:noWrap/>
            <w:vAlign w:val="center"/>
            <w:hideMark/>
          </w:tcPr>
          <w:p w14:paraId="1B2CB0B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-0.48 [-0.75,-0.21]; P=0.0005</w:t>
            </w:r>
          </w:p>
        </w:tc>
        <w:tc>
          <w:tcPr>
            <w:tcW w:w="2167" w:type="dxa"/>
            <w:noWrap/>
            <w:vAlign w:val="center"/>
            <w:hideMark/>
          </w:tcPr>
          <w:p w14:paraId="1C84A51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0.86 [0.68,1.03]; P=3e-21</w:t>
            </w:r>
          </w:p>
        </w:tc>
        <w:tc>
          <w:tcPr>
            <w:tcW w:w="2268" w:type="dxa"/>
            <w:noWrap/>
            <w:vAlign w:val="center"/>
            <w:hideMark/>
          </w:tcPr>
          <w:p w14:paraId="27BD3A5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[1.4,1.9]; P=7e-44</w:t>
            </w:r>
          </w:p>
        </w:tc>
      </w:tr>
      <w:tr w:rsidR="00CC172E" w:rsidRPr="00CC172E" w14:paraId="67514F7B"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75F66E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Remnant C</w:t>
            </w:r>
          </w:p>
        </w:tc>
        <w:tc>
          <w:tcPr>
            <w:tcW w:w="2410" w:type="dxa"/>
            <w:noWrap/>
            <w:vAlign w:val="center"/>
            <w:hideMark/>
          </w:tcPr>
          <w:p w14:paraId="01FB110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0.91 [0.80,1.02]; P=2e-58</w:t>
            </w:r>
          </w:p>
        </w:tc>
        <w:tc>
          <w:tcPr>
            <w:tcW w:w="2511" w:type="dxa"/>
            <w:noWrap/>
            <w:vAlign w:val="center"/>
            <w:hideMark/>
          </w:tcPr>
          <w:p w14:paraId="17C8BEA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-0.43 [-0.70,-0.16]; P=0.002</w:t>
            </w:r>
          </w:p>
        </w:tc>
        <w:tc>
          <w:tcPr>
            <w:tcW w:w="2167" w:type="dxa"/>
            <w:noWrap/>
            <w:vAlign w:val="center"/>
            <w:hideMark/>
          </w:tcPr>
          <w:p w14:paraId="0B465A8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0.94 [0.76,1.12]; P=1e-25</w:t>
            </w:r>
          </w:p>
        </w:tc>
        <w:tc>
          <w:tcPr>
            <w:tcW w:w="2268" w:type="dxa"/>
            <w:noWrap/>
            <w:vAlign w:val="center"/>
            <w:hideMark/>
          </w:tcPr>
          <w:p w14:paraId="250C637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[1.6,2.0]; P=4e-53</w:t>
            </w:r>
          </w:p>
        </w:tc>
      </w:tr>
      <w:tr w:rsidR="00CC172E" w:rsidRPr="00CC172E" w14:paraId="7740FD4E" w14:textId="77777777" w:rsidTr="00527827">
        <w:trPr>
          <w:trHeight w:val="300"/>
        </w:trPr>
        <w:tc>
          <w:tcPr>
            <w:tcW w:w="1702" w:type="dxa"/>
            <w:noWrap/>
            <w:vAlign w:val="center"/>
            <w:hideMark/>
          </w:tcPr>
          <w:p w14:paraId="35630DC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VLDL C</w:t>
            </w:r>
          </w:p>
        </w:tc>
        <w:tc>
          <w:tcPr>
            <w:tcW w:w="2410" w:type="dxa"/>
            <w:noWrap/>
            <w:vAlign w:val="center"/>
            <w:hideMark/>
          </w:tcPr>
          <w:p w14:paraId="341575CC"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0.96 [0.85,1.07]; P=1e-64</w:t>
            </w:r>
          </w:p>
        </w:tc>
        <w:tc>
          <w:tcPr>
            <w:tcW w:w="2511" w:type="dxa"/>
            <w:noWrap/>
            <w:vAlign w:val="center"/>
            <w:hideMark/>
          </w:tcPr>
          <w:p w14:paraId="3654E46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-0.34 [-0.60,-0.07]; P=0.01</w:t>
            </w:r>
          </w:p>
        </w:tc>
        <w:tc>
          <w:tcPr>
            <w:tcW w:w="2167" w:type="dxa"/>
            <w:noWrap/>
            <w:vAlign w:val="center"/>
            <w:hideMark/>
          </w:tcPr>
          <w:p w14:paraId="71CB46B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0.97 [0.80,1.15]; P=2e-27</w:t>
            </w:r>
          </w:p>
        </w:tc>
        <w:tc>
          <w:tcPr>
            <w:tcW w:w="2268" w:type="dxa"/>
            <w:noWrap/>
            <w:vAlign w:val="center"/>
            <w:hideMark/>
          </w:tcPr>
          <w:p w14:paraId="1E63D72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1.9 [1.6,2.1]; P=4e-57</w:t>
            </w:r>
          </w:p>
        </w:tc>
      </w:tr>
      <w:tr w:rsidR="00CC172E" w:rsidRPr="00CC172E" w14:paraId="0EFC63AE"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3427DE5"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IDL C</w:t>
            </w:r>
          </w:p>
        </w:tc>
        <w:tc>
          <w:tcPr>
            <w:tcW w:w="2410" w:type="dxa"/>
            <w:noWrap/>
            <w:vAlign w:val="center"/>
            <w:hideMark/>
          </w:tcPr>
          <w:p w14:paraId="78E464AC"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0.71 [0.60,0.83]; P=6e-36</w:t>
            </w:r>
          </w:p>
        </w:tc>
        <w:tc>
          <w:tcPr>
            <w:tcW w:w="2511" w:type="dxa"/>
            <w:noWrap/>
            <w:vAlign w:val="center"/>
            <w:hideMark/>
          </w:tcPr>
          <w:p w14:paraId="6CF71A4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-0.46 [-0.73,-0.19]; P=0.001</w:t>
            </w:r>
          </w:p>
        </w:tc>
        <w:tc>
          <w:tcPr>
            <w:tcW w:w="2167" w:type="dxa"/>
            <w:noWrap/>
            <w:vAlign w:val="center"/>
            <w:hideMark/>
          </w:tcPr>
          <w:p w14:paraId="5EB9446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0.77 [0.59,0.95]; P=3e-17</w:t>
            </w:r>
          </w:p>
        </w:tc>
        <w:tc>
          <w:tcPr>
            <w:tcW w:w="2268" w:type="dxa"/>
            <w:noWrap/>
            <w:vAlign w:val="center"/>
            <w:hideMark/>
          </w:tcPr>
          <w:p w14:paraId="04821F6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[1.2,1.7]; P=7e-33</w:t>
            </w:r>
          </w:p>
        </w:tc>
      </w:tr>
      <w:tr w:rsidR="00CC172E" w:rsidRPr="00CC172E" w14:paraId="3CAD56C1" w14:textId="77777777" w:rsidTr="00527827">
        <w:trPr>
          <w:trHeight w:val="300"/>
        </w:trPr>
        <w:tc>
          <w:tcPr>
            <w:tcW w:w="1702" w:type="dxa"/>
            <w:noWrap/>
            <w:vAlign w:val="center"/>
            <w:hideMark/>
          </w:tcPr>
          <w:p w14:paraId="0388BDD7"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LDL C</w:t>
            </w:r>
          </w:p>
        </w:tc>
        <w:tc>
          <w:tcPr>
            <w:tcW w:w="2410" w:type="dxa"/>
            <w:noWrap/>
            <w:vAlign w:val="center"/>
            <w:hideMark/>
          </w:tcPr>
          <w:p w14:paraId="2FE79A5A"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0.66 [0.55,0.77]; P=3e-31</w:t>
            </w:r>
          </w:p>
        </w:tc>
        <w:tc>
          <w:tcPr>
            <w:tcW w:w="2511" w:type="dxa"/>
            <w:noWrap/>
            <w:vAlign w:val="center"/>
            <w:hideMark/>
          </w:tcPr>
          <w:p w14:paraId="63193FD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-0.49 [-0.77,-0.22]; P=0.0004</w:t>
            </w:r>
          </w:p>
        </w:tc>
        <w:tc>
          <w:tcPr>
            <w:tcW w:w="2167" w:type="dxa"/>
            <w:noWrap/>
            <w:vAlign w:val="center"/>
            <w:hideMark/>
          </w:tcPr>
          <w:p w14:paraId="5AB3107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0.73 [0.55,0.91]; P=9e-16</w:t>
            </w:r>
          </w:p>
        </w:tc>
        <w:tc>
          <w:tcPr>
            <w:tcW w:w="2268" w:type="dxa"/>
            <w:noWrap/>
            <w:vAlign w:val="center"/>
            <w:hideMark/>
          </w:tcPr>
          <w:p w14:paraId="228AAA2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[1.2,1.6]; P=6e-32</w:t>
            </w:r>
          </w:p>
        </w:tc>
      </w:tr>
      <w:tr w:rsidR="00CC172E" w:rsidRPr="00CC172E" w14:paraId="48DBBA42"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60E60EB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HDL C</w:t>
            </w:r>
          </w:p>
        </w:tc>
        <w:tc>
          <w:tcPr>
            <w:tcW w:w="2410" w:type="dxa"/>
            <w:noWrap/>
            <w:vAlign w:val="center"/>
            <w:hideMark/>
          </w:tcPr>
          <w:p w14:paraId="74D066B0"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0.85 [0.74,0.96]; P=4e-51</w:t>
            </w:r>
          </w:p>
        </w:tc>
        <w:tc>
          <w:tcPr>
            <w:tcW w:w="2511" w:type="dxa"/>
            <w:noWrap/>
            <w:vAlign w:val="center"/>
            <w:hideMark/>
          </w:tcPr>
          <w:p w14:paraId="7A005BB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0.16 [-0.11,0.44]; P=0.2</w:t>
            </w:r>
          </w:p>
        </w:tc>
        <w:tc>
          <w:tcPr>
            <w:tcW w:w="2167" w:type="dxa"/>
            <w:noWrap/>
            <w:vAlign w:val="center"/>
            <w:hideMark/>
          </w:tcPr>
          <w:p w14:paraId="7ACB0CA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[1.0,1.4]; P=2e-38</w:t>
            </w:r>
          </w:p>
        </w:tc>
        <w:tc>
          <w:tcPr>
            <w:tcW w:w="2268" w:type="dxa"/>
            <w:noWrap/>
            <w:vAlign w:val="center"/>
            <w:hideMark/>
          </w:tcPr>
          <w:p w14:paraId="5AB0B9F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0.85 [0.61,1.08]; P=1e-12</w:t>
            </w:r>
          </w:p>
        </w:tc>
      </w:tr>
      <w:tr w:rsidR="00CC172E" w:rsidRPr="00CC172E" w14:paraId="4590522E" w14:textId="77777777" w:rsidTr="00527827">
        <w:trPr>
          <w:trHeight w:val="300"/>
        </w:trPr>
        <w:tc>
          <w:tcPr>
            <w:tcW w:w="1702" w:type="dxa"/>
            <w:noWrap/>
            <w:vAlign w:val="center"/>
            <w:hideMark/>
          </w:tcPr>
          <w:p w14:paraId="30855B48"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HDL2 C</w:t>
            </w:r>
          </w:p>
        </w:tc>
        <w:tc>
          <w:tcPr>
            <w:tcW w:w="2410" w:type="dxa"/>
            <w:noWrap/>
            <w:vAlign w:val="center"/>
            <w:hideMark/>
          </w:tcPr>
          <w:p w14:paraId="070BA2D1"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0.70 [0.59,0.81]; P=2e-34</w:t>
            </w:r>
          </w:p>
        </w:tc>
        <w:tc>
          <w:tcPr>
            <w:tcW w:w="2511" w:type="dxa"/>
            <w:noWrap/>
            <w:vAlign w:val="center"/>
            <w:hideMark/>
          </w:tcPr>
          <w:p w14:paraId="6471CE3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0.20 [-0.08,0.48]; P=0.2</w:t>
            </w:r>
          </w:p>
        </w:tc>
        <w:tc>
          <w:tcPr>
            <w:tcW w:w="2167" w:type="dxa"/>
            <w:noWrap/>
            <w:vAlign w:val="center"/>
            <w:hideMark/>
          </w:tcPr>
          <w:p w14:paraId="7D0201B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[0.8,1.2]; P=1e-28</w:t>
            </w:r>
          </w:p>
        </w:tc>
        <w:tc>
          <w:tcPr>
            <w:tcW w:w="2268" w:type="dxa"/>
            <w:noWrap/>
            <w:vAlign w:val="center"/>
            <w:hideMark/>
          </w:tcPr>
          <w:p w14:paraId="510846C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0.57 [0.33,0.81]; P=2e-06</w:t>
            </w:r>
          </w:p>
        </w:tc>
      </w:tr>
      <w:tr w:rsidR="00CC172E" w:rsidRPr="00CC172E" w14:paraId="586CA919"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4CAD7B4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HDL3 C</w:t>
            </w:r>
          </w:p>
        </w:tc>
        <w:tc>
          <w:tcPr>
            <w:tcW w:w="2410" w:type="dxa"/>
            <w:noWrap/>
            <w:vAlign w:val="center"/>
            <w:hideMark/>
          </w:tcPr>
          <w:p w14:paraId="365F91C9"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1.4 [1.3,1.5]; P=1e-159</w:t>
            </w:r>
          </w:p>
        </w:tc>
        <w:tc>
          <w:tcPr>
            <w:tcW w:w="2511" w:type="dxa"/>
            <w:noWrap/>
            <w:vAlign w:val="center"/>
            <w:hideMark/>
          </w:tcPr>
          <w:p w14:paraId="0B68A5F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-0.068 [-0.319,0.183]; P=0.6</w:t>
            </w:r>
          </w:p>
        </w:tc>
        <w:tc>
          <w:tcPr>
            <w:tcW w:w="2167" w:type="dxa"/>
            <w:noWrap/>
            <w:vAlign w:val="center"/>
            <w:hideMark/>
          </w:tcPr>
          <w:p w14:paraId="48B29A7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[1.6,1.9]; P=2e-100</w:t>
            </w:r>
          </w:p>
        </w:tc>
        <w:tc>
          <w:tcPr>
            <w:tcW w:w="2268" w:type="dxa"/>
            <w:noWrap/>
            <w:vAlign w:val="center"/>
            <w:hideMark/>
          </w:tcPr>
          <w:p w14:paraId="06DC9C8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2.1 [1.9,2.3]; P=2e-81</w:t>
            </w:r>
          </w:p>
        </w:tc>
      </w:tr>
      <w:tr w:rsidR="00CC172E" w:rsidRPr="00CC172E" w14:paraId="0801BD94" w14:textId="77777777" w:rsidTr="00527827">
        <w:trPr>
          <w:trHeight w:val="300"/>
        </w:trPr>
        <w:tc>
          <w:tcPr>
            <w:tcW w:w="1702" w:type="dxa"/>
            <w:noWrap/>
            <w:vAlign w:val="center"/>
            <w:hideMark/>
          </w:tcPr>
          <w:p w14:paraId="5BA012A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Esterified C</w:t>
            </w:r>
          </w:p>
        </w:tc>
        <w:tc>
          <w:tcPr>
            <w:tcW w:w="2410" w:type="dxa"/>
            <w:noWrap/>
            <w:vAlign w:val="center"/>
            <w:hideMark/>
          </w:tcPr>
          <w:p w14:paraId="26F9549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1.0 [0.9,1.1]; P=1e-73</w:t>
            </w:r>
          </w:p>
        </w:tc>
        <w:tc>
          <w:tcPr>
            <w:tcW w:w="2511" w:type="dxa"/>
            <w:noWrap/>
            <w:vAlign w:val="center"/>
            <w:hideMark/>
          </w:tcPr>
          <w:p w14:paraId="462EBAE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-0.34 [-0.60,-0.07]; P=0.01</w:t>
            </w:r>
          </w:p>
        </w:tc>
        <w:tc>
          <w:tcPr>
            <w:tcW w:w="2167" w:type="dxa"/>
            <w:noWrap/>
            <w:vAlign w:val="center"/>
            <w:hideMark/>
          </w:tcPr>
          <w:p w14:paraId="09C4596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[1.0,1.3]; P=3e-38</w:t>
            </w:r>
          </w:p>
        </w:tc>
        <w:tc>
          <w:tcPr>
            <w:tcW w:w="2268" w:type="dxa"/>
            <w:noWrap/>
            <w:vAlign w:val="center"/>
            <w:hideMark/>
          </w:tcPr>
          <w:p w14:paraId="4CA59995"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[1.5,1.9]; P=9e-49</w:t>
            </w:r>
          </w:p>
        </w:tc>
      </w:tr>
      <w:tr w:rsidR="00CC172E" w:rsidRPr="00CC172E" w14:paraId="2F6A8758"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45D27F1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Free C</w:t>
            </w:r>
          </w:p>
        </w:tc>
        <w:tc>
          <w:tcPr>
            <w:tcW w:w="2410" w:type="dxa"/>
            <w:noWrap/>
            <w:vAlign w:val="center"/>
            <w:hideMark/>
          </w:tcPr>
          <w:p w14:paraId="3761F17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1.0 [0.9,1.1]; P=2e-76</w:t>
            </w:r>
          </w:p>
        </w:tc>
        <w:tc>
          <w:tcPr>
            <w:tcW w:w="2511" w:type="dxa"/>
            <w:noWrap/>
            <w:vAlign w:val="center"/>
            <w:hideMark/>
          </w:tcPr>
          <w:p w14:paraId="43793BD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-0.39 [-0.66,-0.13]; P=0.003</w:t>
            </w:r>
          </w:p>
        </w:tc>
        <w:tc>
          <w:tcPr>
            <w:tcW w:w="2167" w:type="dxa"/>
            <w:noWrap/>
            <w:vAlign w:val="center"/>
            <w:hideMark/>
          </w:tcPr>
          <w:p w14:paraId="1CF9B09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[1.0,1.3]; P=2e-39</w:t>
            </w:r>
          </w:p>
        </w:tc>
        <w:tc>
          <w:tcPr>
            <w:tcW w:w="2268" w:type="dxa"/>
            <w:noWrap/>
            <w:vAlign w:val="center"/>
            <w:hideMark/>
          </w:tcPr>
          <w:p w14:paraId="31F8C35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[1.6,2.1]; P=3e-56</w:t>
            </w:r>
          </w:p>
        </w:tc>
      </w:tr>
      <w:tr w:rsidR="00CC172E" w:rsidRPr="00CC172E" w14:paraId="54ADF40A" w14:textId="77777777" w:rsidTr="00527827">
        <w:trPr>
          <w:trHeight w:val="300"/>
        </w:trPr>
        <w:tc>
          <w:tcPr>
            <w:tcW w:w="1702" w:type="dxa"/>
            <w:noWrap/>
            <w:vAlign w:val="center"/>
            <w:hideMark/>
          </w:tcPr>
          <w:p w14:paraId="24D7114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Esterified C (%)</w:t>
            </w:r>
          </w:p>
        </w:tc>
        <w:tc>
          <w:tcPr>
            <w:tcW w:w="2410" w:type="dxa"/>
            <w:noWrap/>
            <w:vAlign w:val="center"/>
            <w:hideMark/>
          </w:tcPr>
          <w:p w14:paraId="69BF00F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-0.016 [-0.131,0.098]; P=0.8</w:t>
            </w:r>
          </w:p>
        </w:tc>
        <w:tc>
          <w:tcPr>
            <w:tcW w:w="2511" w:type="dxa"/>
            <w:noWrap/>
            <w:vAlign w:val="center"/>
            <w:hideMark/>
          </w:tcPr>
          <w:p w14:paraId="5F94458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0.19 [-0.10,0.47]; P=0.2</w:t>
            </w:r>
          </w:p>
        </w:tc>
        <w:tc>
          <w:tcPr>
            <w:tcW w:w="2167" w:type="dxa"/>
            <w:noWrap/>
            <w:vAlign w:val="center"/>
            <w:hideMark/>
          </w:tcPr>
          <w:p w14:paraId="563CA21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0.04 [-0.15,0.23]; P=0.7</w:t>
            </w:r>
          </w:p>
        </w:tc>
        <w:tc>
          <w:tcPr>
            <w:tcW w:w="2268" w:type="dxa"/>
            <w:noWrap/>
            <w:vAlign w:val="center"/>
            <w:hideMark/>
          </w:tcPr>
          <w:p w14:paraId="6F240A5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-0.31 [-0.55,-0.06]; P=0.01</w:t>
            </w:r>
          </w:p>
        </w:tc>
      </w:tr>
      <w:tr w:rsidR="00527827" w:rsidRPr="00CC172E" w14:paraId="0575D74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49B6D0D2" w14:textId="480271A4"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Triglycerides</w:t>
            </w:r>
          </w:p>
        </w:tc>
      </w:tr>
      <w:tr w:rsidR="00CC172E" w:rsidRPr="00CC172E" w14:paraId="0C751713" w14:textId="77777777" w:rsidTr="00527827">
        <w:trPr>
          <w:trHeight w:val="300"/>
        </w:trPr>
        <w:tc>
          <w:tcPr>
            <w:tcW w:w="1702" w:type="dxa"/>
            <w:noWrap/>
            <w:vAlign w:val="center"/>
            <w:hideMark/>
          </w:tcPr>
          <w:p w14:paraId="14D0106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Total TG</w:t>
            </w:r>
          </w:p>
        </w:tc>
        <w:tc>
          <w:tcPr>
            <w:tcW w:w="2410" w:type="dxa"/>
            <w:noWrap/>
            <w:vAlign w:val="center"/>
            <w:hideMark/>
          </w:tcPr>
          <w:p w14:paraId="0D127BA4"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1.4 [1.3,1.5]; P=9e-137</w:t>
            </w:r>
          </w:p>
        </w:tc>
        <w:tc>
          <w:tcPr>
            <w:tcW w:w="2511" w:type="dxa"/>
            <w:noWrap/>
            <w:vAlign w:val="center"/>
            <w:hideMark/>
          </w:tcPr>
          <w:p w14:paraId="191E00D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0.025 [-0.230,0.281]; P=0.8</w:t>
            </w:r>
          </w:p>
        </w:tc>
        <w:tc>
          <w:tcPr>
            <w:tcW w:w="2167" w:type="dxa"/>
            <w:noWrap/>
            <w:vAlign w:val="center"/>
            <w:hideMark/>
          </w:tcPr>
          <w:p w14:paraId="2F13362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[1.3,1.6]; P=2e-64</w:t>
            </w:r>
          </w:p>
        </w:tc>
        <w:tc>
          <w:tcPr>
            <w:tcW w:w="2268" w:type="dxa"/>
            <w:noWrap/>
            <w:vAlign w:val="center"/>
            <w:hideMark/>
          </w:tcPr>
          <w:p w14:paraId="0F10A42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2.3 [2.1,2.5]; P=1e-92</w:t>
            </w:r>
          </w:p>
        </w:tc>
      </w:tr>
      <w:tr w:rsidR="00CC172E" w:rsidRPr="00CC172E" w14:paraId="6105CA67"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0302F74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VLDL TG</w:t>
            </w:r>
          </w:p>
        </w:tc>
        <w:tc>
          <w:tcPr>
            <w:tcW w:w="2410" w:type="dxa"/>
            <w:noWrap/>
            <w:vAlign w:val="center"/>
            <w:hideMark/>
          </w:tcPr>
          <w:p w14:paraId="23D4AA7F"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0.83 [0.72,0.95]; P=1e-48</w:t>
            </w:r>
          </w:p>
        </w:tc>
        <w:tc>
          <w:tcPr>
            <w:tcW w:w="2511" w:type="dxa"/>
            <w:noWrap/>
            <w:vAlign w:val="center"/>
            <w:hideMark/>
          </w:tcPr>
          <w:p w14:paraId="309D85D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-0.19 [-0.46,0.09]; P=0.2</w:t>
            </w:r>
          </w:p>
        </w:tc>
        <w:tc>
          <w:tcPr>
            <w:tcW w:w="2167" w:type="dxa"/>
            <w:noWrap/>
            <w:vAlign w:val="center"/>
            <w:hideMark/>
          </w:tcPr>
          <w:p w14:paraId="26250A7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0.82 [0.64,1.00]; P=2e-19</w:t>
            </w:r>
          </w:p>
        </w:tc>
        <w:tc>
          <w:tcPr>
            <w:tcW w:w="2268" w:type="dxa"/>
            <w:noWrap/>
            <w:vAlign w:val="center"/>
            <w:hideMark/>
          </w:tcPr>
          <w:p w14:paraId="76100E6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[1.4,1.9]; P=3e-43</w:t>
            </w:r>
          </w:p>
        </w:tc>
      </w:tr>
      <w:tr w:rsidR="00CC172E" w:rsidRPr="00CC172E" w14:paraId="66589578" w14:textId="77777777" w:rsidTr="00527827">
        <w:trPr>
          <w:trHeight w:val="300"/>
        </w:trPr>
        <w:tc>
          <w:tcPr>
            <w:tcW w:w="1702" w:type="dxa"/>
            <w:noWrap/>
            <w:vAlign w:val="center"/>
            <w:hideMark/>
          </w:tcPr>
          <w:p w14:paraId="3632BFC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IDL TG</w:t>
            </w:r>
          </w:p>
        </w:tc>
        <w:tc>
          <w:tcPr>
            <w:tcW w:w="2410" w:type="dxa"/>
            <w:noWrap/>
            <w:vAlign w:val="center"/>
            <w:hideMark/>
          </w:tcPr>
          <w:p w14:paraId="53F4713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1.8 [1.7,1.9]; P=4e-266</w:t>
            </w:r>
          </w:p>
        </w:tc>
        <w:tc>
          <w:tcPr>
            <w:tcW w:w="2511" w:type="dxa"/>
            <w:noWrap/>
            <w:vAlign w:val="center"/>
            <w:hideMark/>
          </w:tcPr>
          <w:p w14:paraId="63A813B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0.25 [0.02,0.49]; P=0.04</w:t>
            </w:r>
          </w:p>
        </w:tc>
        <w:tc>
          <w:tcPr>
            <w:tcW w:w="2167" w:type="dxa"/>
            <w:noWrap/>
            <w:vAlign w:val="center"/>
            <w:hideMark/>
          </w:tcPr>
          <w:p w14:paraId="4209FB7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2.0 [1.8,2.1]; P=5e-141</w:t>
            </w:r>
          </w:p>
        </w:tc>
        <w:tc>
          <w:tcPr>
            <w:tcW w:w="2268" w:type="dxa"/>
            <w:noWrap/>
            <w:vAlign w:val="center"/>
            <w:hideMark/>
          </w:tcPr>
          <w:p w14:paraId="140030B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2.9 [2.7,3.1]; P=8e-167</w:t>
            </w:r>
          </w:p>
        </w:tc>
      </w:tr>
      <w:tr w:rsidR="00CC172E" w:rsidRPr="00CC172E" w14:paraId="26B7ED1F"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6F6B0C0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LDL TG</w:t>
            </w:r>
          </w:p>
        </w:tc>
        <w:tc>
          <w:tcPr>
            <w:tcW w:w="2410" w:type="dxa"/>
            <w:noWrap/>
            <w:vAlign w:val="center"/>
            <w:hideMark/>
          </w:tcPr>
          <w:p w14:paraId="78B8ACBF"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1.8 [1.7,1.9]; P=6e-280</w:t>
            </w:r>
          </w:p>
        </w:tc>
        <w:tc>
          <w:tcPr>
            <w:tcW w:w="2511" w:type="dxa"/>
            <w:noWrap/>
            <w:vAlign w:val="center"/>
            <w:hideMark/>
          </w:tcPr>
          <w:p w14:paraId="5FC81DA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0.33 [0.10,0.57]; P=0.005</w:t>
            </w:r>
          </w:p>
        </w:tc>
        <w:tc>
          <w:tcPr>
            <w:tcW w:w="2167" w:type="dxa"/>
            <w:noWrap/>
            <w:vAlign w:val="center"/>
            <w:hideMark/>
          </w:tcPr>
          <w:p w14:paraId="1B27BDF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2.1 [1.9,2.2]; P=2e-157</w:t>
            </w:r>
          </w:p>
        </w:tc>
        <w:tc>
          <w:tcPr>
            <w:tcW w:w="2268" w:type="dxa"/>
            <w:noWrap/>
            <w:vAlign w:val="center"/>
            <w:hideMark/>
          </w:tcPr>
          <w:p w14:paraId="5EB0263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2.8 [2.6,3.0]; P=5e-161</w:t>
            </w:r>
          </w:p>
        </w:tc>
      </w:tr>
      <w:tr w:rsidR="00CC172E" w:rsidRPr="00CC172E" w14:paraId="4AA608B8" w14:textId="77777777" w:rsidTr="00527827">
        <w:trPr>
          <w:trHeight w:val="300"/>
        </w:trPr>
        <w:tc>
          <w:tcPr>
            <w:tcW w:w="1702" w:type="dxa"/>
            <w:noWrap/>
            <w:vAlign w:val="center"/>
            <w:hideMark/>
          </w:tcPr>
          <w:p w14:paraId="7910748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HDL TG</w:t>
            </w:r>
          </w:p>
        </w:tc>
        <w:tc>
          <w:tcPr>
            <w:tcW w:w="2410" w:type="dxa"/>
            <w:noWrap/>
            <w:vAlign w:val="center"/>
            <w:hideMark/>
          </w:tcPr>
          <w:p w14:paraId="07528C8D"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1.8 [1.7,1.9]; P=1e-276</w:t>
            </w:r>
          </w:p>
        </w:tc>
        <w:tc>
          <w:tcPr>
            <w:tcW w:w="2511" w:type="dxa"/>
            <w:noWrap/>
            <w:vAlign w:val="center"/>
            <w:hideMark/>
          </w:tcPr>
          <w:p w14:paraId="04E6B14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0.56 [0.32,0.80]; P=4e-06</w:t>
            </w:r>
          </w:p>
        </w:tc>
        <w:tc>
          <w:tcPr>
            <w:tcW w:w="2167" w:type="dxa"/>
            <w:noWrap/>
            <w:vAlign w:val="center"/>
            <w:hideMark/>
          </w:tcPr>
          <w:p w14:paraId="212C93A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2.1 [1.9,2.2]; P=7e-152</w:t>
            </w:r>
          </w:p>
        </w:tc>
        <w:tc>
          <w:tcPr>
            <w:tcW w:w="2268" w:type="dxa"/>
            <w:noWrap/>
            <w:vAlign w:val="center"/>
            <w:hideMark/>
          </w:tcPr>
          <w:p w14:paraId="4629BF8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2.5 [2.3,2.7]; P=3e-121</w:t>
            </w:r>
          </w:p>
        </w:tc>
      </w:tr>
      <w:tr w:rsidR="00527827" w:rsidRPr="00CC172E" w14:paraId="237C47E2"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06591B63" w14:textId="0835BA3E" w:rsidR="00527827" w:rsidRPr="0053153C" w:rsidRDefault="00527827" w:rsidP="00527827">
            <w:pPr>
              <w:spacing w:line="240" w:lineRule="auto"/>
              <w:rPr>
                <w:rFonts w:ascii="Times New Roman" w:hAnsi="Times New Roman" w:cs="Times New Roman"/>
                <w:b/>
                <w:sz w:val="18"/>
                <w:szCs w:val="18"/>
                <w:lang w:val="en-GB"/>
              </w:rPr>
            </w:pPr>
            <w:r w:rsidRPr="0053153C">
              <w:rPr>
                <w:rFonts w:ascii="Times New Roman" w:hAnsi="Times New Roman" w:cs="Times New Roman"/>
                <w:b/>
                <w:sz w:val="18"/>
                <w:szCs w:val="18"/>
                <w:lang w:val="en-GB"/>
              </w:rPr>
              <w:t>Phospholipids</w:t>
            </w:r>
          </w:p>
        </w:tc>
      </w:tr>
      <w:tr w:rsidR="00CC172E" w:rsidRPr="00CC172E" w14:paraId="56E50309" w14:textId="77777777" w:rsidTr="00527827">
        <w:trPr>
          <w:trHeight w:val="300"/>
        </w:trPr>
        <w:tc>
          <w:tcPr>
            <w:tcW w:w="1702" w:type="dxa"/>
            <w:noWrap/>
            <w:vAlign w:val="center"/>
            <w:hideMark/>
          </w:tcPr>
          <w:p w14:paraId="71DE754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Total PL</w:t>
            </w:r>
          </w:p>
        </w:tc>
        <w:tc>
          <w:tcPr>
            <w:tcW w:w="2410" w:type="dxa"/>
            <w:noWrap/>
            <w:vAlign w:val="center"/>
            <w:hideMark/>
          </w:tcPr>
          <w:p w14:paraId="7E4700C2"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1.4 [1.3,1.5]; P=3e-139</w:t>
            </w:r>
          </w:p>
        </w:tc>
        <w:tc>
          <w:tcPr>
            <w:tcW w:w="2511" w:type="dxa"/>
            <w:noWrap/>
            <w:vAlign w:val="center"/>
            <w:hideMark/>
          </w:tcPr>
          <w:p w14:paraId="04F5010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-0.087 [-0.345,0.170]; P=0.5</w:t>
            </w:r>
          </w:p>
        </w:tc>
        <w:tc>
          <w:tcPr>
            <w:tcW w:w="2167" w:type="dxa"/>
            <w:noWrap/>
            <w:vAlign w:val="center"/>
            <w:hideMark/>
          </w:tcPr>
          <w:p w14:paraId="46340D7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1.5 [1.4,1.7]; P=7e-71</w:t>
            </w:r>
          </w:p>
        </w:tc>
        <w:tc>
          <w:tcPr>
            <w:tcW w:w="2268" w:type="dxa"/>
            <w:noWrap/>
            <w:vAlign w:val="center"/>
            <w:hideMark/>
          </w:tcPr>
          <w:p w14:paraId="55F5EF2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2.0 [1.8,2.2]; P=1e-69</w:t>
            </w:r>
          </w:p>
        </w:tc>
      </w:tr>
      <w:tr w:rsidR="00CC172E" w:rsidRPr="00CC172E" w14:paraId="3499091C"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2AB255E0"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VLDL PL</w:t>
            </w:r>
          </w:p>
        </w:tc>
        <w:tc>
          <w:tcPr>
            <w:tcW w:w="2410" w:type="dxa"/>
            <w:noWrap/>
            <w:vAlign w:val="center"/>
            <w:hideMark/>
          </w:tcPr>
          <w:p w14:paraId="1695318B"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1.1 [1.0,1.2]; P=2e-83</w:t>
            </w:r>
          </w:p>
        </w:tc>
        <w:tc>
          <w:tcPr>
            <w:tcW w:w="2511" w:type="dxa"/>
            <w:noWrap/>
            <w:vAlign w:val="center"/>
            <w:hideMark/>
          </w:tcPr>
          <w:p w14:paraId="749A59B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-0.29 [-0.56,-0.03]; P=0.03</w:t>
            </w:r>
          </w:p>
        </w:tc>
        <w:tc>
          <w:tcPr>
            <w:tcW w:w="2167" w:type="dxa"/>
            <w:noWrap/>
            <w:vAlign w:val="center"/>
            <w:hideMark/>
          </w:tcPr>
          <w:p w14:paraId="606FBDF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[0.9,1.3]; P=3e-36</w:t>
            </w:r>
          </w:p>
        </w:tc>
        <w:tc>
          <w:tcPr>
            <w:tcW w:w="2268" w:type="dxa"/>
            <w:noWrap/>
            <w:vAlign w:val="center"/>
            <w:hideMark/>
          </w:tcPr>
          <w:p w14:paraId="39D8289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2.1 [1.8,2.3]; P=9e-72</w:t>
            </w:r>
          </w:p>
        </w:tc>
      </w:tr>
      <w:tr w:rsidR="00CC172E" w:rsidRPr="00CC172E" w14:paraId="2566B36E" w14:textId="77777777" w:rsidTr="00527827">
        <w:trPr>
          <w:trHeight w:val="300"/>
        </w:trPr>
        <w:tc>
          <w:tcPr>
            <w:tcW w:w="1702" w:type="dxa"/>
            <w:noWrap/>
            <w:vAlign w:val="center"/>
            <w:hideMark/>
          </w:tcPr>
          <w:p w14:paraId="6DFF471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IDL PL</w:t>
            </w:r>
          </w:p>
        </w:tc>
        <w:tc>
          <w:tcPr>
            <w:tcW w:w="2410" w:type="dxa"/>
            <w:noWrap/>
            <w:vAlign w:val="center"/>
            <w:hideMark/>
          </w:tcPr>
          <w:p w14:paraId="755842D4"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0.99 [0.88,1.10]; P=1e-69</w:t>
            </w:r>
          </w:p>
        </w:tc>
        <w:tc>
          <w:tcPr>
            <w:tcW w:w="2511" w:type="dxa"/>
            <w:noWrap/>
            <w:vAlign w:val="center"/>
            <w:hideMark/>
          </w:tcPr>
          <w:p w14:paraId="5608C5D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-0.35 [-0.62,-0.08]; P=0.01</w:t>
            </w:r>
          </w:p>
        </w:tc>
        <w:tc>
          <w:tcPr>
            <w:tcW w:w="2167" w:type="dxa"/>
            <w:noWrap/>
            <w:vAlign w:val="center"/>
            <w:hideMark/>
          </w:tcPr>
          <w:p w14:paraId="29998DB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[0.9,1.2]; P=5e-32</w:t>
            </w:r>
          </w:p>
        </w:tc>
        <w:tc>
          <w:tcPr>
            <w:tcW w:w="2268" w:type="dxa"/>
            <w:noWrap/>
            <w:vAlign w:val="center"/>
            <w:hideMark/>
          </w:tcPr>
          <w:p w14:paraId="02DE4E1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[1.6,2.0]; P=3e-54</w:t>
            </w:r>
          </w:p>
        </w:tc>
      </w:tr>
      <w:tr w:rsidR="00CC172E" w:rsidRPr="00CC172E" w14:paraId="60BB0957"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6FFE4C17"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LDL PL</w:t>
            </w:r>
          </w:p>
        </w:tc>
        <w:tc>
          <w:tcPr>
            <w:tcW w:w="2410" w:type="dxa"/>
            <w:noWrap/>
            <w:vAlign w:val="center"/>
            <w:hideMark/>
          </w:tcPr>
          <w:p w14:paraId="09BA09FE"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0.91 [0.80,1.02]; P=4e-59</w:t>
            </w:r>
          </w:p>
        </w:tc>
        <w:tc>
          <w:tcPr>
            <w:tcW w:w="2511" w:type="dxa"/>
            <w:noWrap/>
            <w:vAlign w:val="center"/>
            <w:hideMark/>
          </w:tcPr>
          <w:p w14:paraId="411DFDA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-0.43 [-0.70,-0.16]; P=0.002</w:t>
            </w:r>
          </w:p>
        </w:tc>
        <w:tc>
          <w:tcPr>
            <w:tcW w:w="2167" w:type="dxa"/>
            <w:noWrap/>
            <w:vAlign w:val="center"/>
            <w:hideMark/>
          </w:tcPr>
          <w:p w14:paraId="3699129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1.00 [0.82,1.17]; P=6e-29</w:t>
            </w:r>
          </w:p>
        </w:tc>
        <w:tc>
          <w:tcPr>
            <w:tcW w:w="2268" w:type="dxa"/>
            <w:noWrap/>
            <w:vAlign w:val="center"/>
            <w:hideMark/>
          </w:tcPr>
          <w:p w14:paraId="2969F3C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[1.5,2.0]; P=4e-49</w:t>
            </w:r>
          </w:p>
        </w:tc>
      </w:tr>
      <w:tr w:rsidR="00CC172E" w:rsidRPr="00CC172E" w14:paraId="74CF7F4F" w14:textId="77777777" w:rsidTr="00527827">
        <w:trPr>
          <w:trHeight w:val="300"/>
        </w:trPr>
        <w:tc>
          <w:tcPr>
            <w:tcW w:w="1702" w:type="dxa"/>
            <w:noWrap/>
            <w:vAlign w:val="center"/>
            <w:hideMark/>
          </w:tcPr>
          <w:p w14:paraId="026230D7"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HDL PL</w:t>
            </w:r>
          </w:p>
        </w:tc>
        <w:tc>
          <w:tcPr>
            <w:tcW w:w="2410" w:type="dxa"/>
            <w:noWrap/>
            <w:vAlign w:val="center"/>
            <w:hideMark/>
          </w:tcPr>
          <w:p w14:paraId="0BF8609B"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0.89 [0.78,1.00]; P=2e-55</w:t>
            </w:r>
          </w:p>
        </w:tc>
        <w:tc>
          <w:tcPr>
            <w:tcW w:w="2511" w:type="dxa"/>
            <w:noWrap/>
            <w:vAlign w:val="center"/>
            <w:hideMark/>
          </w:tcPr>
          <w:p w14:paraId="529ECC2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0.25 [-0.02,0.53]; P=0.07</w:t>
            </w:r>
          </w:p>
        </w:tc>
        <w:tc>
          <w:tcPr>
            <w:tcW w:w="2167" w:type="dxa"/>
            <w:noWrap/>
            <w:vAlign w:val="center"/>
            <w:hideMark/>
          </w:tcPr>
          <w:p w14:paraId="310A438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[1.1,1.4]; P=3e-41</w:t>
            </w:r>
          </w:p>
        </w:tc>
        <w:tc>
          <w:tcPr>
            <w:tcW w:w="2268" w:type="dxa"/>
            <w:noWrap/>
            <w:vAlign w:val="center"/>
            <w:hideMark/>
          </w:tcPr>
          <w:p w14:paraId="71CD876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0.81 [0.58,1.05]; P=1e-11</w:t>
            </w:r>
          </w:p>
        </w:tc>
      </w:tr>
      <w:tr w:rsidR="00CC172E" w:rsidRPr="00CC172E" w14:paraId="2194C600"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753E94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Cholines</w:t>
            </w:r>
          </w:p>
        </w:tc>
        <w:tc>
          <w:tcPr>
            <w:tcW w:w="2410" w:type="dxa"/>
            <w:noWrap/>
            <w:vAlign w:val="center"/>
            <w:hideMark/>
          </w:tcPr>
          <w:p w14:paraId="4928C160"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1.4 [1.3,1.5]; P=8e-158</w:t>
            </w:r>
          </w:p>
        </w:tc>
        <w:tc>
          <w:tcPr>
            <w:tcW w:w="2511" w:type="dxa"/>
            <w:noWrap/>
            <w:vAlign w:val="center"/>
            <w:hideMark/>
          </w:tcPr>
          <w:p w14:paraId="3B8F5A64" w14:textId="7C5CD2AC" w:rsidR="00CC172E" w:rsidRPr="00CC172E" w:rsidRDefault="00CC172E" w:rsidP="00527827">
            <w:pPr>
              <w:spacing w:line="240" w:lineRule="auto"/>
              <w:jc w:val="center"/>
              <w:rPr>
                <w:rFonts w:ascii="Times New Roman" w:hAnsi="Times New Roman" w:cs="Times New Roman"/>
                <w:sz w:val="18"/>
                <w:szCs w:val="18"/>
                <w:lang w:val="en-GB"/>
              </w:rPr>
            </w:pPr>
            <w:r>
              <w:rPr>
                <w:rFonts w:ascii="Times New Roman" w:hAnsi="Times New Roman"/>
                <w:sz w:val="18"/>
                <w:szCs w:val="18"/>
                <w:lang w:val="en-GB"/>
              </w:rPr>
              <w:t>-0.00 [-0.25,0.25</w:t>
            </w:r>
            <w:r w:rsidRPr="00CC172E">
              <w:rPr>
                <w:rFonts w:ascii="Times New Roman" w:hAnsi="Times New Roman" w:cs="Times New Roman"/>
                <w:sz w:val="18"/>
                <w:szCs w:val="18"/>
                <w:lang w:val="en-GB"/>
              </w:rPr>
              <w:t>]; P=1</w:t>
            </w:r>
          </w:p>
        </w:tc>
        <w:tc>
          <w:tcPr>
            <w:tcW w:w="2167" w:type="dxa"/>
            <w:noWrap/>
            <w:vAlign w:val="center"/>
            <w:hideMark/>
          </w:tcPr>
          <w:p w14:paraId="058B71F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[1.5,1.8]; P=1e-85</w:t>
            </w:r>
          </w:p>
        </w:tc>
        <w:tc>
          <w:tcPr>
            <w:tcW w:w="2268" w:type="dxa"/>
            <w:noWrap/>
            <w:vAlign w:val="center"/>
            <w:hideMark/>
          </w:tcPr>
          <w:p w14:paraId="51A0D19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2.1 [1.9,2.3]; P=7e-81</w:t>
            </w:r>
          </w:p>
        </w:tc>
      </w:tr>
      <w:tr w:rsidR="00CC172E" w:rsidRPr="00CC172E" w14:paraId="0638FB50" w14:textId="77777777" w:rsidTr="00527827">
        <w:trPr>
          <w:trHeight w:val="300"/>
        </w:trPr>
        <w:tc>
          <w:tcPr>
            <w:tcW w:w="1702" w:type="dxa"/>
            <w:noWrap/>
            <w:vAlign w:val="center"/>
            <w:hideMark/>
          </w:tcPr>
          <w:p w14:paraId="637CC06B"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Sphingomyelin</w:t>
            </w:r>
          </w:p>
        </w:tc>
        <w:tc>
          <w:tcPr>
            <w:tcW w:w="2410" w:type="dxa"/>
            <w:noWrap/>
            <w:vAlign w:val="center"/>
            <w:hideMark/>
          </w:tcPr>
          <w:p w14:paraId="43EEC195"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1.3 [1.2,1.4]; P=2e-124</w:t>
            </w:r>
          </w:p>
        </w:tc>
        <w:tc>
          <w:tcPr>
            <w:tcW w:w="2511" w:type="dxa"/>
            <w:noWrap/>
            <w:vAlign w:val="center"/>
            <w:hideMark/>
          </w:tcPr>
          <w:p w14:paraId="39853C8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-0.027 [-0.285,0.232]; P=0.8</w:t>
            </w:r>
          </w:p>
        </w:tc>
        <w:tc>
          <w:tcPr>
            <w:tcW w:w="2167" w:type="dxa"/>
            <w:noWrap/>
            <w:vAlign w:val="center"/>
            <w:hideMark/>
          </w:tcPr>
          <w:p w14:paraId="476F16B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1.5 [1.3,1.7]; P=5e-67</w:t>
            </w:r>
          </w:p>
        </w:tc>
        <w:tc>
          <w:tcPr>
            <w:tcW w:w="2268" w:type="dxa"/>
            <w:noWrap/>
            <w:vAlign w:val="center"/>
            <w:hideMark/>
          </w:tcPr>
          <w:p w14:paraId="0BC7ACB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1.9 [1.7,2.1]; P=1e-63</w:t>
            </w:r>
          </w:p>
        </w:tc>
      </w:tr>
      <w:tr w:rsidR="00CC172E" w:rsidRPr="00CC172E" w14:paraId="0AAA0805"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30DECF3"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Phosphoglycerides</w:t>
            </w:r>
          </w:p>
        </w:tc>
        <w:tc>
          <w:tcPr>
            <w:tcW w:w="2410" w:type="dxa"/>
            <w:noWrap/>
            <w:vAlign w:val="center"/>
            <w:hideMark/>
          </w:tcPr>
          <w:p w14:paraId="58480BA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1.3 [1.2,1.4]; P=7e-129</w:t>
            </w:r>
          </w:p>
        </w:tc>
        <w:tc>
          <w:tcPr>
            <w:tcW w:w="2511" w:type="dxa"/>
            <w:noWrap/>
            <w:vAlign w:val="center"/>
            <w:hideMark/>
          </w:tcPr>
          <w:p w14:paraId="5EF3FCA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-0.10 [-0.36,0.15]; P=0.4</w:t>
            </w:r>
          </w:p>
        </w:tc>
        <w:tc>
          <w:tcPr>
            <w:tcW w:w="2167" w:type="dxa"/>
            <w:noWrap/>
            <w:vAlign w:val="center"/>
            <w:hideMark/>
          </w:tcPr>
          <w:p w14:paraId="51307D9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1.5 [1.4,1.7]; P=2e-71</w:t>
            </w:r>
          </w:p>
        </w:tc>
        <w:tc>
          <w:tcPr>
            <w:tcW w:w="2268" w:type="dxa"/>
            <w:noWrap/>
            <w:vAlign w:val="center"/>
            <w:hideMark/>
          </w:tcPr>
          <w:p w14:paraId="4C4EEB6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2.0 [1.8,2.3]; P=9e-71</w:t>
            </w:r>
          </w:p>
        </w:tc>
      </w:tr>
      <w:tr w:rsidR="00527827" w:rsidRPr="00CC172E" w14:paraId="02FB5C17" w14:textId="77777777" w:rsidTr="00527827">
        <w:trPr>
          <w:trHeight w:val="300"/>
        </w:trPr>
        <w:tc>
          <w:tcPr>
            <w:tcW w:w="11058" w:type="dxa"/>
            <w:gridSpan w:val="5"/>
            <w:noWrap/>
            <w:vAlign w:val="center"/>
            <w:hideMark/>
          </w:tcPr>
          <w:p w14:paraId="615B3489" w14:textId="488FCEBE" w:rsidR="00527827" w:rsidRPr="0053153C" w:rsidRDefault="00527827" w:rsidP="00527827">
            <w:pPr>
              <w:spacing w:line="240" w:lineRule="auto"/>
              <w:rPr>
                <w:rFonts w:ascii="Times New Roman" w:hAnsi="Times New Roman" w:cs="Times New Roman"/>
                <w:b/>
                <w:sz w:val="18"/>
                <w:szCs w:val="18"/>
                <w:lang w:val="en-GB"/>
              </w:rPr>
            </w:pPr>
            <w:r w:rsidRPr="0053153C">
              <w:rPr>
                <w:rFonts w:ascii="Times New Roman" w:hAnsi="Times New Roman" w:cs="Times New Roman"/>
                <w:b/>
                <w:sz w:val="18"/>
                <w:szCs w:val="18"/>
                <w:lang w:val="en-GB"/>
              </w:rPr>
              <w:t>Fatty acids</w:t>
            </w:r>
          </w:p>
        </w:tc>
      </w:tr>
      <w:tr w:rsidR="00CC172E" w:rsidRPr="00CC172E" w14:paraId="62CFADC1"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00089C8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Total FA</w:t>
            </w:r>
          </w:p>
        </w:tc>
        <w:tc>
          <w:tcPr>
            <w:tcW w:w="2410" w:type="dxa"/>
            <w:noWrap/>
            <w:vAlign w:val="center"/>
            <w:hideMark/>
          </w:tcPr>
          <w:p w14:paraId="656A778F"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1.4 [1.3,1.5]; P=5e-156</w:t>
            </w:r>
          </w:p>
        </w:tc>
        <w:tc>
          <w:tcPr>
            <w:tcW w:w="2511" w:type="dxa"/>
            <w:noWrap/>
            <w:vAlign w:val="center"/>
            <w:hideMark/>
          </w:tcPr>
          <w:p w14:paraId="40798B7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-0.092 [-0.344,0.159]; P=0.5</w:t>
            </w:r>
          </w:p>
        </w:tc>
        <w:tc>
          <w:tcPr>
            <w:tcW w:w="2167" w:type="dxa"/>
            <w:noWrap/>
            <w:vAlign w:val="center"/>
            <w:hideMark/>
          </w:tcPr>
          <w:p w14:paraId="11E88AC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[1.5,1.8]; P=4e-83</w:t>
            </w:r>
          </w:p>
        </w:tc>
        <w:tc>
          <w:tcPr>
            <w:tcW w:w="2268" w:type="dxa"/>
            <w:noWrap/>
            <w:vAlign w:val="center"/>
            <w:hideMark/>
          </w:tcPr>
          <w:p w14:paraId="211FFA3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2.3 [2.1,2.5]; P=1e-94</w:t>
            </w:r>
          </w:p>
        </w:tc>
      </w:tr>
      <w:tr w:rsidR="00CC172E" w:rsidRPr="00CC172E" w14:paraId="031351AA" w14:textId="77777777" w:rsidTr="00527827">
        <w:trPr>
          <w:trHeight w:val="300"/>
        </w:trPr>
        <w:tc>
          <w:tcPr>
            <w:tcW w:w="1702" w:type="dxa"/>
            <w:noWrap/>
            <w:vAlign w:val="center"/>
            <w:hideMark/>
          </w:tcPr>
          <w:p w14:paraId="5449BCC6"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Saturated FA</w:t>
            </w:r>
          </w:p>
        </w:tc>
        <w:tc>
          <w:tcPr>
            <w:tcW w:w="2410" w:type="dxa"/>
            <w:noWrap/>
            <w:vAlign w:val="center"/>
            <w:hideMark/>
          </w:tcPr>
          <w:p w14:paraId="2BDBD4D8"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1.5 [1.4,1.6]; P=6e-167</w:t>
            </w:r>
          </w:p>
        </w:tc>
        <w:tc>
          <w:tcPr>
            <w:tcW w:w="2511" w:type="dxa"/>
            <w:noWrap/>
            <w:vAlign w:val="center"/>
            <w:hideMark/>
          </w:tcPr>
          <w:p w14:paraId="2B811EF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-0.059 [-0.309,0.191]; P=0.6</w:t>
            </w:r>
          </w:p>
        </w:tc>
        <w:tc>
          <w:tcPr>
            <w:tcW w:w="2167" w:type="dxa"/>
            <w:noWrap/>
            <w:vAlign w:val="center"/>
            <w:hideMark/>
          </w:tcPr>
          <w:p w14:paraId="138CA71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[1.5,1.8]; P=2e-89</w:t>
            </w:r>
          </w:p>
        </w:tc>
        <w:tc>
          <w:tcPr>
            <w:tcW w:w="2268" w:type="dxa"/>
            <w:noWrap/>
            <w:vAlign w:val="center"/>
            <w:hideMark/>
          </w:tcPr>
          <w:p w14:paraId="15F214C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2.4 [2.2,2.6]; P=2e-103</w:t>
            </w:r>
          </w:p>
        </w:tc>
      </w:tr>
      <w:tr w:rsidR="00CC172E" w:rsidRPr="00CC172E" w14:paraId="1D9FC32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7308B8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MUFA</w:t>
            </w:r>
          </w:p>
        </w:tc>
        <w:tc>
          <w:tcPr>
            <w:tcW w:w="2410" w:type="dxa"/>
            <w:noWrap/>
            <w:vAlign w:val="center"/>
            <w:hideMark/>
          </w:tcPr>
          <w:p w14:paraId="3C665AD2"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1.4 [1.3,1.5]; P=1e-150</w:t>
            </w:r>
          </w:p>
        </w:tc>
        <w:tc>
          <w:tcPr>
            <w:tcW w:w="2511" w:type="dxa"/>
            <w:noWrap/>
            <w:vAlign w:val="center"/>
            <w:hideMark/>
          </w:tcPr>
          <w:p w14:paraId="3DB6F66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-0.054 [-0.306,0.198]; P=0.7</w:t>
            </w:r>
          </w:p>
        </w:tc>
        <w:tc>
          <w:tcPr>
            <w:tcW w:w="2167" w:type="dxa"/>
            <w:noWrap/>
            <w:vAlign w:val="center"/>
            <w:hideMark/>
          </w:tcPr>
          <w:p w14:paraId="2F182F5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[1.4,1.7]; P=3e-78</w:t>
            </w:r>
          </w:p>
        </w:tc>
        <w:tc>
          <w:tcPr>
            <w:tcW w:w="2268" w:type="dxa"/>
            <w:noWrap/>
            <w:vAlign w:val="center"/>
            <w:hideMark/>
          </w:tcPr>
          <w:p w14:paraId="4DDC75C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2.3 [2.1,2.5]; P=1e-94</w:t>
            </w:r>
          </w:p>
        </w:tc>
      </w:tr>
      <w:tr w:rsidR="00CC172E" w:rsidRPr="00CC172E" w14:paraId="77FAC5C9" w14:textId="77777777" w:rsidTr="00527827">
        <w:trPr>
          <w:trHeight w:val="300"/>
        </w:trPr>
        <w:tc>
          <w:tcPr>
            <w:tcW w:w="1702" w:type="dxa"/>
            <w:noWrap/>
            <w:vAlign w:val="center"/>
            <w:hideMark/>
          </w:tcPr>
          <w:p w14:paraId="150E001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PUFA</w:t>
            </w:r>
          </w:p>
        </w:tc>
        <w:tc>
          <w:tcPr>
            <w:tcW w:w="2410" w:type="dxa"/>
            <w:noWrap/>
            <w:vAlign w:val="center"/>
            <w:hideMark/>
          </w:tcPr>
          <w:p w14:paraId="55272FAD"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1.2 [1.1,1.3]; P=4e-102</w:t>
            </w:r>
          </w:p>
        </w:tc>
        <w:tc>
          <w:tcPr>
            <w:tcW w:w="2511" w:type="dxa"/>
            <w:noWrap/>
            <w:vAlign w:val="center"/>
            <w:hideMark/>
          </w:tcPr>
          <w:p w14:paraId="5B5CE33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-0.14 [-0.40,0.12]; P=0.3</w:t>
            </w:r>
          </w:p>
        </w:tc>
        <w:tc>
          <w:tcPr>
            <w:tcW w:w="2167" w:type="dxa"/>
            <w:noWrap/>
            <w:vAlign w:val="center"/>
            <w:hideMark/>
          </w:tcPr>
          <w:p w14:paraId="1585163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[1.2,1.5]; P=3e-54</w:t>
            </w:r>
          </w:p>
        </w:tc>
        <w:tc>
          <w:tcPr>
            <w:tcW w:w="2268" w:type="dxa"/>
            <w:noWrap/>
            <w:vAlign w:val="center"/>
            <w:hideMark/>
          </w:tcPr>
          <w:p w14:paraId="2DB0F02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1.9 [1.7,2.1]; P=4e-62</w:t>
            </w:r>
          </w:p>
        </w:tc>
      </w:tr>
      <w:tr w:rsidR="00CC172E" w:rsidRPr="00CC172E" w14:paraId="11941E9A"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6A82AF3F"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Omega-6 FA</w:t>
            </w:r>
          </w:p>
        </w:tc>
        <w:tc>
          <w:tcPr>
            <w:tcW w:w="2410" w:type="dxa"/>
            <w:noWrap/>
            <w:vAlign w:val="center"/>
            <w:hideMark/>
          </w:tcPr>
          <w:p w14:paraId="3289EE3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1.1 [1.0,1.2]; P=5e-91</w:t>
            </w:r>
          </w:p>
        </w:tc>
        <w:tc>
          <w:tcPr>
            <w:tcW w:w="2511" w:type="dxa"/>
            <w:noWrap/>
            <w:vAlign w:val="center"/>
            <w:hideMark/>
          </w:tcPr>
          <w:p w14:paraId="70845DC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-0.22 [-0.48,0.05]; P=0.1</w:t>
            </w:r>
          </w:p>
        </w:tc>
        <w:tc>
          <w:tcPr>
            <w:tcW w:w="2167" w:type="dxa"/>
            <w:noWrap/>
            <w:vAlign w:val="center"/>
            <w:hideMark/>
          </w:tcPr>
          <w:p w14:paraId="210EF5D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[1.1,1.4]; P=3e-48</w:t>
            </w:r>
          </w:p>
        </w:tc>
        <w:tc>
          <w:tcPr>
            <w:tcW w:w="2268" w:type="dxa"/>
            <w:noWrap/>
            <w:vAlign w:val="center"/>
            <w:hideMark/>
          </w:tcPr>
          <w:p w14:paraId="55FACCE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1.9 [1.6,2.1]; P=1e-59</w:t>
            </w:r>
          </w:p>
        </w:tc>
      </w:tr>
      <w:tr w:rsidR="00CC172E" w:rsidRPr="00CC172E" w14:paraId="12DF94CF" w14:textId="77777777" w:rsidTr="00527827">
        <w:trPr>
          <w:trHeight w:val="300"/>
        </w:trPr>
        <w:tc>
          <w:tcPr>
            <w:tcW w:w="1702" w:type="dxa"/>
            <w:noWrap/>
            <w:vAlign w:val="center"/>
            <w:hideMark/>
          </w:tcPr>
          <w:p w14:paraId="7A66BB81"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Linoleic acid</w:t>
            </w:r>
          </w:p>
        </w:tc>
        <w:tc>
          <w:tcPr>
            <w:tcW w:w="2410" w:type="dxa"/>
            <w:noWrap/>
            <w:vAlign w:val="center"/>
            <w:hideMark/>
          </w:tcPr>
          <w:p w14:paraId="52344198"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0.97 [0.86,1.08]; P=2e-67</w:t>
            </w:r>
          </w:p>
        </w:tc>
        <w:tc>
          <w:tcPr>
            <w:tcW w:w="2511" w:type="dxa"/>
            <w:noWrap/>
            <w:vAlign w:val="center"/>
            <w:hideMark/>
          </w:tcPr>
          <w:p w14:paraId="39C5364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-0.32 [-0.59,-0.06]; P=0.02</w:t>
            </w:r>
          </w:p>
        </w:tc>
        <w:tc>
          <w:tcPr>
            <w:tcW w:w="2167" w:type="dxa"/>
            <w:noWrap/>
            <w:vAlign w:val="center"/>
            <w:hideMark/>
          </w:tcPr>
          <w:p w14:paraId="5DBFA49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[0.9,1.3]; P=1e-35</w:t>
            </w:r>
          </w:p>
        </w:tc>
        <w:tc>
          <w:tcPr>
            <w:tcW w:w="2268" w:type="dxa"/>
            <w:noWrap/>
            <w:vAlign w:val="center"/>
            <w:hideMark/>
          </w:tcPr>
          <w:p w14:paraId="1C19550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[1.5,1.9]; P=1e-49</w:t>
            </w:r>
          </w:p>
        </w:tc>
      </w:tr>
      <w:tr w:rsidR="00CC172E" w:rsidRPr="00CC172E" w14:paraId="7BE0788E"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265C839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Omega-3 FA</w:t>
            </w:r>
          </w:p>
        </w:tc>
        <w:tc>
          <w:tcPr>
            <w:tcW w:w="2410" w:type="dxa"/>
            <w:noWrap/>
            <w:vAlign w:val="center"/>
            <w:hideMark/>
          </w:tcPr>
          <w:p w14:paraId="46303E9F"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1.1 [1.0,1.2]; P=9e-96</w:t>
            </w:r>
          </w:p>
        </w:tc>
        <w:tc>
          <w:tcPr>
            <w:tcW w:w="2511" w:type="dxa"/>
            <w:noWrap/>
            <w:vAlign w:val="center"/>
            <w:hideMark/>
          </w:tcPr>
          <w:p w14:paraId="43DF37A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0.29 [0.02,0.55]; P=0.03</w:t>
            </w:r>
          </w:p>
        </w:tc>
        <w:tc>
          <w:tcPr>
            <w:tcW w:w="2167" w:type="dxa"/>
            <w:noWrap/>
            <w:vAlign w:val="center"/>
            <w:hideMark/>
          </w:tcPr>
          <w:p w14:paraId="6566A5A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[1.2,1.6]; P=2e-55</w:t>
            </w:r>
          </w:p>
        </w:tc>
        <w:tc>
          <w:tcPr>
            <w:tcW w:w="2268" w:type="dxa"/>
            <w:noWrap/>
            <w:vAlign w:val="center"/>
            <w:hideMark/>
          </w:tcPr>
          <w:p w14:paraId="2DED18E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[1.3,1.8]; P=3e-41</w:t>
            </w:r>
          </w:p>
        </w:tc>
      </w:tr>
      <w:tr w:rsidR="00CC172E" w:rsidRPr="00CC172E" w14:paraId="2826401E" w14:textId="77777777" w:rsidTr="00527827">
        <w:trPr>
          <w:trHeight w:val="300"/>
        </w:trPr>
        <w:tc>
          <w:tcPr>
            <w:tcW w:w="1702" w:type="dxa"/>
            <w:noWrap/>
            <w:vAlign w:val="center"/>
            <w:hideMark/>
          </w:tcPr>
          <w:p w14:paraId="6D7DD359"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Docosahexaenoic acid</w:t>
            </w:r>
          </w:p>
        </w:tc>
        <w:tc>
          <w:tcPr>
            <w:tcW w:w="2410" w:type="dxa"/>
            <w:noWrap/>
            <w:vAlign w:val="center"/>
            <w:hideMark/>
          </w:tcPr>
          <w:p w14:paraId="0F21EF9A"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1.3 [1.2,1.4]; P=1e-131</w:t>
            </w:r>
          </w:p>
        </w:tc>
        <w:tc>
          <w:tcPr>
            <w:tcW w:w="2511" w:type="dxa"/>
            <w:noWrap/>
            <w:vAlign w:val="center"/>
            <w:hideMark/>
          </w:tcPr>
          <w:p w14:paraId="23F19A9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0.40 [0.14,0.66]; P=0.002</w:t>
            </w:r>
          </w:p>
        </w:tc>
        <w:tc>
          <w:tcPr>
            <w:tcW w:w="2167" w:type="dxa"/>
            <w:noWrap/>
            <w:vAlign w:val="center"/>
            <w:hideMark/>
          </w:tcPr>
          <w:p w14:paraId="06C3B2A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[1.4,1.7]; P=1e-72</w:t>
            </w:r>
          </w:p>
        </w:tc>
        <w:tc>
          <w:tcPr>
            <w:tcW w:w="2268" w:type="dxa"/>
            <w:noWrap/>
            <w:vAlign w:val="center"/>
            <w:hideMark/>
          </w:tcPr>
          <w:p w14:paraId="1CA95B7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[1.6,2.0]; P=6e-58</w:t>
            </w:r>
          </w:p>
        </w:tc>
      </w:tr>
      <w:tr w:rsidR="00527827" w:rsidRPr="00CC172E" w14:paraId="7622746F"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578DCDF1" w14:textId="5A27100C"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Fatty acid ratios</w:t>
            </w:r>
          </w:p>
        </w:tc>
      </w:tr>
      <w:tr w:rsidR="00CC172E" w:rsidRPr="00CC172E" w14:paraId="3AD5CA5A" w14:textId="77777777" w:rsidTr="00527827">
        <w:trPr>
          <w:trHeight w:val="300"/>
        </w:trPr>
        <w:tc>
          <w:tcPr>
            <w:tcW w:w="1702" w:type="dxa"/>
            <w:noWrap/>
            <w:vAlign w:val="center"/>
            <w:hideMark/>
          </w:tcPr>
          <w:p w14:paraId="22D9B705"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Saturated FA (%)</w:t>
            </w:r>
          </w:p>
        </w:tc>
        <w:tc>
          <w:tcPr>
            <w:tcW w:w="2410" w:type="dxa"/>
            <w:noWrap/>
            <w:vAlign w:val="center"/>
            <w:hideMark/>
          </w:tcPr>
          <w:p w14:paraId="154EF57D"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0.64 [0.53,0.75]; P=1e-28</w:t>
            </w:r>
          </w:p>
        </w:tc>
        <w:tc>
          <w:tcPr>
            <w:tcW w:w="2511" w:type="dxa"/>
            <w:noWrap/>
            <w:vAlign w:val="center"/>
            <w:hideMark/>
          </w:tcPr>
          <w:p w14:paraId="112C788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0.15 [-0.13,0.43]; P=0.3</w:t>
            </w:r>
          </w:p>
        </w:tc>
        <w:tc>
          <w:tcPr>
            <w:tcW w:w="2167" w:type="dxa"/>
            <w:noWrap/>
            <w:vAlign w:val="center"/>
            <w:hideMark/>
          </w:tcPr>
          <w:p w14:paraId="7217BA4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0.64 [0.45,0.82]; P=1e-11</w:t>
            </w:r>
          </w:p>
        </w:tc>
        <w:tc>
          <w:tcPr>
            <w:tcW w:w="2268" w:type="dxa"/>
            <w:noWrap/>
            <w:vAlign w:val="center"/>
            <w:hideMark/>
          </w:tcPr>
          <w:p w14:paraId="13518E8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[0.8,1.3]; P=1e-16</w:t>
            </w:r>
          </w:p>
        </w:tc>
      </w:tr>
      <w:tr w:rsidR="00CC172E" w:rsidRPr="00CC172E" w14:paraId="52FD9956"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36C0BB75"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MUFA (%)</w:t>
            </w:r>
          </w:p>
        </w:tc>
        <w:tc>
          <w:tcPr>
            <w:tcW w:w="2410" w:type="dxa"/>
            <w:noWrap/>
            <w:vAlign w:val="center"/>
            <w:hideMark/>
          </w:tcPr>
          <w:p w14:paraId="1AE44C66"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0.76 [0.64,0.87]; P=8e-40</w:t>
            </w:r>
          </w:p>
        </w:tc>
        <w:tc>
          <w:tcPr>
            <w:tcW w:w="2511" w:type="dxa"/>
            <w:noWrap/>
            <w:vAlign w:val="center"/>
            <w:hideMark/>
          </w:tcPr>
          <w:p w14:paraId="4353B72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0.053 [-0.223,0.329]; P=0.7</w:t>
            </w:r>
          </w:p>
        </w:tc>
        <w:tc>
          <w:tcPr>
            <w:tcW w:w="2167" w:type="dxa"/>
            <w:noWrap/>
            <w:vAlign w:val="center"/>
            <w:hideMark/>
          </w:tcPr>
          <w:p w14:paraId="7DA7162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0.78 [0.60,0.96]; P=4e-17</w:t>
            </w:r>
          </w:p>
        </w:tc>
        <w:tc>
          <w:tcPr>
            <w:tcW w:w="2268" w:type="dxa"/>
            <w:noWrap/>
            <w:vAlign w:val="center"/>
            <w:hideMark/>
          </w:tcPr>
          <w:p w14:paraId="0E0AE4F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[1.0,1.5]; P=2e-26</w:t>
            </w:r>
          </w:p>
        </w:tc>
      </w:tr>
      <w:tr w:rsidR="00CC172E" w:rsidRPr="00CC172E" w14:paraId="2CAE9DB5" w14:textId="77777777" w:rsidTr="00527827">
        <w:trPr>
          <w:trHeight w:val="300"/>
        </w:trPr>
        <w:tc>
          <w:tcPr>
            <w:tcW w:w="1702" w:type="dxa"/>
            <w:noWrap/>
            <w:vAlign w:val="center"/>
            <w:hideMark/>
          </w:tcPr>
          <w:p w14:paraId="65F06363"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PUFA (%)</w:t>
            </w:r>
          </w:p>
        </w:tc>
        <w:tc>
          <w:tcPr>
            <w:tcW w:w="2410" w:type="dxa"/>
            <w:noWrap/>
            <w:vAlign w:val="center"/>
            <w:hideMark/>
          </w:tcPr>
          <w:p w14:paraId="5221C36D"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-1.1 [-1.2,-0.9]; P=2e-78</w:t>
            </w:r>
          </w:p>
        </w:tc>
        <w:tc>
          <w:tcPr>
            <w:tcW w:w="2511" w:type="dxa"/>
            <w:noWrap/>
            <w:vAlign w:val="center"/>
            <w:hideMark/>
          </w:tcPr>
          <w:p w14:paraId="74530D1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-0.11 [-0.38,0.15]; P=0.4</w:t>
            </w:r>
          </w:p>
        </w:tc>
        <w:tc>
          <w:tcPr>
            <w:tcW w:w="2167" w:type="dxa"/>
            <w:noWrap/>
            <w:vAlign w:val="center"/>
            <w:hideMark/>
          </w:tcPr>
          <w:p w14:paraId="312A9CD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[-1.2,-0.9]; P=9e-32</w:t>
            </w:r>
          </w:p>
        </w:tc>
        <w:tc>
          <w:tcPr>
            <w:tcW w:w="2268" w:type="dxa"/>
            <w:noWrap/>
            <w:vAlign w:val="center"/>
            <w:hideMark/>
          </w:tcPr>
          <w:p w14:paraId="4AD01B2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-1.8 [-2.1,-1.6]; P=5e-55</w:t>
            </w:r>
          </w:p>
        </w:tc>
      </w:tr>
      <w:tr w:rsidR="00CC172E" w:rsidRPr="00CC172E" w14:paraId="13C4BC9A"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41E4E9D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Omega-6 FA (%)</w:t>
            </w:r>
          </w:p>
        </w:tc>
        <w:tc>
          <w:tcPr>
            <w:tcW w:w="2410" w:type="dxa"/>
            <w:noWrap/>
            <w:vAlign w:val="center"/>
            <w:hideMark/>
          </w:tcPr>
          <w:p w14:paraId="05ECBD92"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-1.2 [-1.3,-1.1]; P=3e-96</w:t>
            </w:r>
          </w:p>
        </w:tc>
        <w:tc>
          <w:tcPr>
            <w:tcW w:w="2511" w:type="dxa"/>
            <w:noWrap/>
            <w:vAlign w:val="center"/>
            <w:hideMark/>
          </w:tcPr>
          <w:p w14:paraId="66314E4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-0.27 [-0.54,-0.01]; P=0.04</w:t>
            </w:r>
          </w:p>
        </w:tc>
        <w:tc>
          <w:tcPr>
            <w:tcW w:w="2167" w:type="dxa"/>
            <w:noWrap/>
            <w:vAlign w:val="center"/>
            <w:hideMark/>
          </w:tcPr>
          <w:p w14:paraId="0C95A5A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[-1.4,-1.0]; P=2e-41</w:t>
            </w:r>
          </w:p>
        </w:tc>
        <w:tc>
          <w:tcPr>
            <w:tcW w:w="2268" w:type="dxa"/>
            <w:noWrap/>
            <w:vAlign w:val="center"/>
            <w:hideMark/>
          </w:tcPr>
          <w:p w14:paraId="6400F505"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-1.9 [-2.1,-1.6]; P=1e-57</w:t>
            </w:r>
          </w:p>
        </w:tc>
      </w:tr>
      <w:tr w:rsidR="00CC172E" w:rsidRPr="00CC172E" w14:paraId="63475766" w14:textId="77777777" w:rsidTr="00527827">
        <w:trPr>
          <w:trHeight w:val="300"/>
        </w:trPr>
        <w:tc>
          <w:tcPr>
            <w:tcW w:w="1702" w:type="dxa"/>
            <w:noWrap/>
            <w:vAlign w:val="center"/>
            <w:hideMark/>
          </w:tcPr>
          <w:p w14:paraId="7D84161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Linoleic acid (%)</w:t>
            </w:r>
          </w:p>
        </w:tc>
        <w:tc>
          <w:tcPr>
            <w:tcW w:w="2410" w:type="dxa"/>
            <w:noWrap/>
            <w:vAlign w:val="center"/>
            <w:hideMark/>
          </w:tcPr>
          <w:p w14:paraId="4F516340"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-1.2 [-1.3,-1.1]; P=1e-96</w:t>
            </w:r>
          </w:p>
        </w:tc>
        <w:tc>
          <w:tcPr>
            <w:tcW w:w="2511" w:type="dxa"/>
            <w:noWrap/>
            <w:vAlign w:val="center"/>
            <w:hideMark/>
          </w:tcPr>
          <w:p w14:paraId="00596CE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-0.43 [-0.70,-0.17]; P=0.001</w:t>
            </w:r>
          </w:p>
        </w:tc>
        <w:tc>
          <w:tcPr>
            <w:tcW w:w="2167" w:type="dxa"/>
            <w:noWrap/>
            <w:vAlign w:val="center"/>
            <w:hideMark/>
          </w:tcPr>
          <w:p w14:paraId="01B303C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[-1.4,-1.1]; P=1e-43</w:t>
            </w:r>
          </w:p>
        </w:tc>
        <w:tc>
          <w:tcPr>
            <w:tcW w:w="2268" w:type="dxa"/>
            <w:noWrap/>
            <w:vAlign w:val="center"/>
            <w:hideMark/>
          </w:tcPr>
          <w:p w14:paraId="4BA3BAF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[-1.9,-1.5]; P=8e-48</w:t>
            </w:r>
          </w:p>
        </w:tc>
      </w:tr>
      <w:tr w:rsidR="00CC172E" w:rsidRPr="00CC172E" w14:paraId="4228DE9A"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42F0D63F"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Omega-3 FA (%)</w:t>
            </w:r>
          </w:p>
        </w:tc>
        <w:tc>
          <w:tcPr>
            <w:tcW w:w="2410" w:type="dxa"/>
            <w:noWrap/>
            <w:vAlign w:val="center"/>
            <w:hideMark/>
          </w:tcPr>
          <w:p w14:paraId="2C5801D5"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0.024 [-0.089,0.138]; P=0.7</w:t>
            </w:r>
          </w:p>
        </w:tc>
        <w:tc>
          <w:tcPr>
            <w:tcW w:w="2511" w:type="dxa"/>
            <w:noWrap/>
            <w:vAlign w:val="center"/>
            <w:hideMark/>
          </w:tcPr>
          <w:p w14:paraId="474B252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0.52 [0.24,0.80]; P=0.0003</w:t>
            </w:r>
          </w:p>
        </w:tc>
        <w:tc>
          <w:tcPr>
            <w:tcW w:w="2167" w:type="dxa"/>
            <w:noWrap/>
            <w:vAlign w:val="center"/>
            <w:hideMark/>
          </w:tcPr>
          <w:p w14:paraId="28DCAAF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0.17 [-0.01,0.35]; P=0.07</w:t>
            </w:r>
          </w:p>
        </w:tc>
        <w:tc>
          <w:tcPr>
            <w:tcW w:w="2268" w:type="dxa"/>
            <w:noWrap/>
            <w:vAlign w:val="center"/>
            <w:hideMark/>
          </w:tcPr>
          <w:p w14:paraId="3497E49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-0.47 [-0.71,-0.23]; P=0.0002</w:t>
            </w:r>
          </w:p>
        </w:tc>
      </w:tr>
      <w:tr w:rsidR="00CC172E" w:rsidRPr="00CC172E" w14:paraId="2B037090" w14:textId="77777777" w:rsidTr="00527827">
        <w:trPr>
          <w:trHeight w:val="300"/>
        </w:trPr>
        <w:tc>
          <w:tcPr>
            <w:tcW w:w="1702" w:type="dxa"/>
            <w:noWrap/>
            <w:vAlign w:val="center"/>
            <w:hideMark/>
          </w:tcPr>
          <w:p w14:paraId="34F095CF"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Docosahexaenoic acid (%)</w:t>
            </w:r>
          </w:p>
        </w:tc>
        <w:tc>
          <w:tcPr>
            <w:tcW w:w="2410" w:type="dxa"/>
            <w:noWrap/>
            <w:vAlign w:val="center"/>
            <w:hideMark/>
          </w:tcPr>
          <w:p w14:paraId="0CAFF434"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0.53 [0.42,0.65]; P=2e-20</w:t>
            </w:r>
          </w:p>
        </w:tc>
        <w:tc>
          <w:tcPr>
            <w:tcW w:w="2511" w:type="dxa"/>
            <w:noWrap/>
            <w:vAlign w:val="center"/>
            <w:hideMark/>
          </w:tcPr>
          <w:p w14:paraId="553825B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0.69 [0.41,0.97]; P=1e-06</w:t>
            </w:r>
          </w:p>
        </w:tc>
        <w:tc>
          <w:tcPr>
            <w:tcW w:w="2167" w:type="dxa"/>
            <w:noWrap/>
            <w:vAlign w:val="center"/>
            <w:hideMark/>
          </w:tcPr>
          <w:p w14:paraId="660C9C0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0.74 [0.56,0.92]; P=3e-15</w:t>
            </w:r>
          </w:p>
        </w:tc>
        <w:tc>
          <w:tcPr>
            <w:tcW w:w="2268" w:type="dxa"/>
            <w:noWrap/>
            <w:vAlign w:val="center"/>
            <w:hideMark/>
          </w:tcPr>
          <w:p w14:paraId="0CC98BC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0.35 [0.11,0.59]; P=0.004</w:t>
            </w:r>
          </w:p>
        </w:tc>
      </w:tr>
      <w:tr w:rsidR="00CC172E" w:rsidRPr="00CC172E" w14:paraId="77AB919E"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3E020B0C"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Degree of unsaturation</w:t>
            </w:r>
          </w:p>
        </w:tc>
        <w:tc>
          <w:tcPr>
            <w:tcW w:w="2410" w:type="dxa"/>
            <w:noWrap/>
            <w:vAlign w:val="center"/>
            <w:hideMark/>
          </w:tcPr>
          <w:p w14:paraId="6F6E90D1"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-0.67 [-0.78,-0.56]; P=1e-31</w:t>
            </w:r>
          </w:p>
        </w:tc>
        <w:tc>
          <w:tcPr>
            <w:tcW w:w="2511" w:type="dxa"/>
            <w:noWrap/>
            <w:vAlign w:val="center"/>
            <w:hideMark/>
          </w:tcPr>
          <w:p w14:paraId="7FB68A5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0.19 [-0.08,0.46]; P=0.2</w:t>
            </w:r>
          </w:p>
        </w:tc>
        <w:tc>
          <w:tcPr>
            <w:tcW w:w="2167" w:type="dxa"/>
            <w:noWrap/>
            <w:vAlign w:val="center"/>
            <w:hideMark/>
          </w:tcPr>
          <w:p w14:paraId="18E766C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-0.61 [-0.79,-0.43]; P=2e-11</w:t>
            </w:r>
          </w:p>
        </w:tc>
        <w:tc>
          <w:tcPr>
            <w:tcW w:w="2268" w:type="dxa"/>
            <w:noWrap/>
            <w:vAlign w:val="center"/>
            <w:hideMark/>
          </w:tcPr>
          <w:p w14:paraId="005FD64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-1.5 [-1.7,-1.3]; P=1e-35</w:t>
            </w:r>
          </w:p>
        </w:tc>
      </w:tr>
      <w:tr w:rsidR="00527827" w:rsidRPr="00CC172E" w14:paraId="7799BAF7" w14:textId="77777777" w:rsidTr="00527827">
        <w:trPr>
          <w:trHeight w:val="300"/>
        </w:trPr>
        <w:tc>
          <w:tcPr>
            <w:tcW w:w="11058" w:type="dxa"/>
            <w:gridSpan w:val="5"/>
            <w:noWrap/>
            <w:vAlign w:val="center"/>
            <w:hideMark/>
          </w:tcPr>
          <w:p w14:paraId="17DF9667" w14:textId="105AC502"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Amino acids</w:t>
            </w:r>
          </w:p>
        </w:tc>
      </w:tr>
      <w:tr w:rsidR="00CC172E" w:rsidRPr="00CC172E" w14:paraId="1CFDB31A"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FA695DB"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Alanine</w:t>
            </w:r>
          </w:p>
        </w:tc>
        <w:tc>
          <w:tcPr>
            <w:tcW w:w="2410" w:type="dxa"/>
            <w:noWrap/>
            <w:vAlign w:val="center"/>
            <w:hideMark/>
          </w:tcPr>
          <w:p w14:paraId="14CFE3C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0.45 [0.33,0.56]; P=1e-14</w:t>
            </w:r>
          </w:p>
        </w:tc>
        <w:tc>
          <w:tcPr>
            <w:tcW w:w="2511" w:type="dxa"/>
            <w:noWrap/>
            <w:vAlign w:val="center"/>
            <w:hideMark/>
          </w:tcPr>
          <w:p w14:paraId="06620E6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-0.35 [-0.63,-0.07]; P=0.01</w:t>
            </w:r>
          </w:p>
        </w:tc>
        <w:tc>
          <w:tcPr>
            <w:tcW w:w="2167" w:type="dxa"/>
            <w:noWrap/>
            <w:vAlign w:val="center"/>
            <w:hideMark/>
          </w:tcPr>
          <w:p w14:paraId="7ACE64D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0.43 [0.25,0.62]; P=4e-06</w:t>
            </w:r>
          </w:p>
        </w:tc>
        <w:tc>
          <w:tcPr>
            <w:tcW w:w="2268" w:type="dxa"/>
            <w:noWrap/>
            <w:vAlign w:val="center"/>
            <w:hideMark/>
          </w:tcPr>
          <w:p w14:paraId="5AFFA8D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0.93 [0.69,1.17]; P=3e-14</w:t>
            </w:r>
          </w:p>
        </w:tc>
      </w:tr>
      <w:tr w:rsidR="00CC172E" w:rsidRPr="00CC172E" w14:paraId="32076CBD" w14:textId="77777777" w:rsidTr="00527827">
        <w:trPr>
          <w:trHeight w:val="300"/>
        </w:trPr>
        <w:tc>
          <w:tcPr>
            <w:tcW w:w="1702" w:type="dxa"/>
            <w:noWrap/>
            <w:vAlign w:val="center"/>
            <w:hideMark/>
          </w:tcPr>
          <w:p w14:paraId="4BCCA23E"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Glutamine</w:t>
            </w:r>
          </w:p>
        </w:tc>
        <w:tc>
          <w:tcPr>
            <w:tcW w:w="2410" w:type="dxa"/>
            <w:noWrap/>
            <w:vAlign w:val="center"/>
            <w:hideMark/>
          </w:tcPr>
          <w:p w14:paraId="04790E6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-1.1 [-1.2,-1.0]; P=3e-85</w:t>
            </w:r>
          </w:p>
        </w:tc>
        <w:tc>
          <w:tcPr>
            <w:tcW w:w="2511" w:type="dxa"/>
            <w:noWrap/>
            <w:vAlign w:val="center"/>
            <w:hideMark/>
          </w:tcPr>
          <w:p w14:paraId="332A2BC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[-1.4,-0.9]; P=7e-17</w:t>
            </w:r>
          </w:p>
        </w:tc>
        <w:tc>
          <w:tcPr>
            <w:tcW w:w="2167" w:type="dxa"/>
            <w:noWrap/>
            <w:vAlign w:val="center"/>
            <w:hideMark/>
          </w:tcPr>
          <w:p w14:paraId="73DE717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[-1.3,-0.9]; P=5e-37</w:t>
            </w:r>
          </w:p>
        </w:tc>
        <w:tc>
          <w:tcPr>
            <w:tcW w:w="2268" w:type="dxa"/>
            <w:noWrap/>
            <w:vAlign w:val="center"/>
            <w:hideMark/>
          </w:tcPr>
          <w:p w14:paraId="37B4E6C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[-1.3,-0.8]; P=4e-20</w:t>
            </w:r>
          </w:p>
        </w:tc>
      </w:tr>
      <w:tr w:rsidR="00CC172E" w:rsidRPr="00CC172E" w14:paraId="4903CDC1"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61E36AD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Glycine</w:t>
            </w:r>
          </w:p>
        </w:tc>
        <w:tc>
          <w:tcPr>
            <w:tcW w:w="2410" w:type="dxa"/>
            <w:noWrap/>
            <w:vAlign w:val="center"/>
            <w:hideMark/>
          </w:tcPr>
          <w:p w14:paraId="6C85E429"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-0.87 [-0.98,-0.76]; P=2e-53</w:t>
            </w:r>
          </w:p>
        </w:tc>
        <w:tc>
          <w:tcPr>
            <w:tcW w:w="2511" w:type="dxa"/>
            <w:noWrap/>
            <w:vAlign w:val="center"/>
            <w:hideMark/>
          </w:tcPr>
          <w:p w14:paraId="678EEBF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-0.92 [-1.19,-0.64]; P=5e-11</w:t>
            </w:r>
          </w:p>
        </w:tc>
        <w:tc>
          <w:tcPr>
            <w:tcW w:w="2167" w:type="dxa"/>
            <w:noWrap/>
            <w:vAlign w:val="center"/>
            <w:hideMark/>
          </w:tcPr>
          <w:p w14:paraId="70FFFC6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[-1.2,-0.8]; P=3e-29</w:t>
            </w:r>
          </w:p>
        </w:tc>
        <w:tc>
          <w:tcPr>
            <w:tcW w:w="2268" w:type="dxa"/>
            <w:noWrap/>
            <w:vAlign w:val="center"/>
            <w:hideMark/>
          </w:tcPr>
          <w:p w14:paraId="278233A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-0.85 [-1.09,-0.62]; P=9e-13</w:t>
            </w:r>
          </w:p>
        </w:tc>
      </w:tr>
      <w:tr w:rsidR="00527827" w:rsidRPr="00CC172E" w14:paraId="2D9086FF" w14:textId="77777777" w:rsidTr="00527827">
        <w:trPr>
          <w:trHeight w:val="300"/>
        </w:trPr>
        <w:tc>
          <w:tcPr>
            <w:tcW w:w="11058" w:type="dxa"/>
            <w:gridSpan w:val="5"/>
            <w:noWrap/>
            <w:vAlign w:val="center"/>
            <w:hideMark/>
          </w:tcPr>
          <w:p w14:paraId="3B1EF457" w14:textId="5E8FF644" w:rsidR="00527827" w:rsidRPr="00527827" w:rsidRDefault="00527827" w:rsidP="00527827">
            <w:pPr>
              <w:spacing w:line="240" w:lineRule="auto"/>
              <w:rPr>
                <w:rFonts w:ascii="Times New Roman" w:hAnsi="Times New Roman" w:cs="Times New Roman"/>
                <w:i/>
                <w:sz w:val="18"/>
                <w:szCs w:val="18"/>
                <w:lang w:val="en-GB"/>
              </w:rPr>
            </w:pPr>
            <w:r w:rsidRPr="00527827">
              <w:rPr>
                <w:rFonts w:ascii="Times New Roman" w:hAnsi="Times New Roman" w:cs="Times New Roman"/>
                <w:i/>
                <w:sz w:val="18"/>
                <w:szCs w:val="18"/>
                <w:lang w:val="en-GB"/>
              </w:rPr>
              <w:t>Branched-chain amino acids</w:t>
            </w:r>
          </w:p>
        </w:tc>
      </w:tr>
      <w:tr w:rsidR="00CC172E" w:rsidRPr="00CC172E" w14:paraId="642C7DC6"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C97B2DD"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Isoleucine</w:t>
            </w:r>
          </w:p>
        </w:tc>
        <w:tc>
          <w:tcPr>
            <w:tcW w:w="2410" w:type="dxa"/>
            <w:noWrap/>
            <w:vAlign w:val="center"/>
            <w:hideMark/>
          </w:tcPr>
          <w:p w14:paraId="02B5940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0.075 [-0.038,0.189]; P=0.2</w:t>
            </w:r>
          </w:p>
        </w:tc>
        <w:tc>
          <w:tcPr>
            <w:tcW w:w="2511" w:type="dxa"/>
            <w:noWrap/>
            <w:vAlign w:val="center"/>
            <w:hideMark/>
          </w:tcPr>
          <w:p w14:paraId="0AFD0F9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-0.23 [-0.51,0.06]; P=0.1</w:t>
            </w:r>
          </w:p>
        </w:tc>
        <w:tc>
          <w:tcPr>
            <w:tcW w:w="2167" w:type="dxa"/>
            <w:noWrap/>
            <w:vAlign w:val="center"/>
            <w:hideMark/>
          </w:tcPr>
          <w:p w14:paraId="294CB48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0.03 [-0.16,0.21]; P=0.8</w:t>
            </w:r>
          </w:p>
        </w:tc>
        <w:tc>
          <w:tcPr>
            <w:tcW w:w="2268" w:type="dxa"/>
            <w:noWrap/>
            <w:vAlign w:val="center"/>
            <w:hideMark/>
          </w:tcPr>
          <w:p w14:paraId="7EB7971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0.32 [0.08,0.56]; P=0.009</w:t>
            </w:r>
          </w:p>
        </w:tc>
      </w:tr>
      <w:tr w:rsidR="00CC172E" w:rsidRPr="00CC172E" w14:paraId="01B832F8" w14:textId="77777777" w:rsidTr="00527827">
        <w:trPr>
          <w:trHeight w:val="300"/>
        </w:trPr>
        <w:tc>
          <w:tcPr>
            <w:tcW w:w="1702" w:type="dxa"/>
            <w:noWrap/>
            <w:vAlign w:val="center"/>
            <w:hideMark/>
          </w:tcPr>
          <w:p w14:paraId="19E1F58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Leucine</w:t>
            </w:r>
          </w:p>
        </w:tc>
        <w:tc>
          <w:tcPr>
            <w:tcW w:w="2410" w:type="dxa"/>
            <w:noWrap/>
            <w:vAlign w:val="center"/>
            <w:hideMark/>
          </w:tcPr>
          <w:p w14:paraId="0C94819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-0.051 [-0.164,0.062]; P=0.4</w:t>
            </w:r>
          </w:p>
        </w:tc>
        <w:tc>
          <w:tcPr>
            <w:tcW w:w="2511" w:type="dxa"/>
            <w:noWrap/>
            <w:vAlign w:val="center"/>
            <w:hideMark/>
          </w:tcPr>
          <w:p w14:paraId="383CB0B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-0.31 [-0.59,-0.03]; P=0.03</w:t>
            </w:r>
          </w:p>
        </w:tc>
        <w:tc>
          <w:tcPr>
            <w:tcW w:w="2167" w:type="dxa"/>
            <w:noWrap/>
            <w:vAlign w:val="center"/>
            <w:hideMark/>
          </w:tcPr>
          <w:p w14:paraId="0B53FFB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-0.14 [-0.33,0.04]; P=0.1</w:t>
            </w:r>
          </w:p>
        </w:tc>
        <w:tc>
          <w:tcPr>
            <w:tcW w:w="2268" w:type="dxa"/>
            <w:noWrap/>
            <w:vAlign w:val="center"/>
            <w:hideMark/>
          </w:tcPr>
          <w:p w14:paraId="308537B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0.03 [-0.21,0.27]; P=0.8</w:t>
            </w:r>
          </w:p>
        </w:tc>
      </w:tr>
      <w:tr w:rsidR="00CC172E" w:rsidRPr="00CC172E" w14:paraId="0051E9A2"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287F763"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Valine</w:t>
            </w:r>
          </w:p>
        </w:tc>
        <w:tc>
          <w:tcPr>
            <w:tcW w:w="2410" w:type="dxa"/>
            <w:noWrap/>
            <w:vAlign w:val="center"/>
            <w:hideMark/>
          </w:tcPr>
          <w:p w14:paraId="052A59A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-0.66 [-0.77,-0.55]; P=3e-31</w:t>
            </w:r>
          </w:p>
        </w:tc>
        <w:tc>
          <w:tcPr>
            <w:tcW w:w="2511" w:type="dxa"/>
            <w:noWrap/>
            <w:vAlign w:val="center"/>
            <w:hideMark/>
          </w:tcPr>
          <w:p w14:paraId="44BE072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-0.38 [-0.66,-0.11]; P=0.007</w:t>
            </w:r>
          </w:p>
        </w:tc>
        <w:tc>
          <w:tcPr>
            <w:tcW w:w="2167" w:type="dxa"/>
            <w:noWrap/>
            <w:vAlign w:val="center"/>
            <w:hideMark/>
          </w:tcPr>
          <w:p w14:paraId="49243DF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-0.80 [-0.98,-0.62]; P=2e-18</w:t>
            </w:r>
          </w:p>
        </w:tc>
        <w:tc>
          <w:tcPr>
            <w:tcW w:w="2268" w:type="dxa"/>
            <w:noWrap/>
            <w:vAlign w:val="center"/>
            <w:hideMark/>
          </w:tcPr>
          <w:p w14:paraId="0E697FA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[-1.3,-0.9]; P=4e-20</w:t>
            </w:r>
          </w:p>
        </w:tc>
      </w:tr>
      <w:tr w:rsidR="00527827" w:rsidRPr="00CC172E" w14:paraId="5710DA1A" w14:textId="77777777" w:rsidTr="00527827">
        <w:trPr>
          <w:trHeight w:val="300"/>
        </w:trPr>
        <w:tc>
          <w:tcPr>
            <w:tcW w:w="11058" w:type="dxa"/>
            <w:gridSpan w:val="5"/>
            <w:noWrap/>
            <w:vAlign w:val="center"/>
            <w:hideMark/>
          </w:tcPr>
          <w:p w14:paraId="4B31F856" w14:textId="1FA5DF3C" w:rsidR="00527827" w:rsidRPr="00527827" w:rsidRDefault="00527827" w:rsidP="00527827">
            <w:pPr>
              <w:spacing w:line="240" w:lineRule="auto"/>
              <w:rPr>
                <w:rFonts w:ascii="Times New Roman" w:hAnsi="Times New Roman" w:cs="Times New Roman"/>
                <w:i/>
                <w:sz w:val="18"/>
                <w:szCs w:val="18"/>
                <w:lang w:val="en-GB"/>
              </w:rPr>
            </w:pPr>
            <w:r w:rsidRPr="00527827">
              <w:rPr>
                <w:rFonts w:ascii="Times New Roman" w:hAnsi="Times New Roman" w:cs="Times New Roman"/>
                <w:i/>
                <w:sz w:val="18"/>
                <w:szCs w:val="18"/>
                <w:lang w:val="en-GB"/>
              </w:rPr>
              <w:t>Aromatic amino acids</w:t>
            </w:r>
          </w:p>
        </w:tc>
      </w:tr>
      <w:tr w:rsidR="00CC172E" w:rsidRPr="00CC172E" w14:paraId="7FF031A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3C8BEFA3"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Phenylalanine</w:t>
            </w:r>
          </w:p>
        </w:tc>
        <w:tc>
          <w:tcPr>
            <w:tcW w:w="2410" w:type="dxa"/>
            <w:noWrap/>
            <w:vAlign w:val="center"/>
            <w:hideMark/>
          </w:tcPr>
          <w:p w14:paraId="5F751209"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1.3 [1.1,1.4]; P=2e-116</w:t>
            </w:r>
          </w:p>
        </w:tc>
        <w:tc>
          <w:tcPr>
            <w:tcW w:w="2511" w:type="dxa"/>
            <w:noWrap/>
            <w:vAlign w:val="center"/>
            <w:hideMark/>
          </w:tcPr>
          <w:p w14:paraId="2941CA9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0.44 [0.17,0.70]; P=0.001</w:t>
            </w:r>
          </w:p>
        </w:tc>
        <w:tc>
          <w:tcPr>
            <w:tcW w:w="2167" w:type="dxa"/>
            <w:noWrap/>
            <w:vAlign w:val="center"/>
            <w:hideMark/>
          </w:tcPr>
          <w:p w14:paraId="5C06159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[1.1,1.5]; P=5e-49</w:t>
            </w:r>
          </w:p>
        </w:tc>
        <w:tc>
          <w:tcPr>
            <w:tcW w:w="2268" w:type="dxa"/>
            <w:noWrap/>
            <w:vAlign w:val="center"/>
            <w:hideMark/>
          </w:tcPr>
          <w:p w14:paraId="7076282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[1.4,1.9]; P=3e-48</w:t>
            </w:r>
          </w:p>
        </w:tc>
      </w:tr>
      <w:tr w:rsidR="00CC172E" w:rsidRPr="00CC172E" w14:paraId="49E0E84A" w14:textId="77777777" w:rsidTr="00527827">
        <w:trPr>
          <w:trHeight w:val="300"/>
        </w:trPr>
        <w:tc>
          <w:tcPr>
            <w:tcW w:w="1702" w:type="dxa"/>
            <w:noWrap/>
            <w:vAlign w:val="center"/>
            <w:hideMark/>
          </w:tcPr>
          <w:p w14:paraId="3CAD64F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Tyrosine</w:t>
            </w:r>
          </w:p>
        </w:tc>
        <w:tc>
          <w:tcPr>
            <w:tcW w:w="2410" w:type="dxa"/>
            <w:noWrap/>
            <w:vAlign w:val="center"/>
            <w:hideMark/>
          </w:tcPr>
          <w:p w14:paraId="6307A329"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-0.78 [-0.89,-0.67]; P=7e-43</w:t>
            </w:r>
          </w:p>
        </w:tc>
        <w:tc>
          <w:tcPr>
            <w:tcW w:w="2511" w:type="dxa"/>
            <w:noWrap/>
            <w:vAlign w:val="center"/>
            <w:hideMark/>
          </w:tcPr>
          <w:p w14:paraId="370B3BA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-0.68 [-0.95,-0.40]; P=2e-06</w:t>
            </w:r>
          </w:p>
        </w:tc>
        <w:tc>
          <w:tcPr>
            <w:tcW w:w="2167" w:type="dxa"/>
            <w:noWrap/>
            <w:vAlign w:val="center"/>
            <w:hideMark/>
          </w:tcPr>
          <w:p w14:paraId="44FC54C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-0.93 [-1.11,-0.75]; P=2e-24</w:t>
            </w:r>
          </w:p>
        </w:tc>
        <w:tc>
          <w:tcPr>
            <w:tcW w:w="2268" w:type="dxa"/>
            <w:noWrap/>
            <w:vAlign w:val="center"/>
            <w:hideMark/>
          </w:tcPr>
          <w:p w14:paraId="1F4C36D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-0.91 [-1.14,-0.67]; P=3e-14</w:t>
            </w:r>
          </w:p>
        </w:tc>
      </w:tr>
      <w:tr w:rsidR="00CC172E" w:rsidRPr="00CC172E" w14:paraId="3F674B2E"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543C4755"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Histidine</w:t>
            </w:r>
          </w:p>
        </w:tc>
        <w:tc>
          <w:tcPr>
            <w:tcW w:w="2410" w:type="dxa"/>
            <w:noWrap/>
            <w:vAlign w:val="center"/>
            <w:hideMark/>
          </w:tcPr>
          <w:p w14:paraId="278969AA"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0.69 [0.58,0.80]; P=2e-34</w:t>
            </w:r>
          </w:p>
        </w:tc>
        <w:tc>
          <w:tcPr>
            <w:tcW w:w="2511" w:type="dxa"/>
            <w:noWrap/>
            <w:vAlign w:val="center"/>
            <w:hideMark/>
          </w:tcPr>
          <w:p w14:paraId="5DA753C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0.11 [-0.16,0.38]; P=0.4</w:t>
            </w:r>
          </w:p>
        </w:tc>
        <w:tc>
          <w:tcPr>
            <w:tcW w:w="2167" w:type="dxa"/>
            <w:noWrap/>
            <w:vAlign w:val="center"/>
            <w:hideMark/>
          </w:tcPr>
          <w:p w14:paraId="7746F6C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0.81 [0.64,0.99]; P=3e-19</w:t>
            </w:r>
          </w:p>
        </w:tc>
        <w:tc>
          <w:tcPr>
            <w:tcW w:w="2268" w:type="dxa"/>
            <w:noWrap/>
            <w:vAlign w:val="center"/>
            <w:hideMark/>
          </w:tcPr>
          <w:p w14:paraId="787519A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0.97 [0.74,1.20]; P=2e-16</w:t>
            </w:r>
          </w:p>
        </w:tc>
      </w:tr>
      <w:tr w:rsidR="00527827" w:rsidRPr="00CC172E" w14:paraId="09694595" w14:textId="77777777" w:rsidTr="00527827">
        <w:trPr>
          <w:trHeight w:val="300"/>
        </w:trPr>
        <w:tc>
          <w:tcPr>
            <w:tcW w:w="11058" w:type="dxa"/>
            <w:gridSpan w:val="5"/>
            <w:noWrap/>
            <w:vAlign w:val="center"/>
            <w:hideMark/>
          </w:tcPr>
          <w:p w14:paraId="501D26E0" w14:textId="6D41495B"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Glycolysis and gluconeogenesis</w:t>
            </w:r>
          </w:p>
        </w:tc>
      </w:tr>
      <w:tr w:rsidR="00CC172E" w:rsidRPr="00CC172E" w14:paraId="77892819"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269F0F51"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Glucose</w:t>
            </w:r>
          </w:p>
        </w:tc>
        <w:tc>
          <w:tcPr>
            <w:tcW w:w="2410" w:type="dxa"/>
            <w:noWrap/>
            <w:vAlign w:val="center"/>
            <w:hideMark/>
          </w:tcPr>
          <w:p w14:paraId="3F1B5404"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-0.59 [-0.70,-0.48]; P=8e-26</w:t>
            </w:r>
          </w:p>
        </w:tc>
        <w:tc>
          <w:tcPr>
            <w:tcW w:w="2511" w:type="dxa"/>
            <w:noWrap/>
            <w:vAlign w:val="center"/>
            <w:hideMark/>
          </w:tcPr>
          <w:p w14:paraId="1673032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-0.34 [-0.61,-0.06]; P=0.02</w:t>
            </w:r>
          </w:p>
        </w:tc>
        <w:tc>
          <w:tcPr>
            <w:tcW w:w="2167" w:type="dxa"/>
            <w:noWrap/>
            <w:vAlign w:val="center"/>
            <w:hideMark/>
          </w:tcPr>
          <w:p w14:paraId="554BF57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-0.57 [-0.75,-0.39]; P=5e-10</w:t>
            </w:r>
          </w:p>
        </w:tc>
        <w:tc>
          <w:tcPr>
            <w:tcW w:w="2268" w:type="dxa"/>
            <w:noWrap/>
            <w:vAlign w:val="center"/>
            <w:hideMark/>
          </w:tcPr>
          <w:p w14:paraId="5E15707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-0.70 [-0.93,-0.47]; P=4e-09</w:t>
            </w:r>
          </w:p>
        </w:tc>
      </w:tr>
      <w:tr w:rsidR="00CC172E" w:rsidRPr="00CC172E" w14:paraId="5ADA86A6" w14:textId="77777777" w:rsidTr="00527827">
        <w:trPr>
          <w:trHeight w:val="300"/>
        </w:trPr>
        <w:tc>
          <w:tcPr>
            <w:tcW w:w="1702" w:type="dxa"/>
            <w:noWrap/>
            <w:vAlign w:val="center"/>
            <w:hideMark/>
          </w:tcPr>
          <w:p w14:paraId="63D44C3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Lactate</w:t>
            </w:r>
          </w:p>
        </w:tc>
        <w:tc>
          <w:tcPr>
            <w:tcW w:w="2410" w:type="dxa"/>
            <w:noWrap/>
            <w:vAlign w:val="center"/>
            <w:hideMark/>
          </w:tcPr>
          <w:p w14:paraId="627D44BB"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0.28 [0.17,0.39]; P=1e-06</w:t>
            </w:r>
          </w:p>
        </w:tc>
        <w:tc>
          <w:tcPr>
            <w:tcW w:w="2511" w:type="dxa"/>
            <w:noWrap/>
            <w:vAlign w:val="center"/>
            <w:hideMark/>
          </w:tcPr>
          <w:p w14:paraId="7AC296D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-0.031 [-0.312,0.250]; P=0.8</w:t>
            </w:r>
          </w:p>
        </w:tc>
        <w:tc>
          <w:tcPr>
            <w:tcW w:w="2167" w:type="dxa"/>
            <w:noWrap/>
            <w:vAlign w:val="center"/>
            <w:hideMark/>
          </w:tcPr>
          <w:p w14:paraId="1621BF4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0.29 [0.11,0.47]; P=0.002</w:t>
            </w:r>
          </w:p>
        </w:tc>
        <w:tc>
          <w:tcPr>
            <w:tcW w:w="2268" w:type="dxa"/>
            <w:noWrap/>
            <w:vAlign w:val="center"/>
            <w:hideMark/>
          </w:tcPr>
          <w:p w14:paraId="27B4B6E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0.42 [0.18,0.66]; P=0.0006</w:t>
            </w:r>
          </w:p>
        </w:tc>
      </w:tr>
      <w:tr w:rsidR="00CC172E" w:rsidRPr="00CC172E" w14:paraId="742378C4"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0C6C855F"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Pyruvate</w:t>
            </w:r>
          </w:p>
        </w:tc>
        <w:tc>
          <w:tcPr>
            <w:tcW w:w="2410" w:type="dxa"/>
            <w:noWrap/>
            <w:vAlign w:val="center"/>
            <w:hideMark/>
          </w:tcPr>
          <w:p w14:paraId="3A4532AD"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0.37 [0.26,0.48]; P=2e-10</w:t>
            </w:r>
          </w:p>
        </w:tc>
        <w:tc>
          <w:tcPr>
            <w:tcW w:w="2511" w:type="dxa"/>
            <w:noWrap/>
            <w:vAlign w:val="center"/>
            <w:hideMark/>
          </w:tcPr>
          <w:p w14:paraId="0BB5F44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0.062 [-0.221,0.346]; P=0.7</w:t>
            </w:r>
          </w:p>
        </w:tc>
        <w:tc>
          <w:tcPr>
            <w:tcW w:w="2167" w:type="dxa"/>
            <w:noWrap/>
            <w:vAlign w:val="center"/>
            <w:hideMark/>
          </w:tcPr>
          <w:p w14:paraId="5E695B6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0.36 [0.17,0.54]; P=0.0002</w:t>
            </w:r>
          </w:p>
        </w:tc>
        <w:tc>
          <w:tcPr>
            <w:tcW w:w="2268" w:type="dxa"/>
            <w:noWrap/>
            <w:vAlign w:val="center"/>
            <w:hideMark/>
          </w:tcPr>
          <w:p w14:paraId="0AE451D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0.62 [0.38,0.86]; P=5e-07</w:t>
            </w:r>
          </w:p>
        </w:tc>
      </w:tr>
      <w:tr w:rsidR="00CC172E" w:rsidRPr="00CC172E" w14:paraId="384488CE" w14:textId="77777777" w:rsidTr="00527827">
        <w:trPr>
          <w:trHeight w:val="300"/>
        </w:trPr>
        <w:tc>
          <w:tcPr>
            <w:tcW w:w="1702" w:type="dxa"/>
            <w:noWrap/>
            <w:vAlign w:val="center"/>
            <w:hideMark/>
          </w:tcPr>
          <w:p w14:paraId="0FDD001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Citrate</w:t>
            </w:r>
          </w:p>
        </w:tc>
        <w:tc>
          <w:tcPr>
            <w:tcW w:w="2410" w:type="dxa"/>
            <w:noWrap/>
            <w:vAlign w:val="center"/>
            <w:hideMark/>
          </w:tcPr>
          <w:p w14:paraId="2C59938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0.036 [-0.077,0.149]; P=0.5</w:t>
            </w:r>
          </w:p>
        </w:tc>
        <w:tc>
          <w:tcPr>
            <w:tcW w:w="2511" w:type="dxa"/>
            <w:noWrap/>
            <w:vAlign w:val="center"/>
            <w:hideMark/>
          </w:tcPr>
          <w:p w14:paraId="037D70B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-0.22 [-0.50,0.06]; P=0.1</w:t>
            </w:r>
          </w:p>
        </w:tc>
        <w:tc>
          <w:tcPr>
            <w:tcW w:w="2167" w:type="dxa"/>
            <w:noWrap/>
            <w:vAlign w:val="center"/>
            <w:hideMark/>
          </w:tcPr>
          <w:p w14:paraId="7E5A120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-0.025 [-0.209,0.158]; P=0.8</w:t>
            </w:r>
          </w:p>
        </w:tc>
        <w:tc>
          <w:tcPr>
            <w:tcW w:w="2268" w:type="dxa"/>
            <w:noWrap/>
            <w:vAlign w:val="center"/>
            <w:hideMark/>
          </w:tcPr>
          <w:p w14:paraId="6073099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0.60 [0.36,0.84]; P=7e-07</w:t>
            </w:r>
          </w:p>
        </w:tc>
      </w:tr>
      <w:tr w:rsidR="00CC172E" w:rsidRPr="00CC172E" w14:paraId="1339FF32"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3841063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Glycerol</w:t>
            </w:r>
          </w:p>
        </w:tc>
        <w:tc>
          <w:tcPr>
            <w:tcW w:w="2410" w:type="dxa"/>
            <w:noWrap/>
            <w:vAlign w:val="center"/>
            <w:hideMark/>
          </w:tcPr>
          <w:p w14:paraId="3198AC2C"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-0.24 [-0.36,-0.13]; P=6e-05</w:t>
            </w:r>
          </w:p>
        </w:tc>
        <w:tc>
          <w:tcPr>
            <w:tcW w:w="2511" w:type="dxa"/>
            <w:noWrap/>
            <w:vAlign w:val="center"/>
            <w:hideMark/>
          </w:tcPr>
          <w:p w14:paraId="4911EA4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-0.41 [-0.71,-0.12]; P=0.006</w:t>
            </w:r>
          </w:p>
        </w:tc>
        <w:tc>
          <w:tcPr>
            <w:tcW w:w="2167" w:type="dxa"/>
            <w:noWrap/>
            <w:vAlign w:val="center"/>
            <w:hideMark/>
          </w:tcPr>
          <w:p w14:paraId="4F566F6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-0.41 [-0.60,-0.22]; P=2e-05</w:t>
            </w:r>
          </w:p>
        </w:tc>
        <w:tc>
          <w:tcPr>
            <w:tcW w:w="2268" w:type="dxa"/>
            <w:noWrap/>
            <w:vAlign w:val="center"/>
            <w:hideMark/>
          </w:tcPr>
          <w:p w14:paraId="41FC9DA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-0.42 [-0.68,-0.16]; P=0.001</w:t>
            </w:r>
          </w:p>
        </w:tc>
      </w:tr>
      <w:tr w:rsidR="00527827" w:rsidRPr="00CC172E" w14:paraId="7D0E123A" w14:textId="77777777" w:rsidTr="00527827">
        <w:trPr>
          <w:trHeight w:val="300"/>
        </w:trPr>
        <w:tc>
          <w:tcPr>
            <w:tcW w:w="11058" w:type="dxa"/>
            <w:gridSpan w:val="5"/>
            <w:noWrap/>
            <w:vAlign w:val="center"/>
            <w:hideMark/>
          </w:tcPr>
          <w:p w14:paraId="45482DB3" w14:textId="6CC4D754"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Ketone bodies</w:t>
            </w:r>
          </w:p>
        </w:tc>
      </w:tr>
      <w:tr w:rsidR="00CC172E" w:rsidRPr="00CC172E" w14:paraId="164CABC8"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FDE31FC"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Acetoacetate</w:t>
            </w:r>
          </w:p>
        </w:tc>
        <w:tc>
          <w:tcPr>
            <w:tcW w:w="2410" w:type="dxa"/>
            <w:noWrap/>
            <w:vAlign w:val="center"/>
            <w:hideMark/>
          </w:tcPr>
          <w:p w14:paraId="2A304E37" w14:textId="77777777" w:rsidR="00CC172E" w:rsidRPr="0053153C" w:rsidRDefault="00CC172E" w:rsidP="00527827">
            <w:pPr>
              <w:spacing w:line="240" w:lineRule="auto"/>
              <w:jc w:val="center"/>
              <w:rPr>
                <w:rFonts w:ascii="Times New Roman" w:hAnsi="Times New Roman" w:cs="Times New Roman"/>
                <w:b/>
                <w:sz w:val="18"/>
                <w:szCs w:val="18"/>
                <w:lang w:val="en-GB"/>
              </w:rPr>
            </w:pPr>
            <w:r w:rsidRPr="0053153C">
              <w:rPr>
                <w:rFonts w:ascii="Times New Roman" w:hAnsi="Times New Roman" w:cs="Times New Roman"/>
                <w:b/>
                <w:sz w:val="18"/>
                <w:szCs w:val="18"/>
                <w:lang w:val="en-GB"/>
              </w:rPr>
              <w:t>-0.27 [-0.38,-0.16]; P=3e-06</w:t>
            </w:r>
          </w:p>
        </w:tc>
        <w:tc>
          <w:tcPr>
            <w:tcW w:w="2511" w:type="dxa"/>
            <w:noWrap/>
            <w:vAlign w:val="center"/>
            <w:hideMark/>
          </w:tcPr>
          <w:p w14:paraId="1A355A4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-0.40 [-0.68,-0.12]; P=0.005</w:t>
            </w:r>
          </w:p>
        </w:tc>
        <w:tc>
          <w:tcPr>
            <w:tcW w:w="2167" w:type="dxa"/>
            <w:noWrap/>
            <w:vAlign w:val="center"/>
            <w:hideMark/>
          </w:tcPr>
          <w:p w14:paraId="0BD4A4B8"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-0.33 [-0.51,-0.14]; P=0.0005</w:t>
            </w:r>
          </w:p>
        </w:tc>
        <w:tc>
          <w:tcPr>
            <w:tcW w:w="2268" w:type="dxa"/>
            <w:noWrap/>
            <w:vAlign w:val="center"/>
            <w:hideMark/>
          </w:tcPr>
          <w:p w14:paraId="77BFDB4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-0.21 [-0.45,0.03]; P=0.09</w:t>
            </w:r>
          </w:p>
        </w:tc>
      </w:tr>
      <w:tr w:rsidR="00CC172E" w:rsidRPr="00CC172E" w14:paraId="443E6F0A" w14:textId="77777777" w:rsidTr="00527827">
        <w:trPr>
          <w:trHeight w:val="300"/>
        </w:trPr>
        <w:tc>
          <w:tcPr>
            <w:tcW w:w="1702" w:type="dxa"/>
            <w:noWrap/>
            <w:vAlign w:val="center"/>
            <w:hideMark/>
          </w:tcPr>
          <w:p w14:paraId="1666E1E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Beta-hydroxybutyrate</w:t>
            </w:r>
          </w:p>
        </w:tc>
        <w:tc>
          <w:tcPr>
            <w:tcW w:w="2410" w:type="dxa"/>
            <w:noWrap/>
            <w:vAlign w:val="center"/>
            <w:hideMark/>
          </w:tcPr>
          <w:p w14:paraId="03F581B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0.077 [-0.037,0.191]; P=0.2</w:t>
            </w:r>
          </w:p>
        </w:tc>
        <w:tc>
          <w:tcPr>
            <w:tcW w:w="2511" w:type="dxa"/>
            <w:noWrap/>
            <w:vAlign w:val="center"/>
            <w:hideMark/>
          </w:tcPr>
          <w:p w14:paraId="7C7DE354"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-0.17 [-0.46,0.12]; P=0.2</w:t>
            </w:r>
          </w:p>
        </w:tc>
        <w:tc>
          <w:tcPr>
            <w:tcW w:w="2167" w:type="dxa"/>
            <w:noWrap/>
            <w:vAlign w:val="center"/>
            <w:hideMark/>
          </w:tcPr>
          <w:p w14:paraId="048700E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0.057 [-0.127,0.242]; P=0.5</w:t>
            </w:r>
          </w:p>
        </w:tc>
        <w:tc>
          <w:tcPr>
            <w:tcW w:w="2268" w:type="dxa"/>
            <w:noWrap/>
            <w:vAlign w:val="center"/>
            <w:hideMark/>
          </w:tcPr>
          <w:p w14:paraId="4A3A93A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0.32 [0.08,0.57]; P=0.009</w:t>
            </w:r>
          </w:p>
        </w:tc>
      </w:tr>
      <w:tr w:rsidR="00527827" w:rsidRPr="00CC172E" w14:paraId="017DE576"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16C793CD" w14:textId="52E60767"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Miscellaneous</w:t>
            </w:r>
          </w:p>
        </w:tc>
      </w:tr>
      <w:tr w:rsidR="00CC172E" w:rsidRPr="00CC172E" w14:paraId="0262674E" w14:textId="77777777" w:rsidTr="00527827">
        <w:trPr>
          <w:trHeight w:val="300"/>
        </w:trPr>
        <w:tc>
          <w:tcPr>
            <w:tcW w:w="1702" w:type="dxa"/>
            <w:noWrap/>
            <w:vAlign w:val="center"/>
            <w:hideMark/>
          </w:tcPr>
          <w:p w14:paraId="55D88601"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Creatinine</w:t>
            </w:r>
          </w:p>
        </w:tc>
        <w:tc>
          <w:tcPr>
            <w:tcW w:w="2410" w:type="dxa"/>
            <w:noWrap/>
            <w:vAlign w:val="center"/>
            <w:hideMark/>
          </w:tcPr>
          <w:p w14:paraId="6E99BFA9"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-0.99 [-1.10,-0.88]; P=1e-70</w:t>
            </w:r>
          </w:p>
        </w:tc>
        <w:tc>
          <w:tcPr>
            <w:tcW w:w="2511" w:type="dxa"/>
            <w:noWrap/>
            <w:vAlign w:val="center"/>
            <w:hideMark/>
          </w:tcPr>
          <w:p w14:paraId="1B5A9FE5"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[-1.3,-0.8]; P=2e-14</w:t>
            </w:r>
          </w:p>
        </w:tc>
        <w:tc>
          <w:tcPr>
            <w:tcW w:w="2167" w:type="dxa"/>
            <w:noWrap/>
            <w:vAlign w:val="center"/>
            <w:hideMark/>
          </w:tcPr>
          <w:p w14:paraId="7EB4E47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-1.0 [-1.2,-0.8]; P=1e-28</w:t>
            </w:r>
          </w:p>
        </w:tc>
        <w:tc>
          <w:tcPr>
            <w:tcW w:w="2268" w:type="dxa"/>
            <w:noWrap/>
            <w:vAlign w:val="center"/>
            <w:hideMark/>
          </w:tcPr>
          <w:p w14:paraId="7CAC8B2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-0.77 [-1.01,-0.54]; P=5e-11</w:t>
            </w:r>
          </w:p>
        </w:tc>
      </w:tr>
      <w:tr w:rsidR="00CC172E" w:rsidRPr="00CC172E" w14:paraId="041442CD"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421C79F"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Albumin</w:t>
            </w:r>
          </w:p>
        </w:tc>
        <w:tc>
          <w:tcPr>
            <w:tcW w:w="2410" w:type="dxa"/>
            <w:noWrap/>
            <w:vAlign w:val="center"/>
            <w:hideMark/>
          </w:tcPr>
          <w:p w14:paraId="6EF3DFA6"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-0.88 [-0.99,-0.77]; P=1e-56</w:t>
            </w:r>
          </w:p>
        </w:tc>
        <w:tc>
          <w:tcPr>
            <w:tcW w:w="2511" w:type="dxa"/>
            <w:noWrap/>
            <w:vAlign w:val="center"/>
            <w:hideMark/>
          </w:tcPr>
          <w:p w14:paraId="1CD7DFB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-0.37 [-0.64,-0.10]; P=0.007</w:t>
            </w:r>
          </w:p>
        </w:tc>
        <w:tc>
          <w:tcPr>
            <w:tcW w:w="2167" w:type="dxa"/>
            <w:noWrap/>
            <w:vAlign w:val="center"/>
            <w:hideMark/>
          </w:tcPr>
          <w:p w14:paraId="20AD2A7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-0.81 [-0.99,-0.63]; P=2e-19</w:t>
            </w:r>
          </w:p>
        </w:tc>
        <w:tc>
          <w:tcPr>
            <w:tcW w:w="2268" w:type="dxa"/>
            <w:noWrap/>
            <w:vAlign w:val="center"/>
            <w:hideMark/>
          </w:tcPr>
          <w:p w14:paraId="2E440F8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-1.2 [-1.5,-1.0]; P=8e-26</w:t>
            </w:r>
          </w:p>
        </w:tc>
      </w:tr>
      <w:tr w:rsidR="00CC172E" w:rsidRPr="00CC172E" w14:paraId="27E9DEE9" w14:textId="77777777" w:rsidTr="00527827">
        <w:trPr>
          <w:trHeight w:val="300"/>
        </w:trPr>
        <w:tc>
          <w:tcPr>
            <w:tcW w:w="1702" w:type="dxa"/>
            <w:noWrap/>
            <w:vAlign w:val="center"/>
            <w:hideMark/>
          </w:tcPr>
          <w:p w14:paraId="18537204"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Acetate</w:t>
            </w:r>
          </w:p>
        </w:tc>
        <w:tc>
          <w:tcPr>
            <w:tcW w:w="2410" w:type="dxa"/>
            <w:noWrap/>
            <w:vAlign w:val="center"/>
            <w:hideMark/>
          </w:tcPr>
          <w:p w14:paraId="5449B82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-0.012 [-0.126,0.102]; P=0.8</w:t>
            </w:r>
          </w:p>
        </w:tc>
        <w:tc>
          <w:tcPr>
            <w:tcW w:w="2511" w:type="dxa"/>
            <w:noWrap/>
            <w:vAlign w:val="center"/>
            <w:hideMark/>
          </w:tcPr>
          <w:p w14:paraId="2B29981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-0.45 [-0.73,-0.17]; P=0.002</w:t>
            </w:r>
          </w:p>
        </w:tc>
        <w:tc>
          <w:tcPr>
            <w:tcW w:w="2167" w:type="dxa"/>
            <w:noWrap/>
            <w:vAlign w:val="center"/>
            <w:hideMark/>
          </w:tcPr>
          <w:p w14:paraId="75BB81F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0.10 [-0.08,0.29]; P=0.3</w:t>
            </w:r>
          </w:p>
        </w:tc>
        <w:tc>
          <w:tcPr>
            <w:tcW w:w="2268" w:type="dxa"/>
            <w:noWrap/>
            <w:vAlign w:val="center"/>
            <w:hideMark/>
          </w:tcPr>
          <w:p w14:paraId="3576C17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0.17 [-0.07,0.41]; P=0.2</w:t>
            </w:r>
          </w:p>
        </w:tc>
      </w:tr>
      <w:tr w:rsidR="00527827" w:rsidRPr="00CC172E" w14:paraId="1A08CC8E"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1058" w:type="dxa"/>
            <w:gridSpan w:val="5"/>
            <w:noWrap/>
            <w:vAlign w:val="center"/>
            <w:hideMark/>
          </w:tcPr>
          <w:p w14:paraId="6530BE7E" w14:textId="2A31533F"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Inflammation markers</w:t>
            </w:r>
          </w:p>
        </w:tc>
      </w:tr>
      <w:tr w:rsidR="00CC172E" w:rsidRPr="00CC172E" w14:paraId="38642298" w14:textId="77777777" w:rsidTr="00527827">
        <w:trPr>
          <w:trHeight w:val="300"/>
        </w:trPr>
        <w:tc>
          <w:tcPr>
            <w:tcW w:w="1702" w:type="dxa"/>
            <w:noWrap/>
            <w:vAlign w:val="center"/>
            <w:hideMark/>
          </w:tcPr>
          <w:p w14:paraId="5E9C22D3"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Glycoprotein acetyls</w:t>
            </w:r>
          </w:p>
        </w:tc>
        <w:tc>
          <w:tcPr>
            <w:tcW w:w="2410" w:type="dxa"/>
            <w:noWrap/>
            <w:vAlign w:val="center"/>
            <w:hideMark/>
          </w:tcPr>
          <w:p w14:paraId="26F0DE2F"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0.99 [0.88,1.10]; P=5e-71</w:t>
            </w:r>
          </w:p>
        </w:tc>
        <w:tc>
          <w:tcPr>
            <w:tcW w:w="2511" w:type="dxa"/>
            <w:noWrap/>
            <w:vAlign w:val="center"/>
            <w:hideMark/>
          </w:tcPr>
          <w:p w14:paraId="0188694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0.10 [-0.17,0.37]; P=0.5</w:t>
            </w:r>
          </w:p>
        </w:tc>
        <w:tc>
          <w:tcPr>
            <w:tcW w:w="2167" w:type="dxa"/>
            <w:noWrap/>
            <w:vAlign w:val="center"/>
            <w:hideMark/>
          </w:tcPr>
          <w:p w14:paraId="693B5EBF"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0.98 [0.80,1.15]; P=9e-28</w:t>
            </w:r>
          </w:p>
        </w:tc>
        <w:tc>
          <w:tcPr>
            <w:tcW w:w="2268" w:type="dxa"/>
            <w:noWrap/>
            <w:vAlign w:val="center"/>
            <w:hideMark/>
          </w:tcPr>
          <w:p w14:paraId="25AEA7B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[1.2,1.7]; P=2e-34</w:t>
            </w:r>
          </w:p>
        </w:tc>
      </w:tr>
      <w:tr w:rsidR="00CC172E" w:rsidRPr="00CC172E" w14:paraId="7356AF40"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748FED45"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C-reactive protein</w:t>
            </w:r>
          </w:p>
        </w:tc>
        <w:tc>
          <w:tcPr>
            <w:tcW w:w="2410" w:type="dxa"/>
            <w:noWrap/>
            <w:vAlign w:val="center"/>
            <w:hideMark/>
          </w:tcPr>
          <w:p w14:paraId="508E57EB"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1.1 [1.0,1.2]; P=1e-86</w:t>
            </w:r>
          </w:p>
        </w:tc>
        <w:tc>
          <w:tcPr>
            <w:tcW w:w="2511" w:type="dxa"/>
            <w:noWrap/>
            <w:vAlign w:val="center"/>
            <w:hideMark/>
          </w:tcPr>
          <w:p w14:paraId="7FCFA2E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0.69 [0.42,0.96]; P=5e-07</w:t>
            </w:r>
          </w:p>
        </w:tc>
        <w:tc>
          <w:tcPr>
            <w:tcW w:w="2167" w:type="dxa"/>
            <w:noWrap/>
            <w:vAlign w:val="center"/>
            <w:hideMark/>
          </w:tcPr>
          <w:p w14:paraId="5BA9F55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1.3 [1.1,1.5]; P=5e-47</w:t>
            </w:r>
          </w:p>
        </w:tc>
        <w:tc>
          <w:tcPr>
            <w:tcW w:w="2268" w:type="dxa"/>
            <w:noWrap/>
            <w:vAlign w:val="center"/>
            <w:hideMark/>
          </w:tcPr>
          <w:p w14:paraId="223556F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1.1 [0.8,1.3]; P=3e-19</w:t>
            </w:r>
          </w:p>
        </w:tc>
      </w:tr>
      <w:tr w:rsidR="00527827" w:rsidRPr="00CC172E" w14:paraId="37E0A14F" w14:textId="77777777" w:rsidTr="00527827">
        <w:trPr>
          <w:trHeight w:val="300"/>
        </w:trPr>
        <w:tc>
          <w:tcPr>
            <w:tcW w:w="11058" w:type="dxa"/>
            <w:gridSpan w:val="5"/>
            <w:noWrap/>
            <w:vAlign w:val="center"/>
            <w:hideMark/>
          </w:tcPr>
          <w:p w14:paraId="1E3023F8" w14:textId="4718040C" w:rsidR="00527827" w:rsidRPr="00527827" w:rsidRDefault="00527827" w:rsidP="00527827">
            <w:pPr>
              <w:spacing w:line="240" w:lineRule="auto"/>
              <w:rPr>
                <w:rFonts w:ascii="Times New Roman" w:hAnsi="Times New Roman" w:cs="Times New Roman"/>
                <w:b/>
                <w:sz w:val="18"/>
                <w:szCs w:val="18"/>
                <w:lang w:val="en-GB"/>
              </w:rPr>
            </w:pPr>
            <w:r w:rsidRPr="00527827">
              <w:rPr>
                <w:rFonts w:ascii="Times New Roman" w:hAnsi="Times New Roman" w:cs="Times New Roman"/>
                <w:b/>
                <w:sz w:val="18"/>
                <w:szCs w:val="18"/>
                <w:lang w:val="en-GB"/>
              </w:rPr>
              <w:t>Hormone related</w:t>
            </w:r>
          </w:p>
        </w:tc>
      </w:tr>
      <w:tr w:rsidR="00CC172E" w:rsidRPr="00CC172E" w14:paraId="39A6988B"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3F9920B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Insulin</w:t>
            </w:r>
          </w:p>
        </w:tc>
        <w:tc>
          <w:tcPr>
            <w:tcW w:w="2410" w:type="dxa"/>
            <w:noWrap/>
            <w:vAlign w:val="center"/>
            <w:hideMark/>
          </w:tcPr>
          <w:p w14:paraId="70894EE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0.19 [0.07,0.30]; P=0.002</w:t>
            </w:r>
          </w:p>
        </w:tc>
        <w:tc>
          <w:tcPr>
            <w:tcW w:w="2511" w:type="dxa"/>
            <w:noWrap/>
            <w:vAlign w:val="center"/>
            <w:hideMark/>
          </w:tcPr>
          <w:p w14:paraId="5EA574E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0.0048 [-0.2998,0.3094]; P=1</w:t>
            </w:r>
          </w:p>
        </w:tc>
        <w:tc>
          <w:tcPr>
            <w:tcW w:w="2167" w:type="dxa"/>
            <w:noWrap/>
            <w:vAlign w:val="center"/>
            <w:hideMark/>
          </w:tcPr>
          <w:p w14:paraId="0C835CC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0.085 [-0.108,0.277]; P=0.4</w:t>
            </w:r>
          </w:p>
        </w:tc>
        <w:tc>
          <w:tcPr>
            <w:tcW w:w="2268" w:type="dxa"/>
            <w:noWrap/>
            <w:vAlign w:val="center"/>
            <w:hideMark/>
          </w:tcPr>
          <w:p w14:paraId="268AE60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0.59 [0.34,0.84]; P=3e-06</w:t>
            </w:r>
          </w:p>
        </w:tc>
      </w:tr>
      <w:tr w:rsidR="00CC172E" w:rsidRPr="00CC172E" w14:paraId="4AD4CC24" w14:textId="77777777" w:rsidTr="00527827">
        <w:trPr>
          <w:trHeight w:val="300"/>
        </w:trPr>
        <w:tc>
          <w:tcPr>
            <w:tcW w:w="1702" w:type="dxa"/>
            <w:noWrap/>
            <w:vAlign w:val="center"/>
            <w:hideMark/>
          </w:tcPr>
          <w:p w14:paraId="4736E0B7"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Leptin</w:t>
            </w:r>
          </w:p>
        </w:tc>
        <w:tc>
          <w:tcPr>
            <w:tcW w:w="2410" w:type="dxa"/>
            <w:noWrap/>
            <w:vAlign w:val="center"/>
            <w:hideMark/>
          </w:tcPr>
          <w:p w14:paraId="1F57AC9E"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0.67 [0.50,0.85]; P=6e-14</w:t>
            </w:r>
          </w:p>
        </w:tc>
        <w:tc>
          <w:tcPr>
            <w:tcW w:w="2511" w:type="dxa"/>
            <w:noWrap/>
            <w:vAlign w:val="center"/>
            <w:hideMark/>
          </w:tcPr>
          <w:p w14:paraId="0185DE9A"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0.61 [-0.07,1.30]; P=0.08</w:t>
            </w:r>
          </w:p>
        </w:tc>
        <w:tc>
          <w:tcPr>
            <w:tcW w:w="2167" w:type="dxa"/>
            <w:noWrap/>
            <w:vAlign w:val="center"/>
            <w:hideMark/>
          </w:tcPr>
          <w:p w14:paraId="07B96C1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0.83 [0.49,1.17]; P=2e-06</w:t>
            </w:r>
          </w:p>
        </w:tc>
        <w:tc>
          <w:tcPr>
            <w:tcW w:w="2268" w:type="dxa"/>
            <w:noWrap/>
            <w:vAlign w:val="center"/>
            <w:hideMark/>
          </w:tcPr>
          <w:p w14:paraId="6F73DC3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0.82 [0.34,1.29]; P=0.0007</w:t>
            </w:r>
          </w:p>
        </w:tc>
      </w:tr>
      <w:tr w:rsidR="00CC172E" w:rsidRPr="00CC172E" w14:paraId="5F8A290D"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60A85752"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Adiponectin</w:t>
            </w:r>
          </w:p>
        </w:tc>
        <w:tc>
          <w:tcPr>
            <w:tcW w:w="2410" w:type="dxa"/>
            <w:noWrap/>
            <w:vAlign w:val="center"/>
            <w:hideMark/>
          </w:tcPr>
          <w:p w14:paraId="352AC14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-0.038 [-0.219,0.142]; P=0.7</w:t>
            </w:r>
          </w:p>
        </w:tc>
        <w:tc>
          <w:tcPr>
            <w:tcW w:w="2511" w:type="dxa"/>
            <w:noWrap/>
            <w:vAlign w:val="center"/>
            <w:hideMark/>
          </w:tcPr>
          <w:p w14:paraId="444493A2"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0.36 [-0.34,1.06]; P=0.3</w:t>
            </w:r>
          </w:p>
        </w:tc>
        <w:tc>
          <w:tcPr>
            <w:tcW w:w="2167" w:type="dxa"/>
            <w:noWrap/>
            <w:vAlign w:val="center"/>
            <w:hideMark/>
          </w:tcPr>
          <w:p w14:paraId="15E09076"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0.069 [-0.282,0.420]; P=0.7</w:t>
            </w:r>
          </w:p>
        </w:tc>
        <w:tc>
          <w:tcPr>
            <w:tcW w:w="2268" w:type="dxa"/>
            <w:noWrap/>
            <w:vAlign w:val="center"/>
            <w:hideMark/>
          </w:tcPr>
          <w:p w14:paraId="6312B3D7"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-0.24 [-0.72,0.24]; P=0.3</w:t>
            </w:r>
          </w:p>
        </w:tc>
      </w:tr>
      <w:tr w:rsidR="00CC172E" w:rsidRPr="00CC172E" w14:paraId="60BB7916" w14:textId="77777777" w:rsidTr="00527827">
        <w:trPr>
          <w:trHeight w:val="300"/>
        </w:trPr>
        <w:tc>
          <w:tcPr>
            <w:tcW w:w="1702" w:type="dxa"/>
            <w:noWrap/>
            <w:vAlign w:val="center"/>
            <w:hideMark/>
          </w:tcPr>
          <w:p w14:paraId="5255D1C8"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Vitamin D</w:t>
            </w:r>
          </w:p>
        </w:tc>
        <w:tc>
          <w:tcPr>
            <w:tcW w:w="2410" w:type="dxa"/>
            <w:noWrap/>
            <w:vAlign w:val="center"/>
            <w:hideMark/>
          </w:tcPr>
          <w:p w14:paraId="415DBB6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-0.21 [-0.34,-0.09]; P=0.0009</w:t>
            </w:r>
          </w:p>
        </w:tc>
        <w:tc>
          <w:tcPr>
            <w:tcW w:w="2511" w:type="dxa"/>
            <w:noWrap/>
            <w:vAlign w:val="center"/>
            <w:hideMark/>
          </w:tcPr>
          <w:p w14:paraId="43EA23EC"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0.021 [-0.297,0.339]; P=0.9</w:t>
            </w:r>
          </w:p>
        </w:tc>
        <w:tc>
          <w:tcPr>
            <w:tcW w:w="2167" w:type="dxa"/>
            <w:noWrap/>
            <w:vAlign w:val="center"/>
            <w:hideMark/>
          </w:tcPr>
          <w:p w14:paraId="0870EA9B"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-0.20 [-0.43,0.02]; P=0.07</w:t>
            </w:r>
          </w:p>
        </w:tc>
        <w:tc>
          <w:tcPr>
            <w:tcW w:w="2268" w:type="dxa"/>
            <w:noWrap/>
            <w:vAlign w:val="center"/>
            <w:hideMark/>
          </w:tcPr>
          <w:p w14:paraId="6EE4F5E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0.10 [-0.17,0.38]; P=0.5</w:t>
            </w:r>
          </w:p>
        </w:tc>
      </w:tr>
      <w:tr w:rsidR="00CC172E" w:rsidRPr="00CC172E" w14:paraId="2782AD7B" w14:textId="77777777" w:rsidTr="00527827">
        <w:trPr>
          <w:cnfStyle w:val="000000100000" w:firstRow="0" w:lastRow="0" w:firstColumn="0" w:lastColumn="0" w:oddVBand="0" w:evenVBand="0" w:oddHBand="1" w:evenHBand="0" w:firstRowFirstColumn="0" w:firstRowLastColumn="0" w:lastRowFirstColumn="0" w:lastRowLastColumn="0"/>
          <w:trHeight w:val="300"/>
        </w:trPr>
        <w:tc>
          <w:tcPr>
            <w:tcW w:w="1702" w:type="dxa"/>
            <w:noWrap/>
            <w:vAlign w:val="center"/>
            <w:hideMark/>
          </w:tcPr>
          <w:p w14:paraId="132121BA"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SHBG</w:t>
            </w:r>
          </w:p>
        </w:tc>
        <w:tc>
          <w:tcPr>
            <w:tcW w:w="2410" w:type="dxa"/>
            <w:noWrap/>
            <w:vAlign w:val="center"/>
            <w:hideMark/>
          </w:tcPr>
          <w:p w14:paraId="7917A326"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2.5 [2.4,2.6]; P=0e+00</w:t>
            </w:r>
          </w:p>
        </w:tc>
        <w:tc>
          <w:tcPr>
            <w:tcW w:w="2511" w:type="dxa"/>
            <w:noWrap/>
            <w:vAlign w:val="center"/>
            <w:hideMark/>
          </w:tcPr>
          <w:p w14:paraId="1ADAED0E"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[1.4,1.8]; P=6e-55</w:t>
            </w:r>
          </w:p>
        </w:tc>
        <w:tc>
          <w:tcPr>
            <w:tcW w:w="2167" w:type="dxa"/>
            <w:noWrap/>
            <w:vAlign w:val="center"/>
            <w:hideMark/>
          </w:tcPr>
          <w:p w14:paraId="5BC4FC7D"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2.8 [2.7,3.0]; P=0e+00</w:t>
            </w:r>
          </w:p>
        </w:tc>
        <w:tc>
          <w:tcPr>
            <w:tcW w:w="2268" w:type="dxa"/>
            <w:noWrap/>
            <w:vAlign w:val="center"/>
            <w:hideMark/>
          </w:tcPr>
          <w:p w14:paraId="2F172F69"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3.2 [3.0,3.4]; P=4e-281</w:t>
            </w:r>
          </w:p>
        </w:tc>
      </w:tr>
      <w:tr w:rsidR="00CC172E" w:rsidRPr="00CC172E" w14:paraId="24AB5220" w14:textId="77777777" w:rsidTr="00527827">
        <w:trPr>
          <w:trHeight w:val="300"/>
        </w:trPr>
        <w:tc>
          <w:tcPr>
            <w:tcW w:w="1702" w:type="dxa"/>
            <w:noWrap/>
            <w:vAlign w:val="center"/>
            <w:hideMark/>
          </w:tcPr>
          <w:p w14:paraId="5B461575" w14:textId="77777777" w:rsidR="00CC172E" w:rsidRPr="00CC172E" w:rsidRDefault="00CC172E" w:rsidP="00527827">
            <w:pPr>
              <w:spacing w:line="240" w:lineRule="auto"/>
              <w:rPr>
                <w:rFonts w:ascii="Times New Roman" w:hAnsi="Times New Roman" w:cs="Times New Roman"/>
                <w:sz w:val="18"/>
                <w:szCs w:val="18"/>
                <w:lang w:val="en-GB"/>
              </w:rPr>
            </w:pPr>
            <w:r w:rsidRPr="00CC172E">
              <w:rPr>
                <w:rFonts w:ascii="Times New Roman" w:hAnsi="Times New Roman" w:cs="Times New Roman"/>
                <w:sz w:val="18"/>
                <w:szCs w:val="18"/>
                <w:lang w:val="en-GB"/>
              </w:rPr>
              <w:t>Testosterone</w:t>
            </w:r>
          </w:p>
        </w:tc>
        <w:tc>
          <w:tcPr>
            <w:tcW w:w="2410" w:type="dxa"/>
            <w:noWrap/>
            <w:vAlign w:val="center"/>
            <w:hideMark/>
          </w:tcPr>
          <w:p w14:paraId="2AB2182D" w14:textId="77777777" w:rsidR="00CC172E" w:rsidRPr="006B2FCB" w:rsidRDefault="00CC172E" w:rsidP="00527827">
            <w:pPr>
              <w:spacing w:line="240" w:lineRule="auto"/>
              <w:jc w:val="center"/>
              <w:rPr>
                <w:rFonts w:ascii="Times New Roman" w:hAnsi="Times New Roman" w:cs="Times New Roman"/>
                <w:b/>
                <w:sz w:val="18"/>
                <w:szCs w:val="18"/>
                <w:lang w:val="en-GB"/>
              </w:rPr>
            </w:pPr>
            <w:r w:rsidRPr="006B2FCB">
              <w:rPr>
                <w:rFonts w:ascii="Times New Roman" w:hAnsi="Times New Roman" w:cs="Times New Roman"/>
                <w:b/>
                <w:sz w:val="18"/>
                <w:szCs w:val="18"/>
                <w:lang w:val="en-GB"/>
              </w:rPr>
              <w:t>1.4 [1.3,1.5]; P=1e-152</w:t>
            </w:r>
          </w:p>
        </w:tc>
        <w:tc>
          <w:tcPr>
            <w:tcW w:w="2511" w:type="dxa"/>
            <w:noWrap/>
            <w:vAlign w:val="center"/>
            <w:hideMark/>
          </w:tcPr>
          <w:p w14:paraId="0D5634B1"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1.6 [1.4,1.9]; P=1e-36</w:t>
            </w:r>
          </w:p>
        </w:tc>
        <w:tc>
          <w:tcPr>
            <w:tcW w:w="2167" w:type="dxa"/>
            <w:noWrap/>
            <w:vAlign w:val="center"/>
            <w:hideMark/>
          </w:tcPr>
          <w:p w14:paraId="3F302293"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1.4 [1.2,1.6]; P=1e-61</w:t>
            </w:r>
          </w:p>
        </w:tc>
        <w:tc>
          <w:tcPr>
            <w:tcW w:w="2268" w:type="dxa"/>
            <w:noWrap/>
            <w:vAlign w:val="center"/>
            <w:hideMark/>
          </w:tcPr>
          <w:p w14:paraId="34AB24B0" w14:textId="77777777" w:rsidR="00CC172E" w:rsidRPr="00CC172E" w:rsidRDefault="00CC172E" w:rsidP="00527827">
            <w:pPr>
              <w:spacing w:line="240" w:lineRule="auto"/>
              <w:jc w:val="center"/>
              <w:rPr>
                <w:rFonts w:ascii="Times New Roman" w:hAnsi="Times New Roman" w:cs="Times New Roman"/>
                <w:sz w:val="18"/>
                <w:szCs w:val="18"/>
                <w:lang w:val="en-GB"/>
              </w:rPr>
            </w:pPr>
            <w:r w:rsidRPr="00CC172E">
              <w:rPr>
                <w:rFonts w:ascii="Times New Roman" w:hAnsi="Times New Roman" w:cs="Times New Roman"/>
                <w:sz w:val="18"/>
                <w:szCs w:val="18"/>
                <w:lang w:val="en-GB"/>
              </w:rPr>
              <w:t>1.7 [1.5,2.0]; P=3e-52</w:t>
            </w:r>
          </w:p>
        </w:tc>
      </w:tr>
    </w:tbl>
    <w:p w14:paraId="5B7A5576" w14:textId="77777777" w:rsidR="00CC172E" w:rsidRPr="00CC172E" w:rsidRDefault="00CC172E" w:rsidP="00CC172E">
      <w:pPr>
        <w:spacing w:after="120" w:line="240" w:lineRule="auto"/>
        <w:rPr>
          <w:rFonts w:ascii="Times New Roman" w:hAnsi="Times New Roman"/>
          <w:b/>
          <w:lang w:val="en-GB"/>
        </w:rPr>
      </w:pPr>
    </w:p>
    <w:p w14:paraId="2EB34926" w14:textId="1E980967" w:rsidR="0053153C" w:rsidRDefault="00B94B38" w:rsidP="00B94B38">
      <w:pPr>
        <w:spacing w:before="120" w:line="240" w:lineRule="auto"/>
        <w:rPr>
          <w:rFonts w:ascii="Times New Roman" w:eastAsiaTheme="minorEastAsia" w:hAnsi="Times New Roman"/>
          <w:lang w:val="en-GB" w:eastAsia="en-US"/>
        </w:rPr>
      </w:pPr>
      <w:r w:rsidRPr="003618B3">
        <w:rPr>
          <w:rFonts w:ascii="Times New Roman" w:eastAsiaTheme="minorEastAsia" w:hAnsi="Times New Roman"/>
          <w:lang w:val="en-GB" w:eastAsia="en-US"/>
        </w:rPr>
        <w:t>The cross-sectional associations between pregnancy and 87 metabolic meas</w:t>
      </w:r>
      <w:r>
        <w:rPr>
          <w:rFonts w:ascii="Times New Roman" w:eastAsiaTheme="minorEastAsia" w:hAnsi="Times New Roman"/>
          <w:lang w:val="en-GB" w:eastAsia="en-US"/>
        </w:rPr>
        <w:t>ures were meta-analysed for 4260</w:t>
      </w:r>
      <w:r w:rsidRPr="003618B3">
        <w:rPr>
          <w:rFonts w:ascii="Times New Roman" w:eastAsiaTheme="minorEastAsia" w:hAnsi="Times New Roman"/>
          <w:lang w:val="en-GB" w:eastAsia="en-US"/>
        </w:rPr>
        <w:t xml:space="preserve"> women across three independent population-based cohorts. The association magnitudes were defined as the metabolic di</w:t>
      </w:r>
      <w:r>
        <w:rPr>
          <w:rFonts w:ascii="Times New Roman" w:eastAsiaTheme="minorEastAsia" w:hAnsi="Times New Roman"/>
          <w:lang w:val="en-GB" w:eastAsia="en-US"/>
        </w:rPr>
        <w:t>fference between pregnant (n=322</w:t>
      </w:r>
      <w:r w:rsidRPr="003618B3">
        <w:rPr>
          <w:rFonts w:ascii="Times New Roman" w:eastAsiaTheme="minorEastAsia" w:hAnsi="Times New Roman"/>
          <w:lang w:val="en-GB" w:eastAsia="en-US"/>
        </w:rPr>
        <w:t xml:space="preserve">) and non-pregnant women (n=3938). The cross-sectional associations with </w:t>
      </w:r>
      <w:r>
        <w:rPr>
          <w:rFonts w:ascii="Times New Roman" w:eastAsiaTheme="minorEastAsia" w:hAnsi="Times New Roman"/>
          <w:lang w:val="en-GB" w:eastAsia="en-US"/>
        </w:rPr>
        <w:t xml:space="preserve">the </w:t>
      </w:r>
      <w:r w:rsidRPr="003618B3">
        <w:rPr>
          <w:rFonts w:ascii="Times New Roman" w:eastAsiaTheme="minorEastAsia" w:hAnsi="Times New Roman"/>
          <w:lang w:val="en-GB" w:eastAsia="en-US"/>
        </w:rPr>
        <w:t xml:space="preserve">trimesters were </w:t>
      </w:r>
      <w:r w:rsidR="00A963B2">
        <w:rPr>
          <w:rFonts w:ascii="Times New Roman" w:eastAsiaTheme="minorEastAsia" w:hAnsi="Times New Roman"/>
          <w:lang w:val="en-GB" w:eastAsia="en-US"/>
        </w:rPr>
        <w:t>meta-analys</w:t>
      </w:r>
      <w:r>
        <w:rPr>
          <w:rFonts w:ascii="Times New Roman" w:eastAsiaTheme="minorEastAsia" w:hAnsi="Times New Roman"/>
          <w:lang w:val="en-GB" w:eastAsia="en-US"/>
        </w:rPr>
        <w:t>ed for</w:t>
      </w:r>
      <w:r w:rsidRPr="003618B3">
        <w:rPr>
          <w:rFonts w:ascii="Times New Roman" w:eastAsiaTheme="minorEastAsia" w:hAnsi="Times New Roman"/>
          <w:lang w:val="en-GB" w:eastAsia="en-US"/>
        </w:rPr>
        <w:t xml:space="preserve"> </w:t>
      </w:r>
      <w:r>
        <w:rPr>
          <w:rFonts w:ascii="Times New Roman" w:eastAsiaTheme="minorEastAsia" w:hAnsi="Times New Roman"/>
          <w:lang w:val="en-GB" w:eastAsia="en-US"/>
        </w:rPr>
        <w:t xml:space="preserve">NFBC1966 and </w:t>
      </w:r>
      <w:r w:rsidRPr="003618B3">
        <w:rPr>
          <w:rFonts w:ascii="Times New Roman" w:eastAsiaTheme="minorEastAsia" w:hAnsi="Times New Roman"/>
          <w:lang w:val="en-GB" w:eastAsia="en-US"/>
        </w:rPr>
        <w:t>YFS</w:t>
      </w:r>
      <w:r w:rsidR="00B460EA">
        <w:rPr>
          <w:rFonts w:ascii="Times New Roman" w:eastAsiaTheme="minorEastAsia" w:hAnsi="Times New Roman"/>
          <w:lang w:val="en-GB" w:eastAsia="en-US"/>
        </w:rPr>
        <w:t xml:space="preserve"> (at</w:t>
      </w:r>
      <w:r>
        <w:rPr>
          <w:rFonts w:ascii="Times New Roman" w:eastAsiaTheme="minorEastAsia" w:hAnsi="Times New Roman"/>
          <w:lang w:val="en-GB" w:eastAsia="en-US"/>
        </w:rPr>
        <w:t xml:space="preserve"> 2001</w:t>
      </w:r>
      <w:r w:rsidR="00B460EA">
        <w:rPr>
          <w:rFonts w:ascii="Times New Roman" w:eastAsiaTheme="minorEastAsia" w:hAnsi="Times New Roman"/>
          <w:lang w:val="en-GB" w:eastAsia="en-US"/>
        </w:rPr>
        <w:t xml:space="preserve"> survey</w:t>
      </w:r>
      <w:r>
        <w:rPr>
          <w:rFonts w:ascii="Times New Roman" w:eastAsiaTheme="minorEastAsia" w:hAnsi="Times New Roman"/>
          <w:lang w:val="en-GB" w:eastAsia="en-US"/>
        </w:rPr>
        <w:t>)</w:t>
      </w:r>
      <w:r w:rsidRPr="003618B3">
        <w:rPr>
          <w:rFonts w:ascii="Times New Roman" w:eastAsiaTheme="minorEastAsia" w:hAnsi="Times New Roman"/>
          <w:lang w:val="en-GB" w:eastAsia="en-US"/>
        </w:rPr>
        <w:t>. The related association magnitudes were defined as the metabolic</w:t>
      </w:r>
      <w:r>
        <w:rPr>
          <w:rFonts w:ascii="Times New Roman" w:eastAsiaTheme="minorEastAsia" w:hAnsi="Times New Roman"/>
          <w:lang w:val="en-GB" w:eastAsia="en-US"/>
        </w:rPr>
        <w:t xml:space="preserve"> differences between the first (n=48), the second (n=116) and the third trimesters (n=67</w:t>
      </w:r>
      <w:r w:rsidRPr="003618B3">
        <w:rPr>
          <w:rFonts w:ascii="Times New Roman" w:eastAsiaTheme="minorEastAsia" w:hAnsi="Times New Roman"/>
          <w:lang w:val="en-GB" w:eastAsia="en-US"/>
        </w:rPr>
        <w:t>)</w:t>
      </w:r>
      <w:r>
        <w:rPr>
          <w:rFonts w:ascii="Times New Roman" w:eastAsiaTheme="minorEastAsia" w:hAnsi="Times New Roman"/>
          <w:lang w:val="en-GB" w:eastAsia="en-US"/>
        </w:rPr>
        <w:t xml:space="preserve"> and the non-pregnant women (</w:t>
      </w:r>
      <w:r w:rsidR="00391B17">
        <w:rPr>
          <w:rFonts w:ascii="Times New Roman" w:eastAsiaTheme="minorEastAsia" w:hAnsi="Times New Roman"/>
          <w:lang w:val="en-GB" w:eastAsia="en-US"/>
        </w:rPr>
        <w:t>n=</w:t>
      </w:r>
      <w:r>
        <w:rPr>
          <w:rFonts w:ascii="Times New Roman" w:eastAsiaTheme="minorEastAsia" w:hAnsi="Times New Roman"/>
          <w:lang w:val="en-GB" w:eastAsia="en-US"/>
        </w:rPr>
        <w:t>2588</w:t>
      </w:r>
      <w:r w:rsidRPr="003618B3">
        <w:rPr>
          <w:rFonts w:ascii="Times New Roman" w:eastAsiaTheme="minorEastAsia" w:hAnsi="Times New Roman"/>
          <w:lang w:val="en-GB" w:eastAsia="en-US"/>
        </w:rPr>
        <w:t>). The as</w:t>
      </w:r>
      <w:r>
        <w:rPr>
          <w:rFonts w:ascii="Times New Roman" w:eastAsiaTheme="minorEastAsia" w:hAnsi="Times New Roman"/>
          <w:lang w:val="en-GB" w:eastAsia="en-US"/>
        </w:rPr>
        <w:t>sociations were adjusted for age</w:t>
      </w:r>
      <w:r w:rsidR="00B460EA">
        <w:rPr>
          <w:rFonts w:ascii="Times New Roman" w:eastAsiaTheme="minorEastAsia" w:hAnsi="Times New Roman"/>
          <w:lang w:val="en-GB" w:eastAsia="en-US"/>
        </w:rPr>
        <w:t>. To ease the comparison across the metabolic measures, the associations</w:t>
      </w:r>
      <w:r w:rsidRPr="003618B3">
        <w:rPr>
          <w:rFonts w:ascii="Times New Roman" w:eastAsiaTheme="minorEastAsia" w:hAnsi="Times New Roman"/>
          <w:lang w:val="en-GB" w:eastAsia="en-US"/>
        </w:rPr>
        <w:t xml:space="preserve"> were reported in</w:t>
      </w:r>
      <w:r>
        <w:rPr>
          <w:rFonts w:ascii="Times New Roman" w:eastAsiaTheme="minorEastAsia" w:hAnsi="Times New Roman"/>
          <w:lang w:val="en-GB" w:eastAsia="en-US"/>
        </w:rPr>
        <w:t xml:space="preserve"> SD units</w:t>
      </w:r>
      <w:r w:rsidRPr="003618B3">
        <w:rPr>
          <w:rFonts w:ascii="Times New Roman" w:eastAsiaTheme="minorEastAsia" w:hAnsi="Times New Roman"/>
          <w:lang w:val="en-GB" w:eastAsia="en-US"/>
        </w:rPr>
        <w:t xml:space="preserve">. </w:t>
      </w:r>
      <w:r w:rsidR="0053153C">
        <w:rPr>
          <w:rFonts w:ascii="Times New Roman" w:eastAsiaTheme="minorEastAsia" w:hAnsi="Times New Roman"/>
          <w:lang w:val="en-GB" w:eastAsia="en-US"/>
        </w:rPr>
        <w:t>In the cross-sectional analysis, 75 out of 87 metabolic measures were significant after the multiple testing com</w:t>
      </w:r>
      <w:r w:rsidR="00391B17">
        <w:rPr>
          <w:rFonts w:ascii="Times New Roman" w:eastAsiaTheme="minorEastAsia" w:hAnsi="Times New Roman"/>
          <w:lang w:val="en-GB" w:eastAsia="en-US"/>
        </w:rPr>
        <w:t>parison, either using modified-</w:t>
      </w:r>
      <w:r w:rsidR="00843178">
        <w:rPr>
          <w:rFonts w:ascii="Times New Roman" w:eastAsiaTheme="minorEastAsia" w:hAnsi="Times New Roman"/>
          <w:lang w:val="en-GB" w:eastAsia="en-US"/>
        </w:rPr>
        <w:t>Bonferroni</w:t>
      </w:r>
      <w:r w:rsidR="0053153C">
        <w:rPr>
          <w:rFonts w:ascii="Times New Roman" w:eastAsiaTheme="minorEastAsia" w:hAnsi="Times New Roman"/>
          <w:lang w:val="en-GB" w:eastAsia="en-US"/>
        </w:rPr>
        <w:t xml:space="preserve"> correction (P &lt; 0.05/61, 61 is the num</w:t>
      </w:r>
      <w:r w:rsidR="00A963B2">
        <w:rPr>
          <w:rFonts w:ascii="Times New Roman" w:eastAsiaTheme="minorEastAsia" w:hAnsi="Times New Roman"/>
          <w:lang w:val="en-GB" w:eastAsia="en-US"/>
        </w:rPr>
        <w:t>ber of PC</w:t>
      </w:r>
      <w:r w:rsidR="0053153C">
        <w:rPr>
          <w:rFonts w:ascii="Times New Roman" w:eastAsiaTheme="minorEastAsia" w:hAnsi="Times New Roman"/>
          <w:lang w:val="en-GB" w:eastAsia="en-US"/>
        </w:rPr>
        <w:t xml:space="preserve">s explaining over 99% </w:t>
      </w:r>
      <w:r w:rsidR="006D0838">
        <w:rPr>
          <w:rFonts w:ascii="Times New Roman" w:eastAsiaTheme="minorEastAsia" w:hAnsi="Times New Roman"/>
          <w:lang w:val="en-GB" w:eastAsia="en-US"/>
        </w:rPr>
        <w:t xml:space="preserve">of </w:t>
      </w:r>
      <w:r w:rsidR="0053153C">
        <w:rPr>
          <w:rFonts w:ascii="Times New Roman" w:eastAsiaTheme="minorEastAsia" w:hAnsi="Times New Roman"/>
          <w:lang w:val="en-GB" w:eastAsia="en-US"/>
        </w:rPr>
        <w:t xml:space="preserve">variation </w:t>
      </w:r>
      <w:r w:rsidR="006D0838">
        <w:rPr>
          <w:rFonts w:ascii="Times New Roman" w:eastAsiaTheme="minorEastAsia" w:hAnsi="Times New Roman"/>
          <w:lang w:val="en-GB" w:eastAsia="en-US"/>
        </w:rPr>
        <w:t>in the data) or conventional B</w:t>
      </w:r>
      <w:r w:rsidR="0053153C">
        <w:rPr>
          <w:rFonts w:ascii="Times New Roman" w:eastAsiaTheme="minorEastAsia" w:hAnsi="Times New Roman"/>
          <w:lang w:val="en-GB" w:eastAsia="en-US"/>
        </w:rPr>
        <w:t>onfer</w:t>
      </w:r>
      <w:r w:rsidR="006D0838">
        <w:rPr>
          <w:rFonts w:ascii="Times New Roman" w:eastAsiaTheme="minorEastAsia" w:hAnsi="Times New Roman"/>
          <w:lang w:val="en-GB" w:eastAsia="en-US"/>
        </w:rPr>
        <w:t>ro</w:t>
      </w:r>
      <w:r w:rsidR="0053153C">
        <w:rPr>
          <w:rFonts w:ascii="Times New Roman" w:eastAsiaTheme="minorEastAsia" w:hAnsi="Times New Roman"/>
          <w:lang w:val="en-GB" w:eastAsia="en-US"/>
        </w:rPr>
        <w:t>ni correction (P &lt; 0.05/124</w:t>
      </w:r>
      <w:r w:rsidR="006B2FCB">
        <w:rPr>
          <w:rFonts w:ascii="Times New Roman" w:eastAsiaTheme="minorEastAsia" w:hAnsi="Times New Roman"/>
          <w:lang w:val="en-GB" w:eastAsia="en-US"/>
        </w:rPr>
        <w:t>, 124 is the total number of metabolic measures in the present study</w:t>
      </w:r>
      <w:r w:rsidR="0053153C">
        <w:rPr>
          <w:rFonts w:ascii="Times New Roman" w:eastAsiaTheme="minorEastAsia" w:hAnsi="Times New Roman"/>
          <w:lang w:val="en-GB" w:eastAsia="en-US"/>
        </w:rPr>
        <w:t>). The significant associations in</w:t>
      </w:r>
      <w:r w:rsidR="006D0838">
        <w:rPr>
          <w:rFonts w:ascii="Times New Roman" w:eastAsiaTheme="minorEastAsia" w:hAnsi="Times New Roman"/>
          <w:lang w:val="en-GB" w:eastAsia="en-US"/>
        </w:rPr>
        <w:t xml:space="preserve"> the meta-analysis (column 2) a</w:t>
      </w:r>
      <w:r w:rsidR="0053153C">
        <w:rPr>
          <w:rFonts w:ascii="Times New Roman" w:eastAsiaTheme="minorEastAsia" w:hAnsi="Times New Roman"/>
          <w:lang w:val="en-GB" w:eastAsia="en-US"/>
        </w:rPr>
        <w:t>re indicated in bold.</w:t>
      </w:r>
    </w:p>
    <w:p w14:paraId="51B8A74B" w14:textId="1C2151BF" w:rsidR="00361794" w:rsidRPr="00B94B38" w:rsidRDefault="00361794" w:rsidP="00B94B38">
      <w:pPr>
        <w:spacing w:before="120" w:line="240" w:lineRule="auto"/>
        <w:rPr>
          <w:rFonts w:ascii="Times New Roman" w:eastAsiaTheme="minorEastAsia" w:hAnsi="Times New Roman"/>
          <w:lang w:val="en-GB" w:eastAsia="en-US"/>
        </w:rPr>
      </w:pPr>
      <w:r w:rsidRPr="003618B3">
        <w:rPr>
          <w:rFonts w:ascii="Times New Roman" w:eastAsiaTheme="minorEastAsia" w:hAnsi="Times New Roman"/>
          <w:lang w:val="en-GB" w:eastAsia="en-US"/>
        </w:rPr>
        <w:t>Abbreviations: VLDL, very-low-density lipoprotein; IDL, intermediate-density lipoprotein; LDL, low-density lipoprotein; HDL, high-density lipoprotein; C, cholesterol; PL, phospholipids; PUFA, polyunsaturated fatty acids; MUFA, monounsaturated fatty acids; SHBG, sex hormone-</w:t>
      </w:r>
      <w:r w:rsidR="006D0838">
        <w:rPr>
          <w:rFonts w:ascii="Times New Roman" w:eastAsiaTheme="minorEastAsia" w:hAnsi="Times New Roman"/>
          <w:lang w:val="en-GB" w:eastAsia="en-US"/>
        </w:rPr>
        <w:t>binding globulin; cu, standardis</w:t>
      </w:r>
      <w:r w:rsidRPr="003618B3">
        <w:rPr>
          <w:rFonts w:ascii="Times New Roman" w:eastAsiaTheme="minorEastAsia" w:hAnsi="Times New Roman"/>
          <w:lang w:val="en-GB" w:eastAsia="en-US"/>
        </w:rPr>
        <w:t>ed concentration unit.</w:t>
      </w:r>
    </w:p>
    <w:p w14:paraId="5637F855" w14:textId="77777777" w:rsidR="00CC172E" w:rsidRDefault="00CC172E" w:rsidP="000D4C04">
      <w:pPr>
        <w:spacing w:after="120" w:line="240" w:lineRule="auto"/>
        <w:rPr>
          <w:rFonts w:ascii="Times New Roman" w:hAnsi="Times New Roman"/>
          <w:b/>
        </w:rPr>
      </w:pPr>
      <w:r>
        <w:rPr>
          <w:rFonts w:ascii="Times New Roman" w:hAnsi="Times New Roman"/>
          <w:b/>
        </w:rPr>
        <w:br w:type="page"/>
      </w:r>
    </w:p>
    <w:p w14:paraId="6C7D47B2" w14:textId="48C4E866" w:rsidR="000D4C04" w:rsidRPr="00AC6723" w:rsidRDefault="00B94B38" w:rsidP="000D4C04">
      <w:pPr>
        <w:spacing w:after="120" w:line="240" w:lineRule="auto"/>
        <w:rPr>
          <w:rFonts w:ascii="Times New Roman" w:hAnsi="Times New Roman"/>
          <w:b/>
        </w:rPr>
      </w:pPr>
      <w:r>
        <w:rPr>
          <w:rFonts w:ascii="Times New Roman" w:hAnsi="Times New Roman"/>
          <w:b/>
        </w:rPr>
        <w:t>Table S3</w:t>
      </w:r>
      <w:r w:rsidR="000D4C04" w:rsidRPr="00AC6723">
        <w:rPr>
          <w:rFonts w:ascii="Times New Roman" w:hAnsi="Times New Roman"/>
          <w:b/>
        </w:rPr>
        <w:t xml:space="preserve">. Cross-sectional metabolic differences associated with pregnancy and </w:t>
      </w:r>
      <w:r w:rsidR="00C75ECC" w:rsidRPr="00AC6723">
        <w:rPr>
          <w:rFonts w:ascii="Times New Roman" w:hAnsi="Times New Roman"/>
          <w:b/>
        </w:rPr>
        <w:t xml:space="preserve">pregnancy </w:t>
      </w:r>
      <w:r w:rsidR="000D4C04" w:rsidRPr="00AC6723">
        <w:rPr>
          <w:rFonts w:ascii="Times New Roman" w:hAnsi="Times New Roman"/>
          <w:b/>
        </w:rPr>
        <w:t>trimesters in absolute concentration units.</w:t>
      </w:r>
    </w:p>
    <w:tbl>
      <w:tblPr>
        <w:tblStyle w:val="Style2"/>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134"/>
        <w:gridCol w:w="1888"/>
        <w:gridCol w:w="1889"/>
        <w:gridCol w:w="1888"/>
        <w:gridCol w:w="1889"/>
      </w:tblGrid>
      <w:tr w:rsidR="00E00C34" w:rsidRPr="00CB6A35" w14:paraId="4A7C1A1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shd w:val="clear" w:color="auto" w:fill="D9D9D9" w:themeFill="background1" w:themeFillShade="D9"/>
            <w:noWrap/>
            <w:vAlign w:val="center"/>
            <w:hideMark/>
          </w:tcPr>
          <w:p w14:paraId="4C38F7E0" w14:textId="77777777" w:rsidR="00E00C34" w:rsidRDefault="00E00C34" w:rsidP="00A152FD">
            <w:pPr>
              <w:spacing w:line="240" w:lineRule="auto"/>
              <w:rPr>
                <w:rFonts w:ascii="Times New Roman" w:eastAsiaTheme="minorEastAsia" w:hAnsi="Times New Roman" w:cs="Times New Roman"/>
                <w:b/>
                <w:sz w:val="18"/>
                <w:szCs w:val="18"/>
                <w:lang w:val="en-GB" w:eastAsia="en-US"/>
              </w:rPr>
            </w:pPr>
            <w:bookmarkStart w:id="1" w:name="RANGE!C3:H106"/>
            <w:bookmarkEnd w:id="1"/>
          </w:p>
          <w:p w14:paraId="408A1F05" w14:textId="77777777" w:rsidR="00E00C34" w:rsidRDefault="00E00C34" w:rsidP="00A152FD">
            <w:pPr>
              <w:spacing w:line="240" w:lineRule="auto"/>
              <w:rPr>
                <w:rFonts w:ascii="Times New Roman" w:eastAsiaTheme="minorEastAsia" w:hAnsi="Times New Roman" w:cs="Times New Roman"/>
                <w:b/>
                <w:sz w:val="18"/>
                <w:szCs w:val="18"/>
                <w:lang w:val="en-GB" w:eastAsia="en-US"/>
              </w:rPr>
            </w:pPr>
          </w:p>
          <w:p w14:paraId="0DD4EA12" w14:textId="77777777" w:rsidR="00E00C34" w:rsidRDefault="00E00C34" w:rsidP="00A152FD">
            <w:pPr>
              <w:spacing w:line="240" w:lineRule="auto"/>
              <w:rPr>
                <w:rFonts w:ascii="Times New Roman" w:eastAsiaTheme="minorEastAsia" w:hAnsi="Times New Roman" w:cs="Times New Roman"/>
                <w:b/>
                <w:sz w:val="18"/>
                <w:szCs w:val="18"/>
                <w:lang w:val="en-GB" w:eastAsia="en-US"/>
              </w:rPr>
            </w:pPr>
            <w:r>
              <w:rPr>
                <w:rFonts w:ascii="Times New Roman" w:eastAsiaTheme="minorEastAsia" w:hAnsi="Times New Roman" w:cs="Times New Roman"/>
                <w:b/>
                <w:sz w:val="18"/>
                <w:szCs w:val="18"/>
                <w:lang w:val="en-GB" w:eastAsia="en-US"/>
              </w:rPr>
              <w:t>Metabolic measures</w:t>
            </w:r>
          </w:p>
          <w:p w14:paraId="3C24738E" w14:textId="77777777" w:rsidR="00E00C34" w:rsidRDefault="00E00C34" w:rsidP="00A152FD">
            <w:pPr>
              <w:spacing w:line="240" w:lineRule="auto"/>
              <w:rPr>
                <w:rFonts w:ascii="Times New Roman" w:eastAsiaTheme="minorEastAsia" w:hAnsi="Times New Roman" w:cs="Times New Roman"/>
                <w:b/>
                <w:sz w:val="18"/>
                <w:szCs w:val="18"/>
                <w:lang w:val="en-GB" w:eastAsia="en-US"/>
              </w:rPr>
            </w:pPr>
          </w:p>
          <w:p w14:paraId="224ADD0D" w14:textId="77777777" w:rsidR="00E00C34" w:rsidRPr="00CB6A35" w:rsidRDefault="00E00C34" w:rsidP="00A152FD">
            <w:pPr>
              <w:spacing w:line="240" w:lineRule="auto"/>
              <w:rPr>
                <w:rFonts w:ascii="Times New Roman" w:hAnsi="Times New Roman"/>
                <w:sz w:val="18"/>
                <w:szCs w:val="18"/>
              </w:rPr>
            </w:pPr>
          </w:p>
        </w:tc>
        <w:tc>
          <w:tcPr>
            <w:tcW w:w="1134" w:type="dxa"/>
            <w:shd w:val="clear" w:color="auto" w:fill="D9D9D9" w:themeFill="background1" w:themeFillShade="D9"/>
            <w:noWrap/>
            <w:vAlign w:val="center"/>
            <w:hideMark/>
          </w:tcPr>
          <w:p w14:paraId="2D0F0E85" w14:textId="748CDF2C" w:rsidR="00E00C34" w:rsidRPr="00CB6A35" w:rsidRDefault="00E00C34" w:rsidP="00A152FD">
            <w:pPr>
              <w:spacing w:line="240" w:lineRule="auto"/>
              <w:jc w:val="center"/>
              <w:rPr>
                <w:rFonts w:ascii="Times New Roman" w:hAnsi="Times New Roman"/>
                <w:sz w:val="18"/>
                <w:szCs w:val="18"/>
              </w:rPr>
            </w:pPr>
            <w:r w:rsidRPr="00C313CA">
              <w:rPr>
                <w:rFonts w:ascii="Times New Roman" w:eastAsiaTheme="minorEastAsia" w:hAnsi="Times New Roman" w:cs="Times New Roman"/>
                <w:b/>
                <w:sz w:val="18"/>
                <w:szCs w:val="18"/>
                <w:lang w:val="en-GB" w:eastAsia="en-US"/>
              </w:rPr>
              <w:t>Mean (SD)</w:t>
            </w:r>
          </w:p>
        </w:tc>
        <w:tc>
          <w:tcPr>
            <w:tcW w:w="1888" w:type="dxa"/>
            <w:shd w:val="clear" w:color="auto" w:fill="D9D9D9" w:themeFill="background1" w:themeFillShade="D9"/>
            <w:noWrap/>
            <w:vAlign w:val="center"/>
            <w:hideMark/>
          </w:tcPr>
          <w:p w14:paraId="3F2864F0" w14:textId="7998463E" w:rsidR="00E00C34"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Absolute</w:t>
            </w:r>
          </w:p>
          <w:p w14:paraId="0BB5300B"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difference associated with pregnancy</w:t>
            </w:r>
          </w:p>
          <w:p w14:paraId="4100DC34"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p>
          <w:p w14:paraId="35ACD324" w14:textId="590C984C" w:rsidR="00E00C34" w:rsidRPr="00CB6A35" w:rsidRDefault="00E00C34" w:rsidP="00A152FD">
            <w:pPr>
              <w:spacing w:line="240" w:lineRule="auto"/>
              <w:jc w:val="center"/>
              <w:rPr>
                <w:rFonts w:ascii="Times New Roman" w:hAnsi="Times New Roman"/>
                <w:sz w:val="18"/>
                <w:szCs w:val="18"/>
              </w:rPr>
            </w:pPr>
            <w:r w:rsidRPr="00C313CA">
              <w:rPr>
                <w:rFonts w:ascii="Times New Roman" w:eastAsiaTheme="minorEastAsia" w:hAnsi="Times New Roman" w:cs="Times New Roman"/>
                <w:b/>
                <w:sz w:val="18"/>
                <w:szCs w:val="18"/>
                <w:lang w:val="en-GB" w:eastAsia="en-US"/>
              </w:rPr>
              <w:t>Beta [95%CI]</w:t>
            </w:r>
          </w:p>
        </w:tc>
        <w:tc>
          <w:tcPr>
            <w:tcW w:w="1889" w:type="dxa"/>
            <w:shd w:val="clear" w:color="auto" w:fill="D9D9D9" w:themeFill="background1" w:themeFillShade="D9"/>
            <w:noWrap/>
            <w:vAlign w:val="center"/>
            <w:hideMark/>
          </w:tcPr>
          <w:p w14:paraId="2BD905A8"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Absolute</w:t>
            </w:r>
          </w:p>
          <w:p w14:paraId="3FBACBBB"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difference</w:t>
            </w:r>
          </w:p>
          <w:p w14:paraId="7C26ACA2"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associated with</w:t>
            </w:r>
          </w:p>
          <w:p w14:paraId="72B9ABAC"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Pr>
                <w:rFonts w:ascii="Times New Roman" w:eastAsiaTheme="minorEastAsia" w:hAnsi="Times New Roman" w:cs="Times New Roman"/>
                <w:b/>
                <w:sz w:val="18"/>
                <w:szCs w:val="18"/>
                <w:lang w:val="en-GB" w:eastAsia="en-US"/>
              </w:rPr>
              <w:t xml:space="preserve">the </w:t>
            </w:r>
            <w:r w:rsidRPr="00C313CA">
              <w:rPr>
                <w:rFonts w:ascii="Times New Roman" w:eastAsiaTheme="minorEastAsia" w:hAnsi="Times New Roman" w:cs="Times New Roman"/>
                <w:b/>
                <w:sz w:val="18"/>
                <w:szCs w:val="18"/>
                <w:lang w:val="en-GB" w:eastAsia="en-US"/>
              </w:rPr>
              <w:t>first trimester</w:t>
            </w:r>
          </w:p>
          <w:p w14:paraId="57FBEA2E"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p>
          <w:p w14:paraId="422CE937" w14:textId="7653DAEC" w:rsidR="00E00C34" w:rsidRPr="00CB6A35" w:rsidRDefault="00E00C34" w:rsidP="00A152FD">
            <w:pPr>
              <w:spacing w:line="240" w:lineRule="auto"/>
              <w:jc w:val="center"/>
              <w:rPr>
                <w:rFonts w:ascii="Times New Roman" w:hAnsi="Times New Roman"/>
                <w:sz w:val="18"/>
                <w:szCs w:val="18"/>
              </w:rPr>
            </w:pPr>
            <w:r w:rsidRPr="00C313CA">
              <w:rPr>
                <w:rFonts w:ascii="Times New Roman" w:eastAsiaTheme="minorEastAsia" w:hAnsi="Times New Roman" w:cs="Times New Roman"/>
                <w:b/>
                <w:sz w:val="18"/>
                <w:szCs w:val="18"/>
                <w:lang w:val="en-GB" w:eastAsia="en-US"/>
              </w:rPr>
              <w:t>Beta [95%CI]</w:t>
            </w:r>
          </w:p>
        </w:tc>
        <w:tc>
          <w:tcPr>
            <w:tcW w:w="1888" w:type="dxa"/>
            <w:shd w:val="clear" w:color="auto" w:fill="D9D9D9" w:themeFill="background1" w:themeFillShade="D9"/>
            <w:noWrap/>
            <w:vAlign w:val="center"/>
            <w:hideMark/>
          </w:tcPr>
          <w:p w14:paraId="1DC36E3F" w14:textId="61CBA611" w:rsidR="00E00C34"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Absolute</w:t>
            </w:r>
          </w:p>
          <w:p w14:paraId="6D692D77" w14:textId="5CAEC998" w:rsidR="00E00C34"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difference</w:t>
            </w:r>
          </w:p>
          <w:p w14:paraId="7702327A"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 xml:space="preserve">associated with </w:t>
            </w:r>
            <w:r>
              <w:rPr>
                <w:rFonts w:ascii="Times New Roman" w:eastAsiaTheme="minorEastAsia" w:hAnsi="Times New Roman" w:cs="Times New Roman"/>
                <w:b/>
                <w:sz w:val="18"/>
                <w:szCs w:val="18"/>
                <w:lang w:val="en-GB" w:eastAsia="en-US"/>
              </w:rPr>
              <w:t xml:space="preserve">the </w:t>
            </w:r>
            <w:r w:rsidRPr="00C313CA">
              <w:rPr>
                <w:rFonts w:ascii="Times New Roman" w:eastAsiaTheme="minorEastAsia" w:hAnsi="Times New Roman" w:cs="Times New Roman"/>
                <w:b/>
                <w:sz w:val="18"/>
                <w:szCs w:val="18"/>
                <w:lang w:val="en-GB" w:eastAsia="en-US"/>
              </w:rPr>
              <w:t>second trimester</w:t>
            </w:r>
          </w:p>
          <w:p w14:paraId="2A576317"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p>
          <w:p w14:paraId="4FFBB45A" w14:textId="75812B11" w:rsidR="00E00C34" w:rsidRPr="00CB6A35" w:rsidRDefault="00E00C34" w:rsidP="00A152FD">
            <w:pPr>
              <w:spacing w:line="240" w:lineRule="auto"/>
              <w:jc w:val="center"/>
              <w:rPr>
                <w:rFonts w:ascii="Times New Roman" w:hAnsi="Times New Roman"/>
                <w:sz w:val="18"/>
                <w:szCs w:val="18"/>
              </w:rPr>
            </w:pPr>
            <w:r w:rsidRPr="00C313CA">
              <w:rPr>
                <w:rFonts w:ascii="Times New Roman" w:eastAsiaTheme="minorEastAsia" w:hAnsi="Times New Roman" w:cs="Times New Roman"/>
                <w:b/>
                <w:sz w:val="18"/>
                <w:szCs w:val="18"/>
                <w:lang w:val="en-GB" w:eastAsia="en-US"/>
              </w:rPr>
              <w:t>Beta [95%CI]</w:t>
            </w:r>
          </w:p>
        </w:tc>
        <w:tc>
          <w:tcPr>
            <w:tcW w:w="1889" w:type="dxa"/>
            <w:shd w:val="clear" w:color="auto" w:fill="D9D9D9" w:themeFill="background1" w:themeFillShade="D9"/>
            <w:noWrap/>
            <w:vAlign w:val="center"/>
            <w:hideMark/>
          </w:tcPr>
          <w:p w14:paraId="6EAB0856"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Absolute</w:t>
            </w:r>
          </w:p>
          <w:p w14:paraId="326BBA5D"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difference</w:t>
            </w:r>
          </w:p>
          <w:p w14:paraId="69D943A5"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sidRPr="00C313CA">
              <w:rPr>
                <w:rFonts w:ascii="Times New Roman" w:eastAsiaTheme="minorEastAsia" w:hAnsi="Times New Roman" w:cs="Times New Roman"/>
                <w:b/>
                <w:sz w:val="18"/>
                <w:szCs w:val="18"/>
                <w:lang w:val="en-GB" w:eastAsia="en-US"/>
              </w:rPr>
              <w:t>associated with</w:t>
            </w:r>
          </w:p>
          <w:p w14:paraId="4F05042E"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r>
              <w:rPr>
                <w:rFonts w:ascii="Times New Roman" w:eastAsiaTheme="minorEastAsia" w:hAnsi="Times New Roman" w:cs="Times New Roman"/>
                <w:b/>
                <w:sz w:val="18"/>
                <w:szCs w:val="18"/>
                <w:lang w:val="en-GB" w:eastAsia="en-US"/>
              </w:rPr>
              <w:t xml:space="preserve">the </w:t>
            </w:r>
            <w:r w:rsidRPr="00C313CA">
              <w:rPr>
                <w:rFonts w:ascii="Times New Roman" w:eastAsiaTheme="minorEastAsia" w:hAnsi="Times New Roman" w:cs="Times New Roman"/>
                <w:b/>
                <w:sz w:val="18"/>
                <w:szCs w:val="18"/>
                <w:lang w:val="en-GB" w:eastAsia="en-US"/>
              </w:rPr>
              <w:t>third trimester</w:t>
            </w:r>
          </w:p>
          <w:p w14:paraId="0E7E407D" w14:textId="77777777" w:rsidR="00E00C34" w:rsidRPr="00C313CA" w:rsidRDefault="00E00C34" w:rsidP="00A152FD">
            <w:pPr>
              <w:spacing w:line="240" w:lineRule="auto"/>
              <w:jc w:val="center"/>
              <w:rPr>
                <w:rFonts w:ascii="Times New Roman" w:eastAsiaTheme="minorEastAsia" w:hAnsi="Times New Roman" w:cs="Times New Roman"/>
                <w:b/>
                <w:sz w:val="18"/>
                <w:szCs w:val="18"/>
                <w:lang w:val="en-GB" w:eastAsia="en-US"/>
              </w:rPr>
            </w:pPr>
          </w:p>
          <w:p w14:paraId="0642C494" w14:textId="1C7CC4D8" w:rsidR="00E00C34" w:rsidRPr="00CB6A35" w:rsidRDefault="00E00C34" w:rsidP="00A152FD">
            <w:pPr>
              <w:spacing w:line="240" w:lineRule="auto"/>
              <w:jc w:val="center"/>
              <w:rPr>
                <w:rFonts w:ascii="Times New Roman" w:hAnsi="Times New Roman"/>
                <w:sz w:val="18"/>
                <w:szCs w:val="18"/>
              </w:rPr>
            </w:pPr>
            <w:r w:rsidRPr="00C313CA">
              <w:rPr>
                <w:rFonts w:ascii="Times New Roman" w:eastAsiaTheme="minorEastAsia" w:hAnsi="Times New Roman" w:cs="Times New Roman"/>
                <w:b/>
                <w:sz w:val="18"/>
                <w:szCs w:val="18"/>
                <w:lang w:val="en-GB" w:eastAsia="en-US"/>
              </w:rPr>
              <w:t>Beta [95%CI]</w:t>
            </w:r>
          </w:p>
        </w:tc>
      </w:tr>
      <w:tr w:rsidR="00E00C34" w:rsidRPr="00CB6A35" w14:paraId="4E39AF97" w14:textId="77777777" w:rsidTr="00E00C34">
        <w:trPr>
          <w:trHeight w:val="300"/>
          <w:jc w:val="center"/>
        </w:trPr>
        <w:tc>
          <w:tcPr>
            <w:tcW w:w="10864" w:type="dxa"/>
            <w:gridSpan w:val="6"/>
            <w:noWrap/>
            <w:vAlign w:val="center"/>
            <w:hideMark/>
          </w:tcPr>
          <w:p w14:paraId="62F78F19" w14:textId="490ED1C3"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Lipoprotein subclass total lipids</w:t>
            </w:r>
          </w:p>
        </w:tc>
      </w:tr>
      <w:tr w:rsidR="00E00C34" w:rsidRPr="00CB6A35" w14:paraId="73E15273"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161207DA" w14:textId="055F7F33"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Extremely large VLDL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4CC4016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20 (19)</w:t>
            </w:r>
          </w:p>
        </w:tc>
        <w:tc>
          <w:tcPr>
            <w:tcW w:w="1888" w:type="dxa"/>
            <w:noWrap/>
            <w:vAlign w:val="center"/>
            <w:hideMark/>
          </w:tcPr>
          <w:p w14:paraId="1677742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[8, 13]</w:t>
            </w:r>
          </w:p>
        </w:tc>
        <w:tc>
          <w:tcPr>
            <w:tcW w:w="1889" w:type="dxa"/>
            <w:noWrap/>
            <w:vAlign w:val="center"/>
            <w:hideMark/>
          </w:tcPr>
          <w:p w14:paraId="7FB0204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-5.8 [-10.7, -0.9]</w:t>
            </w:r>
          </w:p>
        </w:tc>
        <w:tc>
          <w:tcPr>
            <w:tcW w:w="1888" w:type="dxa"/>
            <w:noWrap/>
            <w:vAlign w:val="center"/>
            <w:hideMark/>
          </w:tcPr>
          <w:p w14:paraId="22D27C3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9.4 [6.1, 12.6]</w:t>
            </w:r>
          </w:p>
        </w:tc>
        <w:tc>
          <w:tcPr>
            <w:tcW w:w="1889" w:type="dxa"/>
            <w:noWrap/>
            <w:vAlign w:val="center"/>
            <w:hideMark/>
          </w:tcPr>
          <w:p w14:paraId="7FF4F82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27 [22, 31]</w:t>
            </w:r>
          </w:p>
        </w:tc>
      </w:tr>
      <w:tr w:rsidR="00E00C34" w:rsidRPr="00CB6A35" w14:paraId="4A374DDA" w14:textId="77777777" w:rsidTr="00A152FD">
        <w:trPr>
          <w:trHeight w:val="300"/>
          <w:jc w:val="center"/>
        </w:trPr>
        <w:tc>
          <w:tcPr>
            <w:tcW w:w="2176" w:type="dxa"/>
            <w:noWrap/>
            <w:vAlign w:val="center"/>
            <w:hideMark/>
          </w:tcPr>
          <w:p w14:paraId="2624F4E6" w14:textId="45EA02DA"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Very large VLDL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72D3DD6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37 (46)</w:t>
            </w:r>
          </w:p>
        </w:tc>
        <w:tc>
          <w:tcPr>
            <w:tcW w:w="1888" w:type="dxa"/>
            <w:noWrap/>
            <w:vAlign w:val="center"/>
            <w:hideMark/>
          </w:tcPr>
          <w:p w14:paraId="44E21EB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31 [27, 36]</w:t>
            </w:r>
          </w:p>
        </w:tc>
        <w:tc>
          <w:tcPr>
            <w:tcW w:w="1889" w:type="dxa"/>
            <w:noWrap/>
            <w:vAlign w:val="center"/>
            <w:hideMark/>
          </w:tcPr>
          <w:p w14:paraId="31C26D5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[-24, 1]</w:t>
            </w:r>
          </w:p>
        </w:tc>
        <w:tc>
          <w:tcPr>
            <w:tcW w:w="1888" w:type="dxa"/>
            <w:noWrap/>
            <w:vAlign w:val="center"/>
            <w:hideMark/>
          </w:tcPr>
          <w:p w14:paraId="0AE86D6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27 [19, 36]</w:t>
            </w:r>
          </w:p>
        </w:tc>
        <w:tc>
          <w:tcPr>
            <w:tcW w:w="1889" w:type="dxa"/>
            <w:noWrap/>
            <w:vAlign w:val="center"/>
            <w:hideMark/>
          </w:tcPr>
          <w:p w14:paraId="11BAE6D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83 [72, 94]</w:t>
            </w:r>
          </w:p>
        </w:tc>
      </w:tr>
      <w:tr w:rsidR="00E00C34" w:rsidRPr="00CB6A35" w14:paraId="0FE8A4A7"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46B28C6C" w14:textId="1CFEEEBB"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Large VLDL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4AC1D81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139 (154)</w:t>
            </w:r>
          </w:p>
        </w:tc>
        <w:tc>
          <w:tcPr>
            <w:tcW w:w="1888" w:type="dxa"/>
            <w:noWrap/>
            <w:vAlign w:val="center"/>
            <w:hideMark/>
          </w:tcPr>
          <w:p w14:paraId="098C91F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116 [100, 133]</w:t>
            </w:r>
          </w:p>
        </w:tc>
        <w:tc>
          <w:tcPr>
            <w:tcW w:w="1889" w:type="dxa"/>
            <w:noWrap/>
            <w:vAlign w:val="center"/>
            <w:hideMark/>
          </w:tcPr>
          <w:p w14:paraId="70C7E0B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-43 [-88, 2]</w:t>
            </w:r>
          </w:p>
        </w:tc>
        <w:tc>
          <w:tcPr>
            <w:tcW w:w="1888" w:type="dxa"/>
            <w:noWrap/>
            <w:vAlign w:val="center"/>
            <w:hideMark/>
          </w:tcPr>
          <w:p w14:paraId="3F0459E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113 [83, 143]</w:t>
            </w:r>
          </w:p>
        </w:tc>
        <w:tc>
          <w:tcPr>
            <w:tcW w:w="1889" w:type="dxa"/>
            <w:noWrap/>
            <w:vAlign w:val="center"/>
            <w:hideMark/>
          </w:tcPr>
          <w:p w14:paraId="24F96D7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295 [256, 333]</w:t>
            </w:r>
          </w:p>
        </w:tc>
      </w:tr>
      <w:tr w:rsidR="00E00C34" w:rsidRPr="00CB6A35" w14:paraId="13C46B99" w14:textId="77777777" w:rsidTr="00A152FD">
        <w:trPr>
          <w:trHeight w:val="300"/>
          <w:jc w:val="center"/>
        </w:trPr>
        <w:tc>
          <w:tcPr>
            <w:tcW w:w="2176" w:type="dxa"/>
            <w:noWrap/>
            <w:vAlign w:val="center"/>
            <w:hideMark/>
          </w:tcPr>
          <w:p w14:paraId="6B016645"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Medium VLDL (mmol/L)</w:t>
            </w:r>
          </w:p>
        </w:tc>
        <w:tc>
          <w:tcPr>
            <w:tcW w:w="1134" w:type="dxa"/>
            <w:noWrap/>
            <w:vAlign w:val="center"/>
            <w:hideMark/>
          </w:tcPr>
          <w:p w14:paraId="2FBD497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0.40 (0.25)</w:t>
            </w:r>
          </w:p>
        </w:tc>
        <w:tc>
          <w:tcPr>
            <w:tcW w:w="1888" w:type="dxa"/>
            <w:noWrap/>
            <w:vAlign w:val="center"/>
            <w:hideMark/>
          </w:tcPr>
          <w:p w14:paraId="0BB869B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0.20 [0.17, 0.23]</w:t>
            </w:r>
          </w:p>
        </w:tc>
        <w:tc>
          <w:tcPr>
            <w:tcW w:w="1889" w:type="dxa"/>
            <w:noWrap/>
            <w:vAlign w:val="center"/>
            <w:hideMark/>
          </w:tcPr>
          <w:p w14:paraId="3CBC8B9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-0.077 [-0.150, -0.004]</w:t>
            </w:r>
          </w:p>
        </w:tc>
        <w:tc>
          <w:tcPr>
            <w:tcW w:w="1888" w:type="dxa"/>
            <w:noWrap/>
            <w:vAlign w:val="center"/>
            <w:hideMark/>
          </w:tcPr>
          <w:p w14:paraId="2844E2B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[0.13, 0.23]</w:t>
            </w:r>
          </w:p>
        </w:tc>
        <w:tc>
          <w:tcPr>
            <w:tcW w:w="1889" w:type="dxa"/>
            <w:noWrap/>
            <w:vAlign w:val="center"/>
            <w:hideMark/>
          </w:tcPr>
          <w:p w14:paraId="75BAA12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0.51 [0.45, 0.57]</w:t>
            </w:r>
          </w:p>
        </w:tc>
      </w:tr>
      <w:tr w:rsidR="00E00C34" w:rsidRPr="00CB6A35" w14:paraId="5AD041C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16082C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Small VLDL (mmol/L)</w:t>
            </w:r>
          </w:p>
        </w:tc>
        <w:tc>
          <w:tcPr>
            <w:tcW w:w="1134" w:type="dxa"/>
            <w:noWrap/>
            <w:vAlign w:val="center"/>
            <w:hideMark/>
          </w:tcPr>
          <w:p w14:paraId="1E850C7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0.54 (0.24)</w:t>
            </w:r>
          </w:p>
        </w:tc>
        <w:tc>
          <w:tcPr>
            <w:tcW w:w="1888" w:type="dxa"/>
            <w:noWrap/>
            <w:vAlign w:val="center"/>
            <w:hideMark/>
          </w:tcPr>
          <w:p w14:paraId="713C0FD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0.33 [0.30, 0.36]</w:t>
            </w:r>
          </w:p>
        </w:tc>
        <w:tc>
          <w:tcPr>
            <w:tcW w:w="1889" w:type="dxa"/>
            <w:noWrap/>
            <w:vAlign w:val="center"/>
            <w:hideMark/>
          </w:tcPr>
          <w:p w14:paraId="28397AF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-0.053 [-0.116, 0.009]</w:t>
            </w:r>
          </w:p>
        </w:tc>
        <w:tc>
          <w:tcPr>
            <w:tcW w:w="1888" w:type="dxa"/>
            <w:noWrap/>
            <w:vAlign w:val="center"/>
            <w:hideMark/>
          </w:tcPr>
          <w:p w14:paraId="402E012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0.31 [0.27, 0.35]</w:t>
            </w:r>
          </w:p>
        </w:tc>
        <w:tc>
          <w:tcPr>
            <w:tcW w:w="1889" w:type="dxa"/>
            <w:noWrap/>
            <w:vAlign w:val="center"/>
            <w:hideMark/>
          </w:tcPr>
          <w:p w14:paraId="3FEF4FA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0.66 [0.61, 0.71]</w:t>
            </w:r>
          </w:p>
        </w:tc>
      </w:tr>
      <w:tr w:rsidR="00E00C34" w:rsidRPr="00CB6A35" w14:paraId="5500788D" w14:textId="77777777" w:rsidTr="00A152FD">
        <w:trPr>
          <w:trHeight w:val="300"/>
          <w:jc w:val="center"/>
        </w:trPr>
        <w:tc>
          <w:tcPr>
            <w:tcW w:w="2176" w:type="dxa"/>
            <w:noWrap/>
            <w:vAlign w:val="center"/>
            <w:hideMark/>
          </w:tcPr>
          <w:p w14:paraId="0278C717"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Very small VLDL (mmol/L)</w:t>
            </w:r>
          </w:p>
        </w:tc>
        <w:tc>
          <w:tcPr>
            <w:tcW w:w="1134" w:type="dxa"/>
            <w:noWrap/>
            <w:vAlign w:val="center"/>
            <w:hideMark/>
          </w:tcPr>
          <w:p w14:paraId="6E7A75A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0.58 (0.18)</w:t>
            </w:r>
          </w:p>
        </w:tc>
        <w:tc>
          <w:tcPr>
            <w:tcW w:w="1888" w:type="dxa"/>
            <w:noWrap/>
            <w:vAlign w:val="center"/>
            <w:hideMark/>
          </w:tcPr>
          <w:p w14:paraId="6AFF64C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0.24 [0.22, 0.26]</w:t>
            </w:r>
          </w:p>
        </w:tc>
        <w:tc>
          <w:tcPr>
            <w:tcW w:w="1889" w:type="dxa"/>
            <w:noWrap/>
            <w:vAlign w:val="center"/>
            <w:hideMark/>
          </w:tcPr>
          <w:p w14:paraId="62C9F53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-0.051 [-0.096, -0.005]</w:t>
            </w:r>
          </w:p>
        </w:tc>
        <w:tc>
          <w:tcPr>
            <w:tcW w:w="1888" w:type="dxa"/>
            <w:noWrap/>
            <w:vAlign w:val="center"/>
            <w:hideMark/>
          </w:tcPr>
          <w:p w14:paraId="78D03CF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0.22 [0.20, 0.25]</w:t>
            </w:r>
          </w:p>
        </w:tc>
        <w:tc>
          <w:tcPr>
            <w:tcW w:w="1889" w:type="dxa"/>
            <w:noWrap/>
            <w:vAlign w:val="center"/>
            <w:hideMark/>
          </w:tcPr>
          <w:p w14:paraId="67C03D6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0.48 [0.45, 0.52]</w:t>
            </w:r>
          </w:p>
        </w:tc>
      </w:tr>
      <w:tr w:rsidR="00E00C34" w:rsidRPr="00CB6A35" w14:paraId="4A66681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0E1D94CA"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IDL (mmol/L)</w:t>
            </w:r>
          </w:p>
        </w:tc>
        <w:tc>
          <w:tcPr>
            <w:tcW w:w="1134" w:type="dxa"/>
            <w:noWrap/>
            <w:vAlign w:val="center"/>
            <w:hideMark/>
          </w:tcPr>
          <w:p w14:paraId="1FE1BB8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(0.4)</w:t>
            </w:r>
          </w:p>
        </w:tc>
        <w:tc>
          <w:tcPr>
            <w:tcW w:w="1888" w:type="dxa"/>
            <w:noWrap/>
            <w:vAlign w:val="center"/>
            <w:hideMark/>
          </w:tcPr>
          <w:p w14:paraId="31E357E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0.44 [0.40, 0.48]</w:t>
            </w:r>
          </w:p>
        </w:tc>
        <w:tc>
          <w:tcPr>
            <w:tcW w:w="1889" w:type="dxa"/>
            <w:noWrap/>
            <w:vAlign w:val="center"/>
            <w:hideMark/>
          </w:tcPr>
          <w:p w14:paraId="79B0CF9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-0.13 [-0.24, -0.03]</w:t>
            </w:r>
          </w:p>
        </w:tc>
        <w:tc>
          <w:tcPr>
            <w:tcW w:w="1888" w:type="dxa"/>
            <w:noWrap/>
            <w:vAlign w:val="center"/>
            <w:hideMark/>
          </w:tcPr>
          <w:p w14:paraId="0F18284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0.44 [0.38, 0.51]</w:t>
            </w:r>
          </w:p>
        </w:tc>
        <w:tc>
          <w:tcPr>
            <w:tcW w:w="1889" w:type="dxa"/>
            <w:noWrap/>
            <w:vAlign w:val="center"/>
            <w:hideMark/>
          </w:tcPr>
          <w:p w14:paraId="2CCCDDD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0.85 [0.76, 0.93]</w:t>
            </w:r>
          </w:p>
        </w:tc>
      </w:tr>
      <w:tr w:rsidR="00E00C34" w:rsidRPr="00CB6A35" w14:paraId="4B07157B" w14:textId="77777777" w:rsidTr="00A152FD">
        <w:trPr>
          <w:trHeight w:val="300"/>
          <w:jc w:val="center"/>
        </w:trPr>
        <w:tc>
          <w:tcPr>
            <w:tcW w:w="2176" w:type="dxa"/>
            <w:noWrap/>
            <w:vAlign w:val="center"/>
            <w:hideMark/>
          </w:tcPr>
          <w:p w14:paraId="55B48AB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Large LDL (mmol/L)</w:t>
            </w:r>
          </w:p>
        </w:tc>
        <w:tc>
          <w:tcPr>
            <w:tcW w:w="1134" w:type="dxa"/>
            <w:noWrap/>
            <w:vAlign w:val="center"/>
            <w:hideMark/>
          </w:tcPr>
          <w:p w14:paraId="0A3B073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(0.4)</w:t>
            </w:r>
          </w:p>
        </w:tc>
        <w:tc>
          <w:tcPr>
            <w:tcW w:w="1888" w:type="dxa"/>
            <w:noWrap/>
            <w:vAlign w:val="center"/>
            <w:hideMark/>
          </w:tcPr>
          <w:p w14:paraId="1591B12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0.48 [0.43, 0.53]</w:t>
            </w:r>
          </w:p>
        </w:tc>
        <w:tc>
          <w:tcPr>
            <w:tcW w:w="1889" w:type="dxa"/>
            <w:noWrap/>
            <w:vAlign w:val="center"/>
            <w:hideMark/>
          </w:tcPr>
          <w:p w14:paraId="1146515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[-0.30, -0.05]</w:t>
            </w:r>
          </w:p>
        </w:tc>
        <w:tc>
          <w:tcPr>
            <w:tcW w:w="1888" w:type="dxa"/>
            <w:noWrap/>
            <w:vAlign w:val="center"/>
            <w:hideMark/>
          </w:tcPr>
          <w:p w14:paraId="51ABD34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0.50 [0.42, 0.58]</w:t>
            </w:r>
          </w:p>
        </w:tc>
        <w:tc>
          <w:tcPr>
            <w:tcW w:w="1889" w:type="dxa"/>
            <w:noWrap/>
            <w:vAlign w:val="center"/>
            <w:hideMark/>
          </w:tcPr>
          <w:p w14:paraId="47D4D54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0.96 [0.85, 1.06]</w:t>
            </w:r>
          </w:p>
        </w:tc>
      </w:tr>
      <w:tr w:rsidR="00E00C34" w:rsidRPr="00CB6A35" w14:paraId="040CA227"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69CFDFD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Medium LDL (mmol/L)</w:t>
            </w:r>
          </w:p>
        </w:tc>
        <w:tc>
          <w:tcPr>
            <w:tcW w:w="1134" w:type="dxa"/>
            <w:noWrap/>
            <w:vAlign w:val="center"/>
            <w:hideMark/>
          </w:tcPr>
          <w:p w14:paraId="66CBBC0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0.79 (0.26)</w:t>
            </w:r>
          </w:p>
        </w:tc>
        <w:tc>
          <w:tcPr>
            <w:tcW w:w="1888" w:type="dxa"/>
            <w:noWrap/>
            <w:vAlign w:val="center"/>
            <w:hideMark/>
          </w:tcPr>
          <w:p w14:paraId="30F9793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0.28 [0.25, 0.31]</w:t>
            </w:r>
          </w:p>
        </w:tc>
        <w:tc>
          <w:tcPr>
            <w:tcW w:w="1889" w:type="dxa"/>
            <w:noWrap/>
            <w:vAlign w:val="center"/>
            <w:hideMark/>
          </w:tcPr>
          <w:p w14:paraId="6DAB110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[-0.19, -0.04]</w:t>
            </w:r>
          </w:p>
        </w:tc>
        <w:tc>
          <w:tcPr>
            <w:tcW w:w="1888" w:type="dxa"/>
            <w:noWrap/>
            <w:vAlign w:val="center"/>
            <w:hideMark/>
          </w:tcPr>
          <w:p w14:paraId="56BA587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0.30 [0.25, 0.35]</w:t>
            </w:r>
          </w:p>
        </w:tc>
        <w:tc>
          <w:tcPr>
            <w:tcW w:w="1889" w:type="dxa"/>
            <w:noWrap/>
            <w:vAlign w:val="center"/>
            <w:hideMark/>
          </w:tcPr>
          <w:p w14:paraId="45E1D74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0.57 [0.51, 0.64]</w:t>
            </w:r>
          </w:p>
        </w:tc>
      </w:tr>
      <w:tr w:rsidR="00E00C34" w:rsidRPr="00CB6A35" w14:paraId="11D979EF" w14:textId="77777777" w:rsidTr="00A152FD">
        <w:trPr>
          <w:trHeight w:val="300"/>
          <w:jc w:val="center"/>
        </w:trPr>
        <w:tc>
          <w:tcPr>
            <w:tcW w:w="2176" w:type="dxa"/>
            <w:noWrap/>
            <w:vAlign w:val="center"/>
            <w:hideMark/>
          </w:tcPr>
          <w:p w14:paraId="73B56019"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Small LDL (mmol/L)</w:t>
            </w:r>
          </w:p>
        </w:tc>
        <w:tc>
          <w:tcPr>
            <w:tcW w:w="1134" w:type="dxa"/>
            <w:noWrap/>
            <w:vAlign w:val="center"/>
            <w:hideMark/>
          </w:tcPr>
          <w:p w14:paraId="1034863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0.50 (0.16)</w:t>
            </w:r>
          </w:p>
        </w:tc>
        <w:tc>
          <w:tcPr>
            <w:tcW w:w="1888" w:type="dxa"/>
            <w:noWrap/>
            <w:vAlign w:val="center"/>
            <w:hideMark/>
          </w:tcPr>
          <w:p w14:paraId="4A0C908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0.16 [0.15, 0.18]</w:t>
            </w:r>
          </w:p>
        </w:tc>
        <w:tc>
          <w:tcPr>
            <w:tcW w:w="1889" w:type="dxa"/>
            <w:noWrap/>
            <w:vAlign w:val="center"/>
            <w:hideMark/>
          </w:tcPr>
          <w:p w14:paraId="5F10F0D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-0.072 [-0.117, -0.027]</w:t>
            </w:r>
          </w:p>
        </w:tc>
        <w:tc>
          <w:tcPr>
            <w:tcW w:w="1888" w:type="dxa"/>
            <w:noWrap/>
            <w:vAlign w:val="center"/>
            <w:hideMark/>
          </w:tcPr>
          <w:p w14:paraId="27F36C1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[0.15, 0.21]</w:t>
            </w:r>
          </w:p>
        </w:tc>
        <w:tc>
          <w:tcPr>
            <w:tcW w:w="1889" w:type="dxa"/>
            <w:noWrap/>
            <w:vAlign w:val="center"/>
            <w:hideMark/>
          </w:tcPr>
          <w:p w14:paraId="4086E3A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0.34 [0.30, 0.38]</w:t>
            </w:r>
          </w:p>
        </w:tc>
      </w:tr>
      <w:tr w:rsidR="00E00C34" w:rsidRPr="00CB6A35" w14:paraId="200C62D6"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F2772A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Very large HDL (mmol/L)</w:t>
            </w:r>
          </w:p>
        </w:tc>
        <w:tc>
          <w:tcPr>
            <w:tcW w:w="1134" w:type="dxa"/>
            <w:noWrap/>
            <w:vAlign w:val="center"/>
            <w:hideMark/>
          </w:tcPr>
          <w:p w14:paraId="07657C2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0.66 (0.26)</w:t>
            </w:r>
          </w:p>
        </w:tc>
        <w:tc>
          <w:tcPr>
            <w:tcW w:w="1888" w:type="dxa"/>
            <w:noWrap/>
            <w:vAlign w:val="center"/>
            <w:hideMark/>
          </w:tcPr>
          <w:p w14:paraId="5B58D30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0.33 [0.30, 0.36]</w:t>
            </w:r>
          </w:p>
        </w:tc>
        <w:tc>
          <w:tcPr>
            <w:tcW w:w="1889" w:type="dxa"/>
            <w:noWrap/>
            <w:vAlign w:val="center"/>
            <w:hideMark/>
          </w:tcPr>
          <w:p w14:paraId="79A5E00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[0.04, 0.18]</w:t>
            </w:r>
          </w:p>
        </w:tc>
        <w:tc>
          <w:tcPr>
            <w:tcW w:w="1888" w:type="dxa"/>
            <w:noWrap/>
            <w:vAlign w:val="center"/>
            <w:hideMark/>
          </w:tcPr>
          <w:p w14:paraId="6B9171B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0.46 [0.41, 0.50]</w:t>
            </w:r>
          </w:p>
        </w:tc>
        <w:tc>
          <w:tcPr>
            <w:tcW w:w="1889" w:type="dxa"/>
            <w:noWrap/>
            <w:vAlign w:val="center"/>
            <w:hideMark/>
          </w:tcPr>
          <w:p w14:paraId="45C48AC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0.40 [0.34, 0.46]</w:t>
            </w:r>
          </w:p>
        </w:tc>
      </w:tr>
      <w:tr w:rsidR="00E00C34" w:rsidRPr="00CB6A35" w14:paraId="155CC29C" w14:textId="77777777" w:rsidTr="00A152FD">
        <w:trPr>
          <w:trHeight w:val="300"/>
          <w:jc w:val="center"/>
        </w:trPr>
        <w:tc>
          <w:tcPr>
            <w:tcW w:w="2176" w:type="dxa"/>
            <w:noWrap/>
            <w:vAlign w:val="center"/>
            <w:hideMark/>
          </w:tcPr>
          <w:p w14:paraId="16387939"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Large HDL (mmol/L)</w:t>
            </w:r>
          </w:p>
        </w:tc>
        <w:tc>
          <w:tcPr>
            <w:tcW w:w="1134" w:type="dxa"/>
            <w:noWrap/>
            <w:vAlign w:val="center"/>
            <w:hideMark/>
          </w:tcPr>
          <w:p w14:paraId="0F8F2C2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(0.4)</w:t>
            </w:r>
          </w:p>
        </w:tc>
        <w:tc>
          <w:tcPr>
            <w:tcW w:w="1888" w:type="dxa"/>
            <w:noWrap/>
            <w:vAlign w:val="center"/>
            <w:hideMark/>
          </w:tcPr>
          <w:p w14:paraId="029D2FE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0.48 [0.44, 0.53]</w:t>
            </w:r>
          </w:p>
        </w:tc>
        <w:tc>
          <w:tcPr>
            <w:tcW w:w="1889" w:type="dxa"/>
            <w:noWrap/>
            <w:vAlign w:val="center"/>
            <w:hideMark/>
          </w:tcPr>
          <w:p w14:paraId="63438E0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[0.06, 0.29]</w:t>
            </w:r>
          </w:p>
        </w:tc>
        <w:tc>
          <w:tcPr>
            <w:tcW w:w="1888" w:type="dxa"/>
            <w:noWrap/>
            <w:vAlign w:val="center"/>
            <w:hideMark/>
          </w:tcPr>
          <w:p w14:paraId="31AD807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0.66 [0.59, 0.74]</w:t>
            </w:r>
          </w:p>
        </w:tc>
        <w:tc>
          <w:tcPr>
            <w:tcW w:w="1889" w:type="dxa"/>
            <w:noWrap/>
            <w:vAlign w:val="center"/>
            <w:hideMark/>
          </w:tcPr>
          <w:p w14:paraId="6826036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0.52 [0.42, 0.62]</w:t>
            </w:r>
          </w:p>
        </w:tc>
      </w:tr>
      <w:tr w:rsidR="00E00C34" w:rsidRPr="00CB6A35" w14:paraId="3578519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22A2A5C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Medium HDL (mmol/L)</w:t>
            </w:r>
          </w:p>
        </w:tc>
        <w:tc>
          <w:tcPr>
            <w:tcW w:w="1134" w:type="dxa"/>
            <w:noWrap/>
            <w:vAlign w:val="center"/>
            <w:hideMark/>
          </w:tcPr>
          <w:p w14:paraId="54BD90B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0.93 (0.23)</w:t>
            </w:r>
          </w:p>
        </w:tc>
        <w:tc>
          <w:tcPr>
            <w:tcW w:w="1888" w:type="dxa"/>
            <w:noWrap/>
            <w:vAlign w:val="center"/>
            <w:hideMark/>
          </w:tcPr>
          <w:p w14:paraId="11717F62"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0.042 </w:t>
            </w:r>
          </w:p>
          <w:p w14:paraId="07668246" w14:textId="4A307E0F"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[0.015, 0.070]</w:t>
            </w:r>
          </w:p>
        </w:tc>
        <w:tc>
          <w:tcPr>
            <w:tcW w:w="1889" w:type="dxa"/>
            <w:noWrap/>
            <w:vAlign w:val="center"/>
            <w:hideMark/>
          </w:tcPr>
          <w:p w14:paraId="4160ECC7"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-0.048 </w:t>
            </w:r>
          </w:p>
          <w:p w14:paraId="02A06238" w14:textId="3E68544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[-0.124, 0.029]</w:t>
            </w:r>
          </w:p>
        </w:tc>
        <w:tc>
          <w:tcPr>
            <w:tcW w:w="1888" w:type="dxa"/>
            <w:noWrap/>
            <w:vAlign w:val="center"/>
            <w:hideMark/>
          </w:tcPr>
          <w:p w14:paraId="4375F44B"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0.099 </w:t>
            </w:r>
          </w:p>
          <w:p w14:paraId="5DE4A6F4" w14:textId="1F29CC8C"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[0.050, 0.148]</w:t>
            </w:r>
          </w:p>
        </w:tc>
        <w:tc>
          <w:tcPr>
            <w:tcW w:w="1889" w:type="dxa"/>
            <w:noWrap/>
            <w:vAlign w:val="center"/>
            <w:hideMark/>
          </w:tcPr>
          <w:p w14:paraId="2198CE89"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-0.0022 </w:t>
            </w:r>
          </w:p>
          <w:p w14:paraId="27E5C9B8" w14:textId="7E380FAB"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[-0.0664, 0.0620]</w:t>
            </w:r>
          </w:p>
        </w:tc>
      </w:tr>
      <w:tr w:rsidR="00E00C34" w:rsidRPr="00CB6A35" w14:paraId="483166BF" w14:textId="77777777" w:rsidTr="00A152FD">
        <w:trPr>
          <w:trHeight w:val="300"/>
          <w:jc w:val="center"/>
        </w:trPr>
        <w:tc>
          <w:tcPr>
            <w:tcW w:w="2176" w:type="dxa"/>
            <w:noWrap/>
            <w:vAlign w:val="center"/>
            <w:hideMark/>
          </w:tcPr>
          <w:p w14:paraId="63DFCF98"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Small HDL (mmol/L)</w:t>
            </w:r>
          </w:p>
        </w:tc>
        <w:tc>
          <w:tcPr>
            <w:tcW w:w="1134" w:type="dxa"/>
            <w:noWrap/>
            <w:vAlign w:val="center"/>
            <w:hideMark/>
          </w:tcPr>
          <w:p w14:paraId="1C2BF91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(0.2)</w:t>
            </w:r>
          </w:p>
        </w:tc>
        <w:tc>
          <w:tcPr>
            <w:tcW w:w="1888" w:type="dxa"/>
            <w:noWrap/>
            <w:vAlign w:val="center"/>
            <w:hideMark/>
          </w:tcPr>
          <w:p w14:paraId="5DFF153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0.085 [0.066, 0.104]</w:t>
            </w:r>
          </w:p>
        </w:tc>
        <w:tc>
          <w:tcPr>
            <w:tcW w:w="1889" w:type="dxa"/>
            <w:noWrap/>
            <w:vAlign w:val="center"/>
            <w:hideMark/>
          </w:tcPr>
          <w:p w14:paraId="1DDE75A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-0.049 [-0.103, 0.006]</w:t>
            </w:r>
          </w:p>
        </w:tc>
        <w:tc>
          <w:tcPr>
            <w:tcW w:w="1888" w:type="dxa"/>
            <w:noWrap/>
            <w:vAlign w:val="center"/>
            <w:hideMark/>
          </w:tcPr>
          <w:p w14:paraId="7A53DC0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[0.07, 0.14]</w:t>
            </w:r>
          </w:p>
        </w:tc>
        <w:tc>
          <w:tcPr>
            <w:tcW w:w="1889" w:type="dxa"/>
            <w:noWrap/>
            <w:vAlign w:val="center"/>
            <w:hideMark/>
          </w:tcPr>
          <w:p w14:paraId="7E2E103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0.14 [0.09, 0.18]</w:t>
            </w:r>
          </w:p>
        </w:tc>
      </w:tr>
      <w:tr w:rsidR="00E00C34" w:rsidRPr="00CB6A35" w14:paraId="154C0387"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78C4144F" w14:textId="1A939CEF"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Lipoprotein particle size</w:t>
            </w:r>
          </w:p>
        </w:tc>
      </w:tr>
      <w:tr w:rsidR="00E00C34" w:rsidRPr="00CB6A35" w14:paraId="0B41FBB5" w14:textId="77777777" w:rsidTr="00A152FD">
        <w:trPr>
          <w:trHeight w:val="300"/>
          <w:jc w:val="center"/>
        </w:trPr>
        <w:tc>
          <w:tcPr>
            <w:tcW w:w="2176" w:type="dxa"/>
            <w:noWrap/>
            <w:vAlign w:val="center"/>
            <w:hideMark/>
          </w:tcPr>
          <w:p w14:paraId="20300A04"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VLDL particle size (nm)</w:t>
            </w:r>
          </w:p>
        </w:tc>
        <w:tc>
          <w:tcPr>
            <w:tcW w:w="1134" w:type="dxa"/>
            <w:noWrap/>
            <w:vAlign w:val="center"/>
            <w:hideMark/>
          </w:tcPr>
          <w:p w14:paraId="6DFD093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35 (1)</w:t>
            </w:r>
          </w:p>
        </w:tc>
        <w:tc>
          <w:tcPr>
            <w:tcW w:w="1888" w:type="dxa"/>
            <w:noWrap/>
            <w:vAlign w:val="center"/>
            <w:hideMark/>
          </w:tcPr>
          <w:p w14:paraId="1F57E4B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0.22 [0.10, 0.33]</w:t>
            </w:r>
          </w:p>
        </w:tc>
        <w:tc>
          <w:tcPr>
            <w:tcW w:w="1889" w:type="dxa"/>
            <w:noWrap/>
            <w:vAlign w:val="center"/>
            <w:hideMark/>
          </w:tcPr>
          <w:p w14:paraId="09EF0B7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[-0.51, 0.10]</w:t>
            </w:r>
          </w:p>
        </w:tc>
        <w:tc>
          <w:tcPr>
            <w:tcW w:w="1888" w:type="dxa"/>
            <w:noWrap/>
            <w:vAlign w:val="center"/>
            <w:hideMark/>
          </w:tcPr>
          <w:p w14:paraId="3296AD4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0.20 [0.00, 0.40]</w:t>
            </w:r>
          </w:p>
        </w:tc>
        <w:tc>
          <w:tcPr>
            <w:tcW w:w="1889" w:type="dxa"/>
            <w:noWrap/>
            <w:vAlign w:val="center"/>
            <w:hideMark/>
          </w:tcPr>
          <w:p w14:paraId="5982D56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0.62 [0.36, 0.88]</w:t>
            </w:r>
          </w:p>
        </w:tc>
      </w:tr>
      <w:tr w:rsidR="00E00C34" w:rsidRPr="00CB6A35" w14:paraId="746FA21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D620B1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LDL particle size (nm)</w:t>
            </w:r>
          </w:p>
        </w:tc>
        <w:tc>
          <w:tcPr>
            <w:tcW w:w="1134" w:type="dxa"/>
            <w:noWrap/>
            <w:vAlign w:val="center"/>
            <w:hideMark/>
          </w:tcPr>
          <w:p w14:paraId="354F93D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24 (0)</w:t>
            </w:r>
          </w:p>
        </w:tc>
        <w:tc>
          <w:tcPr>
            <w:tcW w:w="1888" w:type="dxa"/>
            <w:noWrap/>
            <w:vAlign w:val="center"/>
            <w:hideMark/>
          </w:tcPr>
          <w:p w14:paraId="2EA90380"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-0.0042 </w:t>
            </w:r>
          </w:p>
          <w:p w14:paraId="48E7AB4C" w14:textId="24F806FD"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[-0.0212, 0.0127]</w:t>
            </w:r>
          </w:p>
        </w:tc>
        <w:tc>
          <w:tcPr>
            <w:tcW w:w="1889" w:type="dxa"/>
            <w:noWrap/>
            <w:vAlign w:val="center"/>
            <w:hideMark/>
          </w:tcPr>
          <w:p w14:paraId="5A30E84F"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0.051 </w:t>
            </w:r>
          </w:p>
          <w:p w14:paraId="7AA356AD" w14:textId="214CF4B8"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[0.010, 0.091]</w:t>
            </w:r>
          </w:p>
        </w:tc>
        <w:tc>
          <w:tcPr>
            <w:tcW w:w="1888" w:type="dxa"/>
            <w:noWrap/>
            <w:vAlign w:val="center"/>
            <w:hideMark/>
          </w:tcPr>
          <w:p w14:paraId="2054FE67"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-0.026 </w:t>
            </w:r>
          </w:p>
          <w:p w14:paraId="67412368" w14:textId="77B07ACC"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[-0.053, 0.000]</w:t>
            </w:r>
          </w:p>
        </w:tc>
        <w:tc>
          <w:tcPr>
            <w:tcW w:w="1889" w:type="dxa"/>
            <w:noWrap/>
            <w:vAlign w:val="center"/>
            <w:hideMark/>
          </w:tcPr>
          <w:p w14:paraId="4863EBF4"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-0.047 </w:t>
            </w:r>
          </w:p>
          <w:p w14:paraId="48F830A9" w14:textId="3C5FD59E"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[-0.082, -0.013]</w:t>
            </w:r>
          </w:p>
        </w:tc>
      </w:tr>
      <w:tr w:rsidR="00E00C34" w:rsidRPr="00CB6A35" w14:paraId="709F999A" w14:textId="77777777" w:rsidTr="00A152FD">
        <w:trPr>
          <w:trHeight w:val="300"/>
          <w:jc w:val="center"/>
        </w:trPr>
        <w:tc>
          <w:tcPr>
            <w:tcW w:w="2176" w:type="dxa"/>
            <w:noWrap/>
            <w:vAlign w:val="center"/>
            <w:hideMark/>
          </w:tcPr>
          <w:p w14:paraId="79AAB00F"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HDL particle size (nm)</w:t>
            </w:r>
          </w:p>
        </w:tc>
        <w:tc>
          <w:tcPr>
            <w:tcW w:w="1134" w:type="dxa"/>
            <w:noWrap/>
            <w:vAlign w:val="center"/>
            <w:hideMark/>
          </w:tcPr>
          <w:p w14:paraId="24312FF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(0)</w:t>
            </w:r>
          </w:p>
        </w:tc>
        <w:tc>
          <w:tcPr>
            <w:tcW w:w="1888" w:type="dxa"/>
            <w:noWrap/>
            <w:vAlign w:val="center"/>
            <w:hideMark/>
          </w:tcPr>
          <w:p w14:paraId="0E096AE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[0.19, 0.24]</w:t>
            </w:r>
          </w:p>
        </w:tc>
        <w:tc>
          <w:tcPr>
            <w:tcW w:w="1889" w:type="dxa"/>
            <w:noWrap/>
            <w:vAlign w:val="center"/>
            <w:hideMark/>
          </w:tcPr>
          <w:p w14:paraId="1A56C96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0.13 [0.06, 0.20]</w:t>
            </w:r>
          </w:p>
        </w:tc>
        <w:tc>
          <w:tcPr>
            <w:tcW w:w="1888" w:type="dxa"/>
            <w:noWrap/>
            <w:vAlign w:val="center"/>
            <w:hideMark/>
          </w:tcPr>
          <w:p w14:paraId="0E7A4C9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0.31 [0.26, 0.35]</w:t>
            </w:r>
          </w:p>
        </w:tc>
        <w:tc>
          <w:tcPr>
            <w:tcW w:w="1889" w:type="dxa"/>
            <w:noWrap/>
            <w:vAlign w:val="center"/>
            <w:hideMark/>
          </w:tcPr>
          <w:p w14:paraId="04D814B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0.20 [0.14, 0.26]</w:t>
            </w:r>
          </w:p>
        </w:tc>
      </w:tr>
      <w:tr w:rsidR="00E00C34" w:rsidRPr="00CB6A35" w14:paraId="7F002641"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222EF881" w14:textId="4B987C5E"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Apolipoproteins</w:t>
            </w:r>
          </w:p>
        </w:tc>
      </w:tr>
      <w:tr w:rsidR="00E00C34" w:rsidRPr="00CB6A35" w14:paraId="7AE2CBB3" w14:textId="77777777" w:rsidTr="00A152FD">
        <w:trPr>
          <w:trHeight w:val="300"/>
          <w:jc w:val="center"/>
        </w:trPr>
        <w:tc>
          <w:tcPr>
            <w:tcW w:w="2176" w:type="dxa"/>
            <w:noWrap/>
            <w:vAlign w:val="center"/>
            <w:hideMark/>
          </w:tcPr>
          <w:p w14:paraId="43C8911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Apolipoprotein B (g/L)</w:t>
            </w:r>
          </w:p>
        </w:tc>
        <w:tc>
          <w:tcPr>
            <w:tcW w:w="1134" w:type="dxa"/>
            <w:noWrap/>
            <w:vAlign w:val="center"/>
            <w:hideMark/>
          </w:tcPr>
          <w:p w14:paraId="0071D9A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0.91 (0.23)</w:t>
            </w:r>
          </w:p>
        </w:tc>
        <w:tc>
          <w:tcPr>
            <w:tcW w:w="1888" w:type="dxa"/>
            <w:noWrap/>
            <w:vAlign w:val="center"/>
            <w:hideMark/>
          </w:tcPr>
          <w:p w14:paraId="2AB6753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0.26 [0.24, 0.29]</w:t>
            </w:r>
          </w:p>
        </w:tc>
        <w:tc>
          <w:tcPr>
            <w:tcW w:w="1889" w:type="dxa"/>
            <w:noWrap/>
            <w:vAlign w:val="center"/>
            <w:hideMark/>
          </w:tcPr>
          <w:p w14:paraId="34BA96C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[-0.17, -0.04]</w:t>
            </w:r>
          </w:p>
        </w:tc>
        <w:tc>
          <w:tcPr>
            <w:tcW w:w="1888" w:type="dxa"/>
            <w:noWrap/>
            <w:vAlign w:val="center"/>
            <w:hideMark/>
          </w:tcPr>
          <w:p w14:paraId="7536CAD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0.26 [0.22, 0.30]</w:t>
            </w:r>
          </w:p>
        </w:tc>
        <w:tc>
          <w:tcPr>
            <w:tcW w:w="1889" w:type="dxa"/>
            <w:noWrap/>
            <w:vAlign w:val="center"/>
            <w:hideMark/>
          </w:tcPr>
          <w:p w14:paraId="5211407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0.56 [0.50, 0.61]</w:t>
            </w:r>
          </w:p>
        </w:tc>
      </w:tr>
      <w:tr w:rsidR="00E00C34" w:rsidRPr="00CB6A35" w14:paraId="0D3A1575"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69AD944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Apolipoprotein A-I (g/L)</w:t>
            </w:r>
          </w:p>
        </w:tc>
        <w:tc>
          <w:tcPr>
            <w:tcW w:w="1134" w:type="dxa"/>
            <w:noWrap/>
            <w:vAlign w:val="center"/>
            <w:hideMark/>
          </w:tcPr>
          <w:p w14:paraId="431D4FC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(0.3)</w:t>
            </w:r>
          </w:p>
        </w:tc>
        <w:tc>
          <w:tcPr>
            <w:tcW w:w="1888" w:type="dxa"/>
            <w:noWrap/>
            <w:vAlign w:val="center"/>
            <w:hideMark/>
          </w:tcPr>
          <w:p w14:paraId="4392F068"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0.30 </w:t>
            </w:r>
          </w:p>
          <w:p w14:paraId="5689D6FC" w14:textId="771D8FBC"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[0.27, 0.33]</w:t>
            </w:r>
          </w:p>
        </w:tc>
        <w:tc>
          <w:tcPr>
            <w:tcW w:w="1889" w:type="dxa"/>
            <w:noWrap/>
            <w:vAlign w:val="center"/>
            <w:hideMark/>
          </w:tcPr>
          <w:p w14:paraId="442003DA"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-0.0078 </w:t>
            </w:r>
          </w:p>
          <w:p w14:paraId="01097803" w14:textId="1B40930C"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[-0.0948, 0.0792]</w:t>
            </w:r>
          </w:p>
        </w:tc>
        <w:tc>
          <w:tcPr>
            <w:tcW w:w="1888" w:type="dxa"/>
            <w:noWrap/>
            <w:vAlign w:val="center"/>
            <w:hideMark/>
          </w:tcPr>
          <w:p w14:paraId="1755E677"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0.41 </w:t>
            </w:r>
          </w:p>
          <w:p w14:paraId="634DC53B" w14:textId="5577120F"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[0.35, 0.46]</w:t>
            </w:r>
          </w:p>
        </w:tc>
        <w:tc>
          <w:tcPr>
            <w:tcW w:w="1889" w:type="dxa"/>
            <w:noWrap/>
            <w:vAlign w:val="center"/>
            <w:hideMark/>
          </w:tcPr>
          <w:p w14:paraId="53FCB771"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0.42 </w:t>
            </w:r>
          </w:p>
          <w:p w14:paraId="399466D7" w14:textId="21165CC5"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[0.34, 0.49]</w:t>
            </w:r>
          </w:p>
        </w:tc>
      </w:tr>
      <w:tr w:rsidR="00E00C34" w:rsidRPr="00CB6A35" w14:paraId="0DFDE907" w14:textId="77777777" w:rsidTr="00E00C34">
        <w:trPr>
          <w:trHeight w:val="300"/>
          <w:jc w:val="center"/>
        </w:trPr>
        <w:tc>
          <w:tcPr>
            <w:tcW w:w="10864" w:type="dxa"/>
            <w:gridSpan w:val="6"/>
            <w:noWrap/>
            <w:vAlign w:val="center"/>
            <w:hideMark/>
          </w:tcPr>
          <w:p w14:paraId="51D5B141" w14:textId="0A4A3876"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Cholesterol</w:t>
            </w:r>
          </w:p>
        </w:tc>
      </w:tr>
      <w:tr w:rsidR="00E00C34" w:rsidRPr="00CB6A35" w14:paraId="0A02CB1B"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60E15FEC"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Total C (mmol/L)</w:t>
            </w:r>
          </w:p>
        </w:tc>
        <w:tc>
          <w:tcPr>
            <w:tcW w:w="1134" w:type="dxa"/>
            <w:noWrap/>
            <w:vAlign w:val="center"/>
            <w:hideMark/>
          </w:tcPr>
          <w:p w14:paraId="4129CB4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5.1 (1.2)</w:t>
            </w:r>
          </w:p>
        </w:tc>
        <w:tc>
          <w:tcPr>
            <w:tcW w:w="1888" w:type="dxa"/>
            <w:noWrap/>
            <w:vAlign w:val="center"/>
            <w:hideMark/>
          </w:tcPr>
          <w:p w14:paraId="7B686E3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[1.3, 1.6]</w:t>
            </w:r>
          </w:p>
        </w:tc>
        <w:tc>
          <w:tcPr>
            <w:tcW w:w="1889" w:type="dxa"/>
            <w:noWrap/>
            <w:vAlign w:val="center"/>
            <w:hideMark/>
          </w:tcPr>
          <w:p w14:paraId="7059CEE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-0.46 [-0.81, -0.11]</w:t>
            </w:r>
          </w:p>
        </w:tc>
        <w:tc>
          <w:tcPr>
            <w:tcW w:w="1888" w:type="dxa"/>
            <w:noWrap/>
            <w:vAlign w:val="center"/>
            <w:hideMark/>
          </w:tcPr>
          <w:p w14:paraId="406395B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1.6 [1.4, 1.8]</w:t>
            </w:r>
          </w:p>
        </w:tc>
        <w:tc>
          <w:tcPr>
            <w:tcW w:w="1889" w:type="dxa"/>
            <w:noWrap/>
            <w:vAlign w:val="center"/>
            <w:hideMark/>
          </w:tcPr>
          <w:p w14:paraId="4772611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2.6 [2.3, 2.9]</w:t>
            </w:r>
          </w:p>
        </w:tc>
      </w:tr>
      <w:tr w:rsidR="00E00C34" w:rsidRPr="00CB6A35" w14:paraId="003B0A78" w14:textId="77777777" w:rsidTr="00A152FD">
        <w:trPr>
          <w:trHeight w:val="300"/>
          <w:jc w:val="center"/>
        </w:trPr>
        <w:tc>
          <w:tcPr>
            <w:tcW w:w="2176" w:type="dxa"/>
            <w:noWrap/>
            <w:vAlign w:val="center"/>
            <w:hideMark/>
          </w:tcPr>
          <w:p w14:paraId="28367CF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Non-HDL C (mmol/L)</w:t>
            </w:r>
          </w:p>
        </w:tc>
        <w:tc>
          <w:tcPr>
            <w:tcW w:w="1134" w:type="dxa"/>
            <w:noWrap/>
            <w:vAlign w:val="center"/>
            <w:hideMark/>
          </w:tcPr>
          <w:p w14:paraId="4D63CA8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3.4 (1.1)</w:t>
            </w:r>
          </w:p>
        </w:tc>
        <w:tc>
          <w:tcPr>
            <w:tcW w:w="1888" w:type="dxa"/>
            <w:noWrap/>
            <w:vAlign w:val="center"/>
            <w:hideMark/>
          </w:tcPr>
          <w:p w14:paraId="085D272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[0.9, 1.2]</w:t>
            </w:r>
          </w:p>
        </w:tc>
        <w:tc>
          <w:tcPr>
            <w:tcW w:w="1889" w:type="dxa"/>
            <w:noWrap/>
            <w:vAlign w:val="center"/>
            <w:hideMark/>
          </w:tcPr>
          <w:p w14:paraId="78B4175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-0.52 [-0.82, -0.21]</w:t>
            </w:r>
          </w:p>
        </w:tc>
        <w:tc>
          <w:tcPr>
            <w:tcW w:w="1888" w:type="dxa"/>
            <w:noWrap/>
            <w:vAlign w:val="center"/>
            <w:hideMark/>
          </w:tcPr>
          <w:p w14:paraId="2FF1A2A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[0.9, 1.2]</w:t>
            </w:r>
          </w:p>
        </w:tc>
        <w:tc>
          <w:tcPr>
            <w:tcW w:w="1889" w:type="dxa"/>
            <w:noWrap/>
            <w:vAlign w:val="center"/>
            <w:hideMark/>
          </w:tcPr>
          <w:p w14:paraId="63F9C65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2.2 [1.9, 2.5]</w:t>
            </w:r>
          </w:p>
        </w:tc>
      </w:tr>
      <w:tr w:rsidR="00E00C34" w:rsidRPr="00CB6A35" w14:paraId="1AA01B3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40D51A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Remnant C (mmol/L)</w:t>
            </w:r>
          </w:p>
        </w:tc>
        <w:tc>
          <w:tcPr>
            <w:tcW w:w="1134" w:type="dxa"/>
            <w:noWrap/>
            <w:vAlign w:val="center"/>
            <w:hideMark/>
          </w:tcPr>
          <w:p w14:paraId="3E02F02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1.6 (0.5)</w:t>
            </w:r>
          </w:p>
        </w:tc>
        <w:tc>
          <w:tcPr>
            <w:tcW w:w="1888" w:type="dxa"/>
            <w:noWrap/>
            <w:vAlign w:val="center"/>
            <w:hideMark/>
          </w:tcPr>
          <w:p w14:paraId="11C4DB8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0.54 [0.48, 0.59]</w:t>
            </w:r>
          </w:p>
        </w:tc>
        <w:tc>
          <w:tcPr>
            <w:tcW w:w="1889" w:type="dxa"/>
            <w:noWrap/>
            <w:vAlign w:val="center"/>
            <w:hideMark/>
          </w:tcPr>
          <w:p w14:paraId="482649B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[-0.35, -0.07]</w:t>
            </w:r>
          </w:p>
        </w:tc>
        <w:tc>
          <w:tcPr>
            <w:tcW w:w="1888" w:type="dxa"/>
            <w:noWrap/>
            <w:vAlign w:val="center"/>
            <w:hideMark/>
          </w:tcPr>
          <w:p w14:paraId="7FE7E25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0.52 [0.43, 0.61]</w:t>
            </w:r>
          </w:p>
        </w:tc>
        <w:tc>
          <w:tcPr>
            <w:tcW w:w="1889" w:type="dxa"/>
            <w:noWrap/>
            <w:vAlign w:val="center"/>
            <w:hideMark/>
          </w:tcPr>
          <w:p w14:paraId="7DE378D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[1.0, 1.2]</w:t>
            </w:r>
          </w:p>
        </w:tc>
      </w:tr>
      <w:tr w:rsidR="00E00C34" w:rsidRPr="00CB6A35" w14:paraId="4AB79A3D" w14:textId="77777777" w:rsidTr="00A152FD">
        <w:trPr>
          <w:trHeight w:val="300"/>
          <w:jc w:val="center"/>
        </w:trPr>
        <w:tc>
          <w:tcPr>
            <w:tcW w:w="2176" w:type="dxa"/>
            <w:noWrap/>
            <w:vAlign w:val="center"/>
            <w:hideMark/>
          </w:tcPr>
          <w:p w14:paraId="0B41B72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VLDL C (mmol/L)</w:t>
            </w:r>
          </w:p>
        </w:tc>
        <w:tc>
          <w:tcPr>
            <w:tcW w:w="1134" w:type="dxa"/>
            <w:noWrap/>
            <w:vAlign w:val="center"/>
            <w:hideMark/>
          </w:tcPr>
          <w:p w14:paraId="731AF06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0.75 (0.30)</w:t>
            </w:r>
          </w:p>
        </w:tc>
        <w:tc>
          <w:tcPr>
            <w:tcW w:w="1888" w:type="dxa"/>
            <w:noWrap/>
            <w:vAlign w:val="center"/>
            <w:hideMark/>
          </w:tcPr>
          <w:p w14:paraId="6B86B9C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0.34 [0.30, 0.37]</w:t>
            </w:r>
          </w:p>
        </w:tc>
        <w:tc>
          <w:tcPr>
            <w:tcW w:w="1889" w:type="dxa"/>
            <w:noWrap/>
            <w:vAlign w:val="center"/>
            <w:hideMark/>
          </w:tcPr>
          <w:p w14:paraId="2A92C17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-0.098 [-0.176, -0.020]</w:t>
            </w:r>
          </w:p>
        </w:tc>
        <w:tc>
          <w:tcPr>
            <w:tcW w:w="1888" w:type="dxa"/>
            <w:noWrap/>
            <w:vAlign w:val="center"/>
            <w:hideMark/>
          </w:tcPr>
          <w:p w14:paraId="5B14E3E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0.31 [0.26, 0.36]</w:t>
            </w:r>
          </w:p>
        </w:tc>
        <w:tc>
          <w:tcPr>
            <w:tcW w:w="1889" w:type="dxa"/>
            <w:noWrap/>
            <w:vAlign w:val="center"/>
            <w:hideMark/>
          </w:tcPr>
          <w:p w14:paraId="4B77B71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0.70 [0.63, 0.77]</w:t>
            </w:r>
          </w:p>
        </w:tc>
      </w:tr>
      <w:tr w:rsidR="00E00C34" w:rsidRPr="00CB6A35" w14:paraId="585A97AB"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00A4E87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IDL C (mmol/L)</w:t>
            </w:r>
          </w:p>
        </w:tc>
        <w:tc>
          <w:tcPr>
            <w:tcW w:w="1134" w:type="dxa"/>
            <w:noWrap/>
            <w:vAlign w:val="center"/>
            <w:hideMark/>
          </w:tcPr>
          <w:p w14:paraId="5175AEB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0.83 (0.23)</w:t>
            </w:r>
          </w:p>
        </w:tc>
        <w:tc>
          <w:tcPr>
            <w:tcW w:w="1888" w:type="dxa"/>
            <w:noWrap/>
            <w:vAlign w:val="center"/>
            <w:hideMark/>
          </w:tcPr>
          <w:p w14:paraId="2ABD35E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0.20 [0.17, 0.23]</w:t>
            </w:r>
          </w:p>
        </w:tc>
        <w:tc>
          <w:tcPr>
            <w:tcW w:w="1889" w:type="dxa"/>
            <w:noWrap/>
            <w:vAlign w:val="center"/>
            <w:hideMark/>
          </w:tcPr>
          <w:p w14:paraId="37CA529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[-0.18, -0.04]</w:t>
            </w:r>
          </w:p>
        </w:tc>
        <w:tc>
          <w:tcPr>
            <w:tcW w:w="1888" w:type="dxa"/>
            <w:noWrap/>
            <w:vAlign w:val="center"/>
            <w:hideMark/>
          </w:tcPr>
          <w:p w14:paraId="67CF12A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[0.16, 0.25]</w:t>
            </w:r>
          </w:p>
        </w:tc>
        <w:tc>
          <w:tcPr>
            <w:tcW w:w="1889" w:type="dxa"/>
            <w:noWrap/>
            <w:vAlign w:val="center"/>
            <w:hideMark/>
          </w:tcPr>
          <w:p w14:paraId="0E0B08B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0.42 [0.36, 0.47]</w:t>
            </w:r>
          </w:p>
        </w:tc>
      </w:tr>
      <w:tr w:rsidR="00E00C34" w:rsidRPr="00CB6A35" w14:paraId="78B90203" w14:textId="77777777" w:rsidTr="00A152FD">
        <w:trPr>
          <w:trHeight w:val="300"/>
          <w:jc w:val="center"/>
        </w:trPr>
        <w:tc>
          <w:tcPr>
            <w:tcW w:w="2176" w:type="dxa"/>
            <w:noWrap/>
            <w:vAlign w:val="center"/>
            <w:hideMark/>
          </w:tcPr>
          <w:p w14:paraId="26795BA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LDL C (mmol/L)</w:t>
            </w:r>
          </w:p>
        </w:tc>
        <w:tc>
          <w:tcPr>
            <w:tcW w:w="1134" w:type="dxa"/>
            <w:noWrap/>
            <w:vAlign w:val="center"/>
            <w:hideMark/>
          </w:tcPr>
          <w:p w14:paraId="18BD078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1.8 (0.6)</w:t>
            </w:r>
          </w:p>
        </w:tc>
        <w:tc>
          <w:tcPr>
            <w:tcW w:w="1888" w:type="dxa"/>
            <w:noWrap/>
            <w:vAlign w:val="center"/>
            <w:hideMark/>
          </w:tcPr>
          <w:p w14:paraId="26D6B04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0.49 [0.43, 0.56]</w:t>
            </w:r>
          </w:p>
        </w:tc>
        <w:tc>
          <w:tcPr>
            <w:tcW w:w="1889" w:type="dxa"/>
            <w:noWrap/>
            <w:vAlign w:val="center"/>
            <w:hideMark/>
          </w:tcPr>
          <w:p w14:paraId="1535F67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-0.31 [-0.49, -0.13]</w:t>
            </w:r>
          </w:p>
        </w:tc>
        <w:tc>
          <w:tcPr>
            <w:tcW w:w="1888" w:type="dxa"/>
            <w:noWrap/>
            <w:vAlign w:val="center"/>
            <w:hideMark/>
          </w:tcPr>
          <w:p w14:paraId="523C856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0.53 [0.42, 0.65]</w:t>
            </w:r>
          </w:p>
        </w:tc>
        <w:tc>
          <w:tcPr>
            <w:tcW w:w="1889" w:type="dxa"/>
            <w:noWrap/>
            <w:vAlign w:val="center"/>
            <w:hideMark/>
          </w:tcPr>
          <w:p w14:paraId="76D5876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[0.9, 1.2]</w:t>
            </w:r>
          </w:p>
        </w:tc>
      </w:tr>
      <w:tr w:rsidR="00E00C34" w:rsidRPr="00CB6A35" w14:paraId="6ACC53DC"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6C8F2DE4"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HDL C (mmol/L)</w:t>
            </w:r>
          </w:p>
        </w:tc>
        <w:tc>
          <w:tcPr>
            <w:tcW w:w="1134" w:type="dxa"/>
            <w:noWrap/>
            <w:vAlign w:val="center"/>
            <w:hideMark/>
          </w:tcPr>
          <w:p w14:paraId="4BE066F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(0.4)</w:t>
            </w:r>
          </w:p>
        </w:tc>
        <w:tc>
          <w:tcPr>
            <w:tcW w:w="1888" w:type="dxa"/>
            <w:noWrap/>
            <w:vAlign w:val="center"/>
            <w:hideMark/>
          </w:tcPr>
          <w:p w14:paraId="7ADAAAD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0.38 [0.34, 0.43]</w:t>
            </w:r>
          </w:p>
        </w:tc>
        <w:tc>
          <w:tcPr>
            <w:tcW w:w="1889" w:type="dxa"/>
            <w:noWrap/>
            <w:vAlign w:val="center"/>
            <w:hideMark/>
          </w:tcPr>
          <w:p w14:paraId="31D8817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0.058 [-0.066, 0.181]</w:t>
            </w:r>
          </w:p>
        </w:tc>
        <w:tc>
          <w:tcPr>
            <w:tcW w:w="1888" w:type="dxa"/>
            <w:noWrap/>
            <w:vAlign w:val="center"/>
            <w:hideMark/>
          </w:tcPr>
          <w:p w14:paraId="59EAEB1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0.57 [0.49, 0.65]</w:t>
            </w:r>
          </w:p>
        </w:tc>
        <w:tc>
          <w:tcPr>
            <w:tcW w:w="1889" w:type="dxa"/>
            <w:noWrap/>
            <w:vAlign w:val="center"/>
            <w:hideMark/>
          </w:tcPr>
          <w:p w14:paraId="244AF60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0.43 [0.33, 0.53]</w:t>
            </w:r>
          </w:p>
        </w:tc>
      </w:tr>
      <w:tr w:rsidR="00E00C34" w:rsidRPr="00CB6A35" w14:paraId="2BEB5CB1" w14:textId="77777777" w:rsidTr="00A152FD">
        <w:trPr>
          <w:trHeight w:val="300"/>
          <w:jc w:val="center"/>
        </w:trPr>
        <w:tc>
          <w:tcPr>
            <w:tcW w:w="2176" w:type="dxa"/>
            <w:noWrap/>
            <w:vAlign w:val="center"/>
            <w:hideMark/>
          </w:tcPr>
          <w:p w14:paraId="3BBA1469"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HDL</w:t>
            </w:r>
            <w:r w:rsidRPr="00A152FD">
              <w:rPr>
                <w:rFonts w:ascii="Times New Roman" w:hAnsi="Times New Roman"/>
                <w:sz w:val="18"/>
                <w:szCs w:val="18"/>
                <w:vertAlign w:val="subscript"/>
              </w:rPr>
              <w:t>2</w:t>
            </w:r>
            <w:r w:rsidRPr="00CB6A35">
              <w:rPr>
                <w:rFonts w:ascii="Times New Roman" w:hAnsi="Times New Roman"/>
                <w:sz w:val="18"/>
                <w:szCs w:val="18"/>
              </w:rPr>
              <w:t xml:space="preserve"> C (mmol/L)</w:t>
            </w:r>
          </w:p>
        </w:tc>
        <w:tc>
          <w:tcPr>
            <w:tcW w:w="1134" w:type="dxa"/>
            <w:noWrap/>
            <w:vAlign w:val="center"/>
            <w:hideMark/>
          </w:tcPr>
          <w:p w14:paraId="6CADD2C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(0.4)</w:t>
            </w:r>
          </w:p>
        </w:tc>
        <w:tc>
          <w:tcPr>
            <w:tcW w:w="1888" w:type="dxa"/>
            <w:noWrap/>
            <w:vAlign w:val="center"/>
            <w:hideMark/>
          </w:tcPr>
          <w:p w14:paraId="637C76A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0.30 [0.26, 0.34]</w:t>
            </w:r>
          </w:p>
        </w:tc>
        <w:tc>
          <w:tcPr>
            <w:tcW w:w="1889" w:type="dxa"/>
            <w:noWrap/>
            <w:vAlign w:val="center"/>
            <w:hideMark/>
          </w:tcPr>
          <w:p w14:paraId="38E00A6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0.062 [-0.051, 0.176]</w:t>
            </w:r>
          </w:p>
        </w:tc>
        <w:tc>
          <w:tcPr>
            <w:tcW w:w="1888" w:type="dxa"/>
            <w:noWrap/>
            <w:vAlign w:val="center"/>
            <w:hideMark/>
          </w:tcPr>
          <w:p w14:paraId="05FB09C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0.46 [0.39, 0.54]</w:t>
            </w:r>
          </w:p>
        </w:tc>
        <w:tc>
          <w:tcPr>
            <w:tcW w:w="1889" w:type="dxa"/>
            <w:noWrap/>
            <w:vAlign w:val="center"/>
            <w:hideMark/>
          </w:tcPr>
          <w:p w14:paraId="0AB3B9C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0.29 [0.19, 0.38]</w:t>
            </w:r>
          </w:p>
        </w:tc>
      </w:tr>
      <w:tr w:rsidR="00E00C34" w:rsidRPr="00CB6A35" w14:paraId="7FE8B020"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F4FB1C3"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HDL</w:t>
            </w:r>
            <w:r w:rsidRPr="00A152FD">
              <w:rPr>
                <w:rFonts w:ascii="Times New Roman" w:hAnsi="Times New Roman"/>
                <w:sz w:val="18"/>
                <w:szCs w:val="18"/>
                <w:vertAlign w:val="subscript"/>
              </w:rPr>
              <w:t>3</w:t>
            </w:r>
            <w:r w:rsidRPr="00CB6A35">
              <w:rPr>
                <w:rFonts w:ascii="Times New Roman" w:hAnsi="Times New Roman"/>
                <w:sz w:val="18"/>
                <w:szCs w:val="18"/>
              </w:rPr>
              <w:t xml:space="preserve"> C (mmol/L)</w:t>
            </w:r>
          </w:p>
        </w:tc>
        <w:tc>
          <w:tcPr>
            <w:tcW w:w="1134" w:type="dxa"/>
            <w:noWrap/>
            <w:vAlign w:val="center"/>
            <w:hideMark/>
          </w:tcPr>
          <w:p w14:paraId="2F63804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0.54 (0.05)</w:t>
            </w:r>
          </w:p>
        </w:tc>
        <w:tc>
          <w:tcPr>
            <w:tcW w:w="1888" w:type="dxa"/>
            <w:noWrap/>
            <w:vAlign w:val="center"/>
            <w:hideMark/>
          </w:tcPr>
          <w:p w14:paraId="71F1A890"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0.082 </w:t>
            </w:r>
          </w:p>
          <w:p w14:paraId="173CCFC7" w14:textId="5EDC829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[0.076, 0.087]</w:t>
            </w:r>
          </w:p>
        </w:tc>
        <w:tc>
          <w:tcPr>
            <w:tcW w:w="1889" w:type="dxa"/>
            <w:noWrap/>
            <w:vAlign w:val="center"/>
            <w:hideMark/>
          </w:tcPr>
          <w:p w14:paraId="4C8AB272"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-0.0038 </w:t>
            </w:r>
          </w:p>
          <w:p w14:paraId="12FBD0AD" w14:textId="7FECA636"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[-0.0184, 0.0108]</w:t>
            </w:r>
          </w:p>
        </w:tc>
        <w:tc>
          <w:tcPr>
            <w:tcW w:w="1888" w:type="dxa"/>
            <w:noWrap/>
            <w:vAlign w:val="center"/>
            <w:hideMark/>
          </w:tcPr>
          <w:p w14:paraId="34B16DEA"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0.11 </w:t>
            </w:r>
          </w:p>
          <w:p w14:paraId="618125FB" w14:textId="15D26D12"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[0.10, 0.11]</w:t>
            </w:r>
          </w:p>
        </w:tc>
        <w:tc>
          <w:tcPr>
            <w:tcW w:w="1889" w:type="dxa"/>
            <w:noWrap/>
            <w:vAlign w:val="center"/>
            <w:hideMark/>
          </w:tcPr>
          <w:p w14:paraId="44AF14D2" w14:textId="77777777" w:rsidR="00A152FD"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 xml:space="preserve">0.13 </w:t>
            </w:r>
          </w:p>
          <w:p w14:paraId="329B03AC" w14:textId="0BBE887F"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[0.12, 0.14]</w:t>
            </w:r>
          </w:p>
        </w:tc>
      </w:tr>
      <w:tr w:rsidR="00E00C34" w:rsidRPr="00CB6A35" w14:paraId="0805816A" w14:textId="77777777" w:rsidTr="00A152FD">
        <w:trPr>
          <w:trHeight w:val="300"/>
          <w:jc w:val="center"/>
        </w:trPr>
        <w:tc>
          <w:tcPr>
            <w:tcW w:w="2176" w:type="dxa"/>
            <w:noWrap/>
            <w:vAlign w:val="center"/>
            <w:hideMark/>
          </w:tcPr>
          <w:p w14:paraId="1CB9C93E"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Esterified C (mmol/L)</w:t>
            </w:r>
          </w:p>
        </w:tc>
        <w:tc>
          <w:tcPr>
            <w:tcW w:w="1134" w:type="dxa"/>
            <w:noWrap/>
            <w:vAlign w:val="center"/>
            <w:hideMark/>
          </w:tcPr>
          <w:p w14:paraId="1E6A0EB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3.6 (0.9)</w:t>
            </w:r>
          </w:p>
        </w:tc>
        <w:tc>
          <w:tcPr>
            <w:tcW w:w="1888" w:type="dxa"/>
            <w:noWrap/>
            <w:vAlign w:val="center"/>
            <w:hideMark/>
          </w:tcPr>
          <w:p w14:paraId="65C2547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[0.9, 1.1]</w:t>
            </w:r>
          </w:p>
        </w:tc>
        <w:tc>
          <w:tcPr>
            <w:tcW w:w="1889" w:type="dxa"/>
            <w:noWrap/>
            <w:vAlign w:val="center"/>
            <w:hideMark/>
          </w:tcPr>
          <w:p w14:paraId="6B306ED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-0.32 [-0.57, -0.06]</w:t>
            </w:r>
          </w:p>
        </w:tc>
        <w:tc>
          <w:tcPr>
            <w:tcW w:w="1888" w:type="dxa"/>
            <w:noWrap/>
            <w:vAlign w:val="center"/>
            <w:hideMark/>
          </w:tcPr>
          <w:p w14:paraId="3C182A3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[1.0, 1.3]</w:t>
            </w:r>
          </w:p>
        </w:tc>
        <w:tc>
          <w:tcPr>
            <w:tcW w:w="1889" w:type="dxa"/>
            <w:noWrap/>
            <w:vAlign w:val="center"/>
            <w:hideMark/>
          </w:tcPr>
          <w:p w14:paraId="0618FF4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1.8 [1.6, 2.0]</w:t>
            </w:r>
          </w:p>
        </w:tc>
      </w:tr>
      <w:tr w:rsidR="00E00C34" w:rsidRPr="00CB6A35" w14:paraId="1864731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6426B57"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Free C (mmol/L)</w:t>
            </w:r>
          </w:p>
        </w:tc>
        <w:tc>
          <w:tcPr>
            <w:tcW w:w="1134" w:type="dxa"/>
            <w:noWrap/>
            <w:vAlign w:val="center"/>
            <w:hideMark/>
          </w:tcPr>
          <w:p w14:paraId="4D1CCC6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1.5 (0.3)</w:t>
            </w:r>
          </w:p>
        </w:tc>
        <w:tc>
          <w:tcPr>
            <w:tcW w:w="1888" w:type="dxa"/>
            <w:noWrap/>
            <w:vAlign w:val="center"/>
            <w:hideMark/>
          </w:tcPr>
          <w:p w14:paraId="64DAAFE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0.41 [0.37, 0.45]</w:t>
            </w:r>
          </w:p>
        </w:tc>
        <w:tc>
          <w:tcPr>
            <w:tcW w:w="1889" w:type="dxa"/>
            <w:noWrap/>
            <w:vAlign w:val="center"/>
            <w:hideMark/>
          </w:tcPr>
          <w:p w14:paraId="349A65D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-0.14 [-0.24, -0.04]</w:t>
            </w:r>
          </w:p>
        </w:tc>
        <w:tc>
          <w:tcPr>
            <w:tcW w:w="1888" w:type="dxa"/>
            <w:noWrap/>
            <w:vAlign w:val="center"/>
            <w:hideMark/>
          </w:tcPr>
          <w:p w14:paraId="2241C2C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0.46 [0.40, 0.52]</w:t>
            </w:r>
          </w:p>
        </w:tc>
        <w:tc>
          <w:tcPr>
            <w:tcW w:w="1889" w:type="dxa"/>
            <w:noWrap/>
            <w:vAlign w:val="center"/>
            <w:hideMark/>
          </w:tcPr>
          <w:p w14:paraId="4FDACFD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0.77 [0.69, 0.86]</w:t>
            </w:r>
          </w:p>
        </w:tc>
      </w:tr>
      <w:tr w:rsidR="00E00C34" w:rsidRPr="00CB6A35" w14:paraId="24289BE4" w14:textId="77777777" w:rsidTr="00A152FD">
        <w:trPr>
          <w:trHeight w:val="300"/>
          <w:jc w:val="center"/>
        </w:trPr>
        <w:tc>
          <w:tcPr>
            <w:tcW w:w="2176" w:type="dxa"/>
            <w:noWrap/>
            <w:vAlign w:val="center"/>
            <w:hideMark/>
          </w:tcPr>
          <w:p w14:paraId="60A079E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Esterified C (%)</w:t>
            </w:r>
          </w:p>
        </w:tc>
        <w:tc>
          <w:tcPr>
            <w:tcW w:w="1134" w:type="dxa"/>
            <w:noWrap/>
            <w:vAlign w:val="center"/>
            <w:hideMark/>
          </w:tcPr>
          <w:p w14:paraId="0772258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71 (1)</w:t>
            </w:r>
          </w:p>
        </w:tc>
        <w:tc>
          <w:tcPr>
            <w:tcW w:w="1888" w:type="dxa"/>
            <w:noWrap/>
            <w:vAlign w:val="center"/>
            <w:hideMark/>
          </w:tcPr>
          <w:p w14:paraId="4116A13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-0.035 [-0.178, 0.109]</w:t>
            </w:r>
          </w:p>
        </w:tc>
        <w:tc>
          <w:tcPr>
            <w:tcW w:w="1889" w:type="dxa"/>
            <w:noWrap/>
            <w:vAlign w:val="center"/>
            <w:hideMark/>
          </w:tcPr>
          <w:p w14:paraId="1C34319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[-0.13, 0.56]</w:t>
            </w:r>
          </w:p>
        </w:tc>
        <w:tc>
          <w:tcPr>
            <w:tcW w:w="1888" w:type="dxa"/>
            <w:noWrap/>
            <w:vAlign w:val="center"/>
            <w:hideMark/>
          </w:tcPr>
          <w:p w14:paraId="195E7F6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0.033 [-0.197, 0.263]</w:t>
            </w:r>
          </w:p>
        </w:tc>
        <w:tc>
          <w:tcPr>
            <w:tcW w:w="1889" w:type="dxa"/>
            <w:noWrap/>
            <w:vAlign w:val="center"/>
            <w:hideMark/>
          </w:tcPr>
          <w:p w14:paraId="594AC30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-0.40 [-0.70, -0.10]</w:t>
            </w:r>
          </w:p>
        </w:tc>
      </w:tr>
    </w:tbl>
    <w:p w14:paraId="54415BF9" w14:textId="77777777" w:rsidR="009F638C" w:rsidRDefault="009F638C">
      <w:pPr>
        <w:jc w:val="center"/>
      </w:pPr>
      <w:r>
        <w:br w:type="page"/>
      </w:r>
    </w:p>
    <w:tbl>
      <w:tblPr>
        <w:tblStyle w:val="Style2"/>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134"/>
        <w:gridCol w:w="1888"/>
        <w:gridCol w:w="1889"/>
        <w:gridCol w:w="1888"/>
        <w:gridCol w:w="1889"/>
      </w:tblGrid>
      <w:tr w:rsidR="00E00C34" w:rsidRPr="00CB6A35" w14:paraId="39A65419"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4EA20BAA" w14:textId="46DAD59A"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Triglycerides</w:t>
            </w:r>
          </w:p>
        </w:tc>
      </w:tr>
      <w:tr w:rsidR="00E00C34" w:rsidRPr="00CB6A35" w14:paraId="12CBAD6C" w14:textId="77777777" w:rsidTr="00A152FD">
        <w:trPr>
          <w:trHeight w:val="300"/>
          <w:jc w:val="center"/>
        </w:trPr>
        <w:tc>
          <w:tcPr>
            <w:tcW w:w="2176" w:type="dxa"/>
            <w:noWrap/>
            <w:vAlign w:val="center"/>
            <w:hideMark/>
          </w:tcPr>
          <w:p w14:paraId="3CF506A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Total TG (mmol/L)</w:t>
            </w:r>
          </w:p>
        </w:tc>
        <w:tc>
          <w:tcPr>
            <w:tcW w:w="1134" w:type="dxa"/>
            <w:noWrap/>
            <w:vAlign w:val="center"/>
            <w:hideMark/>
          </w:tcPr>
          <w:p w14:paraId="1F0DA1D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(0.6)</w:t>
            </w:r>
          </w:p>
        </w:tc>
        <w:tc>
          <w:tcPr>
            <w:tcW w:w="1888" w:type="dxa"/>
            <w:noWrap/>
            <w:vAlign w:val="center"/>
            <w:hideMark/>
          </w:tcPr>
          <w:p w14:paraId="6905A4A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0.89 [0.83, 0.95]</w:t>
            </w:r>
          </w:p>
        </w:tc>
        <w:tc>
          <w:tcPr>
            <w:tcW w:w="1889" w:type="dxa"/>
            <w:noWrap/>
            <w:vAlign w:val="center"/>
            <w:hideMark/>
          </w:tcPr>
          <w:p w14:paraId="188A1FF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-0.019 [-0.160, 0.122]</w:t>
            </w:r>
          </w:p>
        </w:tc>
        <w:tc>
          <w:tcPr>
            <w:tcW w:w="1888" w:type="dxa"/>
            <w:noWrap/>
            <w:vAlign w:val="center"/>
            <w:hideMark/>
          </w:tcPr>
          <w:p w14:paraId="05FA02C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0.89 [0.80, 0.98]</w:t>
            </w:r>
          </w:p>
        </w:tc>
        <w:tc>
          <w:tcPr>
            <w:tcW w:w="1889" w:type="dxa"/>
            <w:noWrap/>
            <w:vAlign w:val="center"/>
            <w:hideMark/>
          </w:tcPr>
          <w:p w14:paraId="63496C4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[1.6, 1.8]</w:t>
            </w:r>
          </w:p>
        </w:tc>
      </w:tr>
      <w:tr w:rsidR="00E00C34" w:rsidRPr="00CB6A35" w14:paraId="3E409B6F"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2AC8C29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VLDL TG (mmol/L)</w:t>
            </w:r>
          </w:p>
        </w:tc>
        <w:tc>
          <w:tcPr>
            <w:tcW w:w="1134" w:type="dxa"/>
            <w:noWrap/>
            <w:vAlign w:val="center"/>
            <w:hideMark/>
          </w:tcPr>
          <w:p w14:paraId="72DE7AE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0.56 (0.38)</w:t>
            </w:r>
          </w:p>
        </w:tc>
        <w:tc>
          <w:tcPr>
            <w:tcW w:w="1888" w:type="dxa"/>
            <w:noWrap/>
            <w:vAlign w:val="center"/>
            <w:hideMark/>
          </w:tcPr>
          <w:p w14:paraId="5C1D5AB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0.37 [0.33, 0.41]</w:t>
            </w:r>
          </w:p>
        </w:tc>
        <w:tc>
          <w:tcPr>
            <w:tcW w:w="1889" w:type="dxa"/>
            <w:noWrap/>
            <w:vAlign w:val="center"/>
            <w:hideMark/>
          </w:tcPr>
          <w:p w14:paraId="6D2DE8E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-0.092 [-0.199, 0.015]</w:t>
            </w:r>
          </w:p>
        </w:tc>
        <w:tc>
          <w:tcPr>
            <w:tcW w:w="1888" w:type="dxa"/>
            <w:noWrap/>
            <w:vAlign w:val="center"/>
            <w:hideMark/>
          </w:tcPr>
          <w:p w14:paraId="154C0E1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0.34 [0.27, 0.41]</w:t>
            </w:r>
          </w:p>
        </w:tc>
        <w:tc>
          <w:tcPr>
            <w:tcW w:w="1889" w:type="dxa"/>
            <w:noWrap/>
            <w:vAlign w:val="center"/>
            <w:hideMark/>
          </w:tcPr>
          <w:p w14:paraId="21C5D9C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0.87 [0.78, 0.96]</w:t>
            </w:r>
          </w:p>
        </w:tc>
      </w:tr>
      <w:tr w:rsidR="00E00C34" w:rsidRPr="00CB6A35" w14:paraId="271F2EFD" w14:textId="77777777" w:rsidTr="00A152FD">
        <w:trPr>
          <w:trHeight w:val="300"/>
          <w:jc w:val="center"/>
        </w:trPr>
        <w:tc>
          <w:tcPr>
            <w:tcW w:w="2176" w:type="dxa"/>
            <w:noWrap/>
            <w:vAlign w:val="center"/>
            <w:hideMark/>
          </w:tcPr>
          <w:p w14:paraId="4F97B9A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IDL TG (mmol/L)</w:t>
            </w:r>
          </w:p>
        </w:tc>
        <w:tc>
          <w:tcPr>
            <w:tcW w:w="1134" w:type="dxa"/>
            <w:noWrap/>
            <w:vAlign w:val="center"/>
            <w:hideMark/>
          </w:tcPr>
          <w:p w14:paraId="0AB93A3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0.12 (0.06)</w:t>
            </w:r>
          </w:p>
        </w:tc>
        <w:tc>
          <w:tcPr>
            <w:tcW w:w="1888" w:type="dxa"/>
            <w:noWrap/>
            <w:vAlign w:val="center"/>
            <w:hideMark/>
          </w:tcPr>
          <w:p w14:paraId="7EFA486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0.12 [0.12, 0.13]</w:t>
            </w:r>
          </w:p>
        </w:tc>
        <w:tc>
          <w:tcPr>
            <w:tcW w:w="1889" w:type="dxa"/>
            <w:noWrap/>
            <w:vAlign w:val="center"/>
            <w:hideMark/>
          </w:tcPr>
          <w:p w14:paraId="62B9B3F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0.011 [-0.001, 0.023]</w:t>
            </w:r>
          </w:p>
        </w:tc>
        <w:tc>
          <w:tcPr>
            <w:tcW w:w="1888" w:type="dxa"/>
            <w:noWrap/>
            <w:vAlign w:val="center"/>
            <w:hideMark/>
          </w:tcPr>
          <w:p w14:paraId="093A35C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0.13 [0.12, 0.13]</w:t>
            </w:r>
          </w:p>
        </w:tc>
        <w:tc>
          <w:tcPr>
            <w:tcW w:w="1889" w:type="dxa"/>
            <w:noWrap/>
            <w:vAlign w:val="center"/>
            <w:hideMark/>
          </w:tcPr>
          <w:p w14:paraId="192E7A8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[0.20, 0.22]</w:t>
            </w:r>
          </w:p>
        </w:tc>
      </w:tr>
      <w:tr w:rsidR="00E00C34" w:rsidRPr="00CB6A35" w14:paraId="2E364AAE"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25A5E3F"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LDL TG (mmol/L)</w:t>
            </w:r>
          </w:p>
        </w:tc>
        <w:tc>
          <w:tcPr>
            <w:tcW w:w="1134" w:type="dxa"/>
            <w:noWrap/>
            <w:vAlign w:val="center"/>
            <w:hideMark/>
          </w:tcPr>
          <w:p w14:paraId="0FDE9BE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(0.11)</w:t>
            </w:r>
          </w:p>
        </w:tc>
        <w:tc>
          <w:tcPr>
            <w:tcW w:w="1888" w:type="dxa"/>
            <w:noWrap/>
            <w:vAlign w:val="center"/>
            <w:hideMark/>
          </w:tcPr>
          <w:p w14:paraId="6A0F16D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0.24 [0.23, 0.25]</w:t>
            </w:r>
          </w:p>
        </w:tc>
        <w:tc>
          <w:tcPr>
            <w:tcW w:w="1889" w:type="dxa"/>
            <w:noWrap/>
            <w:vAlign w:val="center"/>
            <w:hideMark/>
          </w:tcPr>
          <w:p w14:paraId="5FEB81C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0.026 [0.005, 0.047]</w:t>
            </w:r>
          </w:p>
        </w:tc>
        <w:tc>
          <w:tcPr>
            <w:tcW w:w="1888" w:type="dxa"/>
            <w:noWrap/>
            <w:vAlign w:val="center"/>
            <w:hideMark/>
          </w:tcPr>
          <w:p w14:paraId="68DF9DE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0.25 [0.23, 0.26]</w:t>
            </w:r>
          </w:p>
        </w:tc>
        <w:tc>
          <w:tcPr>
            <w:tcW w:w="1889" w:type="dxa"/>
            <w:noWrap/>
            <w:vAlign w:val="center"/>
            <w:hideMark/>
          </w:tcPr>
          <w:p w14:paraId="65BA114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0.39 [0.37, 0.41]</w:t>
            </w:r>
          </w:p>
        </w:tc>
      </w:tr>
      <w:tr w:rsidR="00E00C34" w:rsidRPr="00CB6A35" w14:paraId="486AD5D0" w14:textId="77777777" w:rsidTr="00A152FD">
        <w:trPr>
          <w:trHeight w:val="300"/>
          <w:jc w:val="center"/>
        </w:trPr>
        <w:tc>
          <w:tcPr>
            <w:tcW w:w="2176" w:type="dxa"/>
            <w:noWrap/>
            <w:vAlign w:val="center"/>
            <w:hideMark/>
          </w:tcPr>
          <w:p w14:paraId="73DBC648"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HDL TG (mmol/L)</w:t>
            </w:r>
          </w:p>
        </w:tc>
        <w:tc>
          <w:tcPr>
            <w:tcW w:w="1134" w:type="dxa"/>
            <w:noWrap/>
            <w:vAlign w:val="center"/>
            <w:hideMark/>
          </w:tcPr>
          <w:p w14:paraId="5152A68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0.15 (0.07)</w:t>
            </w:r>
          </w:p>
        </w:tc>
        <w:tc>
          <w:tcPr>
            <w:tcW w:w="1888" w:type="dxa"/>
            <w:noWrap/>
            <w:vAlign w:val="center"/>
            <w:hideMark/>
          </w:tcPr>
          <w:p w14:paraId="6ACB51F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0.15 [0.15, 0.16]</w:t>
            </w:r>
          </w:p>
        </w:tc>
        <w:tc>
          <w:tcPr>
            <w:tcW w:w="1889" w:type="dxa"/>
            <w:noWrap/>
            <w:vAlign w:val="center"/>
            <w:hideMark/>
          </w:tcPr>
          <w:p w14:paraId="1513A70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0.036 [0.020, 0.051]</w:t>
            </w:r>
          </w:p>
        </w:tc>
        <w:tc>
          <w:tcPr>
            <w:tcW w:w="1888" w:type="dxa"/>
            <w:noWrap/>
            <w:vAlign w:val="center"/>
            <w:hideMark/>
          </w:tcPr>
          <w:p w14:paraId="2DFA8F0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0.17 [0.16, 0.18]</w:t>
            </w:r>
          </w:p>
        </w:tc>
        <w:tc>
          <w:tcPr>
            <w:tcW w:w="1889" w:type="dxa"/>
            <w:noWrap/>
            <w:vAlign w:val="center"/>
            <w:hideMark/>
          </w:tcPr>
          <w:p w14:paraId="004DEC3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0.22 [0.20, 0.23]</w:t>
            </w:r>
          </w:p>
        </w:tc>
      </w:tr>
      <w:tr w:rsidR="00E00C34" w:rsidRPr="00CB6A35" w14:paraId="6F44A859"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5A6852FD" w14:textId="1EF2F3FB"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Phospholipids</w:t>
            </w:r>
          </w:p>
        </w:tc>
      </w:tr>
      <w:tr w:rsidR="00E00C34" w:rsidRPr="00CB6A35" w14:paraId="0FB786A8" w14:textId="77777777" w:rsidTr="00A152FD">
        <w:trPr>
          <w:trHeight w:val="300"/>
          <w:jc w:val="center"/>
        </w:trPr>
        <w:tc>
          <w:tcPr>
            <w:tcW w:w="2176" w:type="dxa"/>
            <w:noWrap/>
            <w:vAlign w:val="center"/>
            <w:hideMark/>
          </w:tcPr>
          <w:p w14:paraId="37FB4283" w14:textId="2122F13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Total PL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3D336FE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3.3 (0.6)</w:t>
            </w:r>
          </w:p>
        </w:tc>
        <w:tc>
          <w:tcPr>
            <w:tcW w:w="1888" w:type="dxa"/>
            <w:noWrap/>
            <w:vAlign w:val="center"/>
            <w:hideMark/>
          </w:tcPr>
          <w:p w14:paraId="7958183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0.92 [0.86, 0.98]</w:t>
            </w:r>
          </w:p>
        </w:tc>
        <w:tc>
          <w:tcPr>
            <w:tcW w:w="1889" w:type="dxa"/>
            <w:noWrap/>
            <w:vAlign w:val="center"/>
            <w:hideMark/>
          </w:tcPr>
          <w:p w14:paraId="43A55A5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-0.065 [-0.242, 0.112]</w:t>
            </w:r>
          </w:p>
        </w:tc>
        <w:tc>
          <w:tcPr>
            <w:tcW w:w="1888" w:type="dxa"/>
            <w:noWrap/>
            <w:vAlign w:val="center"/>
            <w:hideMark/>
          </w:tcPr>
          <w:p w14:paraId="398747D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[1.0, 1.2]</w:t>
            </w:r>
          </w:p>
        </w:tc>
        <w:tc>
          <w:tcPr>
            <w:tcW w:w="1889" w:type="dxa"/>
            <w:noWrap/>
            <w:vAlign w:val="center"/>
            <w:hideMark/>
          </w:tcPr>
          <w:p w14:paraId="15DB0E1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1.5 [1.3, 1.6]</w:t>
            </w:r>
          </w:p>
        </w:tc>
      </w:tr>
      <w:tr w:rsidR="00E00C34" w:rsidRPr="00CB6A35" w14:paraId="0BF480D1"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0EB5A4C4" w14:textId="548C90BD"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VLDL PL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697E9C7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0.41 (0.18)</w:t>
            </w:r>
          </w:p>
        </w:tc>
        <w:tc>
          <w:tcPr>
            <w:tcW w:w="1888" w:type="dxa"/>
            <w:noWrap/>
            <w:vAlign w:val="center"/>
            <w:hideMark/>
          </w:tcPr>
          <w:p w14:paraId="3946447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0.23 [0.21, 0.25]</w:t>
            </w:r>
          </w:p>
        </w:tc>
        <w:tc>
          <w:tcPr>
            <w:tcW w:w="1889" w:type="dxa"/>
            <w:noWrap/>
            <w:vAlign w:val="center"/>
            <w:hideMark/>
          </w:tcPr>
          <w:p w14:paraId="57BDA05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-0.052 [-0.099, -0.005]</w:t>
            </w:r>
          </w:p>
        </w:tc>
        <w:tc>
          <w:tcPr>
            <w:tcW w:w="1888" w:type="dxa"/>
            <w:noWrap/>
            <w:vAlign w:val="center"/>
            <w:hideMark/>
          </w:tcPr>
          <w:p w14:paraId="20BDD16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0.22 [0.19, 0.25]</w:t>
            </w:r>
          </w:p>
        </w:tc>
        <w:tc>
          <w:tcPr>
            <w:tcW w:w="1889" w:type="dxa"/>
            <w:noWrap/>
            <w:vAlign w:val="center"/>
            <w:hideMark/>
          </w:tcPr>
          <w:p w14:paraId="2D17FA9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0.48 [0.44, 0.52]</w:t>
            </w:r>
          </w:p>
        </w:tc>
      </w:tr>
      <w:tr w:rsidR="00E00C34" w:rsidRPr="00CB6A35" w14:paraId="1469BA73" w14:textId="77777777" w:rsidTr="00A152FD">
        <w:trPr>
          <w:trHeight w:val="300"/>
          <w:jc w:val="center"/>
        </w:trPr>
        <w:tc>
          <w:tcPr>
            <w:tcW w:w="2176" w:type="dxa"/>
            <w:noWrap/>
            <w:vAlign w:val="center"/>
            <w:hideMark/>
          </w:tcPr>
          <w:p w14:paraId="3DFE9A3B" w14:textId="2F99809F"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IDL PL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6B6FAE2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0.34 (0.09)</w:t>
            </w:r>
          </w:p>
        </w:tc>
        <w:tc>
          <w:tcPr>
            <w:tcW w:w="1888" w:type="dxa"/>
            <w:noWrap/>
            <w:vAlign w:val="center"/>
            <w:hideMark/>
          </w:tcPr>
          <w:p w14:paraId="3678535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[0.10, 0.12]</w:t>
            </w:r>
          </w:p>
        </w:tc>
        <w:tc>
          <w:tcPr>
            <w:tcW w:w="1889" w:type="dxa"/>
            <w:noWrap/>
            <w:vAlign w:val="center"/>
            <w:hideMark/>
          </w:tcPr>
          <w:p w14:paraId="4122670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-0.033 [-0.059, -0.007]</w:t>
            </w:r>
          </w:p>
        </w:tc>
        <w:tc>
          <w:tcPr>
            <w:tcW w:w="1888" w:type="dxa"/>
            <w:noWrap/>
            <w:vAlign w:val="center"/>
            <w:hideMark/>
          </w:tcPr>
          <w:p w14:paraId="5FD8693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[0.09, 0.13]</w:t>
            </w:r>
          </w:p>
        </w:tc>
        <w:tc>
          <w:tcPr>
            <w:tcW w:w="1889" w:type="dxa"/>
            <w:noWrap/>
            <w:vAlign w:val="center"/>
            <w:hideMark/>
          </w:tcPr>
          <w:p w14:paraId="0C4A2B3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[0.18, 0.23]</w:t>
            </w:r>
          </w:p>
        </w:tc>
      </w:tr>
      <w:tr w:rsidR="00E00C34" w:rsidRPr="00CB6A35" w14:paraId="591D852F"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372287D9" w14:textId="2EE8250F"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LDL PL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42C260E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0.73 (0.17)</w:t>
            </w:r>
          </w:p>
        </w:tc>
        <w:tc>
          <w:tcPr>
            <w:tcW w:w="1888" w:type="dxa"/>
            <w:noWrap/>
            <w:vAlign w:val="center"/>
            <w:hideMark/>
          </w:tcPr>
          <w:p w14:paraId="360C6C4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[0.16, 0.20]</w:t>
            </w:r>
          </w:p>
        </w:tc>
        <w:tc>
          <w:tcPr>
            <w:tcW w:w="1889" w:type="dxa"/>
            <w:noWrap/>
            <w:vAlign w:val="center"/>
            <w:hideMark/>
          </w:tcPr>
          <w:p w14:paraId="15A31BB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-0.078 [-0.128, -0.028]</w:t>
            </w:r>
          </w:p>
        </w:tc>
        <w:tc>
          <w:tcPr>
            <w:tcW w:w="1888" w:type="dxa"/>
            <w:noWrap/>
            <w:vAlign w:val="center"/>
            <w:hideMark/>
          </w:tcPr>
          <w:p w14:paraId="2D6B043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0.20 [0.17, 0.23]</w:t>
            </w:r>
          </w:p>
        </w:tc>
        <w:tc>
          <w:tcPr>
            <w:tcW w:w="1889" w:type="dxa"/>
            <w:noWrap/>
            <w:vAlign w:val="center"/>
            <w:hideMark/>
          </w:tcPr>
          <w:p w14:paraId="7D8E59F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0.36 [0.32, 0.41]</w:t>
            </w:r>
          </w:p>
        </w:tc>
      </w:tr>
      <w:tr w:rsidR="00E00C34" w:rsidRPr="00CB6A35" w14:paraId="256BF159" w14:textId="77777777" w:rsidTr="00A152FD">
        <w:trPr>
          <w:trHeight w:val="300"/>
          <w:jc w:val="center"/>
        </w:trPr>
        <w:tc>
          <w:tcPr>
            <w:tcW w:w="2176" w:type="dxa"/>
            <w:noWrap/>
            <w:vAlign w:val="center"/>
            <w:hideMark/>
          </w:tcPr>
          <w:p w14:paraId="5C8B480B" w14:textId="1AE28D5D"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HDL PL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6657C46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1.8 (0.4)</w:t>
            </w:r>
          </w:p>
        </w:tc>
        <w:tc>
          <w:tcPr>
            <w:tcW w:w="1888" w:type="dxa"/>
            <w:noWrap/>
            <w:vAlign w:val="center"/>
            <w:hideMark/>
          </w:tcPr>
          <w:p w14:paraId="5015BD2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0.39 [0.34, 0.43]</w:t>
            </w:r>
          </w:p>
        </w:tc>
        <w:tc>
          <w:tcPr>
            <w:tcW w:w="1889" w:type="dxa"/>
            <w:noWrap/>
            <w:vAlign w:val="center"/>
            <w:hideMark/>
          </w:tcPr>
          <w:p w14:paraId="6D05EA3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0.098 [-0.022, 0.219]</w:t>
            </w:r>
          </w:p>
        </w:tc>
        <w:tc>
          <w:tcPr>
            <w:tcW w:w="1888" w:type="dxa"/>
            <w:noWrap/>
            <w:vAlign w:val="center"/>
            <w:hideMark/>
          </w:tcPr>
          <w:p w14:paraId="16F8100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0.57 [0.50, 0.65]</w:t>
            </w:r>
          </w:p>
        </w:tc>
        <w:tc>
          <w:tcPr>
            <w:tcW w:w="1889" w:type="dxa"/>
            <w:noWrap/>
            <w:vAlign w:val="center"/>
            <w:hideMark/>
          </w:tcPr>
          <w:p w14:paraId="458BF61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0.39 [0.29, 0.49]</w:t>
            </w:r>
          </w:p>
        </w:tc>
      </w:tr>
      <w:tr w:rsidR="00E00C34" w:rsidRPr="00CB6A35" w14:paraId="3750285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3916B0E2" w14:textId="0055E542"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Cholines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368CA7D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2.2 (0.5)</w:t>
            </w:r>
          </w:p>
        </w:tc>
        <w:tc>
          <w:tcPr>
            <w:tcW w:w="1888" w:type="dxa"/>
            <w:noWrap/>
            <w:vAlign w:val="center"/>
            <w:hideMark/>
          </w:tcPr>
          <w:p w14:paraId="4D10BA5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0.77 [0.72, 0.82]</w:t>
            </w:r>
          </w:p>
        </w:tc>
        <w:tc>
          <w:tcPr>
            <w:tcW w:w="1889" w:type="dxa"/>
            <w:noWrap/>
            <w:vAlign w:val="center"/>
            <w:hideMark/>
          </w:tcPr>
          <w:p w14:paraId="15C9EC3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-0.012 [-0.143, 0.119]</w:t>
            </w:r>
          </w:p>
        </w:tc>
        <w:tc>
          <w:tcPr>
            <w:tcW w:w="1888" w:type="dxa"/>
            <w:noWrap/>
            <w:vAlign w:val="center"/>
            <w:hideMark/>
          </w:tcPr>
          <w:p w14:paraId="7E777B1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0.92 [0.84, 1.01]</w:t>
            </w:r>
          </w:p>
        </w:tc>
        <w:tc>
          <w:tcPr>
            <w:tcW w:w="1889" w:type="dxa"/>
            <w:noWrap/>
            <w:vAlign w:val="center"/>
            <w:hideMark/>
          </w:tcPr>
          <w:p w14:paraId="48BA8A1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[1.1, 1.3]</w:t>
            </w:r>
          </w:p>
        </w:tc>
      </w:tr>
      <w:tr w:rsidR="00E00C34" w:rsidRPr="00CB6A35" w14:paraId="0B79192E" w14:textId="77777777" w:rsidTr="00A152FD">
        <w:trPr>
          <w:trHeight w:val="300"/>
          <w:jc w:val="center"/>
        </w:trPr>
        <w:tc>
          <w:tcPr>
            <w:tcW w:w="2176" w:type="dxa"/>
            <w:noWrap/>
            <w:vAlign w:val="center"/>
            <w:hideMark/>
          </w:tcPr>
          <w:p w14:paraId="19293E5F" w14:textId="7A48B87D"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Sphingomyelin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5E4A7A0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0.56 (0.10)</w:t>
            </w:r>
          </w:p>
        </w:tc>
        <w:tc>
          <w:tcPr>
            <w:tcW w:w="1888" w:type="dxa"/>
            <w:noWrap/>
            <w:vAlign w:val="center"/>
            <w:hideMark/>
          </w:tcPr>
          <w:p w14:paraId="6A38759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0.15 [0.14, 0.16]</w:t>
            </w:r>
          </w:p>
        </w:tc>
        <w:tc>
          <w:tcPr>
            <w:tcW w:w="1889" w:type="dxa"/>
            <w:noWrap/>
            <w:vAlign w:val="center"/>
            <w:hideMark/>
          </w:tcPr>
          <w:p w14:paraId="13044F9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-0.006 [-0.036, 0.024]</w:t>
            </w:r>
          </w:p>
        </w:tc>
        <w:tc>
          <w:tcPr>
            <w:tcW w:w="1888" w:type="dxa"/>
            <w:noWrap/>
            <w:vAlign w:val="center"/>
            <w:hideMark/>
          </w:tcPr>
          <w:p w14:paraId="276F1C7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[0.16, 0.20]</w:t>
            </w:r>
          </w:p>
        </w:tc>
        <w:tc>
          <w:tcPr>
            <w:tcW w:w="1889" w:type="dxa"/>
            <w:noWrap/>
            <w:vAlign w:val="center"/>
            <w:hideMark/>
          </w:tcPr>
          <w:p w14:paraId="6CA4DB2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0.24 [0.22, 0.27]</w:t>
            </w:r>
          </w:p>
        </w:tc>
      </w:tr>
      <w:tr w:rsidR="00E00C34" w:rsidRPr="00CB6A35" w14:paraId="2184E3B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3FC7A64B" w14:textId="52DA975C"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Phosphoglycerides (</w:t>
            </w:r>
            <w:r w:rsidR="007139A5">
              <w:rPr>
                <w:rFonts w:ascii="Times New Roman" w:hAnsi="Times New Roman"/>
                <w:sz w:val="18"/>
                <w:szCs w:val="18"/>
              </w:rPr>
              <w:t>m</w:t>
            </w:r>
            <w:r w:rsidRPr="00CB6A35">
              <w:rPr>
                <w:rFonts w:ascii="Times New Roman" w:hAnsi="Times New Roman"/>
                <w:sz w:val="18"/>
                <w:szCs w:val="18"/>
              </w:rPr>
              <w:t>mol/L)</w:t>
            </w:r>
          </w:p>
        </w:tc>
        <w:tc>
          <w:tcPr>
            <w:tcW w:w="1134" w:type="dxa"/>
            <w:noWrap/>
            <w:vAlign w:val="center"/>
            <w:hideMark/>
          </w:tcPr>
          <w:p w14:paraId="6943680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2.2 (0.5)</w:t>
            </w:r>
          </w:p>
        </w:tc>
        <w:tc>
          <w:tcPr>
            <w:tcW w:w="1888" w:type="dxa"/>
            <w:noWrap/>
            <w:vAlign w:val="center"/>
            <w:hideMark/>
          </w:tcPr>
          <w:p w14:paraId="59F9E99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0.76 [0.71, 0.82]</w:t>
            </w:r>
          </w:p>
        </w:tc>
        <w:tc>
          <w:tcPr>
            <w:tcW w:w="1889" w:type="dxa"/>
            <w:noWrap/>
            <w:vAlign w:val="center"/>
            <w:hideMark/>
          </w:tcPr>
          <w:p w14:paraId="63844AE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-0.066 [-0.206, 0.074]</w:t>
            </w:r>
          </w:p>
        </w:tc>
        <w:tc>
          <w:tcPr>
            <w:tcW w:w="1888" w:type="dxa"/>
            <w:noWrap/>
            <w:vAlign w:val="center"/>
            <w:hideMark/>
          </w:tcPr>
          <w:p w14:paraId="65399CF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0.91 [0.82, 1.00]</w:t>
            </w:r>
          </w:p>
        </w:tc>
        <w:tc>
          <w:tcPr>
            <w:tcW w:w="1889" w:type="dxa"/>
            <w:noWrap/>
            <w:vAlign w:val="center"/>
            <w:hideMark/>
          </w:tcPr>
          <w:p w14:paraId="6E467F0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[1.1, 1.4]</w:t>
            </w:r>
          </w:p>
        </w:tc>
      </w:tr>
      <w:tr w:rsidR="00E00C34" w:rsidRPr="00CB6A35" w14:paraId="01F7E2AB" w14:textId="77777777" w:rsidTr="00E00C34">
        <w:trPr>
          <w:trHeight w:val="300"/>
          <w:jc w:val="center"/>
        </w:trPr>
        <w:tc>
          <w:tcPr>
            <w:tcW w:w="10864" w:type="dxa"/>
            <w:gridSpan w:val="6"/>
            <w:noWrap/>
            <w:vAlign w:val="center"/>
            <w:hideMark/>
          </w:tcPr>
          <w:p w14:paraId="3A4EF41D" w14:textId="723D4509"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Fatty acids</w:t>
            </w:r>
          </w:p>
        </w:tc>
      </w:tr>
      <w:tr w:rsidR="00E00C34" w:rsidRPr="00CB6A35" w14:paraId="175970F4"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1DBF5D57"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Total FA (mmol/L)</w:t>
            </w:r>
          </w:p>
        </w:tc>
        <w:tc>
          <w:tcPr>
            <w:tcW w:w="1134" w:type="dxa"/>
            <w:noWrap/>
            <w:vAlign w:val="center"/>
            <w:hideMark/>
          </w:tcPr>
          <w:p w14:paraId="516C945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(3)</w:t>
            </w:r>
          </w:p>
        </w:tc>
        <w:tc>
          <w:tcPr>
            <w:tcW w:w="1888" w:type="dxa"/>
            <w:noWrap/>
            <w:vAlign w:val="center"/>
            <w:hideMark/>
          </w:tcPr>
          <w:p w14:paraId="4D82E3B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4.8 [4.5, 5.2]</w:t>
            </w:r>
          </w:p>
        </w:tc>
        <w:tc>
          <w:tcPr>
            <w:tcW w:w="1889" w:type="dxa"/>
            <w:noWrap/>
            <w:vAlign w:val="center"/>
            <w:hideMark/>
          </w:tcPr>
          <w:p w14:paraId="316763E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-0.33 [-1.12, 0.45]</w:t>
            </w:r>
          </w:p>
        </w:tc>
        <w:tc>
          <w:tcPr>
            <w:tcW w:w="1888" w:type="dxa"/>
            <w:noWrap/>
            <w:vAlign w:val="center"/>
            <w:hideMark/>
          </w:tcPr>
          <w:p w14:paraId="666FC4F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5.6 [5.1, 6.1]</w:t>
            </w:r>
          </w:p>
        </w:tc>
        <w:tc>
          <w:tcPr>
            <w:tcW w:w="1889" w:type="dxa"/>
            <w:noWrap/>
            <w:vAlign w:val="center"/>
            <w:hideMark/>
          </w:tcPr>
          <w:p w14:paraId="68E43F3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8.3 [7.6, 9.0]</w:t>
            </w:r>
          </w:p>
        </w:tc>
      </w:tr>
      <w:tr w:rsidR="00E00C34" w:rsidRPr="00CB6A35" w14:paraId="0154162B" w14:textId="77777777" w:rsidTr="00A152FD">
        <w:trPr>
          <w:trHeight w:val="300"/>
          <w:jc w:val="center"/>
        </w:trPr>
        <w:tc>
          <w:tcPr>
            <w:tcW w:w="2176" w:type="dxa"/>
            <w:noWrap/>
            <w:vAlign w:val="center"/>
            <w:hideMark/>
          </w:tcPr>
          <w:p w14:paraId="5D4F09E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Saturated FA (mmol/L)</w:t>
            </w:r>
          </w:p>
        </w:tc>
        <w:tc>
          <w:tcPr>
            <w:tcW w:w="1134" w:type="dxa"/>
            <w:noWrap/>
            <w:vAlign w:val="center"/>
            <w:hideMark/>
          </w:tcPr>
          <w:p w14:paraId="3C3C6EF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4.7 (1.2)</w:t>
            </w:r>
          </w:p>
        </w:tc>
        <w:tc>
          <w:tcPr>
            <w:tcW w:w="1888" w:type="dxa"/>
            <w:noWrap/>
            <w:vAlign w:val="center"/>
            <w:hideMark/>
          </w:tcPr>
          <w:p w14:paraId="7578BC9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2.1 [1.9, 2.2]</w:t>
            </w:r>
          </w:p>
        </w:tc>
        <w:tc>
          <w:tcPr>
            <w:tcW w:w="1889" w:type="dxa"/>
            <w:noWrap/>
            <w:vAlign w:val="center"/>
            <w:hideMark/>
          </w:tcPr>
          <w:p w14:paraId="33E89B3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-0.088 [-0.400, 0.223]</w:t>
            </w:r>
          </w:p>
        </w:tc>
        <w:tc>
          <w:tcPr>
            <w:tcW w:w="1888" w:type="dxa"/>
            <w:noWrap/>
            <w:vAlign w:val="center"/>
            <w:hideMark/>
          </w:tcPr>
          <w:p w14:paraId="7D967DA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2.3 [2.1, 2.5]</w:t>
            </w:r>
          </w:p>
        </w:tc>
        <w:tc>
          <w:tcPr>
            <w:tcW w:w="1889" w:type="dxa"/>
            <w:noWrap/>
            <w:vAlign w:val="center"/>
            <w:hideMark/>
          </w:tcPr>
          <w:p w14:paraId="115EEA6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3.5 [3.3, 3.8]</w:t>
            </w:r>
          </w:p>
        </w:tc>
      </w:tr>
      <w:tr w:rsidR="00E00C34" w:rsidRPr="00CB6A35" w14:paraId="7327BA67"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11E3167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MUFA (mmol/L)</w:t>
            </w:r>
          </w:p>
        </w:tc>
        <w:tc>
          <w:tcPr>
            <w:tcW w:w="1134" w:type="dxa"/>
            <w:noWrap/>
            <w:vAlign w:val="center"/>
            <w:hideMark/>
          </w:tcPr>
          <w:p w14:paraId="4FE07D9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3.1 (1.0)</w:t>
            </w:r>
          </w:p>
        </w:tc>
        <w:tc>
          <w:tcPr>
            <w:tcW w:w="1888" w:type="dxa"/>
            <w:noWrap/>
            <w:vAlign w:val="center"/>
            <w:hideMark/>
          </w:tcPr>
          <w:p w14:paraId="723FB47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1.6 [1.4, 1.7]</w:t>
            </w:r>
          </w:p>
        </w:tc>
        <w:tc>
          <w:tcPr>
            <w:tcW w:w="1889" w:type="dxa"/>
            <w:noWrap/>
            <w:vAlign w:val="center"/>
            <w:hideMark/>
          </w:tcPr>
          <w:p w14:paraId="10FBBCE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-0.067 [-0.314, 0.180]</w:t>
            </w:r>
          </w:p>
        </w:tc>
        <w:tc>
          <w:tcPr>
            <w:tcW w:w="1888" w:type="dxa"/>
            <w:noWrap/>
            <w:vAlign w:val="center"/>
            <w:hideMark/>
          </w:tcPr>
          <w:p w14:paraId="248BE62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[1.6, 1.9]</w:t>
            </w:r>
          </w:p>
        </w:tc>
        <w:tc>
          <w:tcPr>
            <w:tcW w:w="1889" w:type="dxa"/>
            <w:noWrap/>
            <w:vAlign w:val="center"/>
            <w:hideMark/>
          </w:tcPr>
          <w:p w14:paraId="260A45E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2.7 [2.5, 2.9]</w:t>
            </w:r>
          </w:p>
        </w:tc>
      </w:tr>
      <w:tr w:rsidR="00E00C34" w:rsidRPr="00CB6A35" w14:paraId="42D4FD18" w14:textId="77777777" w:rsidTr="00A152FD">
        <w:trPr>
          <w:trHeight w:val="300"/>
          <w:jc w:val="center"/>
        </w:trPr>
        <w:tc>
          <w:tcPr>
            <w:tcW w:w="2176" w:type="dxa"/>
            <w:noWrap/>
            <w:vAlign w:val="center"/>
            <w:hideMark/>
          </w:tcPr>
          <w:p w14:paraId="5626F05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PUFA (mmol/L)</w:t>
            </w:r>
          </w:p>
        </w:tc>
        <w:tc>
          <w:tcPr>
            <w:tcW w:w="1134" w:type="dxa"/>
            <w:noWrap/>
            <w:vAlign w:val="center"/>
            <w:hideMark/>
          </w:tcPr>
          <w:p w14:paraId="2EDE004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4.6 (1.0)</w:t>
            </w:r>
          </w:p>
        </w:tc>
        <w:tc>
          <w:tcPr>
            <w:tcW w:w="1888" w:type="dxa"/>
            <w:noWrap/>
            <w:vAlign w:val="center"/>
            <w:hideMark/>
          </w:tcPr>
          <w:p w14:paraId="15BEA8F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[1.2, 1.4]</w:t>
            </w:r>
          </w:p>
        </w:tc>
        <w:tc>
          <w:tcPr>
            <w:tcW w:w="1889" w:type="dxa"/>
            <w:noWrap/>
            <w:vAlign w:val="center"/>
            <w:hideMark/>
          </w:tcPr>
          <w:p w14:paraId="4E651CD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-0.17 [-0.45, 0.11]</w:t>
            </w:r>
          </w:p>
        </w:tc>
        <w:tc>
          <w:tcPr>
            <w:tcW w:w="1888" w:type="dxa"/>
            <w:noWrap/>
            <w:vAlign w:val="center"/>
            <w:hideMark/>
          </w:tcPr>
          <w:p w14:paraId="1811444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1.5 [1.3, 1.7]</w:t>
            </w:r>
          </w:p>
        </w:tc>
        <w:tc>
          <w:tcPr>
            <w:tcW w:w="1889" w:type="dxa"/>
            <w:noWrap/>
            <w:vAlign w:val="center"/>
            <w:hideMark/>
          </w:tcPr>
          <w:p w14:paraId="6974D9D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2.2 [2.0, 2.5]</w:t>
            </w:r>
          </w:p>
        </w:tc>
      </w:tr>
      <w:tr w:rsidR="00E00C34" w:rsidRPr="00CB6A35" w14:paraId="78A8801F"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FFE5735"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Omega-6 FA (mmol/L)</w:t>
            </w:r>
          </w:p>
        </w:tc>
        <w:tc>
          <w:tcPr>
            <w:tcW w:w="1134" w:type="dxa"/>
            <w:noWrap/>
            <w:vAlign w:val="center"/>
            <w:hideMark/>
          </w:tcPr>
          <w:p w14:paraId="5B64961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4.1 (0.8)</w:t>
            </w:r>
          </w:p>
        </w:tc>
        <w:tc>
          <w:tcPr>
            <w:tcW w:w="1888" w:type="dxa"/>
            <w:noWrap/>
            <w:vAlign w:val="center"/>
            <w:hideMark/>
          </w:tcPr>
          <w:p w14:paraId="3CE0057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[1.0, 1.2]</w:t>
            </w:r>
          </w:p>
        </w:tc>
        <w:tc>
          <w:tcPr>
            <w:tcW w:w="1889" w:type="dxa"/>
            <w:noWrap/>
            <w:vAlign w:val="center"/>
            <w:hideMark/>
          </w:tcPr>
          <w:p w14:paraId="793F91A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-0.21 [-0.46, 0.03]</w:t>
            </w:r>
          </w:p>
        </w:tc>
        <w:tc>
          <w:tcPr>
            <w:tcW w:w="1888" w:type="dxa"/>
            <w:noWrap/>
            <w:vAlign w:val="center"/>
            <w:hideMark/>
          </w:tcPr>
          <w:p w14:paraId="16C2CC0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[1.1, 1.4]</w:t>
            </w:r>
          </w:p>
        </w:tc>
        <w:tc>
          <w:tcPr>
            <w:tcW w:w="1889" w:type="dxa"/>
            <w:noWrap/>
            <w:vAlign w:val="center"/>
            <w:hideMark/>
          </w:tcPr>
          <w:p w14:paraId="4A1A93E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1.9 [1.7, 2.1]</w:t>
            </w:r>
          </w:p>
        </w:tc>
      </w:tr>
      <w:tr w:rsidR="00E00C34" w:rsidRPr="00CB6A35" w14:paraId="4C3949B8" w14:textId="77777777" w:rsidTr="00A152FD">
        <w:trPr>
          <w:trHeight w:val="300"/>
          <w:jc w:val="center"/>
        </w:trPr>
        <w:tc>
          <w:tcPr>
            <w:tcW w:w="2176" w:type="dxa"/>
            <w:noWrap/>
            <w:vAlign w:val="center"/>
            <w:hideMark/>
          </w:tcPr>
          <w:p w14:paraId="73480D7C"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Linoleic acid (mmol/L)</w:t>
            </w:r>
          </w:p>
        </w:tc>
        <w:tc>
          <w:tcPr>
            <w:tcW w:w="1134" w:type="dxa"/>
            <w:noWrap/>
            <w:vAlign w:val="center"/>
            <w:hideMark/>
          </w:tcPr>
          <w:p w14:paraId="2E3A415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3.3 (0.7)</w:t>
            </w:r>
          </w:p>
        </w:tc>
        <w:tc>
          <w:tcPr>
            <w:tcW w:w="1888" w:type="dxa"/>
            <w:noWrap/>
            <w:vAlign w:val="center"/>
            <w:hideMark/>
          </w:tcPr>
          <w:p w14:paraId="0BEA553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0.77 [0.69, 0.84]</w:t>
            </w:r>
          </w:p>
        </w:tc>
        <w:tc>
          <w:tcPr>
            <w:tcW w:w="1889" w:type="dxa"/>
            <w:noWrap/>
            <w:vAlign w:val="center"/>
            <w:hideMark/>
          </w:tcPr>
          <w:p w14:paraId="37D4F7C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-0.25 [-0.46, -0.05]</w:t>
            </w:r>
          </w:p>
        </w:tc>
        <w:tc>
          <w:tcPr>
            <w:tcW w:w="1888" w:type="dxa"/>
            <w:noWrap/>
            <w:vAlign w:val="center"/>
            <w:hideMark/>
          </w:tcPr>
          <w:p w14:paraId="003349D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0.87 [0.74, 1.00]</w:t>
            </w:r>
          </w:p>
        </w:tc>
        <w:tc>
          <w:tcPr>
            <w:tcW w:w="1889" w:type="dxa"/>
            <w:noWrap/>
            <w:vAlign w:val="center"/>
            <w:hideMark/>
          </w:tcPr>
          <w:p w14:paraId="4AA58DA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1.5 [1.3, 1.6]</w:t>
            </w:r>
          </w:p>
        </w:tc>
      </w:tr>
      <w:tr w:rsidR="00E00C34" w:rsidRPr="00CB6A35" w14:paraId="3993F487"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4CCDE339"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Omega-3 FA (mmol/L)</w:t>
            </w:r>
          </w:p>
        </w:tc>
        <w:tc>
          <w:tcPr>
            <w:tcW w:w="1134" w:type="dxa"/>
            <w:noWrap/>
            <w:vAlign w:val="center"/>
            <w:hideMark/>
          </w:tcPr>
          <w:p w14:paraId="1192D13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0.55 (0.17)</w:t>
            </w:r>
          </w:p>
        </w:tc>
        <w:tc>
          <w:tcPr>
            <w:tcW w:w="1888" w:type="dxa"/>
            <w:noWrap/>
            <w:vAlign w:val="center"/>
            <w:hideMark/>
          </w:tcPr>
          <w:p w14:paraId="4870AD6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0.20 [0.19, 0.22]</w:t>
            </w:r>
          </w:p>
        </w:tc>
        <w:tc>
          <w:tcPr>
            <w:tcW w:w="1889" w:type="dxa"/>
            <w:noWrap/>
            <w:vAlign w:val="center"/>
            <w:hideMark/>
          </w:tcPr>
          <w:p w14:paraId="25B834E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0.038 [-0.008, 0.083]</w:t>
            </w:r>
          </w:p>
        </w:tc>
        <w:tc>
          <w:tcPr>
            <w:tcW w:w="1888" w:type="dxa"/>
            <w:noWrap/>
            <w:vAlign w:val="center"/>
            <w:hideMark/>
          </w:tcPr>
          <w:p w14:paraId="26D1A95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0.26 [0.23, 0.29]</w:t>
            </w:r>
          </w:p>
        </w:tc>
        <w:tc>
          <w:tcPr>
            <w:tcW w:w="1889" w:type="dxa"/>
            <w:noWrap/>
            <w:vAlign w:val="center"/>
            <w:hideMark/>
          </w:tcPr>
          <w:p w14:paraId="545AC71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0.30 [0.26, 0.34]</w:t>
            </w:r>
          </w:p>
        </w:tc>
      </w:tr>
      <w:tr w:rsidR="00E00C34" w:rsidRPr="00CB6A35" w14:paraId="081B3931" w14:textId="77777777" w:rsidTr="00A152FD">
        <w:trPr>
          <w:trHeight w:val="300"/>
          <w:jc w:val="center"/>
        </w:trPr>
        <w:tc>
          <w:tcPr>
            <w:tcW w:w="2176" w:type="dxa"/>
            <w:noWrap/>
            <w:vAlign w:val="center"/>
            <w:hideMark/>
          </w:tcPr>
          <w:p w14:paraId="7C18A399"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Docosahexaenoic acid (mmol/L)</w:t>
            </w:r>
          </w:p>
        </w:tc>
        <w:tc>
          <w:tcPr>
            <w:tcW w:w="1134" w:type="dxa"/>
            <w:noWrap/>
            <w:vAlign w:val="center"/>
            <w:hideMark/>
          </w:tcPr>
          <w:p w14:paraId="58492C8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0.19 (0.07)</w:t>
            </w:r>
          </w:p>
        </w:tc>
        <w:tc>
          <w:tcPr>
            <w:tcW w:w="1888" w:type="dxa"/>
            <w:noWrap/>
            <w:vAlign w:val="center"/>
            <w:hideMark/>
          </w:tcPr>
          <w:p w14:paraId="0A3D178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0.099 [0.092, 0.106]</w:t>
            </w:r>
          </w:p>
        </w:tc>
        <w:tc>
          <w:tcPr>
            <w:tcW w:w="1889" w:type="dxa"/>
            <w:noWrap/>
            <w:vAlign w:val="center"/>
            <w:hideMark/>
          </w:tcPr>
          <w:p w14:paraId="64BC2E2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0.022 [0.005, 0.040]</w:t>
            </w:r>
          </w:p>
        </w:tc>
        <w:tc>
          <w:tcPr>
            <w:tcW w:w="1888" w:type="dxa"/>
            <w:noWrap/>
            <w:vAlign w:val="center"/>
            <w:hideMark/>
          </w:tcPr>
          <w:p w14:paraId="2244143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0.12 [0.11, 0.14]</w:t>
            </w:r>
          </w:p>
        </w:tc>
        <w:tc>
          <w:tcPr>
            <w:tcW w:w="1889" w:type="dxa"/>
            <w:noWrap/>
            <w:vAlign w:val="center"/>
            <w:hideMark/>
          </w:tcPr>
          <w:p w14:paraId="28C77D3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0.15 [0.14, 0.17]</w:t>
            </w:r>
          </w:p>
        </w:tc>
      </w:tr>
      <w:tr w:rsidR="00E00C34" w:rsidRPr="00CB6A35" w14:paraId="3D68CA25"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72C9A917" w14:textId="5149A89C"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Fatty acid ratios</w:t>
            </w:r>
          </w:p>
        </w:tc>
      </w:tr>
      <w:tr w:rsidR="00E00C34" w:rsidRPr="00CB6A35" w14:paraId="049C6B03" w14:textId="77777777" w:rsidTr="00A152FD">
        <w:trPr>
          <w:trHeight w:val="300"/>
          <w:jc w:val="center"/>
        </w:trPr>
        <w:tc>
          <w:tcPr>
            <w:tcW w:w="2176" w:type="dxa"/>
            <w:noWrap/>
            <w:vAlign w:val="center"/>
            <w:hideMark/>
          </w:tcPr>
          <w:p w14:paraId="781FD1C4"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Saturated FA (%)</w:t>
            </w:r>
          </w:p>
        </w:tc>
        <w:tc>
          <w:tcPr>
            <w:tcW w:w="1134" w:type="dxa"/>
            <w:noWrap/>
            <w:vAlign w:val="center"/>
            <w:hideMark/>
          </w:tcPr>
          <w:p w14:paraId="77BF54B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38 (2)</w:t>
            </w:r>
          </w:p>
        </w:tc>
        <w:tc>
          <w:tcPr>
            <w:tcW w:w="1888" w:type="dxa"/>
            <w:noWrap/>
            <w:vAlign w:val="center"/>
            <w:hideMark/>
          </w:tcPr>
          <w:p w14:paraId="0222154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[1.0, 1.4]</w:t>
            </w:r>
          </w:p>
        </w:tc>
        <w:tc>
          <w:tcPr>
            <w:tcW w:w="1889" w:type="dxa"/>
            <w:noWrap/>
            <w:vAlign w:val="center"/>
            <w:hideMark/>
          </w:tcPr>
          <w:p w14:paraId="7095FC3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0.27 [-0.23, 0.78]</w:t>
            </w:r>
          </w:p>
        </w:tc>
        <w:tc>
          <w:tcPr>
            <w:tcW w:w="1888" w:type="dxa"/>
            <w:noWrap/>
            <w:vAlign w:val="center"/>
            <w:hideMark/>
          </w:tcPr>
          <w:p w14:paraId="44F973C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[0.8, 1.5]</w:t>
            </w:r>
          </w:p>
        </w:tc>
        <w:tc>
          <w:tcPr>
            <w:tcW w:w="1889" w:type="dxa"/>
            <w:noWrap/>
            <w:vAlign w:val="center"/>
            <w:hideMark/>
          </w:tcPr>
          <w:p w14:paraId="30DC0AF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1.9 [1.5, 2.3]</w:t>
            </w:r>
          </w:p>
        </w:tc>
      </w:tr>
      <w:tr w:rsidR="00E00C34" w:rsidRPr="00CB6A35" w14:paraId="52792DF2"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FC2130D"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MUFA (%)</w:t>
            </w:r>
          </w:p>
        </w:tc>
        <w:tc>
          <w:tcPr>
            <w:tcW w:w="1134" w:type="dxa"/>
            <w:noWrap/>
            <w:vAlign w:val="center"/>
            <w:hideMark/>
          </w:tcPr>
          <w:p w14:paraId="5361C61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24 (3)</w:t>
            </w:r>
          </w:p>
        </w:tc>
        <w:tc>
          <w:tcPr>
            <w:tcW w:w="1888" w:type="dxa"/>
            <w:noWrap/>
            <w:vAlign w:val="center"/>
            <w:hideMark/>
          </w:tcPr>
          <w:p w14:paraId="68F86D3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2.0 [1.7, 2.3]</w:t>
            </w:r>
          </w:p>
        </w:tc>
        <w:tc>
          <w:tcPr>
            <w:tcW w:w="1889" w:type="dxa"/>
            <w:noWrap/>
            <w:vAlign w:val="center"/>
            <w:hideMark/>
          </w:tcPr>
          <w:p w14:paraId="1D81C3A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0.12 [-0.62, 0.85]</w:t>
            </w:r>
          </w:p>
        </w:tc>
        <w:tc>
          <w:tcPr>
            <w:tcW w:w="1888" w:type="dxa"/>
            <w:noWrap/>
            <w:vAlign w:val="center"/>
            <w:hideMark/>
          </w:tcPr>
          <w:p w14:paraId="163C734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2.1 [1.6, 2.6]</w:t>
            </w:r>
          </w:p>
        </w:tc>
        <w:tc>
          <w:tcPr>
            <w:tcW w:w="1889" w:type="dxa"/>
            <w:noWrap/>
            <w:vAlign w:val="center"/>
            <w:hideMark/>
          </w:tcPr>
          <w:p w14:paraId="281F43C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3.6 [3.0, 4.2]</w:t>
            </w:r>
          </w:p>
        </w:tc>
      </w:tr>
      <w:tr w:rsidR="00E00C34" w:rsidRPr="00CB6A35" w14:paraId="79F1BE9A" w14:textId="77777777" w:rsidTr="00A152FD">
        <w:trPr>
          <w:trHeight w:val="300"/>
          <w:jc w:val="center"/>
        </w:trPr>
        <w:tc>
          <w:tcPr>
            <w:tcW w:w="2176" w:type="dxa"/>
            <w:noWrap/>
            <w:vAlign w:val="center"/>
            <w:hideMark/>
          </w:tcPr>
          <w:p w14:paraId="0DE47D46"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PUFA (%)</w:t>
            </w:r>
          </w:p>
        </w:tc>
        <w:tc>
          <w:tcPr>
            <w:tcW w:w="1134" w:type="dxa"/>
            <w:noWrap/>
            <w:vAlign w:val="center"/>
            <w:hideMark/>
          </w:tcPr>
          <w:p w14:paraId="11A6B08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38 (3)</w:t>
            </w:r>
          </w:p>
        </w:tc>
        <w:tc>
          <w:tcPr>
            <w:tcW w:w="1888" w:type="dxa"/>
            <w:noWrap/>
            <w:vAlign w:val="center"/>
            <w:hideMark/>
          </w:tcPr>
          <w:p w14:paraId="42CF43E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-3.2 [-3.6, -2.9]</w:t>
            </w:r>
          </w:p>
        </w:tc>
        <w:tc>
          <w:tcPr>
            <w:tcW w:w="1889" w:type="dxa"/>
            <w:noWrap/>
            <w:vAlign w:val="center"/>
            <w:hideMark/>
          </w:tcPr>
          <w:p w14:paraId="246C970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-0.39 [-1.22, 0.45]</w:t>
            </w:r>
          </w:p>
        </w:tc>
        <w:tc>
          <w:tcPr>
            <w:tcW w:w="1888" w:type="dxa"/>
            <w:noWrap/>
            <w:vAlign w:val="center"/>
            <w:hideMark/>
          </w:tcPr>
          <w:p w14:paraId="74EA1A5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-3.3 [-3.8, -2.7]</w:t>
            </w:r>
          </w:p>
        </w:tc>
        <w:tc>
          <w:tcPr>
            <w:tcW w:w="1889" w:type="dxa"/>
            <w:noWrap/>
            <w:vAlign w:val="center"/>
            <w:hideMark/>
          </w:tcPr>
          <w:p w14:paraId="54025E8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-5.5 [-6.2, -4.8]</w:t>
            </w:r>
          </w:p>
        </w:tc>
      </w:tr>
      <w:tr w:rsidR="00E00C34" w:rsidRPr="00CB6A35" w14:paraId="52D1A8A7"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4A2A1E6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Omega-6 FA (%)</w:t>
            </w:r>
          </w:p>
        </w:tc>
        <w:tc>
          <w:tcPr>
            <w:tcW w:w="1134" w:type="dxa"/>
            <w:noWrap/>
            <w:vAlign w:val="center"/>
            <w:hideMark/>
          </w:tcPr>
          <w:p w14:paraId="4CDDCE1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33 (3)</w:t>
            </w:r>
          </w:p>
        </w:tc>
        <w:tc>
          <w:tcPr>
            <w:tcW w:w="1888" w:type="dxa"/>
            <w:noWrap/>
            <w:vAlign w:val="center"/>
            <w:hideMark/>
          </w:tcPr>
          <w:p w14:paraId="7438B67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-3.2 [-3.6, -2.9]</w:t>
            </w:r>
          </w:p>
        </w:tc>
        <w:tc>
          <w:tcPr>
            <w:tcW w:w="1889" w:type="dxa"/>
            <w:noWrap/>
            <w:vAlign w:val="center"/>
            <w:hideMark/>
          </w:tcPr>
          <w:p w14:paraId="3EBD49E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-0.83 [-1.59, -0.07]</w:t>
            </w:r>
          </w:p>
        </w:tc>
        <w:tc>
          <w:tcPr>
            <w:tcW w:w="1888" w:type="dxa"/>
            <w:noWrap/>
            <w:vAlign w:val="center"/>
            <w:hideMark/>
          </w:tcPr>
          <w:p w14:paraId="7EC8E5D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-3.4 [-3.9, -2.9]</w:t>
            </w:r>
          </w:p>
        </w:tc>
        <w:tc>
          <w:tcPr>
            <w:tcW w:w="1889" w:type="dxa"/>
            <w:noWrap/>
            <w:vAlign w:val="center"/>
            <w:hideMark/>
          </w:tcPr>
          <w:p w14:paraId="7C25D7B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-5.1 [-5.8, -4.5]</w:t>
            </w:r>
          </w:p>
        </w:tc>
      </w:tr>
      <w:tr w:rsidR="00E00C34" w:rsidRPr="00CB6A35" w14:paraId="2A854615" w14:textId="77777777" w:rsidTr="00A152FD">
        <w:trPr>
          <w:trHeight w:val="300"/>
          <w:jc w:val="center"/>
        </w:trPr>
        <w:tc>
          <w:tcPr>
            <w:tcW w:w="2176" w:type="dxa"/>
            <w:noWrap/>
            <w:vAlign w:val="center"/>
            <w:hideMark/>
          </w:tcPr>
          <w:p w14:paraId="503FDD6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Linoleic acid (%)</w:t>
            </w:r>
          </w:p>
        </w:tc>
        <w:tc>
          <w:tcPr>
            <w:tcW w:w="1134" w:type="dxa"/>
            <w:noWrap/>
            <w:vAlign w:val="center"/>
            <w:hideMark/>
          </w:tcPr>
          <w:p w14:paraId="3D1E280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27 (3)</w:t>
            </w:r>
          </w:p>
        </w:tc>
        <w:tc>
          <w:tcPr>
            <w:tcW w:w="1888" w:type="dxa"/>
            <w:noWrap/>
            <w:vAlign w:val="center"/>
            <w:hideMark/>
          </w:tcPr>
          <w:p w14:paraId="48F2DD2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-3.2 [-3.5, -2.9]</w:t>
            </w:r>
          </w:p>
        </w:tc>
        <w:tc>
          <w:tcPr>
            <w:tcW w:w="1889" w:type="dxa"/>
            <w:noWrap/>
            <w:vAlign w:val="center"/>
            <w:hideMark/>
          </w:tcPr>
          <w:p w14:paraId="2819F82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[-2.0, -0.5]</w:t>
            </w:r>
          </w:p>
        </w:tc>
        <w:tc>
          <w:tcPr>
            <w:tcW w:w="1888" w:type="dxa"/>
            <w:noWrap/>
            <w:vAlign w:val="center"/>
            <w:hideMark/>
          </w:tcPr>
          <w:p w14:paraId="0750EC3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-3.4 [-3.9, -2.9]</w:t>
            </w:r>
          </w:p>
        </w:tc>
        <w:tc>
          <w:tcPr>
            <w:tcW w:w="1889" w:type="dxa"/>
            <w:noWrap/>
            <w:vAlign w:val="center"/>
            <w:hideMark/>
          </w:tcPr>
          <w:p w14:paraId="4682FF3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-4.6 [-5.2, -3.9]</w:t>
            </w:r>
          </w:p>
        </w:tc>
      </w:tr>
      <w:tr w:rsidR="00E00C34" w:rsidRPr="00CB6A35" w14:paraId="5528E870"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5DE6573"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Omega-3 FA (%)</w:t>
            </w:r>
          </w:p>
        </w:tc>
        <w:tc>
          <w:tcPr>
            <w:tcW w:w="1134" w:type="dxa"/>
            <w:noWrap/>
            <w:vAlign w:val="center"/>
            <w:hideMark/>
          </w:tcPr>
          <w:p w14:paraId="4FE6D41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4.4 (1.0)</w:t>
            </w:r>
          </w:p>
        </w:tc>
        <w:tc>
          <w:tcPr>
            <w:tcW w:w="1888" w:type="dxa"/>
            <w:noWrap/>
            <w:vAlign w:val="center"/>
            <w:hideMark/>
          </w:tcPr>
          <w:p w14:paraId="6563D5C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0.04 [-0.07, 0.15]</w:t>
            </w:r>
          </w:p>
        </w:tc>
        <w:tc>
          <w:tcPr>
            <w:tcW w:w="1889" w:type="dxa"/>
            <w:noWrap/>
            <w:vAlign w:val="center"/>
            <w:hideMark/>
          </w:tcPr>
          <w:p w14:paraId="420D994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0.47 [0.22, 0.73]</w:t>
            </w:r>
          </w:p>
        </w:tc>
        <w:tc>
          <w:tcPr>
            <w:tcW w:w="1888" w:type="dxa"/>
            <w:noWrap/>
            <w:vAlign w:val="center"/>
            <w:hideMark/>
          </w:tcPr>
          <w:p w14:paraId="1EBCF13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0.14 [-0.03, 0.31]</w:t>
            </w:r>
          </w:p>
        </w:tc>
        <w:tc>
          <w:tcPr>
            <w:tcW w:w="1889" w:type="dxa"/>
            <w:noWrap/>
            <w:vAlign w:val="center"/>
            <w:hideMark/>
          </w:tcPr>
          <w:p w14:paraId="517D761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-0.37 [-0.59, -0.15]</w:t>
            </w:r>
          </w:p>
        </w:tc>
      </w:tr>
      <w:tr w:rsidR="00E00C34" w:rsidRPr="00CB6A35" w14:paraId="092A19B4" w14:textId="77777777" w:rsidTr="00A152FD">
        <w:trPr>
          <w:trHeight w:val="300"/>
          <w:jc w:val="center"/>
        </w:trPr>
        <w:tc>
          <w:tcPr>
            <w:tcW w:w="2176" w:type="dxa"/>
            <w:noWrap/>
            <w:vAlign w:val="center"/>
            <w:hideMark/>
          </w:tcPr>
          <w:p w14:paraId="1D69E97B"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Docosahexaenoic acid (%)</w:t>
            </w:r>
          </w:p>
        </w:tc>
        <w:tc>
          <w:tcPr>
            <w:tcW w:w="1134" w:type="dxa"/>
            <w:noWrap/>
            <w:vAlign w:val="center"/>
            <w:hideMark/>
          </w:tcPr>
          <w:p w14:paraId="032ED08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1.5 (0.4)</w:t>
            </w:r>
          </w:p>
        </w:tc>
        <w:tc>
          <w:tcPr>
            <w:tcW w:w="1888" w:type="dxa"/>
            <w:noWrap/>
            <w:vAlign w:val="center"/>
            <w:hideMark/>
          </w:tcPr>
          <w:p w14:paraId="3602916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0.18 [0.14, 0.22]</w:t>
            </w:r>
          </w:p>
        </w:tc>
        <w:tc>
          <w:tcPr>
            <w:tcW w:w="1889" w:type="dxa"/>
            <w:noWrap/>
            <w:vAlign w:val="center"/>
            <w:hideMark/>
          </w:tcPr>
          <w:p w14:paraId="1B90E56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0.22 [0.13, 0.32]</w:t>
            </w:r>
          </w:p>
        </w:tc>
        <w:tc>
          <w:tcPr>
            <w:tcW w:w="1888" w:type="dxa"/>
            <w:noWrap/>
            <w:vAlign w:val="center"/>
            <w:hideMark/>
          </w:tcPr>
          <w:p w14:paraId="20BD67C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0.26 [0.19, 0.32]</w:t>
            </w:r>
          </w:p>
        </w:tc>
        <w:tc>
          <w:tcPr>
            <w:tcW w:w="1889" w:type="dxa"/>
            <w:noWrap/>
            <w:vAlign w:val="center"/>
            <w:hideMark/>
          </w:tcPr>
          <w:p w14:paraId="1D42079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0.10 [0.02, 0.19]</w:t>
            </w:r>
          </w:p>
        </w:tc>
      </w:tr>
      <w:tr w:rsidR="00E00C34" w:rsidRPr="00CB6A35" w14:paraId="367DED7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2F28CCCF"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Degree of unsaturation</w:t>
            </w:r>
          </w:p>
        </w:tc>
        <w:tc>
          <w:tcPr>
            <w:tcW w:w="1134" w:type="dxa"/>
            <w:noWrap/>
            <w:vAlign w:val="center"/>
            <w:hideMark/>
          </w:tcPr>
          <w:p w14:paraId="4B45E07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(0.1)</w:t>
            </w:r>
          </w:p>
        </w:tc>
        <w:tc>
          <w:tcPr>
            <w:tcW w:w="1888" w:type="dxa"/>
            <w:noWrap/>
            <w:vAlign w:val="center"/>
            <w:hideMark/>
          </w:tcPr>
          <w:p w14:paraId="52C00E3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-0.035 [-0.041, -0.029]</w:t>
            </w:r>
          </w:p>
        </w:tc>
        <w:tc>
          <w:tcPr>
            <w:tcW w:w="1889" w:type="dxa"/>
            <w:noWrap/>
            <w:vAlign w:val="center"/>
            <w:hideMark/>
          </w:tcPr>
          <w:p w14:paraId="2CEE328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 [0.00, 0.02]</w:t>
            </w:r>
          </w:p>
        </w:tc>
        <w:tc>
          <w:tcPr>
            <w:tcW w:w="1888" w:type="dxa"/>
            <w:noWrap/>
            <w:vAlign w:val="center"/>
            <w:hideMark/>
          </w:tcPr>
          <w:p w14:paraId="4915BAD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-0.032 [-0.042, -0.023]</w:t>
            </w:r>
          </w:p>
        </w:tc>
        <w:tc>
          <w:tcPr>
            <w:tcW w:w="1889" w:type="dxa"/>
            <w:noWrap/>
            <w:vAlign w:val="center"/>
            <w:hideMark/>
          </w:tcPr>
          <w:p w14:paraId="61AC9FD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-0.077 [-0.089, -0.064]</w:t>
            </w:r>
          </w:p>
        </w:tc>
      </w:tr>
      <w:tr w:rsidR="00E00C34" w:rsidRPr="00CB6A35" w14:paraId="5825535B" w14:textId="77777777" w:rsidTr="00E00C34">
        <w:trPr>
          <w:trHeight w:val="300"/>
          <w:jc w:val="center"/>
        </w:trPr>
        <w:tc>
          <w:tcPr>
            <w:tcW w:w="10864" w:type="dxa"/>
            <w:gridSpan w:val="6"/>
            <w:noWrap/>
            <w:vAlign w:val="center"/>
            <w:hideMark/>
          </w:tcPr>
          <w:p w14:paraId="743CB62A" w14:textId="718D3160"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Amino acids</w:t>
            </w:r>
          </w:p>
        </w:tc>
      </w:tr>
      <w:tr w:rsidR="00E00C34" w:rsidRPr="00CB6A35" w14:paraId="4CFB716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2AFBB73B" w14:textId="63ABFA6A"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Alanine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15B11ED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425 (70)</w:t>
            </w:r>
          </w:p>
        </w:tc>
        <w:tc>
          <w:tcPr>
            <w:tcW w:w="1888" w:type="dxa"/>
            <w:noWrap/>
            <w:vAlign w:val="center"/>
            <w:hideMark/>
          </w:tcPr>
          <w:p w14:paraId="46F9C24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32 [24, 40]</w:t>
            </w:r>
          </w:p>
        </w:tc>
        <w:tc>
          <w:tcPr>
            <w:tcW w:w="1889" w:type="dxa"/>
            <w:noWrap/>
            <w:vAlign w:val="center"/>
            <w:hideMark/>
          </w:tcPr>
          <w:p w14:paraId="769DF36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-29 [-52, -6]</w:t>
            </w:r>
          </w:p>
        </w:tc>
        <w:tc>
          <w:tcPr>
            <w:tcW w:w="1888" w:type="dxa"/>
            <w:noWrap/>
            <w:vAlign w:val="center"/>
            <w:hideMark/>
          </w:tcPr>
          <w:p w14:paraId="248FB4A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32 [17, 46]</w:t>
            </w:r>
          </w:p>
        </w:tc>
        <w:tc>
          <w:tcPr>
            <w:tcW w:w="1889" w:type="dxa"/>
            <w:noWrap/>
            <w:vAlign w:val="center"/>
            <w:hideMark/>
          </w:tcPr>
          <w:p w14:paraId="381306D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74 [55, 93]</w:t>
            </w:r>
          </w:p>
        </w:tc>
      </w:tr>
      <w:tr w:rsidR="00E00C34" w:rsidRPr="00CB6A35" w14:paraId="07D809C1" w14:textId="77777777" w:rsidTr="00A152FD">
        <w:trPr>
          <w:trHeight w:val="300"/>
          <w:jc w:val="center"/>
        </w:trPr>
        <w:tc>
          <w:tcPr>
            <w:tcW w:w="2176" w:type="dxa"/>
            <w:noWrap/>
            <w:vAlign w:val="center"/>
            <w:hideMark/>
          </w:tcPr>
          <w:p w14:paraId="653B4953" w14:textId="30283A0F"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Glutamine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2E78D01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512 (85)</w:t>
            </w:r>
          </w:p>
        </w:tc>
        <w:tc>
          <w:tcPr>
            <w:tcW w:w="1888" w:type="dxa"/>
            <w:noWrap/>
            <w:vAlign w:val="center"/>
            <w:hideMark/>
          </w:tcPr>
          <w:p w14:paraId="6BD4D60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-86 [-95, -76]</w:t>
            </w:r>
          </w:p>
        </w:tc>
        <w:tc>
          <w:tcPr>
            <w:tcW w:w="1889" w:type="dxa"/>
            <w:noWrap/>
            <w:vAlign w:val="center"/>
            <w:hideMark/>
          </w:tcPr>
          <w:p w14:paraId="5F22CCA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-103 [-130, -76]</w:t>
            </w:r>
          </w:p>
        </w:tc>
        <w:tc>
          <w:tcPr>
            <w:tcW w:w="1888" w:type="dxa"/>
            <w:noWrap/>
            <w:vAlign w:val="center"/>
            <w:hideMark/>
          </w:tcPr>
          <w:p w14:paraId="5512699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-97 [-114, -80]</w:t>
            </w:r>
          </w:p>
        </w:tc>
        <w:tc>
          <w:tcPr>
            <w:tcW w:w="1889" w:type="dxa"/>
            <w:noWrap/>
            <w:vAlign w:val="center"/>
            <w:hideMark/>
          </w:tcPr>
          <w:p w14:paraId="3E6A1C9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-95 [-117, -73]</w:t>
            </w:r>
          </w:p>
        </w:tc>
      </w:tr>
      <w:tr w:rsidR="00E00C34" w:rsidRPr="00CB6A35" w14:paraId="0504C45B"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05FAE15F" w14:textId="7D908469"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Glycine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04A4AC1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343 (77)</w:t>
            </w:r>
          </w:p>
        </w:tc>
        <w:tc>
          <w:tcPr>
            <w:tcW w:w="1888" w:type="dxa"/>
            <w:noWrap/>
            <w:vAlign w:val="center"/>
            <w:hideMark/>
          </w:tcPr>
          <w:p w14:paraId="3C6AB92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-60 [-69, -52]</w:t>
            </w:r>
          </w:p>
        </w:tc>
        <w:tc>
          <w:tcPr>
            <w:tcW w:w="1889" w:type="dxa"/>
            <w:noWrap/>
            <w:vAlign w:val="center"/>
            <w:hideMark/>
          </w:tcPr>
          <w:p w14:paraId="654D31D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-67 [-90, -45]</w:t>
            </w:r>
          </w:p>
        </w:tc>
        <w:tc>
          <w:tcPr>
            <w:tcW w:w="1888" w:type="dxa"/>
            <w:noWrap/>
            <w:vAlign w:val="center"/>
            <w:hideMark/>
          </w:tcPr>
          <w:p w14:paraId="5D7D821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-75 [-89, -60]</w:t>
            </w:r>
          </w:p>
        </w:tc>
        <w:tc>
          <w:tcPr>
            <w:tcW w:w="1889" w:type="dxa"/>
            <w:noWrap/>
            <w:vAlign w:val="center"/>
            <w:hideMark/>
          </w:tcPr>
          <w:p w14:paraId="32F53BD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-63 [-82, -43]</w:t>
            </w:r>
          </w:p>
        </w:tc>
      </w:tr>
      <w:tr w:rsidR="00E00C34" w:rsidRPr="00CB6A35" w14:paraId="0C9C1397" w14:textId="77777777" w:rsidTr="00E00C34">
        <w:trPr>
          <w:trHeight w:val="300"/>
          <w:jc w:val="center"/>
        </w:trPr>
        <w:tc>
          <w:tcPr>
            <w:tcW w:w="10864" w:type="dxa"/>
            <w:gridSpan w:val="6"/>
            <w:noWrap/>
            <w:vAlign w:val="center"/>
            <w:hideMark/>
          </w:tcPr>
          <w:p w14:paraId="54DBBADA" w14:textId="0C3688C5" w:rsidR="00E00C34" w:rsidRPr="00E00C34" w:rsidRDefault="00E00C34" w:rsidP="00A152FD">
            <w:pPr>
              <w:spacing w:line="240" w:lineRule="auto"/>
              <w:rPr>
                <w:rFonts w:ascii="Times New Roman" w:hAnsi="Times New Roman"/>
                <w:i/>
                <w:sz w:val="18"/>
                <w:szCs w:val="18"/>
              </w:rPr>
            </w:pPr>
            <w:r w:rsidRPr="00E00C34">
              <w:rPr>
                <w:rFonts w:ascii="Times New Roman" w:hAnsi="Times New Roman"/>
                <w:i/>
                <w:sz w:val="18"/>
                <w:szCs w:val="18"/>
              </w:rPr>
              <w:t>Branched-chain amino acids</w:t>
            </w:r>
          </w:p>
        </w:tc>
      </w:tr>
      <w:tr w:rsidR="00E00C34" w:rsidRPr="00CB6A35" w14:paraId="0688C5AF"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AA84BE4" w14:textId="4CF29EA6"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Isoleucine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057440F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50 (14)</w:t>
            </w:r>
          </w:p>
        </w:tc>
        <w:tc>
          <w:tcPr>
            <w:tcW w:w="1888" w:type="dxa"/>
            <w:noWrap/>
            <w:vAlign w:val="center"/>
            <w:hideMark/>
          </w:tcPr>
          <w:p w14:paraId="57ED4D7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0.94 [-0.65, 2.52]</w:t>
            </w:r>
          </w:p>
        </w:tc>
        <w:tc>
          <w:tcPr>
            <w:tcW w:w="1889" w:type="dxa"/>
            <w:noWrap/>
            <w:vAlign w:val="center"/>
            <w:hideMark/>
          </w:tcPr>
          <w:p w14:paraId="45C1091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-3.3 [-7.1, 0.6]</w:t>
            </w:r>
          </w:p>
        </w:tc>
        <w:tc>
          <w:tcPr>
            <w:tcW w:w="1888" w:type="dxa"/>
            <w:noWrap/>
            <w:vAlign w:val="center"/>
            <w:hideMark/>
          </w:tcPr>
          <w:p w14:paraId="1985DEA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0.42 [-2.10, 2.93]</w:t>
            </w:r>
          </w:p>
        </w:tc>
        <w:tc>
          <w:tcPr>
            <w:tcW w:w="1889" w:type="dxa"/>
            <w:noWrap/>
            <w:vAlign w:val="center"/>
            <w:hideMark/>
          </w:tcPr>
          <w:p w14:paraId="3FBB110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5.0 [1.7, 8.3]</w:t>
            </w:r>
          </w:p>
        </w:tc>
      </w:tr>
      <w:tr w:rsidR="00E00C34" w:rsidRPr="00CB6A35" w14:paraId="04AA8931" w14:textId="77777777" w:rsidTr="00A152FD">
        <w:trPr>
          <w:trHeight w:val="300"/>
          <w:jc w:val="center"/>
        </w:trPr>
        <w:tc>
          <w:tcPr>
            <w:tcW w:w="2176" w:type="dxa"/>
            <w:noWrap/>
            <w:vAlign w:val="center"/>
            <w:hideMark/>
          </w:tcPr>
          <w:p w14:paraId="48148E62" w14:textId="4241F10C"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Leucine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57A72E3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80 (17)</w:t>
            </w:r>
          </w:p>
        </w:tc>
        <w:tc>
          <w:tcPr>
            <w:tcW w:w="1888" w:type="dxa"/>
            <w:noWrap/>
            <w:vAlign w:val="center"/>
            <w:hideMark/>
          </w:tcPr>
          <w:p w14:paraId="43A44A3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[-3.1, 0.8]</w:t>
            </w:r>
          </w:p>
        </w:tc>
        <w:tc>
          <w:tcPr>
            <w:tcW w:w="1889" w:type="dxa"/>
            <w:noWrap/>
            <w:vAlign w:val="center"/>
            <w:hideMark/>
          </w:tcPr>
          <w:p w14:paraId="10C1260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-5.4 [-10.2, -0.5]</w:t>
            </w:r>
          </w:p>
        </w:tc>
        <w:tc>
          <w:tcPr>
            <w:tcW w:w="1888" w:type="dxa"/>
            <w:noWrap/>
            <w:vAlign w:val="center"/>
            <w:hideMark/>
          </w:tcPr>
          <w:p w14:paraId="5CDDD8C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-2.4 [-5.6, 0.7]</w:t>
            </w:r>
          </w:p>
        </w:tc>
        <w:tc>
          <w:tcPr>
            <w:tcW w:w="1889" w:type="dxa"/>
            <w:noWrap/>
            <w:vAlign w:val="center"/>
            <w:hideMark/>
          </w:tcPr>
          <w:p w14:paraId="45D12CA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0.085 [-4.021, 4.191]</w:t>
            </w:r>
          </w:p>
        </w:tc>
      </w:tr>
      <w:tr w:rsidR="00E00C34" w:rsidRPr="00CB6A35" w14:paraId="6B2FA978"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1D5DC8B6" w14:textId="701BAA63"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Valine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31E9B28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197 (43)</w:t>
            </w:r>
          </w:p>
        </w:tc>
        <w:tc>
          <w:tcPr>
            <w:tcW w:w="1888" w:type="dxa"/>
            <w:noWrap/>
            <w:vAlign w:val="center"/>
            <w:hideMark/>
          </w:tcPr>
          <w:p w14:paraId="6D72B8A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-26 [-31, -21]</w:t>
            </w:r>
          </w:p>
        </w:tc>
        <w:tc>
          <w:tcPr>
            <w:tcW w:w="1889" w:type="dxa"/>
            <w:noWrap/>
            <w:vAlign w:val="center"/>
            <w:hideMark/>
          </w:tcPr>
          <w:p w14:paraId="6523208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[-29, -5]</w:t>
            </w:r>
          </w:p>
        </w:tc>
        <w:tc>
          <w:tcPr>
            <w:tcW w:w="1888" w:type="dxa"/>
            <w:noWrap/>
            <w:vAlign w:val="center"/>
            <w:hideMark/>
          </w:tcPr>
          <w:p w14:paraId="0FA2F17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-32 [-40, -24]</w:t>
            </w:r>
          </w:p>
        </w:tc>
        <w:tc>
          <w:tcPr>
            <w:tcW w:w="1889" w:type="dxa"/>
            <w:noWrap/>
            <w:vAlign w:val="center"/>
            <w:hideMark/>
          </w:tcPr>
          <w:p w14:paraId="7916650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-42 [-52, -32]</w:t>
            </w:r>
          </w:p>
        </w:tc>
      </w:tr>
      <w:tr w:rsidR="00E00C34" w:rsidRPr="00CB6A35" w14:paraId="39F1C238" w14:textId="77777777" w:rsidTr="00E00C34">
        <w:trPr>
          <w:trHeight w:val="300"/>
          <w:jc w:val="center"/>
        </w:trPr>
        <w:tc>
          <w:tcPr>
            <w:tcW w:w="10864" w:type="dxa"/>
            <w:gridSpan w:val="6"/>
            <w:noWrap/>
            <w:vAlign w:val="center"/>
            <w:hideMark/>
          </w:tcPr>
          <w:p w14:paraId="41D24018" w14:textId="7C4161CD" w:rsidR="00E00C34" w:rsidRPr="00E00C34" w:rsidRDefault="00E00C34" w:rsidP="00A152FD">
            <w:pPr>
              <w:spacing w:line="240" w:lineRule="auto"/>
              <w:rPr>
                <w:rFonts w:ascii="Times New Roman" w:hAnsi="Times New Roman"/>
                <w:i/>
                <w:sz w:val="18"/>
                <w:szCs w:val="18"/>
              </w:rPr>
            </w:pPr>
            <w:r w:rsidRPr="00E00C34">
              <w:rPr>
                <w:rFonts w:ascii="Times New Roman" w:hAnsi="Times New Roman"/>
                <w:i/>
                <w:sz w:val="18"/>
                <w:szCs w:val="18"/>
              </w:rPr>
              <w:t>Aromatic amino acids</w:t>
            </w:r>
          </w:p>
        </w:tc>
      </w:tr>
      <w:tr w:rsidR="00E00C34" w:rsidRPr="00CB6A35" w14:paraId="272A2111"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0AB4AE98" w14:textId="6611F1BC"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Phenylalanine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509AC54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84 (14)</w:t>
            </w:r>
          </w:p>
        </w:tc>
        <w:tc>
          <w:tcPr>
            <w:tcW w:w="1888" w:type="dxa"/>
            <w:noWrap/>
            <w:vAlign w:val="center"/>
            <w:hideMark/>
          </w:tcPr>
          <w:p w14:paraId="5C8FEAC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19 [18, 21]</w:t>
            </w:r>
          </w:p>
        </w:tc>
        <w:tc>
          <w:tcPr>
            <w:tcW w:w="1889" w:type="dxa"/>
            <w:noWrap/>
            <w:vAlign w:val="center"/>
            <w:hideMark/>
          </w:tcPr>
          <w:p w14:paraId="182E729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6.3 [2.3, 10.3]</w:t>
            </w:r>
          </w:p>
        </w:tc>
        <w:tc>
          <w:tcPr>
            <w:tcW w:w="1888" w:type="dxa"/>
            <w:noWrap/>
            <w:vAlign w:val="center"/>
            <w:hideMark/>
          </w:tcPr>
          <w:p w14:paraId="48EDE6D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19 [17, 22]</w:t>
            </w:r>
          </w:p>
        </w:tc>
        <w:tc>
          <w:tcPr>
            <w:tcW w:w="1889" w:type="dxa"/>
            <w:noWrap/>
            <w:vAlign w:val="center"/>
            <w:hideMark/>
          </w:tcPr>
          <w:p w14:paraId="69BD887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26 [23, 30]</w:t>
            </w:r>
          </w:p>
        </w:tc>
      </w:tr>
      <w:tr w:rsidR="00E00C34" w:rsidRPr="00CB6A35" w14:paraId="0CCD94E7" w14:textId="77777777" w:rsidTr="00A152FD">
        <w:trPr>
          <w:trHeight w:val="300"/>
          <w:jc w:val="center"/>
        </w:trPr>
        <w:tc>
          <w:tcPr>
            <w:tcW w:w="2176" w:type="dxa"/>
            <w:noWrap/>
            <w:vAlign w:val="center"/>
            <w:hideMark/>
          </w:tcPr>
          <w:p w14:paraId="1643541B" w14:textId="5C5E02AB"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Tyrosine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2FFE5BD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53 (13)</w:t>
            </w:r>
          </w:p>
        </w:tc>
        <w:tc>
          <w:tcPr>
            <w:tcW w:w="1888" w:type="dxa"/>
            <w:noWrap/>
            <w:vAlign w:val="center"/>
            <w:hideMark/>
          </w:tcPr>
          <w:p w14:paraId="4C16EEC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-9.2 [-10.7, -7.8]</w:t>
            </w:r>
          </w:p>
        </w:tc>
        <w:tc>
          <w:tcPr>
            <w:tcW w:w="1889" w:type="dxa"/>
            <w:noWrap/>
            <w:vAlign w:val="center"/>
            <w:hideMark/>
          </w:tcPr>
          <w:p w14:paraId="26D2F25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-8.2 [-11.8, -4.5]</w:t>
            </w:r>
          </w:p>
        </w:tc>
        <w:tc>
          <w:tcPr>
            <w:tcW w:w="1888" w:type="dxa"/>
            <w:noWrap/>
            <w:vAlign w:val="center"/>
            <w:hideMark/>
          </w:tcPr>
          <w:p w14:paraId="05A7568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[-13, -9]</w:t>
            </w:r>
          </w:p>
        </w:tc>
        <w:tc>
          <w:tcPr>
            <w:tcW w:w="1889" w:type="dxa"/>
            <w:noWrap/>
            <w:vAlign w:val="center"/>
            <w:hideMark/>
          </w:tcPr>
          <w:p w14:paraId="7FAF8D5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 [-13, -7]</w:t>
            </w:r>
          </w:p>
        </w:tc>
      </w:tr>
      <w:tr w:rsidR="00E00C34" w:rsidRPr="00CB6A35" w14:paraId="09043F2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45D61D30" w14:textId="4E553378"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Histidine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422A87E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70 (12)</w:t>
            </w:r>
          </w:p>
        </w:tc>
        <w:tc>
          <w:tcPr>
            <w:tcW w:w="1888" w:type="dxa"/>
            <w:noWrap/>
            <w:vAlign w:val="center"/>
            <w:hideMark/>
          </w:tcPr>
          <w:p w14:paraId="74ACEEC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9.1 [7.7, 10.5]</w:t>
            </w:r>
          </w:p>
        </w:tc>
        <w:tc>
          <w:tcPr>
            <w:tcW w:w="1889" w:type="dxa"/>
            <w:noWrap/>
            <w:vAlign w:val="center"/>
            <w:hideMark/>
          </w:tcPr>
          <w:p w14:paraId="295223A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[-2.5, 4.9]</w:t>
            </w:r>
          </w:p>
        </w:tc>
        <w:tc>
          <w:tcPr>
            <w:tcW w:w="1888" w:type="dxa"/>
            <w:noWrap/>
            <w:vAlign w:val="center"/>
            <w:hideMark/>
          </w:tcPr>
          <w:p w14:paraId="4F2EE78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[9, 14]</w:t>
            </w:r>
          </w:p>
        </w:tc>
        <w:tc>
          <w:tcPr>
            <w:tcW w:w="1889" w:type="dxa"/>
            <w:noWrap/>
            <w:vAlign w:val="center"/>
            <w:hideMark/>
          </w:tcPr>
          <w:p w14:paraId="55751DC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[10, 16]</w:t>
            </w:r>
          </w:p>
        </w:tc>
      </w:tr>
      <w:tr w:rsidR="00E00C34" w:rsidRPr="00CB6A35" w14:paraId="2BA2C78F" w14:textId="77777777" w:rsidTr="00E00C34">
        <w:trPr>
          <w:trHeight w:val="300"/>
          <w:jc w:val="center"/>
        </w:trPr>
        <w:tc>
          <w:tcPr>
            <w:tcW w:w="10864" w:type="dxa"/>
            <w:gridSpan w:val="6"/>
            <w:noWrap/>
            <w:vAlign w:val="center"/>
            <w:hideMark/>
          </w:tcPr>
          <w:p w14:paraId="48958882" w14:textId="32B54B87"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Glycolysis and gluconeogenesis</w:t>
            </w:r>
          </w:p>
        </w:tc>
      </w:tr>
      <w:tr w:rsidR="00E00C34" w:rsidRPr="00CB6A35" w14:paraId="74B48008"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1ECE74BF"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Glucose (mmol/L)</w:t>
            </w:r>
          </w:p>
        </w:tc>
        <w:tc>
          <w:tcPr>
            <w:tcW w:w="1134" w:type="dxa"/>
            <w:noWrap/>
            <w:vAlign w:val="center"/>
            <w:hideMark/>
          </w:tcPr>
          <w:p w14:paraId="716174E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4.6 (0.6)</w:t>
            </w:r>
          </w:p>
        </w:tc>
        <w:tc>
          <w:tcPr>
            <w:tcW w:w="1888" w:type="dxa"/>
            <w:noWrap/>
            <w:vAlign w:val="center"/>
            <w:hideMark/>
          </w:tcPr>
          <w:p w14:paraId="42CF115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-0.35 [-0.43, -0.28]</w:t>
            </w:r>
          </w:p>
        </w:tc>
        <w:tc>
          <w:tcPr>
            <w:tcW w:w="1889" w:type="dxa"/>
            <w:noWrap/>
            <w:vAlign w:val="center"/>
            <w:hideMark/>
          </w:tcPr>
          <w:p w14:paraId="1CD8483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-0.25 [-0.47, -0.03]</w:t>
            </w:r>
          </w:p>
        </w:tc>
        <w:tc>
          <w:tcPr>
            <w:tcW w:w="1888" w:type="dxa"/>
            <w:noWrap/>
            <w:vAlign w:val="center"/>
            <w:hideMark/>
          </w:tcPr>
          <w:p w14:paraId="305810A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-0.38 [-0.52, -0.24]</w:t>
            </w:r>
          </w:p>
        </w:tc>
        <w:tc>
          <w:tcPr>
            <w:tcW w:w="1889" w:type="dxa"/>
            <w:noWrap/>
            <w:vAlign w:val="center"/>
            <w:hideMark/>
          </w:tcPr>
          <w:p w14:paraId="3D83648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-0.47 [-0.65, -0.28]</w:t>
            </w:r>
          </w:p>
        </w:tc>
      </w:tr>
      <w:tr w:rsidR="00E00C34" w:rsidRPr="00CB6A35" w14:paraId="25052293" w14:textId="77777777" w:rsidTr="00A152FD">
        <w:trPr>
          <w:trHeight w:val="300"/>
          <w:jc w:val="center"/>
        </w:trPr>
        <w:tc>
          <w:tcPr>
            <w:tcW w:w="2176" w:type="dxa"/>
            <w:noWrap/>
            <w:vAlign w:val="center"/>
            <w:hideMark/>
          </w:tcPr>
          <w:p w14:paraId="4BA0AFD0"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Lactate (mmol/L)</w:t>
            </w:r>
          </w:p>
        </w:tc>
        <w:tc>
          <w:tcPr>
            <w:tcW w:w="1134" w:type="dxa"/>
            <w:noWrap/>
            <w:vAlign w:val="center"/>
            <w:hideMark/>
          </w:tcPr>
          <w:p w14:paraId="6E85909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(0.4)</w:t>
            </w:r>
          </w:p>
        </w:tc>
        <w:tc>
          <w:tcPr>
            <w:tcW w:w="1888" w:type="dxa"/>
            <w:noWrap/>
            <w:vAlign w:val="center"/>
            <w:hideMark/>
          </w:tcPr>
          <w:p w14:paraId="1509868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0.11 [0.07, 0.15]</w:t>
            </w:r>
          </w:p>
        </w:tc>
        <w:tc>
          <w:tcPr>
            <w:tcW w:w="1889" w:type="dxa"/>
            <w:noWrap/>
            <w:vAlign w:val="center"/>
            <w:hideMark/>
          </w:tcPr>
          <w:p w14:paraId="297B3C4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-0.025 [-0.152, 0.103]</w:t>
            </w:r>
          </w:p>
        </w:tc>
        <w:tc>
          <w:tcPr>
            <w:tcW w:w="1888" w:type="dxa"/>
            <w:noWrap/>
            <w:vAlign w:val="center"/>
            <w:hideMark/>
          </w:tcPr>
          <w:p w14:paraId="77C3D84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0.15 [0.07, 0.23]</w:t>
            </w:r>
          </w:p>
        </w:tc>
        <w:tc>
          <w:tcPr>
            <w:tcW w:w="1889" w:type="dxa"/>
            <w:noWrap/>
            <w:vAlign w:val="center"/>
            <w:hideMark/>
          </w:tcPr>
          <w:p w14:paraId="2F4C813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0.19 [0.09, 0.30]</w:t>
            </w:r>
          </w:p>
        </w:tc>
      </w:tr>
      <w:tr w:rsidR="00E00C34" w:rsidRPr="00CB6A35" w14:paraId="0728AA69"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10C18D9" w14:textId="0649A044"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Pyruvate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5822268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85 (26)</w:t>
            </w:r>
          </w:p>
        </w:tc>
        <w:tc>
          <w:tcPr>
            <w:tcW w:w="1888" w:type="dxa"/>
            <w:noWrap/>
            <w:vAlign w:val="center"/>
            <w:hideMark/>
          </w:tcPr>
          <w:p w14:paraId="312DFAB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9.0 [6.2, 11.9]</w:t>
            </w:r>
          </w:p>
        </w:tc>
        <w:tc>
          <w:tcPr>
            <w:tcW w:w="1889" w:type="dxa"/>
            <w:noWrap/>
            <w:vAlign w:val="center"/>
            <w:hideMark/>
          </w:tcPr>
          <w:p w14:paraId="4BF906B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-0.012 [-8.097, 8.073]</w:t>
            </w:r>
          </w:p>
        </w:tc>
        <w:tc>
          <w:tcPr>
            <w:tcW w:w="1888" w:type="dxa"/>
            <w:noWrap/>
            <w:vAlign w:val="center"/>
            <w:hideMark/>
          </w:tcPr>
          <w:p w14:paraId="2B8477F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[5, 16]</w:t>
            </w:r>
          </w:p>
        </w:tc>
        <w:tc>
          <w:tcPr>
            <w:tcW w:w="1889" w:type="dxa"/>
            <w:noWrap/>
            <w:vAlign w:val="center"/>
            <w:hideMark/>
          </w:tcPr>
          <w:p w14:paraId="13FA5F5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19 [12, 26]</w:t>
            </w:r>
          </w:p>
        </w:tc>
      </w:tr>
      <w:tr w:rsidR="00E00C34" w:rsidRPr="00CB6A35" w14:paraId="5524F7F7" w14:textId="77777777" w:rsidTr="00A152FD">
        <w:trPr>
          <w:trHeight w:val="300"/>
          <w:jc w:val="center"/>
        </w:trPr>
        <w:tc>
          <w:tcPr>
            <w:tcW w:w="2176" w:type="dxa"/>
            <w:noWrap/>
            <w:vAlign w:val="center"/>
            <w:hideMark/>
          </w:tcPr>
          <w:p w14:paraId="3E1E1FCA" w14:textId="69317610"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Citrate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24B6513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112 (20)</w:t>
            </w:r>
          </w:p>
        </w:tc>
        <w:tc>
          <w:tcPr>
            <w:tcW w:w="1888" w:type="dxa"/>
            <w:noWrap/>
            <w:vAlign w:val="center"/>
            <w:hideMark/>
          </w:tcPr>
          <w:p w14:paraId="015673B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0.50 [-1.79, 2.79]</w:t>
            </w:r>
          </w:p>
        </w:tc>
        <w:tc>
          <w:tcPr>
            <w:tcW w:w="1889" w:type="dxa"/>
            <w:noWrap/>
            <w:vAlign w:val="center"/>
            <w:hideMark/>
          </w:tcPr>
          <w:p w14:paraId="6CA2DB7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-5.1 [-10.9, 0.7]</w:t>
            </w:r>
          </w:p>
        </w:tc>
        <w:tc>
          <w:tcPr>
            <w:tcW w:w="1888" w:type="dxa"/>
            <w:noWrap/>
            <w:vAlign w:val="center"/>
            <w:hideMark/>
          </w:tcPr>
          <w:p w14:paraId="3EC990B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-0.94 [-4.78, 2.89]</w:t>
            </w:r>
          </w:p>
        </w:tc>
        <w:tc>
          <w:tcPr>
            <w:tcW w:w="1889" w:type="dxa"/>
            <w:noWrap/>
            <w:vAlign w:val="center"/>
            <w:hideMark/>
          </w:tcPr>
          <w:p w14:paraId="55C0811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[8, 18]</w:t>
            </w:r>
          </w:p>
        </w:tc>
      </w:tr>
      <w:tr w:rsidR="00E00C34" w:rsidRPr="00CB6A35" w14:paraId="45783207"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0649A9CF" w14:textId="1FDE62A8"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Glycerol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53040CF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103 (42)</w:t>
            </w:r>
          </w:p>
        </w:tc>
        <w:tc>
          <w:tcPr>
            <w:tcW w:w="1888" w:type="dxa"/>
            <w:noWrap/>
            <w:vAlign w:val="center"/>
            <w:hideMark/>
          </w:tcPr>
          <w:p w14:paraId="5D72445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-8.4 [-13.1, -3.8]</w:t>
            </w:r>
          </w:p>
        </w:tc>
        <w:tc>
          <w:tcPr>
            <w:tcW w:w="1889" w:type="dxa"/>
            <w:noWrap/>
            <w:vAlign w:val="center"/>
            <w:hideMark/>
          </w:tcPr>
          <w:p w14:paraId="03B5551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[-23, -1]</w:t>
            </w:r>
          </w:p>
        </w:tc>
        <w:tc>
          <w:tcPr>
            <w:tcW w:w="1888" w:type="dxa"/>
            <w:noWrap/>
            <w:vAlign w:val="center"/>
            <w:hideMark/>
          </w:tcPr>
          <w:p w14:paraId="5E8E1AC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[-20, -6]</w:t>
            </w:r>
          </w:p>
        </w:tc>
        <w:tc>
          <w:tcPr>
            <w:tcW w:w="1889" w:type="dxa"/>
            <w:noWrap/>
            <w:vAlign w:val="center"/>
            <w:hideMark/>
          </w:tcPr>
          <w:p w14:paraId="0CA588A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[-23, -4]</w:t>
            </w:r>
          </w:p>
        </w:tc>
      </w:tr>
      <w:tr w:rsidR="00E00C34" w:rsidRPr="00CB6A35" w14:paraId="47D558F4" w14:textId="77777777" w:rsidTr="00E00C34">
        <w:trPr>
          <w:trHeight w:val="300"/>
          <w:jc w:val="center"/>
        </w:trPr>
        <w:tc>
          <w:tcPr>
            <w:tcW w:w="10864" w:type="dxa"/>
            <w:gridSpan w:val="6"/>
            <w:noWrap/>
            <w:vAlign w:val="center"/>
            <w:hideMark/>
          </w:tcPr>
          <w:p w14:paraId="36B48EC1" w14:textId="457022B2"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Ketone bodies</w:t>
            </w:r>
          </w:p>
        </w:tc>
      </w:tr>
      <w:tr w:rsidR="00E00C34" w:rsidRPr="00CB6A35" w14:paraId="6963BF3D"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EC2767C" w14:textId="5237942B"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Acetoacetate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654857D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61 (41)</w:t>
            </w:r>
          </w:p>
        </w:tc>
        <w:tc>
          <w:tcPr>
            <w:tcW w:w="1888" w:type="dxa"/>
            <w:noWrap/>
            <w:vAlign w:val="center"/>
            <w:hideMark/>
          </w:tcPr>
          <w:p w14:paraId="235E1F4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-9.0 [-13.4, -4.5]</w:t>
            </w:r>
          </w:p>
        </w:tc>
        <w:tc>
          <w:tcPr>
            <w:tcW w:w="1889" w:type="dxa"/>
            <w:noWrap/>
            <w:vAlign w:val="center"/>
            <w:hideMark/>
          </w:tcPr>
          <w:p w14:paraId="6CE1E62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-9.5 [-20.1, 1.1]</w:t>
            </w:r>
          </w:p>
        </w:tc>
        <w:tc>
          <w:tcPr>
            <w:tcW w:w="1888" w:type="dxa"/>
            <w:noWrap/>
            <w:vAlign w:val="center"/>
            <w:hideMark/>
          </w:tcPr>
          <w:p w14:paraId="3146D1A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[-18, -4]</w:t>
            </w:r>
          </w:p>
        </w:tc>
        <w:tc>
          <w:tcPr>
            <w:tcW w:w="1889" w:type="dxa"/>
            <w:noWrap/>
            <w:vAlign w:val="center"/>
            <w:hideMark/>
          </w:tcPr>
          <w:p w14:paraId="04E53D0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-9.1 [-18.0, -0.2]</w:t>
            </w:r>
          </w:p>
        </w:tc>
      </w:tr>
      <w:tr w:rsidR="00E00C34" w:rsidRPr="00CB6A35" w14:paraId="1C8608F9" w14:textId="77777777" w:rsidTr="00A152FD">
        <w:trPr>
          <w:trHeight w:val="300"/>
          <w:jc w:val="center"/>
        </w:trPr>
        <w:tc>
          <w:tcPr>
            <w:tcW w:w="2176" w:type="dxa"/>
            <w:noWrap/>
            <w:vAlign w:val="center"/>
            <w:hideMark/>
          </w:tcPr>
          <w:p w14:paraId="32AC64BF" w14:textId="01C10AF9"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Beta-hydroxybutyrate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1AA1C83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183 (107)</w:t>
            </w:r>
          </w:p>
        </w:tc>
        <w:tc>
          <w:tcPr>
            <w:tcW w:w="1888" w:type="dxa"/>
            <w:noWrap/>
            <w:vAlign w:val="center"/>
            <w:hideMark/>
          </w:tcPr>
          <w:p w14:paraId="4B8A646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0.55 [-10.19, 11.29]</w:t>
            </w:r>
          </w:p>
        </w:tc>
        <w:tc>
          <w:tcPr>
            <w:tcW w:w="1889" w:type="dxa"/>
            <w:noWrap/>
            <w:vAlign w:val="center"/>
            <w:hideMark/>
          </w:tcPr>
          <w:p w14:paraId="173ACAB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[-40, 13]</w:t>
            </w:r>
          </w:p>
        </w:tc>
        <w:tc>
          <w:tcPr>
            <w:tcW w:w="1888" w:type="dxa"/>
            <w:noWrap/>
            <w:vAlign w:val="center"/>
            <w:hideMark/>
          </w:tcPr>
          <w:p w14:paraId="4580902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-3.3 [-18.8, 12.2]</w:t>
            </w:r>
          </w:p>
        </w:tc>
        <w:tc>
          <w:tcPr>
            <w:tcW w:w="1889" w:type="dxa"/>
            <w:noWrap/>
            <w:vAlign w:val="center"/>
            <w:hideMark/>
          </w:tcPr>
          <w:p w14:paraId="7026D35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[-6, 35]</w:t>
            </w:r>
          </w:p>
        </w:tc>
      </w:tr>
      <w:tr w:rsidR="00E00C34" w:rsidRPr="00CB6A35" w14:paraId="01F83BF1"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07026563" w14:textId="09042CFE"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Miscellaneous</w:t>
            </w:r>
          </w:p>
        </w:tc>
      </w:tr>
      <w:tr w:rsidR="00E00C34" w:rsidRPr="00CB6A35" w14:paraId="3EF1A06B" w14:textId="77777777" w:rsidTr="00A152FD">
        <w:trPr>
          <w:trHeight w:val="300"/>
          <w:jc w:val="center"/>
        </w:trPr>
        <w:tc>
          <w:tcPr>
            <w:tcW w:w="2176" w:type="dxa"/>
            <w:noWrap/>
            <w:vAlign w:val="center"/>
            <w:hideMark/>
          </w:tcPr>
          <w:p w14:paraId="2B205023" w14:textId="322EE0AD"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Creatinine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11AF226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56 (10)</w:t>
            </w:r>
          </w:p>
        </w:tc>
        <w:tc>
          <w:tcPr>
            <w:tcW w:w="1888" w:type="dxa"/>
            <w:noWrap/>
            <w:vAlign w:val="center"/>
            <w:hideMark/>
          </w:tcPr>
          <w:p w14:paraId="06C802D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-9.5 [-10.7, -8.4]</w:t>
            </w:r>
          </w:p>
        </w:tc>
        <w:tc>
          <w:tcPr>
            <w:tcW w:w="1889" w:type="dxa"/>
            <w:noWrap/>
            <w:vAlign w:val="center"/>
            <w:hideMark/>
          </w:tcPr>
          <w:p w14:paraId="4222C7A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-11 [-14, -8]</w:t>
            </w:r>
          </w:p>
        </w:tc>
        <w:tc>
          <w:tcPr>
            <w:tcW w:w="1888" w:type="dxa"/>
            <w:noWrap/>
            <w:vAlign w:val="center"/>
            <w:hideMark/>
          </w:tcPr>
          <w:p w14:paraId="4B51422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-9.8 [-11.7, -7.8]</w:t>
            </w:r>
          </w:p>
        </w:tc>
        <w:tc>
          <w:tcPr>
            <w:tcW w:w="1889" w:type="dxa"/>
            <w:noWrap/>
            <w:vAlign w:val="center"/>
            <w:hideMark/>
          </w:tcPr>
          <w:p w14:paraId="0764BE9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-7.8 [-10.4, -5.2]</w:t>
            </w:r>
          </w:p>
        </w:tc>
      </w:tr>
      <w:tr w:rsidR="00E00C34" w:rsidRPr="00CB6A35" w14:paraId="018382BA"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56A40DB9"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Albumin (cu)</w:t>
            </w:r>
          </w:p>
        </w:tc>
        <w:tc>
          <w:tcPr>
            <w:tcW w:w="1134" w:type="dxa"/>
            <w:noWrap/>
            <w:vAlign w:val="center"/>
            <w:hideMark/>
          </w:tcPr>
          <w:p w14:paraId="6EAF5EC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0.10 (0.01)</w:t>
            </w:r>
          </w:p>
        </w:tc>
        <w:tc>
          <w:tcPr>
            <w:tcW w:w="1888" w:type="dxa"/>
            <w:noWrap/>
            <w:vAlign w:val="center"/>
            <w:hideMark/>
          </w:tcPr>
          <w:p w14:paraId="58D3D9B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-0.009 [-0.010, -0.008]</w:t>
            </w:r>
          </w:p>
        </w:tc>
        <w:tc>
          <w:tcPr>
            <w:tcW w:w="1889" w:type="dxa"/>
            <w:noWrap/>
            <w:vAlign w:val="center"/>
            <w:hideMark/>
          </w:tcPr>
          <w:p w14:paraId="525386F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-0.0061 [-0.0107, -0.0016]</w:t>
            </w:r>
          </w:p>
        </w:tc>
        <w:tc>
          <w:tcPr>
            <w:tcW w:w="1888" w:type="dxa"/>
            <w:noWrap/>
            <w:vAlign w:val="center"/>
            <w:hideMark/>
          </w:tcPr>
          <w:p w14:paraId="696D6A8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-0.011 [-0.014, -0.008]</w:t>
            </w:r>
          </w:p>
        </w:tc>
        <w:tc>
          <w:tcPr>
            <w:tcW w:w="1889" w:type="dxa"/>
            <w:noWrap/>
            <w:vAlign w:val="center"/>
            <w:hideMark/>
          </w:tcPr>
          <w:p w14:paraId="259C8AB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-0.017 [-0.021, -0.013]</w:t>
            </w:r>
          </w:p>
        </w:tc>
      </w:tr>
      <w:tr w:rsidR="00E00C34" w:rsidRPr="00CB6A35" w14:paraId="57B4388D" w14:textId="77777777" w:rsidTr="00A152FD">
        <w:trPr>
          <w:trHeight w:val="300"/>
          <w:jc w:val="center"/>
        </w:trPr>
        <w:tc>
          <w:tcPr>
            <w:tcW w:w="2176" w:type="dxa"/>
            <w:noWrap/>
            <w:vAlign w:val="center"/>
            <w:hideMark/>
          </w:tcPr>
          <w:p w14:paraId="2D3ADC08" w14:textId="33D870F0" w:rsidR="00CB6A35" w:rsidRPr="00CB6A35" w:rsidRDefault="00A152FD" w:rsidP="00A152FD">
            <w:pPr>
              <w:spacing w:line="240" w:lineRule="auto"/>
              <w:rPr>
                <w:rFonts w:ascii="Times New Roman" w:hAnsi="Times New Roman"/>
                <w:sz w:val="18"/>
                <w:szCs w:val="18"/>
              </w:rPr>
            </w:pPr>
            <w:r>
              <w:rPr>
                <w:rFonts w:ascii="Times New Roman" w:hAnsi="Times New Roman"/>
                <w:sz w:val="18"/>
                <w:szCs w:val="18"/>
              </w:rPr>
              <w:t>Acetate (</w:t>
            </w:r>
            <w:r w:rsidRPr="00C313CA">
              <w:rPr>
                <w:rFonts w:ascii="Times New Roman" w:eastAsiaTheme="minorEastAsia" w:hAnsi="Times New Roman" w:cs="Times New Roman"/>
                <w:sz w:val="18"/>
                <w:szCs w:val="18"/>
                <w:lang w:val="en-GB" w:eastAsia="en-US"/>
              </w:rPr>
              <w:t>µ</w:t>
            </w:r>
            <w:r w:rsidR="00CB6A35" w:rsidRPr="00CB6A35">
              <w:rPr>
                <w:rFonts w:ascii="Times New Roman" w:hAnsi="Times New Roman"/>
                <w:sz w:val="18"/>
                <w:szCs w:val="18"/>
              </w:rPr>
              <w:t>mol/L)</w:t>
            </w:r>
          </w:p>
        </w:tc>
        <w:tc>
          <w:tcPr>
            <w:tcW w:w="1134" w:type="dxa"/>
            <w:noWrap/>
            <w:vAlign w:val="center"/>
            <w:hideMark/>
          </w:tcPr>
          <w:p w14:paraId="4617FD2B"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46 (13)</w:t>
            </w:r>
          </w:p>
        </w:tc>
        <w:tc>
          <w:tcPr>
            <w:tcW w:w="1888" w:type="dxa"/>
            <w:noWrap/>
            <w:vAlign w:val="center"/>
            <w:hideMark/>
          </w:tcPr>
          <w:p w14:paraId="21582CE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-0.13 [-1.49, 1.24]</w:t>
            </w:r>
          </w:p>
        </w:tc>
        <w:tc>
          <w:tcPr>
            <w:tcW w:w="1889" w:type="dxa"/>
            <w:noWrap/>
            <w:vAlign w:val="center"/>
            <w:hideMark/>
          </w:tcPr>
          <w:p w14:paraId="4EC0819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-4.7 [-7.9, -1.5]</w:t>
            </w:r>
          </w:p>
        </w:tc>
        <w:tc>
          <w:tcPr>
            <w:tcW w:w="1888" w:type="dxa"/>
            <w:noWrap/>
            <w:vAlign w:val="center"/>
            <w:hideMark/>
          </w:tcPr>
          <w:p w14:paraId="4A37B97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[-0.8, 3.5]</w:t>
            </w:r>
          </w:p>
        </w:tc>
        <w:tc>
          <w:tcPr>
            <w:tcW w:w="1889" w:type="dxa"/>
            <w:noWrap/>
            <w:vAlign w:val="center"/>
            <w:hideMark/>
          </w:tcPr>
          <w:p w14:paraId="56D22A79"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1.8 [-1.0, 4.5]</w:t>
            </w:r>
          </w:p>
        </w:tc>
      </w:tr>
      <w:tr w:rsidR="00E00C34" w:rsidRPr="00CB6A35" w14:paraId="24C8546A" w14:textId="77777777" w:rsidTr="00E00C34">
        <w:trPr>
          <w:cnfStyle w:val="000000100000" w:firstRow="0" w:lastRow="0" w:firstColumn="0" w:lastColumn="0" w:oddVBand="0" w:evenVBand="0" w:oddHBand="1" w:evenHBand="0" w:firstRowFirstColumn="0" w:firstRowLastColumn="0" w:lastRowFirstColumn="0" w:lastRowLastColumn="0"/>
          <w:trHeight w:val="300"/>
          <w:jc w:val="center"/>
        </w:trPr>
        <w:tc>
          <w:tcPr>
            <w:tcW w:w="10864" w:type="dxa"/>
            <w:gridSpan w:val="6"/>
            <w:noWrap/>
            <w:vAlign w:val="center"/>
            <w:hideMark/>
          </w:tcPr>
          <w:p w14:paraId="31F5263A" w14:textId="6FCE1277"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Inflammation markers</w:t>
            </w:r>
          </w:p>
        </w:tc>
      </w:tr>
      <w:tr w:rsidR="00E00C34" w:rsidRPr="00CB6A35" w14:paraId="6315506E" w14:textId="77777777" w:rsidTr="00A152FD">
        <w:trPr>
          <w:trHeight w:val="300"/>
          <w:jc w:val="center"/>
        </w:trPr>
        <w:tc>
          <w:tcPr>
            <w:tcW w:w="2176" w:type="dxa"/>
            <w:noWrap/>
            <w:vAlign w:val="center"/>
            <w:hideMark/>
          </w:tcPr>
          <w:p w14:paraId="345B3C14"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Glycoprotein acetyls (mmol/L)</w:t>
            </w:r>
          </w:p>
        </w:tc>
        <w:tc>
          <w:tcPr>
            <w:tcW w:w="1134" w:type="dxa"/>
            <w:noWrap/>
            <w:vAlign w:val="center"/>
            <w:hideMark/>
          </w:tcPr>
          <w:p w14:paraId="2B1C8F6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(0.2)</w:t>
            </w:r>
          </w:p>
        </w:tc>
        <w:tc>
          <w:tcPr>
            <w:tcW w:w="1888" w:type="dxa"/>
            <w:noWrap/>
            <w:vAlign w:val="center"/>
            <w:hideMark/>
          </w:tcPr>
          <w:p w14:paraId="01B533F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0.26 [0.23, 0.29]</w:t>
            </w:r>
          </w:p>
        </w:tc>
        <w:tc>
          <w:tcPr>
            <w:tcW w:w="1889" w:type="dxa"/>
            <w:noWrap/>
            <w:vAlign w:val="center"/>
            <w:hideMark/>
          </w:tcPr>
          <w:p w14:paraId="1F9829C8"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0.02 [-0.05, 0.09]</w:t>
            </w:r>
          </w:p>
        </w:tc>
        <w:tc>
          <w:tcPr>
            <w:tcW w:w="1888" w:type="dxa"/>
            <w:noWrap/>
            <w:vAlign w:val="center"/>
            <w:hideMark/>
          </w:tcPr>
          <w:p w14:paraId="2B87B25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0.27 [0.22, 0.31]</w:t>
            </w:r>
          </w:p>
        </w:tc>
        <w:tc>
          <w:tcPr>
            <w:tcW w:w="1889" w:type="dxa"/>
            <w:noWrap/>
            <w:vAlign w:val="center"/>
            <w:hideMark/>
          </w:tcPr>
          <w:p w14:paraId="0FD114B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0.40 [0.34, 0.46]</w:t>
            </w:r>
          </w:p>
        </w:tc>
      </w:tr>
      <w:tr w:rsidR="00E00C34" w:rsidRPr="00CB6A35" w14:paraId="5A34CCD1"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43BB6786"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C-reactive protein (mg/L)</w:t>
            </w:r>
          </w:p>
        </w:tc>
        <w:tc>
          <w:tcPr>
            <w:tcW w:w="1134" w:type="dxa"/>
            <w:noWrap/>
            <w:vAlign w:val="center"/>
            <w:hideMark/>
          </w:tcPr>
          <w:p w14:paraId="077F582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(2.9)</w:t>
            </w:r>
          </w:p>
        </w:tc>
        <w:tc>
          <w:tcPr>
            <w:tcW w:w="1888" w:type="dxa"/>
            <w:noWrap/>
            <w:vAlign w:val="center"/>
            <w:hideMark/>
          </w:tcPr>
          <w:p w14:paraId="3B66575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2.6 [2.2, 2.9]</w:t>
            </w:r>
          </w:p>
        </w:tc>
        <w:tc>
          <w:tcPr>
            <w:tcW w:w="1889" w:type="dxa"/>
            <w:noWrap/>
            <w:vAlign w:val="center"/>
            <w:hideMark/>
          </w:tcPr>
          <w:p w14:paraId="6030954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[0.3, 2.1]</w:t>
            </w:r>
          </w:p>
        </w:tc>
        <w:tc>
          <w:tcPr>
            <w:tcW w:w="1888" w:type="dxa"/>
            <w:noWrap/>
            <w:vAlign w:val="center"/>
            <w:hideMark/>
          </w:tcPr>
          <w:p w14:paraId="42DB3F8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3.1 [2.5, 3.6]</w:t>
            </w:r>
          </w:p>
        </w:tc>
        <w:tc>
          <w:tcPr>
            <w:tcW w:w="1889" w:type="dxa"/>
            <w:noWrap/>
            <w:vAlign w:val="center"/>
            <w:hideMark/>
          </w:tcPr>
          <w:p w14:paraId="7021C2A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2.5 [1.8, 3.3]</w:t>
            </w:r>
          </w:p>
        </w:tc>
      </w:tr>
      <w:tr w:rsidR="00E00C34" w:rsidRPr="00CB6A35" w14:paraId="5574627B" w14:textId="77777777" w:rsidTr="00E00C34">
        <w:trPr>
          <w:trHeight w:val="300"/>
          <w:jc w:val="center"/>
        </w:trPr>
        <w:tc>
          <w:tcPr>
            <w:tcW w:w="10864" w:type="dxa"/>
            <w:gridSpan w:val="6"/>
            <w:noWrap/>
            <w:vAlign w:val="center"/>
            <w:hideMark/>
          </w:tcPr>
          <w:p w14:paraId="47D51ADD" w14:textId="20E606D9" w:rsidR="00E00C34" w:rsidRPr="00E00C34" w:rsidRDefault="00E00C34" w:rsidP="00A152FD">
            <w:pPr>
              <w:spacing w:line="240" w:lineRule="auto"/>
              <w:rPr>
                <w:rFonts w:ascii="Times New Roman" w:hAnsi="Times New Roman"/>
                <w:b/>
                <w:sz w:val="18"/>
                <w:szCs w:val="18"/>
              </w:rPr>
            </w:pPr>
            <w:r w:rsidRPr="00E00C34">
              <w:rPr>
                <w:rFonts w:ascii="Times New Roman" w:hAnsi="Times New Roman"/>
                <w:b/>
                <w:sz w:val="18"/>
                <w:szCs w:val="18"/>
              </w:rPr>
              <w:t>Hormone related</w:t>
            </w:r>
          </w:p>
        </w:tc>
      </w:tr>
      <w:tr w:rsidR="00E00C34" w:rsidRPr="00CB6A35" w14:paraId="17A1931E"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6CF2EC7C"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Insulin (IU/L)</w:t>
            </w:r>
          </w:p>
        </w:tc>
        <w:tc>
          <w:tcPr>
            <w:tcW w:w="1134" w:type="dxa"/>
            <w:noWrap/>
            <w:vAlign w:val="center"/>
            <w:hideMark/>
          </w:tcPr>
          <w:p w14:paraId="3E674F2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6.7 (3.8)</w:t>
            </w:r>
          </w:p>
        </w:tc>
        <w:tc>
          <w:tcPr>
            <w:tcW w:w="1888" w:type="dxa"/>
            <w:noWrap/>
            <w:vAlign w:val="center"/>
            <w:hideMark/>
          </w:tcPr>
          <w:p w14:paraId="1C54599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0.52 [0.13, 0.91]</w:t>
            </w:r>
          </w:p>
        </w:tc>
        <w:tc>
          <w:tcPr>
            <w:tcW w:w="1889" w:type="dxa"/>
            <w:noWrap/>
            <w:vAlign w:val="center"/>
            <w:hideMark/>
          </w:tcPr>
          <w:p w14:paraId="6AFEE30E"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-0.22 [-1.20, 0.76]</w:t>
            </w:r>
          </w:p>
        </w:tc>
        <w:tc>
          <w:tcPr>
            <w:tcW w:w="1888" w:type="dxa"/>
            <w:noWrap/>
            <w:vAlign w:val="center"/>
            <w:hideMark/>
          </w:tcPr>
          <w:p w14:paraId="4F597610"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0.24 [-0.40, 0.89]</w:t>
            </w:r>
          </w:p>
        </w:tc>
        <w:tc>
          <w:tcPr>
            <w:tcW w:w="1889" w:type="dxa"/>
            <w:noWrap/>
            <w:vAlign w:val="center"/>
            <w:hideMark/>
          </w:tcPr>
          <w:p w14:paraId="361325E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[0.9, 2.5]</w:t>
            </w:r>
          </w:p>
        </w:tc>
      </w:tr>
      <w:tr w:rsidR="00E00C34" w:rsidRPr="00CB6A35" w14:paraId="47508AED" w14:textId="77777777" w:rsidTr="00A152FD">
        <w:trPr>
          <w:trHeight w:val="300"/>
          <w:jc w:val="center"/>
        </w:trPr>
        <w:tc>
          <w:tcPr>
            <w:tcW w:w="2176" w:type="dxa"/>
            <w:noWrap/>
            <w:vAlign w:val="center"/>
            <w:hideMark/>
          </w:tcPr>
          <w:p w14:paraId="2C959FF8"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Leptin (ng/mL)</w:t>
            </w:r>
          </w:p>
        </w:tc>
        <w:tc>
          <w:tcPr>
            <w:tcW w:w="1134" w:type="dxa"/>
            <w:noWrap/>
            <w:vAlign w:val="center"/>
            <w:hideMark/>
          </w:tcPr>
          <w:p w14:paraId="0326BE2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15 (11)</w:t>
            </w:r>
          </w:p>
        </w:tc>
        <w:tc>
          <w:tcPr>
            <w:tcW w:w="1888" w:type="dxa"/>
            <w:noWrap/>
            <w:vAlign w:val="center"/>
            <w:hideMark/>
          </w:tcPr>
          <w:p w14:paraId="005A3FA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7.5 [5.5, 9.4]</w:t>
            </w:r>
          </w:p>
        </w:tc>
        <w:tc>
          <w:tcPr>
            <w:tcW w:w="1889" w:type="dxa"/>
            <w:noWrap/>
            <w:vAlign w:val="center"/>
            <w:hideMark/>
          </w:tcPr>
          <w:p w14:paraId="2147CC5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5.0 [-2.0, 12.1]</w:t>
            </w:r>
          </w:p>
        </w:tc>
        <w:tc>
          <w:tcPr>
            <w:tcW w:w="1888" w:type="dxa"/>
            <w:noWrap/>
            <w:vAlign w:val="center"/>
            <w:hideMark/>
          </w:tcPr>
          <w:p w14:paraId="5A76458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8.9 [5.4, 12.5]</w:t>
            </w:r>
          </w:p>
        </w:tc>
        <w:tc>
          <w:tcPr>
            <w:tcW w:w="1889" w:type="dxa"/>
            <w:noWrap/>
            <w:vAlign w:val="center"/>
            <w:hideMark/>
          </w:tcPr>
          <w:p w14:paraId="0656B453"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9.0 [4.2, 13.9]</w:t>
            </w:r>
          </w:p>
        </w:tc>
      </w:tr>
      <w:tr w:rsidR="00E00C34" w:rsidRPr="00CB6A35" w14:paraId="14388CC0"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77EE7777"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Adiponectin (ug/mL)</w:t>
            </w:r>
          </w:p>
        </w:tc>
        <w:tc>
          <w:tcPr>
            <w:tcW w:w="1134" w:type="dxa"/>
            <w:noWrap/>
            <w:vAlign w:val="center"/>
            <w:hideMark/>
          </w:tcPr>
          <w:p w14:paraId="126A1A7A"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9.2 (4.3)</w:t>
            </w:r>
          </w:p>
        </w:tc>
        <w:tc>
          <w:tcPr>
            <w:tcW w:w="1888" w:type="dxa"/>
            <w:noWrap/>
            <w:vAlign w:val="center"/>
            <w:hideMark/>
          </w:tcPr>
          <w:p w14:paraId="0B8672B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0.059 [-0.713, 0.832]</w:t>
            </w:r>
          </w:p>
        </w:tc>
        <w:tc>
          <w:tcPr>
            <w:tcW w:w="1889" w:type="dxa"/>
            <w:noWrap/>
            <w:vAlign w:val="center"/>
            <w:hideMark/>
          </w:tcPr>
          <w:p w14:paraId="3FECB43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1.6 [-1.4, 4.6]</w:t>
            </w:r>
          </w:p>
        </w:tc>
        <w:tc>
          <w:tcPr>
            <w:tcW w:w="1888" w:type="dxa"/>
            <w:noWrap/>
            <w:vAlign w:val="center"/>
            <w:hideMark/>
          </w:tcPr>
          <w:p w14:paraId="76CBAAD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0.53 [-0.98, 2.04]</w:t>
            </w:r>
          </w:p>
        </w:tc>
        <w:tc>
          <w:tcPr>
            <w:tcW w:w="1889" w:type="dxa"/>
            <w:noWrap/>
            <w:vAlign w:val="center"/>
            <w:hideMark/>
          </w:tcPr>
          <w:p w14:paraId="7E656DF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-0.77 [-2.85, 1.31]</w:t>
            </w:r>
          </w:p>
        </w:tc>
      </w:tr>
      <w:tr w:rsidR="00E00C34" w:rsidRPr="00CB6A35" w14:paraId="5F5DA6EC" w14:textId="77777777" w:rsidTr="00A152FD">
        <w:trPr>
          <w:trHeight w:val="300"/>
          <w:jc w:val="center"/>
        </w:trPr>
        <w:tc>
          <w:tcPr>
            <w:tcW w:w="2176" w:type="dxa"/>
            <w:noWrap/>
            <w:vAlign w:val="center"/>
            <w:hideMark/>
          </w:tcPr>
          <w:p w14:paraId="587C6A8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Vitamin D (cu)</w:t>
            </w:r>
          </w:p>
        </w:tc>
        <w:tc>
          <w:tcPr>
            <w:tcW w:w="1134" w:type="dxa"/>
            <w:noWrap/>
            <w:vAlign w:val="center"/>
            <w:hideMark/>
          </w:tcPr>
          <w:p w14:paraId="380EBF04"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23 (10)</w:t>
            </w:r>
          </w:p>
        </w:tc>
        <w:tc>
          <w:tcPr>
            <w:tcW w:w="1888" w:type="dxa"/>
            <w:noWrap/>
            <w:vAlign w:val="center"/>
            <w:hideMark/>
          </w:tcPr>
          <w:p w14:paraId="28C2C25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-1.6 [-2.5, -0.6]</w:t>
            </w:r>
          </w:p>
        </w:tc>
        <w:tc>
          <w:tcPr>
            <w:tcW w:w="1889" w:type="dxa"/>
            <w:noWrap/>
            <w:vAlign w:val="center"/>
            <w:hideMark/>
          </w:tcPr>
          <w:p w14:paraId="52A72F5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-0.76 [-3.52, 2.00]</w:t>
            </w:r>
          </w:p>
        </w:tc>
        <w:tc>
          <w:tcPr>
            <w:tcW w:w="1888" w:type="dxa"/>
            <w:noWrap/>
            <w:vAlign w:val="center"/>
            <w:hideMark/>
          </w:tcPr>
          <w:p w14:paraId="72CF25D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-1.7 [-3.7, 0.3]</w:t>
            </w:r>
          </w:p>
        </w:tc>
        <w:tc>
          <w:tcPr>
            <w:tcW w:w="1889" w:type="dxa"/>
            <w:noWrap/>
            <w:vAlign w:val="center"/>
            <w:hideMark/>
          </w:tcPr>
          <w:p w14:paraId="0FEBAD22"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2.8 [0.4, 5.3]</w:t>
            </w:r>
          </w:p>
        </w:tc>
      </w:tr>
      <w:tr w:rsidR="00E00C34" w:rsidRPr="00CB6A35" w14:paraId="29A580F1" w14:textId="77777777" w:rsidTr="00A152FD">
        <w:trPr>
          <w:cnfStyle w:val="000000100000" w:firstRow="0" w:lastRow="0" w:firstColumn="0" w:lastColumn="0" w:oddVBand="0" w:evenVBand="0" w:oddHBand="1" w:evenHBand="0" w:firstRowFirstColumn="0" w:firstRowLastColumn="0" w:lastRowFirstColumn="0" w:lastRowLastColumn="0"/>
          <w:trHeight w:val="300"/>
          <w:jc w:val="center"/>
        </w:trPr>
        <w:tc>
          <w:tcPr>
            <w:tcW w:w="2176" w:type="dxa"/>
            <w:noWrap/>
            <w:vAlign w:val="center"/>
            <w:hideMark/>
          </w:tcPr>
          <w:p w14:paraId="26D9A711"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SHBG (nmol/L)</w:t>
            </w:r>
          </w:p>
        </w:tc>
        <w:tc>
          <w:tcPr>
            <w:tcW w:w="1134" w:type="dxa"/>
            <w:noWrap/>
            <w:vAlign w:val="center"/>
            <w:hideMark/>
          </w:tcPr>
          <w:p w14:paraId="06EB104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84 (95)</w:t>
            </w:r>
          </w:p>
        </w:tc>
        <w:tc>
          <w:tcPr>
            <w:tcW w:w="1888" w:type="dxa"/>
            <w:noWrap/>
            <w:vAlign w:val="center"/>
            <w:hideMark/>
          </w:tcPr>
          <w:p w14:paraId="02DBD96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292 [284, 299]</w:t>
            </w:r>
          </w:p>
        </w:tc>
        <w:tc>
          <w:tcPr>
            <w:tcW w:w="1889" w:type="dxa"/>
            <w:noWrap/>
            <w:vAlign w:val="center"/>
            <w:hideMark/>
          </w:tcPr>
          <w:p w14:paraId="4730BA1C"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135 [121, 148]</w:t>
            </w:r>
          </w:p>
        </w:tc>
        <w:tc>
          <w:tcPr>
            <w:tcW w:w="1888" w:type="dxa"/>
            <w:noWrap/>
            <w:vAlign w:val="center"/>
            <w:hideMark/>
          </w:tcPr>
          <w:p w14:paraId="33608EA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317 [308, 325]</w:t>
            </w:r>
          </w:p>
        </w:tc>
        <w:tc>
          <w:tcPr>
            <w:tcW w:w="1889" w:type="dxa"/>
            <w:noWrap/>
            <w:vAlign w:val="center"/>
            <w:hideMark/>
          </w:tcPr>
          <w:p w14:paraId="1A4D7C47"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422 [411, 433]</w:t>
            </w:r>
          </w:p>
        </w:tc>
      </w:tr>
      <w:tr w:rsidR="00E00C34" w:rsidRPr="00CB6A35" w14:paraId="19E8DA5C" w14:textId="77777777" w:rsidTr="00A152FD">
        <w:trPr>
          <w:trHeight w:val="300"/>
          <w:jc w:val="center"/>
        </w:trPr>
        <w:tc>
          <w:tcPr>
            <w:tcW w:w="2176" w:type="dxa"/>
            <w:noWrap/>
            <w:vAlign w:val="center"/>
            <w:hideMark/>
          </w:tcPr>
          <w:p w14:paraId="4D506C86" w14:textId="77777777" w:rsidR="00CB6A35" w:rsidRPr="00CB6A35" w:rsidRDefault="00CB6A35" w:rsidP="00A152FD">
            <w:pPr>
              <w:spacing w:line="240" w:lineRule="auto"/>
              <w:rPr>
                <w:rFonts w:ascii="Times New Roman" w:hAnsi="Times New Roman"/>
                <w:sz w:val="18"/>
                <w:szCs w:val="18"/>
              </w:rPr>
            </w:pPr>
            <w:r w:rsidRPr="00CB6A35">
              <w:rPr>
                <w:rFonts w:ascii="Times New Roman" w:hAnsi="Times New Roman"/>
                <w:sz w:val="18"/>
                <w:szCs w:val="18"/>
              </w:rPr>
              <w:t>Testosterone (nmol/L)</w:t>
            </w:r>
          </w:p>
        </w:tc>
        <w:tc>
          <w:tcPr>
            <w:tcW w:w="1134" w:type="dxa"/>
            <w:noWrap/>
            <w:vAlign w:val="center"/>
            <w:hideMark/>
          </w:tcPr>
          <w:p w14:paraId="21603BC1"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(0.7)</w:t>
            </w:r>
          </w:p>
        </w:tc>
        <w:tc>
          <w:tcPr>
            <w:tcW w:w="1888" w:type="dxa"/>
            <w:noWrap/>
            <w:vAlign w:val="center"/>
            <w:hideMark/>
          </w:tcPr>
          <w:p w14:paraId="03E1243F"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1.2 [1.1, 1.2]</w:t>
            </w:r>
          </w:p>
        </w:tc>
        <w:tc>
          <w:tcPr>
            <w:tcW w:w="1889" w:type="dxa"/>
            <w:noWrap/>
            <w:vAlign w:val="center"/>
            <w:hideMark/>
          </w:tcPr>
          <w:p w14:paraId="6F384326"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1.4 [1.2, 1.5]</w:t>
            </w:r>
          </w:p>
        </w:tc>
        <w:tc>
          <w:tcPr>
            <w:tcW w:w="1888" w:type="dxa"/>
            <w:noWrap/>
            <w:vAlign w:val="center"/>
            <w:hideMark/>
          </w:tcPr>
          <w:p w14:paraId="5C7506D5"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1.3 [1.2, 1.4]</w:t>
            </w:r>
          </w:p>
        </w:tc>
        <w:tc>
          <w:tcPr>
            <w:tcW w:w="1889" w:type="dxa"/>
            <w:noWrap/>
            <w:vAlign w:val="center"/>
            <w:hideMark/>
          </w:tcPr>
          <w:p w14:paraId="1094074D" w14:textId="77777777" w:rsidR="00CB6A35" w:rsidRPr="00CB6A35" w:rsidRDefault="00CB6A35" w:rsidP="00A152FD">
            <w:pPr>
              <w:spacing w:line="240" w:lineRule="auto"/>
              <w:jc w:val="center"/>
              <w:rPr>
                <w:rFonts w:ascii="Times New Roman" w:hAnsi="Times New Roman"/>
                <w:sz w:val="18"/>
                <w:szCs w:val="18"/>
              </w:rPr>
            </w:pPr>
            <w:r w:rsidRPr="00CB6A35">
              <w:rPr>
                <w:rFonts w:ascii="Times New Roman" w:hAnsi="Times New Roman"/>
                <w:sz w:val="18"/>
                <w:szCs w:val="18"/>
              </w:rPr>
              <w:t>1.6 [1.4, 1.7]</w:t>
            </w:r>
          </w:p>
        </w:tc>
      </w:tr>
    </w:tbl>
    <w:p w14:paraId="4B39ED2C" w14:textId="77777777" w:rsidR="00CB6A35" w:rsidRDefault="00CB6A35" w:rsidP="000D4C04">
      <w:pPr>
        <w:spacing w:after="120" w:line="240" w:lineRule="auto"/>
        <w:rPr>
          <w:rFonts w:ascii="Times New Roman" w:hAnsi="Times New Roman"/>
        </w:rPr>
      </w:pPr>
    </w:p>
    <w:p w14:paraId="4CA1F7F4" w14:textId="494F113B" w:rsidR="007E1528" w:rsidRPr="00B460EA" w:rsidRDefault="0045142D" w:rsidP="00B460EA">
      <w:pPr>
        <w:spacing w:before="120" w:line="240" w:lineRule="auto"/>
        <w:rPr>
          <w:rFonts w:ascii="Times New Roman" w:eastAsiaTheme="minorEastAsia" w:hAnsi="Times New Roman"/>
          <w:lang w:val="en-GB" w:eastAsia="en-US"/>
        </w:rPr>
      </w:pPr>
      <w:r w:rsidRPr="003618B3">
        <w:rPr>
          <w:rFonts w:ascii="Times New Roman" w:eastAsiaTheme="minorEastAsia" w:hAnsi="Times New Roman"/>
          <w:lang w:val="en-GB" w:eastAsia="en-US"/>
        </w:rPr>
        <w:t xml:space="preserve">Means and SDs are the average of the means and SDs in each cohort. </w:t>
      </w:r>
      <w:r w:rsidR="00B94B38">
        <w:rPr>
          <w:rFonts w:ascii="Times New Roman" w:eastAsiaTheme="minorEastAsia" w:hAnsi="Times New Roman"/>
          <w:lang w:val="en-GB" w:eastAsia="en-US"/>
        </w:rPr>
        <w:t>The absolute metabolic differences (e.g. in mmol/L) between pr</w:t>
      </w:r>
      <w:r w:rsidR="00493A88">
        <w:rPr>
          <w:rFonts w:ascii="Times New Roman" w:eastAsiaTheme="minorEastAsia" w:hAnsi="Times New Roman"/>
          <w:lang w:val="en-GB" w:eastAsia="en-US"/>
        </w:rPr>
        <w:t>egnant and non-pregnant women a</w:t>
      </w:r>
      <w:r w:rsidR="00B94B38">
        <w:rPr>
          <w:rFonts w:ascii="Times New Roman" w:eastAsiaTheme="minorEastAsia" w:hAnsi="Times New Roman"/>
          <w:lang w:val="en-GB" w:eastAsia="en-US"/>
        </w:rPr>
        <w:t>re reported. Similarly, the</w:t>
      </w:r>
      <w:r w:rsidR="00D559A7">
        <w:rPr>
          <w:rFonts w:ascii="Times New Roman" w:eastAsiaTheme="minorEastAsia" w:hAnsi="Times New Roman"/>
          <w:lang w:val="en-GB" w:eastAsia="en-US"/>
        </w:rPr>
        <w:t xml:space="preserve"> absolute</w:t>
      </w:r>
      <w:r w:rsidR="00B94B38">
        <w:rPr>
          <w:rFonts w:ascii="Times New Roman" w:eastAsiaTheme="minorEastAsia" w:hAnsi="Times New Roman"/>
          <w:lang w:val="en-GB" w:eastAsia="en-US"/>
        </w:rPr>
        <w:t xml:space="preserve"> metabolic differences between pregnant women at the three trimesters </w:t>
      </w:r>
      <w:r w:rsidR="00B460EA">
        <w:rPr>
          <w:rFonts w:ascii="Times New Roman" w:eastAsiaTheme="minorEastAsia" w:hAnsi="Times New Roman"/>
          <w:lang w:val="en-GB" w:eastAsia="en-US"/>
        </w:rPr>
        <w:t xml:space="preserve">and non-pregnant women </w:t>
      </w:r>
      <w:r w:rsidR="00493A88">
        <w:rPr>
          <w:rFonts w:ascii="Times New Roman" w:eastAsiaTheme="minorEastAsia" w:hAnsi="Times New Roman"/>
          <w:lang w:val="en-GB" w:eastAsia="en-US"/>
        </w:rPr>
        <w:t>are</w:t>
      </w:r>
      <w:r w:rsidR="00B460EA">
        <w:rPr>
          <w:rFonts w:ascii="Times New Roman" w:eastAsiaTheme="minorEastAsia" w:hAnsi="Times New Roman"/>
          <w:lang w:val="en-GB" w:eastAsia="en-US"/>
        </w:rPr>
        <w:t xml:space="preserve"> also denoted. A</w:t>
      </w:r>
      <w:r w:rsidR="00D559A7">
        <w:rPr>
          <w:rFonts w:ascii="Times New Roman" w:eastAsiaTheme="minorEastAsia" w:hAnsi="Times New Roman"/>
          <w:lang w:val="en-GB" w:eastAsia="en-US"/>
        </w:rPr>
        <w:t>ssociations reported in absolute concentration units</w:t>
      </w:r>
      <w:r w:rsidR="00493A88">
        <w:rPr>
          <w:rFonts w:ascii="Times New Roman" w:eastAsiaTheme="minorEastAsia" w:hAnsi="Times New Roman"/>
          <w:lang w:val="en-GB" w:eastAsia="en-US"/>
        </w:rPr>
        <w:t xml:space="preserve"> facilitate</w:t>
      </w:r>
      <w:r w:rsidR="00B460EA">
        <w:rPr>
          <w:rFonts w:ascii="Times New Roman" w:eastAsiaTheme="minorEastAsia" w:hAnsi="Times New Roman"/>
          <w:lang w:val="en-GB" w:eastAsia="en-US"/>
        </w:rPr>
        <w:t xml:space="preserve"> the biological interpretations. The metabolic associations were adjusted for age. The study design and the abbreviations are as in Table S2.</w:t>
      </w:r>
    </w:p>
    <w:p w14:paraId="7CB2239A" w14:textId="77777777" w:rsidR="007E1528" w:rsidRDefault="007E1528" w:rsidP="000D4C04">
      <w:pPr>
        <w:spacing w:after="120" w:line="240" w:lineRule="auto"/>
        <w:rPr>
          <w:rFonts w:ascii="Times New Roman" w:hAnsi="Times New Roman"/>
        </w:rPr>
      </w:pPr>
    </w:p>
    <w:p w14:paraId="48E019CE" w14:textId="77777777" w:rsidR="007E1528" w:rsidRDefault="007E1528" w:rsidP="000D4C04">
      <w:pPr>
        <w:spacing w:after="120" w:line="240" w:lineRule="auto"/>
        <w:rPr>
          <w:rFonts w:ascii="Times New Roman" w:hAnsi="Times New Roman"/>
        </w:rPr>
        <w:sectPr w:rsidR="007E1528" w:rsidSect="00C2548F">
          <w:pgSz w:w="11900" w:h="16840"/>
          <w:pgMar w:top="1418" w:right="1418" w:bottom="1418" w:left="1418" w:header="708" w:footer="708" w:gutter="0"/>
          <w:cols w:space="708"/>
          <w:docGrid w:linePitch="360"/>
        </w:sectPr>
      </w:pPr>
    </w:p>
    <w:p w14:paraId="50CCDF46" w14:textId="5E91B74E" w:rsidR="000D4C04" w:rsidRPr="00AC6723" w:rsidRDefault="00D559A7" w:rsidP="000D4C04">
      <w:pPr>
        <w:spacing w:after="120" w:line="240" w:lineRule="auto"/>
        <w:rPr>
          <w:rFonts w:ascii="Times New Roman" w:eastAsiaTheme="minorEastAsia" w:hAnsi="Times New Roman"/>
          <w:b/>
          <w:lang w:val="en-GB" w:eastAsia="en-US"/>
        </w:rPr>
      </w:pPr>
      <w:r>
        <w:rPr>
          <w:rFonts w:ascii="Times New Roman" w:eastAsiaTheme="minorEastAsia" w:hAnsi="Times New Roman"/>
          <w:b/>
          <w:lang w:val="en-GB" w:eastAsia="en-US"/>
        </w:rPr>
        <w:t>Table S4</w:t>
      </w:r>
      <w:r w:rsidR="000D4C04" w:rsidRPr="00AC6723">
        <w:rPr>
          <w:rFonts w:ascii="Times New Roman" w:eastAsiaTheme="minorEastAsia" w:hAnsi="Times New Roman"/>
          <w:b/>
          <w:lang w:val="en-GB" w:eastAsia="en-US"/>
        </w:rPr>
        <w:t xml:space="preserve">. Cross-sectional metabolic differences associated with pregnancy and </w:t>
      </w:r>
      <w:r w:rsidR="004E5739" w:rsidRPr="00AC6723">
        <w:rPr>
          <w:rFonts w:ascii="Times New Roman" w:eastAsiaTheme="minorEastAsia" w:hAnsi="Times New Roman"/>
          <w:b/>
          <w:lang w:val="en-GB" w:eastAsia="en-US"/>
        </w:rPr>
        <w:t xml:space="preserve">pregnancy </w:t>
      </w:r>
      <w:r w:rsidR="000D4C04" w:rsidRPr="00AC6723">
        <w:rPr>
          <w:rFonts w:ascii="Times New Roman" w:eastAsiaTheme="minorEastAsia" w:hAnsi="Times New Roman"/>
          <w:b/>
          <w:lang w:val="en-GB" w:eastAsia="en-US"/>
        </w:rPr>
        <w:t>trimesters in relative to non-pregnant women.</w:t>
      </w:r>
    </w:p>
    <w:tbl>
      <w:tblPr>
        <w:tblStyle w:val="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714"/>
        <w:gridCol w:w="1714"/>
        <w:gridCol w:w="1714"/>
        <w:gridCol w:w="1714"/>
      </w:tblGrid>
      <w:tr w:rsidR="00190B9D" w:rsidRPr="00190B9D" w14:paraId="70A157F1"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shd w:val="clear" w:color="auto" w:fill="D9D9D9" w:themeFill="background1" w:themeFillShade="D9"/>
            <w:noWrap/>
            <w:vAlign w:val="center"/>
            <w:hideMark/>
          </w:tcPr>
          <w:p w14:paraId="6797D9FB" w14:textId="77777777" w:rsidR="00190B9D" w:rsidRDefault="00190B9D" w:rsidP="00190B9D">
            <w:pPr>
              <w:spacing w:line="240" w:lineRule="auto"/>
              <w:rPr>
                <w:rFonts w:ascii="Times New Roman" w:eastAsiaTheme="minorEastAsia" w:hAnsi="Times New Roman"/>
                <w:b/>
                <w:sz w:val="18"/>
                <w:szCs w:val="18"/>
                <w:lang w:val="en-GB" w:eastAsia="en-US"/>
              </w:rPr>
            </w:pPr>
            <w:bookmarkStart w:id="2" w:name="RANGE!D4:H107"/>
            <w:bookmarkEnd w:id="2"/>
          </w:p>
          <w:p w14:paraId="4FA6B114" w14:textId="47926B44" w:rsidR="00190B9D" w:rsidRPr="00190B9D" w:rsidRDefault="00190B9D" w:rsidP="00190B9D">
            <w:pPr>
              <w:spacing w:line="240" w:lineRule="auto"/>
              <w:rPr>
                <w:rFonts w:ascii="Times New Roman" w:eastAsiaTheme="minorEastAsia" w:hAnsi="Times New Roman" w:cs="Times New Roman"/>
                <w:sz w:val="18"/>
                <w:szCs w:val="18"/>
                <w:lang w:eastAsia="en-US"/>
              </w:rPr>
            </w:pPr>
            <w:r w:rsidRPr="0045142D">
              <w:rPr>
                <w:rFonts w:ascii="Times New Roman" w:eastAsiaTheme="minorEastAsia" w:hAnsi="Times New Roman"/>
                <w:b/>
                <w:sz w:val="18"/>
                <w:szCs w:val="18"/>
                <w:lang w:eastAsia="en-US"/>
              </w:rPr>
              <w:t>Metabolic measures</w:t>
            </w:r>
          </w:p>
        </w:tc>
        <w:tc>
          <w:tcPr>
            <w:tcW w:w="1714" w:type="dxa"/>
            <w:shd w:val="clear" w:color="auto" w:fill="D9D9D9" w:themeFill="background1" w:themeFillShade="D9"/>
            <w:noWrap/>
            <w:vAlign w:val="center"/>
            <w:hideMark/>
          </w:tcPr>
          <w:p w14:paraId="00FF27FF" w14:textId="77777777" w:rsidR="00190B9D"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Relative</w:t>
            </w:r>
          </w:p>
          <w:p w14:paraId="57AE0C45"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difference (%) associated with pregnancy</w:t>
            </w:r>
          </w:p>
          <w:p w14:paraId="4B199A78"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p>
          <w:p w14:paraId="48E42521" w14:textId="3047C603"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0D4C04">
              <w:rPr>
                <w:rFonts w:ascii="Times New Roman" w:eastAsiaTheme="minorEastAsia" w:hAnsi="Times New Roman"/>
                <w:b/>
                <w:sz w:val="18"/>
                <w:szCs w:val="18"/>
                <w:lang w:val="en-GB" w:eastAsia="en-US"/>
              </w:rPr>
              <w:t>Beta [95%CI]</w:t>
            </w:r>
          </w:p>
        </w:tc>
        <w:tc>
          <w:tcPr>
            <w:tcW w:w="1714" w:type="dxa"/>
            <w:shd w:val="clear" w:color="auto" w:fill="D9D9D9" w:themeFill="background1" w:themeFillShade="D9"/>
            <w:noWrap/>
            <w:vAlign w:val="center"/>
            <w:hideMark/>
          </w:tcPr>
          <w:p w14:paraId="50EEB15C" w14:textId="77777777" w:rsidR="00190B9D"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 xml:space="preserve">Relative </w:t>
            </w:r>
          </w:p>
          <w:p w14:paraId="04043A1C" w14:textId="701702B1" w:rsidR="00190B9D" w:rsidRPr="000D4C04"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difference (%) associated with</w:t>
            </w:r>
            <w:r>
              <w:rPr>
                <w:rFonts w:ascii="Times New Roman" w:eastAsiaTheme="minorEastAsia" w:hAnsi="Times New Roman"/>
                <w:b/>
                <w:sz w:val="18"/>
                <w:szCs w:val="18"/>
                <w:lang w:val="en-GB" w:eastAsia="en-US"/>
              </w:rPr>
              <w:t xml:space="preserve"> the</w:t>
            </w:r>
          </w:p>
          <w:p w14:paraId="3135E4EB"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first trimester</w:t>
            </w:r>
          </w:p>
          <w:p w14:paraId="7B9BCD4E"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p>
          <w:p w14:paraId="73714D29" w14:textId="2320238C"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0D4C04">
              <w:rPr>
                <w:rFonts w:ascii="Times New Roman" w:eastAsiaTheme="minorEastAsia" w:hAnsi="Times New Roman"/>
                <w:b/>
                <w:sz w:val="18"/>
                <w:szCs w:val="18"/>
                <w:lang w:val="en-GB" w:eastAsia="en-US"/>
              </w:rPr>
              <w:t>Beta [95%CI]</w:t>
            </w:r>
          </w:p>
        </w:tc>
        <w:tc>
          <w:tcPr>
            <w:tcW w:w="1714" w:type="dxa"/>
            <w:shd w:val="clear" w:color="auto" w:fill="D9D9D9" w:themeFill="background1" w:themeFillShade="D9"/>
            <w:noWrap/>
            <w:vAlign w:val="center"/>
            <w:hideMark/>
          </w:tcPr>
          <w:p w14:paraId="62B7D4D7" w14:textId="77777777" w:rsidR="00190B9D"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Relative</w:t>
            </w:r>
          </w:p>
          <w:p w14:paraId="416D34F7"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 xml:space="preserve">difference (%) associated with </w:t>
            </w:r>
            <w:r>
              <w:rPr>
                <w:rFonts w:ascii="Times New Roman" w:eastAsiaTheme="minorEastAsia" w:hAnsi="Times New Roman"/>
                <w:b/>
                <w:sz w:val="18"/>
                <w:szCs w:val="18"/>
                <w:lang w:val="en-GB" w:eastAsia="en-US"/>
              </w:rPr>
              <w:t xml:space="preserve">the </w:t>
            </w:r>
            <w:r w:rsidRPr="000D4C04">
              <w:rPr>
                <w:rFonts w:ascii="Times New Roman" w:eastAsiaTheme="minorEastAsia" w:hAnsi="Times New Roman"/>
                <w:b/>
                <w:sz w:val="18"/>
                <w:szCs w:val="18"/>
                <w:lang w:val="en-GB" w:eastAsia="en-US"/>
              </w:rPr>
              <w:t>second trimester</w:t>
            </w:r>
          </w:p>
          <w:p w14:paraId="1595C10C"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p>
          <w:p w14:paraId="5CAA067E" w14:textId="2D1BB09E"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0D4C04">
              <w:rPr>
                <w:rFonts w:ascii="Times New Roman" w:eastAsiaTheme="minorEastAsia" w:hAnsi="Times New Roman"/>
                <w:b/>
                <w:sz w:val="18"/>
                <w:szCs w:val="18"/>
                <w:lang w:val="en-GB" w:eastAsia="en-US"/>
              </w:rPr>
              <w:t>Beta [95%CI]</w:t>
            </w:r>
          </w:p>
        </w:tc>
        <w:tc>
          <w:tcPr>
            <w:tcW w:w="1714" w:type="dxa"/>
            <w:shd w:val="clear" w:color="auto" w:fill="D9D9D9" w:themeFill="background1" w:themeFillShade="D9"/>
            <w:noWrap/>
            <w:vAlign w:val="center"/>
            <w:hideMark/>
          </w:tcPr>
          <w:p w14:paraId="3DCF2C33" w14:textId="77777777" w:rsidR="00190B9D"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 xml:space="preserve">Relative </w:t>
            </w:r>
          </w:p>
          <w:p w14:paraId="1A536D46" w14:textId="4FDF6995" w:rsidR="00190B9D" w:rsidRPr="000D4C04"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difference (%)  associated with</w:t>
            </w:r>
            <w:r>
              <w:rPr>
                <w:rFonts w:ascii="Times New Roman" w:eastAsiaTheme="minorEastAsia" w:hAnsi="Times New Roman"/>
                <w:b/>
                <w:sz w:val="18"/>
                <w:szCs w:val="18"/>
                <w:lang w:val="en-GB" w:eastAsia="en-US"/>
              </w:rPr>
              <w:t xml:space="preserve"> the</w:t>
            </w:r>
          </w:p>
          <w:p w14:paraId="0D93E209"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r w:rsidRPr="000D4C04">
              <w:rPr>
                <w:rFonts w:ascii="Times New Roman" w:eastAsiaTheme="minorEastAsia" w:hAnsi="Times New Roman"/>
                <w:b/>
                <w:sz w:val="18"/>
                <w:szCs w:val="18"/>
                <w:lang w:val="en-GB" w:eastAsia="en-US"/>
              </w:rPr>
              <w:t>third trimester</w:t>
            </w:r>
          </w:p>
          <w:p w14:paraId="7D53314F" w14:textId="77777777" w:rsidR="00190B9D" w:rsidRPr="000D4C04" w:rsidRDefault="00190B9D" w:rsidP="00190B9D">
            <w:pPr>
              <w:spacing w:line="240" w:lineRule="auto"/>
              <w:jc w:val="center"/>
              <w:rPr>
                <w:rFonts w:ascii="Times New Roman" w:eastAsiaTheme="minorEastAsia" w:hAnsi="Times New Roman"/>
                <w:b/>
                <w:sz w:val="18"/>
                <w:szCs w:val="18"/>
                <w:lang w:val="en-GB" w:eastAsia="en-US"/>
              </w:rPr>
            </w:pPr>
          </w:p>
          <w:p w14:paraId="01C7FF7F" w14:textId="7B978CD2"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0D4C04">
              <w:rPr>
                <w:rFonts w:ascii="Times New Roman" w:eastAsiaTheme="minorEastAsia" w:hAnsi="Times New Roman"/>
                <w:b/>
                <w:sz w:val="18"/>
                <w:szCs w:val="18"/>
                <w:lang w:val="en-GB" w:eastAsia="en-US"/>
              </w:rPr>
              <w:t>Beta [95%CI]</w:t>
            </w:r>
          </w:p>
        </w:tc>
      </w:tr>
      <w:tr w:rsidR="00190B9D" w:rsidRPr="00190B9D" w14:paraId="37FD9E51" w14:textId="77777777" w:rsidTr="00190B9D">
        <w:trPr>
          <w:trHeight w:val="300"/>
        </w:trPr>
        <w:tc>
          <w:tcPr>
            <w:tcW w:w="9280" w:type="dxa"/>
            <w:gridSpan w:val="5"/>
            <w:noWrap/>
            <w:vAlign w:val="center"/>
            <w:hideMark/>
          </w:tcPr>
          <w:p w14:paraId="072F2DD3" w14:textId="1D86BAFD"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Lipoprotein subclass total lipids</w:t>
            </w:r>
          </w:p>
        </w:tc>
      </w:tr>
      <w:tr w:rsidR="00190B9D" w:rsidRPr="00190B9D" w14:paraId="3BEC41B6"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17AF58C7"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Extremely large VLDL</w:t>
            </w:r>
          </w:p>
        </w:tc>
        <w:tc>
          <w:tcPr>
            <w:tcW w:w="1714" w:type="dxa"/>
            <w:noWrap/>
            <w:vAlign w:val="center"/>
            <w:hideMark/>
          </w:tcPr>
          <w:p w14:paraId="3CED8B7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54 [43, 64]</w:t>
            </w:r>
          </w:p>
        </w:tc>
        <w:tc>
          <w:tcPr>
            <w:tcW w:w="1714" w:type="dxa"/>
            <w:noWrap/>
            <w:vAlign w:val="center"/>
            <w:hideMark/>
          </w:tcPr>
          <w:p w14:paraId="000CC89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[-56, -5]</w:t>
            </w:r>
          </w:p>
        </w:tc>
        <w:tc>
          <w:tcPr>
            <w:tcW w:w="1714" w:type="dxa"/>
            <w:noWrap/>
            <w:vAlign w:val="center"/>
            <w:hideMark/>
          </w:tcPr>
          <w:p w14:paraId="05776F8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50 [32, 67]</w:t>
            </w:r>
          </w:p>
        </w:tc>
        <w:tc>
          <w:tcPr>
            <w:tcW w:w="1714" w:type="dxa"/>
            <w:noWrap/>
            <w:vAlign w:val="center"/>
            <w:hideMark/>
          </w:tcPr>
          <w:p w14:paraId="51FEED8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141 [119, 163]</w:t>
            </w:r>
          </w:p>
        </w:tc>
      </w:tr>
      <w:tr w:rsidR="00190B9D" w:rsidRPr="00190B9D" w14:paraId="1ED30B77" w14:textId="77777777" w:rsidTr="00190B9D">
        <w:trPr>
          <w:trHeight w:val="300"/>
        </w:trPr>
        <w:tc>
          <w:tcPr>
            <w:tcW w:w="2424" w:type="dxa"/>
            <w:noWrap/>
            <w:vAlign w:val="center"/>
            <w:hideMark/>
          </w:tcPr>
          <w:p w14:paraId="71A1C4AC"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Very large VLDL</w:t>
            </w:r>
          </w:p>
        </w:tc>
        <w:tc>
          <w:tcPr>
            <w:tcW w:w="1714" w:type="dxa"/>
            <w:noWrap/>
            <w:vAlign w:val="center"/>
            <w:hideMark/>
          </w:tcPr>
          <w:p w14:paraId="6602E75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94 [79, 108]</w:t>
            </w:r>
          </w:p>
        </w:tc>
        <w:tc>
          <w:tcPr>
            <w:tcW w:w="1714" w:type="dxa"/>
            <w:noWrap/>
            <w:vAlign w:val="center"/>
            <w:hideMark/>
          </w:tcPr>
          <w:p w14:paraId="1872650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[-68, 2]</w:t>
            </w:r>
          </w:p>
        </w:tc>
        <w:tc>
          <w:tcPr>
            <w:tcW w:w="1714" w:type="dxa"/>
            <w:noWrap/>
            <w:vAlign w:val="center"/>
            <w:hideMark/>
          </w:tcPr>
          <w:p w14:paraId="779B792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76 [53, 99]</w:t>
            </w:r>
          </w:p>
        </w:tc>
        <w:tc>
          <w:tcPr>
            <w:tcW w:w="1714" w:type="dxa"/>
            <w:noWrap/>
            <w:vAlign w:val="center"/>
            <w:hideMark/>
          </w:tcPr>
          <w:p w14:paraId="2283369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229 [199, 259]</w:t>
            </w:r>
          </w:p>
        </w:tc>
      </w:tr>
      <w:tr w:rsidR="00190B9D" w:rsidRPr="00190B9D" w14:paraId="4D820612"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16B935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Large VLDL</w:t>
            </w:r>
          </w:p>
        </w:tc>
        <w:tc>
          <w:tcPr>
            <w:tcW w:w="1714" w:type="dxa"/>
            <w:noWrap/>
            <w:vAlign w:val="center"/>
            <w:hideMark/>
          </w:tcPr>
          <w:p w14:paraId="36FF886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97 [83, 110]</w:t>
            </w:r>
          </w:p>
        </w:tc>
        <w:tc>
          <w:tcPr>
            <w:tcW w:w="1714" w:type="dxa"/>
            <w:noWrap/>
            <w:vAlign w:val="center"/>
            <w:hideMark/>
          </w:tcPr>
          <w:p w14:paraId="041FD80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[-65, 2]</w:t>
            </w:r>
          </w:p>
        </w:tc>
        <w:tc>
          <w:tcPr>
            <w:tcW w:w="1714" w:type="dxa"/>
            <w:noWrap/>
            <w:vAlign w:val="center"/>
            <w:hideMark/>
          </w:tcPr>
          <w:p w14:paraId="54AFD99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83 [61, 104]</w:t>
            </w:r>
          </w:p>
        </w:tc>
        <w:tc>
          <w:tcPr>
            <w:tcW w:w="1714" w:type="dxa"/>
            <w:noWrap/>
            <w:vAlign w:val="center"/>
            <w:hideMark/>
          </w:tcPr>
          <w:p w14:paraId="793A52A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212 [184, 240]</w:t>
            </w:r>
          </w:p>
        </w:tc>
      </w:tr>
      <w:tr w:rsidR="00190B9D" w:rsidRPr="00190B9D" w14:paraId="13098E6A" w14:textId="77777777" w:rsidTr="00190B9D">
        <w:trPr>
          <w:trHeight w:val="300"/>
        </w:trPr>
        <w:tc>
          <w:tcPr>
            <w:tcW w:w="2424" w:type="dxa"/>
            <w:noWrap/>
            <w:vAlign w:val="center"/>
            <w:hideMark/>
          </w:tcPr>
          <w:p w14:paraId="102FB0F1"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Medium VLDL</w:t>
            </w:r>
          </w:p>
        </w:tc>
        <w:tc>
          <w:tcPr>
            <w:tcW w:w="1714" w:type="dxa"/>
            <w:noWrap/>
            <w:vAlign w:val="center"/>
            <w:hideMark/>
          </w:tcPr>
          <w:p w14:paraId="10A3BD3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54 [46, 61]</w:t>
            </w:r>
          </w:p>
        </w:tc>
        <w:tc>
          <w:tcPr>
            <w:tcW w:w="1714" w:type="dxa"/>
            <w:noWrap/>
            <w:vAlign w:val="center"/>
            <w:hideMark/>
          </w:tcPr>
          <w:p w14:paraId="749E61C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[-37, -1]</w:t>
            </w:r>
          </w:p>
        </w:tc>
        <w:tc>
          <w:tcPr>
            <w:tcW w:w="1714" w:type="dxa"/>
            <w:noWrap/>
            <w:vAlign w:val="center"/>
            <w:hideMark/>
          </w:tcPr>
          <w:p w14:paraId="7B1B2DF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44 [33, 56]</w:t>
            </w:r>
          </w:p>
        </w:tc>
        <w:tc>
          <w:tcPr>
            <w:tcW w:w="1714" w:type="dxa"/>
            <w:noWrap/>
            <w:vAlign w:val="center"/>
            <w:hideMark/>
          </w:tcPr>
          <w:p w14:paraId="5CBE7E8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124 [108, 139]</w:t>
            </w:r>
          </w:p>
        </w:tc>
      </w:tr>
      <w:tr w:rsidR="00190B9D" w:rsidRPr="00190B9D" w14:paraId="0274CA9A"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70A92BE8"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Small VLDL</w:t>
            </w:r>
          </w:p>
        </w:tc>
        <w:tc>
          <w:tcPr>
            <w:tcW w:w="1714" w:type="dxa"/>
            <w:noWrap/>
            <w:vAlign w:val="center"/>
            <w:hideMark/>
          </w:tcPr>
          <w:p w14:paraId="2506545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63 [58, 68]</w:t>
            </w:r>
          </w:p>
        </w:tc>
        <w:tc>
          <w:tcPr>
            <w:tcW w:w="1714" w:type="dxa"/>
            <w:noWrap/>
            <w:vAlign w:val="center"/>
            <w:hideMark/>
          </w:tcPr>
          <w:p w14:paraId="7EDEB7E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[-22, 2]</w:t>
            </w:r>
          </w:p>
        </w:tc>
        <w:tc>
          <w:tcPr>
            <w:tcW w:w="1714" w:type="dxa"/>
            <w:noWrap/>
            <w:vAlign w:val="center"/>
            <w:hideMark/>
          </w:tcPr>
          <w:p w14:paraId="4142873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59 [51, 67]</w:t>
            </w:r>
          </w:p>
        </w:tc>
        <w:tc>
          <w:tcPr>
            <w:tcW w:w="1714" w:type="dxa"/>
            <w:noWrap/>
            <w:vAlign w:val="center"/>
            <w:hideMark/>
          </w:tcPr>
          <w:p w14:paraId="30492DF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126 [115, 136]</w:t>
            </w:r>
          </w:p>
        </w:tc>
      </w:tr>
      <w:tr w:rsidR="00190B9D" w:rsidRPr="00190B9D" w14:paraId="7C2C8C2D" w14:textId="77777777" w:rsidTr="00190B9D">
        <w:trPr>
          <w:trHeight w:val="300"/>
        </w:trPr>
        <w:tc>
          <w:tcPr>
            <w:tcW w:w="2424" w:type="dxa"/>
            <w:noWrap/>
            <w:vAlign w:val="center"/>
            <w:hideMark/>
          </w:tcPr>
          <w:p w14:paraId="558D2B12"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Very small VLDL</w:t>
            </w:r>
          </w:p>
        </w:tc>
        <w:tc>
          <w:tcPr>
            <w:tcW w:w="1714" w:type="dxa"/>
            <w:noWrap/>
            <w:vAlign w:val="center"/>
            <w:hideMark/>
          </w:tcPr>
          <w:p w14:paraId="23BA231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43 [39, 46]</w:t>
            </w:r>
          </w:p>
        </w:tc>
        <w:tc>
          <w:tcPr>
            <w:tcW w:w="1714" w:type="dxa"/>
            <w:noWrap/>
            <w:vAlign w:val="center"/>
            <w:hideMark/>
          </w:tcPr>
          <w:p w14:paraId="36DFFF4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-8.8 [-16.7, -0.9]</w:t>
            </w:r>
          </w:p>
        </w:tc>
        <w:tc>
          <w:tcPr>
            <w:tcW w:w="1714" w:type="dxa"/>
            <w:noWrap/>
            <w:vAlign w:val="center"/>
            <w:hideMark/>
          </w:tcPr>
          <w:p w14:paraId="4A50C77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40 [34, 45]</w:t>
            </w:r>
          </w:p>
        </w:tc>
        <w:tc>
          <w:tcPr>
            <w:tcW w:w="1714" w:type="dxa"/>
            <w:noWrap/>
            <w:vAlign w:val="center"/>
            <w:hideMark/>
          </w:tcPr>
          <w:p w14:paraId="1801126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85 [78, 92]</w:t>
            </w:r>
          </w:p>
        </w:tc>
      </w:tr>
      <w:tr w:rsidR="00190B9D" w:rsidRPr="00190B9D" w14:paraId="62588CA1"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40A9D79"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IDL</w:t>
            </w:r>
          </w:p>
        </w:tc>
        <w:tc>
          <w:tcPr>
            <w:tcW w:w="1714" w:type="dxa"/>
            <w:noWrap/>
            <w:vAlign w:val="center"/>
            <w:hideMark/>
          </w:tcPr>
          <w:p w14:paraId="3648000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34 [31, 37]</w:t>
            </w:r>
          </w:p>
        </w:tc>
        <w:tc>
          <w:tcPr>
            <w:tcW w:w="1714" w:type="dxa"/>
            <w:noWrap/>
            <w:vAlign w:val="center"/>
            <w:hideMark/>
          </w:tcPr>
          <w:p w14:paraId="0334E01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[-18, -2]</w:t>
            </w:r>
          </w:p>
        </w:tc>
        <w:tc>
          <w:tcPr>
            <w:tcW w:w="1714" w:type="dxa"/>
            <w:noWrap/>
            <w:vAlign w:val="center"/>
            <w:hideMark/>
          </w:tcPr>
          <w:p w14:paraId="1E84740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34 [29, 39]</w:t>
            </w:r>
          </w:p>
        </w:tc>
        <w:tc>
          <w:tcPr>
            <w:tcW w:w="1714" w:type="dxa"/>
            <w:noWrap/>
            <w:vAlign w:val="center"/>
            <w:hideMark/>
          </w:tcPr>
          <w:p w14:paraId="5A64A69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65 [59, 72]</w:t>
            </w:r>
          </w:p>
        </w:tc>
      </w:tr>
      <w:tr w:rsidR="00190B9D" w:rsidRPr="00190B9D" w14:paraId="76E71588" w14:textId="77777777" w:rsidTr="00190B9D">
        <w:trPr>
          <w:trHeight w:val="300"/>
        </w:trPr>
        <w:tc>
          <w:tcPr>
            <w:tcW w:w="2424" w:type="dxa"/>
            <w:noWrap/>
            <w:vAlign w:val="center"/>
            <w:hideMark/>
          </w:tcPr>
          <w:p w14:paraId="7A17F425"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Large LDL</w:t>
            </w:r>
          </w:p>
        </w:tc>
        <w:tc>
          <w:tcPr>
            <w:tcW w:w="1714" w:type="dxa"/>
            <w:noWrap/>
            <w:vAlign w:val="center"/>
            <w:hideMark/>
          </w:tcPr>
          <w:p w14:paraId="03FE32B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34 [31, 37]</w:t>
            </w:r>
          </w:p>
        </w:tc>
        <w:tc>
          <w:tcPr>
            <w:tcW w:w="1714" w:type="dxa"/>
            <w:noWrap/>
            <w:vAlign w:val="center"/>
            <w:hideMark/>
          </w:tcPr>
          <w:p w14:paraId="49EC795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 [-21, -4]</w:t>
            </w:r>
          </w:p>
        </w:tc>
        <w:tc>
          <w:tcPr>
            <w:tcW w:w="1714" w:type="dxa"/>
            <w:noWrap/>
            <w:vAlign w:val="center"/>
            <w:hideMark/>
          </w:tcPr>
          <w:p w14:paraId="0FF6BBF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34 [29, 40]</w:t>
            </w:r>
          </w:p>
        </w:tc>
        <w:tc>
          <w:tcPr>
            <w:tcW w:w="1714" w:type="dxa"/>
            <w:noWrap/>
            <w:vAlign w:val="center"/>
            <w:hideMark/>
          </w:tcPr>
          <w:p w14:paraId="0794EA2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66 [59, 73]</w:t>
            </w:r>
          </w:p>
        </w:tc>
      </w:tr>
      <w:tr w:rsidR="00190B9D" w:rsidRPr="00190B9D" w14:paraId="51F08D22"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1A31F3E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Medium LDL</w:t>
            </w:r>
          </w:p>
        </w:tc>
        <w:tc>
          <w:tcPr>
            <w:tcW w:w="1714" w:type="dxa"/>
            <w:noWrap/>
            <w:vAlign w:val="center"/>
            <w:hideMark/>
          </w:tcPr>
          <w:p w14:paraId="096785C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36 [32, 40]</w:t>
            </w:r>
          </w:p>
        </w:tc>
        <w:tc>
          <w:tcPr>
            <w:tcW w:w="1714" w:type="dxa"/>
            <w:noWrap/>
            <w:vAlign w:val="center"/>
            <w:hideMark/>
          </w:tcPr>
          <w:p w14:paraId="638392A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-14 [-24, -5]</w:t>
            </w:r>
          </w:p>
        </w:tc>
        <w:tc>
          <w:tcPr>
            <w:tcW w:w="1714" w:type="dxa"/>
            <w:noWrap/>
            <w:vAlign w:val="center"/>
            <w:hideMark/>
          </w:tcPr>
          <w:p w14:paraId="499E2AC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37 [31, 44]</w:t>
            </w:r>
          </w:p>
        </w:tc>
        <w:tc>
          <w:tcPr>
            <w:tcW w:w="1714" w:type="dxa"/>
            <w:noWrap/>
            <w:vAlign w:val="center"/>
            <w:hideMark/>
          </w:tcPr>
          <w:p w14:paraId="53DC9FF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72 [64, 80]</w:t>
            </w:r>
          </w:p>
        </w:tc>
      </w:tr>
      <w:tr w:rsidR="00190B9D" w:rsidRPr="00190B9D" w14:paraId="64C51EB8" w14:textId="77777777" w:rsidTr="00190B9D">
        <w:trPr>
          <w:trHeight w:val="300"/>
        </w:trPr>
        <w:tc>
          <w:tcPr>
            <w:tcW w:w="2424" w:type="dxa"/>
            <w:noWrap/>
            <w:vAlign w:val="center"/>
            <w:hideMark/>
          </w:tcPr>
          <w:p w14:paraId="14632E1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Small LDL</w:t>
            </w:r>
          </w:p>
        </w:tc>
        <w:tc>
          <w:tcPr>
            <w:tcW w:w="1714" w:type="dxa"/>
            <w:noWrap/>
            <w:vAlign w:val="center"/>
            <w:hideMark/>
          </w:tcPr>
          <w:p w14:paraId="3BECE36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[30, 37]</w:t>
            </w:r>
          </w:p>
        </w:tc>
        <w:tc>
          <w:tcPr>
            <w:tcW w:w="1714" w:type="dxa"/>
            <w:noWrap/>
            <w:vAlign w:val="center"/>
            <w:hideMark/>
          </w:tcPr>
          <w:p w14:paraId="09DDC51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[-24, -5]</w:t>
            </w:r>
          </w:p>
        </w:tc>
        <w:tc>
          <w:tcPr>
            <w:tcW w:w="1714" w:type="dxa"/>
            <w:noWrap/>
            <w:vAlign w:val="center"/>
            <w:hideMark/>
          </w:tcPr>
          <w:p w14:paraId="1BDE937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36 [30, 42]</w:t>
            </w:r>
          </w:p>
        </w:tc>
        <w:tc>
          <w:tcPr>
            <w:tcW w:w="1714" w:type="dxa"/>
            <w:noWrap/>
            <w:vAlign w:val="center"/>
            <w:hideMark/>
          </w:tcPr>
          <w:p w14:paraId="44CC181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68 [60, 75]</w:t>
            </w:r>
          </w:p>
        </w:tc>
      </w:tr>
      <w:tr w:rsidR="00190B9D" w:rsidRPr="00190B9D" w14:paraId="542A5428"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7938560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Very large HDL</w:t>
            </w:r>
          </w:p>
        </w:tc>
        <w:tc>
          <w:tcPr>
            <w:tcW w:w="1714" w:type="dxa"/>
            <w:noWrap/>
            <w:vAlign w:val="center"/>
            <w:hideMark/>
          </w:tcPr>
          <w:p w14:paraId="014A2F6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50 [45, 54]</w:t>
            </w:r>
          </w:p>
        </w:tc>
        <w:tc>
          <w:tcPr>
            <w:tcW w:w="1714" w:type="dxa"/>
            <w:noWrap/>
            <w:vAlign w:val="center"/>
            <w:hideMark/>
          </w:tcPr>
          <w:p w14:paraId="160A486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[7, 30]</w:t>
            </w:r>
          </w:p>
        </w:tc>
        <w:tc>
          <w:tcPr>
            <w:tcW w:w="1714" w:type="dxa"/>
            <w:noWrap/>
            <w:vAlign w:val="center"/>
            <w:hideMark/>
          </w:tcPr>
          <w:p w14:paraId="23898A0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80 [72, 88]</w:t>
            </w:r>
          </w:p>
        </w:tc>
        <w:tc>
          <w:tcPr>
            <w:tcW w:w="1714" w:type="dxa"/>
            <w:noWrap/>
            <w:vAlign w:val="center"/>
            <w:hideMark/>
          </w:tcPr>
          <w:p w14:paraId="6E80899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68 [58, 78]</w:t>
            </w:r>
          </w:p>
        </w:tc>
      </w:tr>
      <w:tr w:rsidR="00190B9D" w:rsidRPr="00190B9D" w14:paraId="422C7C8C" w14:textId="77777777" w:rsidTr="00190B9D">
        <w:trPr>
          <w:trHeight w:val="300"/>
        </w:trPr>
        <w:tc>
          <w:tcPr>
            <w:tcW w:w="2424" w:type="dxa"/>
            <w:noWrap/>
            <w:vAlign w:val="center"/>
            <w:hideMark/>
          </w:tcPr>
          <w:p w14:paraId="76EB67E8"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Large HDL</w:t>
            </w:r>
          </w:p>
        </w:tc>
        <w:tc>
          <w:tcPr>
            <w:tcW w:w="1714" w:type="dxa"/>
            <w:noWrap/>
            <w:vAlign w:val="center"/>
            <w:hideMark/>
          </w:tcPr>
          <w:p w14:paraId="3FFE264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48 [44, 53]</w:t>
            </w:r>
          </w:p>
        </w:tc>
        <w:tc>
          <w:tcPr>
            <w:tcW w:w="1714" w:type="dxa"/>
            <w:noWrap/>
            <w:vAlign w:val="center"/>
            <w:hideMark/>
          </w:tcPr>
          <w:p w14:paraId="140EE9A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[6, 30]</w:t>
            </w:r>
          </w:p>
        </w:tc>
        <w:tc>
          <w:tcPr>
            <w:tcW w:w="1714" w:type="dxa"/>
            <w:noWrap/>
            <w:vAlign w:val="center"/>
            <w:hideMark/>
          </w:tcPr>
          <w:p w14:paraId="1B2580A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68 [60, 75]</w:t>
            </w:r>
          </w:p>
        </w:tc>
        <w:tc>
          <w:tcPr>
            <w:tcW w:w="1714" w:type="dxa"/>
            <w:noWrap/>
            <w:vAlign w:val="center"/>
            <w:hideMark/>
          </w:tcPr>
          <w:p w14:paraId="08C6801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53 [43, 63]</w:t>
            </w:r>
          </w:p>
        </w:tc>
      </w:tr>
      <w:tr w:rsidR="00190B9D" w:rsidRPr="00190B9D" w14:paraId="62EBB503"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FB2D54F"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Medium HDL</w:t>
            </w:r>
          </w:p>
        </w:tc>
        <w:tc>
          <w:tcPr>
            <w:tcW w:w="1714" w:type="dxa"/>
            <w:noWrap/>
            <w:vAlign w:val="center"/>
            <w:hideMark/>
          </w:tcPr>
          <w:p w14:paraId="4AAE185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4.6 [1.7, 7.6]</w:t>
            </w:r>
          </w:p>
        </w:tc>
        <w:tc>
          <w:tcPr>
            <w:tcW w:w="1714" w:type="dxa"/>
            <w:noWrap/>
            <w:vAlign w:val="center"/>
            <w:hideMark/>
          </w:tcPr>
          <w:p w14:paraId="13E9410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-4.8 [-12.6, 2.9]</w:t>
            </w:r>
          </w:p>
        </w:tc>
        <w:tc>
          <w:tcPr>
            <w:tcW w:w="1714" w:type="dxa"/>
            <w:noWrap/>
            <w:vAlign w:val="center"/>
            <w:hideMark/>
          </w:tcPr>
          <w:p w14:paraId="7670D84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[5, 15]</w:t>
            </w:r>
          </w:p>
        </w:tc>
        <w:tc>
          <w:tcPr>
            <w:tcW w:w="1714" w:type="dxa"/>
            <w:noWrap/>
            <w:vAlign w:val="center"/>
            <w:hideMark/>
          </w:tcPr>
          <w:p w14:paraId="6225E5B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-0.20 [-6.60, 6.21]</w:t>
            </w:r>
          </w:p>
        </w:tc>
      </w:tr>
      <w:tr w:rsidR="00190B9D" w:rsidRPr="00190B9D" w14:paraId="32F3DE27" w14:textId="77777777" w:rsidTr="00190B9D">
        <w:trPr>
          <w:trHeight w:val="300"/>
        </w:trPr>
        <w:tc>
          <w:tcPr>
            <w:tcW w:w="2424" w:type="dxa"/>
            <w:noWrap/>
            <w:vAlign w:val="center"/>
            <w:hideMark/>
          </w:tcPr>
          <w:p w14:paraId="078C321F"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Small HDL</w:t>
            </w:r>
          </w:p>
        </w:tc>
        <w:tc>
          <w:tcPr>
            <w:tcW w:w="1714" w:type="dxa"/>
            <w:noWrap/>
            <w:vAlign w:val="center"/>
            <w:hideMark/>
          </w:tcPr>
          <w:p w14:paraId="286B96A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8.0 [6.2, 9.8]</w:t>
            </w:r>
          </w:p>
        </w:tc>
        <w:tc>
          <w:tcPr>
            <w:tcW w:w="1714" w:type="dxa"/>
            <w:noWrap/>
            <w:vAlign w:val="center"/>
            <w:hideMark/>
          </w:tcPr>
          <w:p w14:paraId="427FFBE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-4.3 [-9.2, 0.5]</w:t>
            </w:r>
          </w:p>
        </w:tc>
        <w:tc>
          <w:tcPr>
            <w:tcW w:w="1714" w:type="dxa"/>
            <w:noWrap/>
            <w:vAlign w:val="center"/>
            <w:hideMark/>
          </w:tcPr>
          <w:p w14:paraId="42F0C32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9.7 [6.6, 12.8]</w:t>
            </w:r>
          </w:p>
        </w:tc>
        <w:tc>
          <w:tcPr>
            <w:tcW w:w="1714" w:type="dxa"/>
            <w:noWrap/>
            <w:vAlign w:val="center"/>
            <w:hideMark/>
          </w:tcPr>
          <w:p w14:paraId="297CC73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 [8, 16]</w:t>
            </w:r>
          </w:p>
        </w:tc>
      </w:tr>
      <w:tr w:rsidR="00190B9D" w:rsidRPr="00190B9D" w14:paraId="746AACDC"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437ED97F" w14:textId="4D58B3E3"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Lipoprotein particle size</w:t>
            </w:r>
          </w:p>
        </w:tc>
      </w:tr>
      <w:tr w:rsidR="00190B9D" w:rsidRPr="00190B9D" w14:paraId="257B892E" w14:textId="77777777" w:rsidTr="00190B9D">
        <w:trPr>
          <w:trHeight w:val="300"/>
        </w:trPr>
        <w:tc>
          <w:tcPr>
            <w:tcW w:w="2424" w:type="dxa"/>
            <w:noWrap/>
            <w:vAlign w:val="center"/>
            <w:hideMark/>
          </w:tcPr>
          <w:p w14:paraId="3B7657F4"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VLDL particle size</w:t>
            </w:r>
          </w:p>
        </w:tc>
        <w:tc>
          <w:tcPr>
            <w:tcW w:w="1714" w:type="dxa"/>
            <w:noWrap/>
            <w:vAlign w:val="center"/>
            <w:hideMark/>
          </w:tcPr>
          <w:p w14:paraId="4618F20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0.61 [0.28, 0.94]</w:t>
            </w:r>
          </w:p>
        </w:tc>
        <w:tc>
          <w:tcPr>
            <w:tcW w:w="1714" w:type="dxa"/>
            <w:noWrap/>
            <w:vAlign w:val="center"/>
            <w:hideMark/>
          </w:tcPr>
          <w:p w14:paraId="4608B2F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-0.58 [-1.43, 0.27]</w:t>
            </w:r>
          </w:p>
        </w:tc>
        <w:tc>
          <w:tcPr>
            <w:tcW w:w="1714" w:type="dxa"/>
            <w:noWrap/>
            <w:vAlign w:val="center"/>
            <w:hideMark/>
          </w:tcPr>
          <w:p w14:paraId="56C71DE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0.56 [0.00, 1.12]</w:t>
            </w:r>
          </w:p>
        </w:tc>
        <w:tc>
          <w:tcPr>
            <w:tcW w:w="1714" w:type="dxa"/>
            <w:noWrap/>
            <w:vAlign w:val="center"/>
            <w:hideMark/>
          </w:tcPr>
          <w:p w14:paraId="2FD1FA4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[1.0, 2.5]</w:t>
            </w:r>
          </w:p>
        </w:tc>
      </w:tr>
      <w:tr w:rsidR="00190B9D" w:rsidRPr="00190B9D" w14:paraId="3AFBE5B1"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0F4A6834"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LDL particle size</w:t>
            </w:r>
          </w:p>
        </w:tc>
        <w:tc>
          <w:tcPr>
            <w:tcW w:w="1714" w:type="dxa"/>
            <w:noWrap/>
            <w:vAlign w:val="center"/>
            <w:hideMark/>
          </w:tcPr>
          <w:p w14:paraId="55A309BF"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-0.018 </w:t>
            </w:r>
          </w:p>
          <w:p w14:paraId="348C5919" w14:textId="6AB9D6CD"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[-0.089, 0.054]</w:t>
            </w:r>
          </w:p>
        </w:tc>
        <w:tc>
          <w:tcPr>
            <w:tcW w:w="1714" w:type="dxa"/>
            <w:noWrap/>
            <w:vAlign w:val="center"/>
            <w:hideMark/>
          </w:tcPr>
          <w:p w14:paraId="76725E52"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0.21 </w:t>
            </w:r>
          </w:p>
          <w:p w14:paraId="0742F57E" w14:textId="1C99668E"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[0.04, 0.38]</w:t>
            </w:r>
          </w:p>
        </w:tc>
        <w:tc>
          <w:tcPr>
            <w:tcW w:w="1714" w:type="dxa"/>
            <w:noWrap/>
            <w:vAlign w:val="center"/>
            <w:hideMark/>
          </w:tcPr>
          <w:p w14:paraId="44000551"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-0.11 </w:t>
            </w:r>
          </w:p>
          <w:p w14:paraId="2ED09B58" w14:textId="4FD8C2F3"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[-0.22, 0.00]</w:t>
            </w:r>
          </w:p>
        </w:tc>
        <w:tc>
          <w:tcPr>
            <w:tcW w:w="1714" w:type="dxa"/>
            <w:noWrap/>
            <w:vAlign w:val="center"/>
            <w:hideMark/>
          </w:tcPr>
          <w:p w14:paraId="49BBCBE7"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-0.20 </w:t>
            </w:r>
          </w:p>
          <w:p w14:paraId="13E45E21" w14:textId="448A3EC6"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[-0.35, -0.05]</w:t>
            </w:r>
          </w:p>
        </w:tc>
      </w:tr>
      <w:tr w:rsidR="00190B9D" w:rsidRPr="00190B9D" w14:paraId="4481E6F7" w14:textId="77777777" w:rsidTr="00190B9D">
        <w:trPr>
          <w:trHeight w:val="300"/>
        </w:trPr>
        <w:tc>
          <w:tcPr>
            <w:tcW w:w="2424" w:type="dxa"/>
            <w:noWrap/>
            <w:vAlign w:val="center"/>
            <w:hideMark/>
          </w:tcPr>
          <w:p w14:paraId="6CA778A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HDL particle size</w:t>
            </w:r>
          </w:p>
        </w:tc>
        <w:tc>
          <w:tcPr>
            <w:tcW w:w="1714" w:type="dxa"/>
            <w:noWrap/>
            <w:vAlign w:val="center"/>
            <w:hideMark/>
          </w:tcPr>
          <w:p w14:paraId="6FCBEE0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 [1.8, 2.4]</w:t>
            </w:r>
          </w:p>
        </w:tc>
        <w:tc>
          <w:tcPr>
            <w:tcW w:w="1714" w:type="dxa"/>
            <w:noWrap/>
            <w:vAlign w:val="center"/>
            <w:hideMark/>
          </w:tcPr>
          <w:p w14:paraId="7D77D3F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[0.6, 1.9]</w:t>
            </w:r>
          </w:p>
        </w:tc>
        <w:tc>
          <w:tcPr>
            <w:tcW w:w="1714" w:type="dxa"/>
            <w:noWrap/>
            <w:vAlign w:val="center"/>
            <w:hideMark/>
          </w:tcPr>
          <w:p w14:paraId="790B9EF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3.0 [2.6, 3.5]</w:t>
            </w:r>
          </w:p>
        </w:tc>
        <w:tc>
          <w:tcPr>
            <w:tcW w:w="1714" w:type="dxa"/>
            <w:noWrap/>
            <w:vAlign w:val="center"/>
            <w:hideMark/>
          </w:tcPr>
          <w:p w14:paraId="4DDD794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2.0 [1.4, 2.6]</w:t>
            </w:r>
          </w:p>
        </w:tc>
      </w:tr>
      <w:tr w:rsidR="00190B9D" w:rsidRPr="00190B9D" w14:paraId="50C6BA28"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79D3E35F" w14:textId="791E52CF"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Apolipoproteins</w:t>
            </w:r>
          </w:p>
        </w:tc>
      </w:tr>
      <w:tr w:rsidR="00190B9D" w:rsidRPr="00190B9D" w14:paraId="54B1154E" w14:textId="77777777" w:rsidTr="00190B9D">
        <w:trPr>
          <w:trHeight w:val="300"/>
        </w:trPr>
        <w:tc>
          <w:tcPr>
            <w:tcW w:w="2424" w:type="dxa"/>
            <w:noWrap/>
            <w:vAlign w:val="center"/>
            <w:hideMark/>
          </w:tcPr>
          <w:p w14:paraId="72E07A1A"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Apolipoprotein B</w:t>
            </w:r>
          </w:p>
        </w:tc>
        <w:tc>
          <w:tcPr>
            <w:tcW w:w="1714" w:type="dxa"/>
            <w:noWrap/>
            <w:vAlign w:val="center"/>
            <w:hideMark/>
          </w:tcPr>
          <w:p w14:paraId="28B9350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29 [26, 32]</w:t>
            </w:r>
          </w:p>
        </w:tc>
        <w:tc>
          <w:tcPr>
            <w:tcW w:w="1714" w:type="dxa"/>
            <w:noWrap/>
            <w:vAlign w:val="center"/>
            <w:hideMark/>
          </w:tcPr>
          <w:p w14:paraId="6434118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 [-19, -5]</w:t>
            </w:r>
          </w:p>
        </w:tc>
        <w:tc>
          <w:tcPr>
            <w:tcW w:w="1714" w:type="dxa"/>
            <w:noWrap/>
            <w:vAlign w:val="center"/>
            <w:hideMark/>
          </w:tcPr>
          <w:p w14:paraId="3C90520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28 [24, 33]</w:t>
            </w:r>
          </w:p>
        </w:tc>
        <w:tc>
          <w:tcPr>
            <w:tcW w:w="1714" w:type="dxa"/>
            <w:noWrap/>
            <w:vAlign w:val="center"/>
            <w:hideMark/>
          </w:tcPr>
          <w:p w14:paraId="07A80AC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61 [55, 67]</w:t>
            </w:r>
          </w:p>
        </w:tc>
      </w:tr>
      <w:tr w:rsidR="00190B9D" w:rsidRPr="00190B9D" w14:paraId="3AB330DE"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88B3BF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Apolipoprotein A-I</w:t>
            </w:r>
          </w:p>
        </w:tc>
        <w:tc>
          <w:tcPr>
            <w:tcW w:w="1714" w:type="dxa"/>
            <w:noWrap/>
            <w:vAlign w:val="center"/>
            <w:hideMark/>
          </w:tcPr>
          <w:p w14:paraId="0088120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[16, 20]</w:t>
            </w:r>
          </w:p>
        </w:tc>
        <w:tc>
          <w:tcPr>
            <w:tcW w:w="1714" w:type="dxa"/>
            <w:noWrap/>
            <w:vAlign w:val="center"/>
            <w:hideMark/>
          </w:tcPr>
          <w:p w14:paraId="7F2953B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-0.46 [-5.55, 4.64]</w:t>
            </w:r>
          </w:p>
        </w:tc>
        <w:tc>
          <w:tcPr>
            <w:tcW w:w="1714" w:type="dxa"/>
            <w:noWrap/>
            <w:vAlign w:val="center"/>
            <w:hideMark/>
          </w:tcPr>
          <w:p w14:paraId="6F7D68E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[21, 27]</w:t>
            </w:r>
          </w:p>
        </w:tc>
        <w:tc>
          <w:tcPr>
            <w:tcW w:w="1714" w:type="dxa"/>
            <w:noWrap/>
            <w:vAlign w:val="center"/>
            <w:hideMark/>
          </w:tcPr>
          <w:p w14:paraId="392E27A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[20, 29]</w:t>
            </w:r>
          </w:p>
        </w:tc>
      </w:tr>
      <w:tr w:rsidR="00190B9D" w:rsidRPr="00190B9D" w14:paraId="5837FD88" w14:textId="77777777" w:rsidTr="00190B9D">
        <w:trPr>
          <w:trHeight w:val="300"/>
        </w:trPr>
        <w:tc>
          <w:tcPr>
            <w:tcW w:w="9280" w:type="dxa"/>
            <w:gridSpan w:val="5"/>
            <w:noWrap/>
            <w:vAlign w:val="center"/>
            <w:hideMark/>
          </w:tcPr>
          <w:p w14:paraId="053B8A5E" w14:textId="11EAB9F1"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Cholesterol</w:t>
            </w:r>
          </w:p>
        </w:tc>
      </w:tr>
      <w:tr w:rsidR="00190B9D" w:rsidRPr="00190B9D" w14:paraId="0B3A6FCA"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77062BE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Total C</w:t>
            </w:r>
          </w:p>
        </w:tc>
        <w:tc>
          <w:tcPr>
            <w:tcW w:w="1714" w:type="dxa"/>
            <w:noWrap/>
            <w:vAlign w:val="center"/>
            <w:hideMark/>
          </w:tcPr>
          <w:p w14:paraId="42CE895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28 [26, 31]</w:t>
            </w:r>
          </w:p>
        </w:tc>
        <w:tc>
          <w:tcPr>
            <w:tcW w:w="1714" w:type="dxa"/>
            <w:noWrap/>
            <w:vAlign w:val="center"/>
            <w:hideMark/>
          </w:tcPr>
          <w:p w14:paraId="0878B63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-8.9 [-15.7, -2.1]</w:t>
            </w:r>
          </w:p>
        </w:tc>
        <w:tc>
          <w:tcPr>
            <w:tcW w:w="1714" w:type="dxa"/>
            <w:noWrap/>
            <w:vAlign w:val="center"/>
            <w:hideMark/>
          </w:tcPr>
          <w:p w14:paraId="19F21D8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[27, 36]</w:t>
            </w:r>
          </w:p>
        </w:tc>
        <w:tc>
          <w:tcPr>
            <w:tcW w:w="1714" w:type="dxa"/>
            <w:noWrap/>
            <w:vAlign w:val="center"/>
            <w:hideMark/>
          </w:tcPr>
          <w:p w14:paraId="78630EC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51 [45, 57]</w:t>
            </w:r>
          </w:p>
        </w:tc>
      </w:tr>
      <w:tr w:rsidR="00190B9D" w:rsidRPr="00190B9D" w14:paraId="13E0B3D2" w14:textId="77777777" w:rsidTr="00190B9D">
        <w:trPr>
          <w:trHeight w:val="300"/>
        </w:trPr>
        <w:tc>
          <w:tcPr>
            <w:tcW w:w="2424" w:type="dxa"/>
            <w:noWrap/>
            <w:vAlign w:val="center"/>
            <w:hideMark/>
          </w:tcPr>
          <w:p w14:paraId="5BDF5227"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Non-HDL C</w:t>
            </w:r>
          </w:p>
        </w:tc>
        <w:tc>
          <w:tcPr>
            <w:tcW w:w="1714" w:type="dxa"/>
            <w:noWrap/>
            <w:vAlign w:val="center"/>
            <w:hideMark/>
          </w:tcPr>
          <w:p w14:paraId="215F7DB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[27, 34]</w:t>
            </w:r>
          </w:p>
        </w:tc>
        <w:tc>
          <w:tcPr>
            <w:tcW w:w="1714" w:type="dxa"/>
            <w:noWrap/>
            <w:vAlign w:val="center"/>
            <w:hideMark/>
          </w:tcPr>
          <w:p w14:paraId="6767476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[-24, -6]</w:t>
            </w:r>
          </w:p>
        </w:tc>
        <w:tc>
          <w:tcPr>
            <w:tcW w:w="1714" w:type="dxa"/>
            <w:noWrap/>
            <w:vAlign w:val="center"/>
            <w:hideMark/>
          </w:tcPr>
          <w:p w14:paraId="002BE7E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30 [25, 36]</w:t>
            </w:r>
          </w:p>
        </w:tc>
        <w:tc>
          <w:tcPr>
            <w:tcW w:w="1714" w:type="dxa"/>
            <w:noWrap/>
            <w:vAlign w:val="center"/>
            <w:hideMark/>
          </w:tcPr>
          <w:p w14:paraId="2F6D6C4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64 [56, 71]</w:t>
            </w:r>
          </w:p>
        </w:tc>
      </w:tr>
      <w:tr w:rsidR="00190B9D" w:rsidRPr="00190B9D" w14:paraId="11023AD7"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E5F4C18"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Remnant C</w:t>
            </w:r>
          </w:p>
        </w:tc>
        <w:tc>
          <w:tcPr>
            <w:tcW w:w="1714" w:type="dxa"/>
            <w:noWrap/>
            <w:vAlign w:val="center"/>
            <w:hideMark/>
          </w:tcPr>
          <w:p w14:paraId="18F6EF2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34 [31, 38]</w:t>
            </w:r>
          </w:p>
        </w:tc>
        <w:tc>
          <w:tcPr>
            <w:tcW w:w="1714" w:type="dxa"/>
            <w:noWrap/>
            <w:vAlign w:val="center"/>
            <w:hideMark/>
          </w:tcPr>
          <w:p w14:paraId="5441EBC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[-22, -5]</w:t>
            </w:r>
          </w:p>
        </w:tc>
        <w:tc>
          <w:tcPr>
            <w:tcW w:w="1714" w:type="dxa"/>
            <w:noWrap/>
            <w:vAlign w:val="center"/>
            <w:hideMark/>
          </w:tcPr>
          <w:p w14:paraId="00003DF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[27, 38]</w:t>
            </w:r>
          </w:p>
        </w:tc>
        <w:tc>
          <w:tcPr>
            <w:tcW w:w="1714" w:type="dxa"/>
            <w:noWrap/>
            <w:vAlign w:val="center"/>
            <w:hideMark/>
          </w:tcPr>
          <w:p w14:paraId="2455F77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70 [63, 77]</w:t>
            </w:r>
          </w:p>
        </w:tc>
      </w:tr>
      <w:tr w:rsidR="00190B9D" w:rsidRPr="00190B9D" w14:paraId="496DD397" w14:textId="77777777" w:rsidTr="00190B9D">
        <w:trPr>
          <w:trHeight w:val="300"/>
        </w:trPr>
        <w:tc>
          <w:tcPr>
            <w:tcW w:w="2424" w:type="dxa"/>
            <w:noWrap/>
            <w:vAlign w:val="center"/>
            <w:hideMark/>
          </w:tcPr>
          <w:p w14:paraId="1D97FF62"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VLDL C</w:t>
            </w:r>
          </w:p>
        </w:tc>
        <w:tc>
          <w:tcPr>
            <w:tcW w:w="1714" w:type="dxa"/>
            <w:noWrap/>
            <w:vAlign w:val="center"/>
            <w:hideMark/>
          </w:tcPr>
          <w:p w14:paraId="6B2D0BB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45 [41, 50]</w:t>
            </w:r>
          </w:p>
        </w:tc>
        <w:tc>
          <w:tcPr>
            <w:tcW w:w="1714" w:type="dxa"/>
            <w:noWrap/>
            <w:vAlign w:val="center"/>
            <w:hideMark/>
          </w:tcPr>
          <w:p w14:paraId="3A26953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[-23, -3]</w:t>
            </w:r>
          </w:p>
        </w:tc>
        <w:tc>
          <w:tcPr>
            <w:tcW w:w="1714" w:type="dxa"/>
            <w:noWrap/>
            <w:vAlign w:val="center"/>
            <w:hideMark/>
          </w:tcPr>
          <w:p w14:paraId="75381C7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42 [35, 49]</w:t>
            </w:r>
          </w:p>
        </w:tc>
        <w:tc>
          <w:tcPr>
            <w:tcW w:w="1714" w:type="dxa"/>
            <w:noWrap/>
            <w:vAlign w:val="center"/>
            <w:hideMark/>
          </w:tcPr>
          <w:p w14:paraId="04A8591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94 [85, 103]</w:t>
            </w:r>
          </w:p>
        </w:tc>
      </w:tr>
      <w:tr w:rsidR="00190B9D" w:rsidRPr="00190B9D" w14:paraId="0B27BE74"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155B2FB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IDL C</w:t>
            </w:r>
          </w:p>
        </w:tc>
        <w:tc>
          <w:tcPr>
            <w:tcW w:w="1714" w:type="dxa"/>
            <w:noWrap/>
            <w:vAlign w:val="center"/>
            <w:hideMark/>
          </w:tcPr>
          <w:p w14:paraId="6642032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[21, 27]</w:t>
            </w:r>
          </w:p>
        </w:tc>
        <w:tc>
          <w:tcPr>
            <w:tcW w:w="1714" w:type="dxa"/>
            <w:noWrap/>
            <w:vAlign w:val="center"/>
            <w:hideMark/>
          </w:tcPr>
          <w:p w14:paraId="0D7FC53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[-21, -5]</w:t>
            </w:r>
          </w:p>
        </w:tc>
        <w:tc>
          <w:tcPr>
            <w:tcW w:w="1714" w:type="dxa"/>
            <w:noWrap/>
            <w:vAlign w:val="center"/>
            <w:hideMark/>
          </w:tcPr>
          <w:p w14:paraId="79BC89F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25 [19, 30]</w:t>
            </w:r>
          </w:p>
        </w:tc>
        <w:tc>
          <w:tcPr>
            <w:tcW w:w="1714" w:type="dxa"/>
            <w:noWrap/>
            <w:vAlign w:val="center"/>
            <w:hideMark/>
          </w:tcPr>
          <w:p w14:paraId="5106C10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49 [42, 56]</w:t>
            </w:r>
          </w:p>
        </w:tc>
      </w:tr>
      <w:tr w:rsidR="00190B9D" w:rsidRPr="00190B9D" w14:paraId="4CD26EB7" w14:textId="77777777" w:rsidTr="00190B9D">
        <w:trPr>
          <w:trHeight w:val="300"/>
        </w:trPr>
        <w:tc>
          <w:tcPr>
            <w:tcW w:w="2424" w:type="dxa"/>
            <w:noWrap/>
            <w:vAlign w:val="center"/>
            <w:hideMark/>
          </w:tcPr>
          <w:p w14:paraId="0EC20F42"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LDL C</w:t>
            </w:r>
          </w:p>
        </w:tc>
        <w:tc>
          <w:tcPr>
            <w:tcW w:w="1714" w:type="dxa"/>
            <w:noWrap/>
            <w:vAlign w:val="center"/>
            <w:hideMark/>
          </w:tcPr>
          <w:p w14:paraId="45D0036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28 [24, 31]</w:t>
            </w:r>
          </w:p>
        </w:tc>
        <w:tc>
          <w:tcPr>
            <w:tcW w:w="1714" w:type="dxa"/>
            <w:noWrap/>
            <w:vAlign w:val="center"/>
            <w:hideMark/>
          </w:tcPr>
          <w:p w14:paraId="581FA1F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[-26, -7]</w:t>
            </w:r>
          </w:p>
        </w:tc>
        <w:tc>
          <w:tcPr>
            <w:tcW w:w="1714" w:type="dxa"/>
            <w:noWrap/>
            <w:vAlign w:val="center"/>
            <w:hideMark/>
          </w:tcPr>
          <w:p w14:paraId="5095843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29 [22, 35]</w:t>
            </w:r>
          </w:p>
        </w:tc>
        <w:tc>
          <w:tcPr>
            <w:tcW w:w="1714" w:type="dxa"/>
            <w:noWrap/>
            <w:vAlign w:val="center"/>
            <w:hideMark/>
          </w:tcPr>
          <w:p w14:paraId="12FE9CC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59 [51, 67]</w:t>
            </w:r>
          </w:p>
        </w:tc>
      </w:tr>
      <w:tr w:rsidR="00190B9D" w:rsidRPr="00190B9D" w14:paraId="34E901D7"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FEE4131"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HDL C</w:t>
            </w:r>
          </w:p>
        </w:tc>
        <w:tc>
          <w:tcPr>
            <w:tcW w:w="1714" w:type="dxa"/>
            <w:noWrap/>
            <w:vAlign w:val="center"/>
            <w:hideMark/>
          </w:tcPr>
          <w:p w14:paraId="3247BF0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22 [20, 25]</w:t>
            </w:r>
          </w:p>
        </w:tc>
        <w:tc>
          <w:tcPr>
            <w:tcW w:w="1714" w:type="dxa"/>
            <w:noWrap/>
            <w:vAlign w:val="center"/>
            <w:hideMark/>
          </w:tcPr>
          <w:p w14:paraId="0579562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[-3.8, 10.5]</w:t>
            </w:r>
          </w:p>
        </w:tc>
        <w:tc>
          <w:tcPr>
            <w:tcW w:w="1714" w:type="dxa"/>
            <w:noWrap/>
            <w:vAlign w:val="center"/>
            <w:hideMark/>
          </w:tcPr>
          <w:p w14:paraId="1AEAD66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[28, 38]</w:t>
            </w:r>
          </w:p>
        </w:tc>
        <w:tc>
          <w:tcPr>
            <w:tcW w:w="1714" w:type="dxa"/>
            <w:noWrap/>
            <w:vAlign w:val="center"/>
            <w:hideMark/>
          </w:tcPr>
          <w:p w14:paraId="3E2F3AA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25 [19, 31]</w:t>
            </w:r>
          </w:p>
        </w:tc>
      </w:tr>
      <w:tr w:rsidR="00190B9D" w:rsidRPr="00190B9D" w14:paraId="38E466D3" w14:textId="77777777" w:rsidTr="00190B9D">
        <w:trPr>
          <w:trHeight w:val="300"/>
        </w:trPr>
        <w:tc>
          <w:tcPr>
            <w:tcW w:w="2424" w:type="dxa"/>
            <w:noWrap/>
            <w:vAlign w:val="center"/>
            <w:hideMark/>
          </w:tcPr>
          <w:p w14:paraId="69F8564A"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HDL2 C</w:t>
            </w:r>
          </w:p>
        </w:tc>
        <w:tc>
          <w:tcPr>
            <w:tcW w:w="1714" w:type="dxa"/>
            <w:noWrap/>
            <w:vAlign w:val="center"/>
            <w:hideMark/>
          </w:tcPr>
          <w:p w14:paraId="7713562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25 [22, 29]</w:t>
            </w:r>
          </w:p>
        </w:tc>
        <w:tc>
          <w:tcPr>
            <w:tcW w:w="1714" w:type="dxa"/>
            <w:noWrap/>
            <w:vAlign w:val="center"/>
            <w:hideMark/>
          </w:tcPr>
          <w:p w14:paraId="3BDC3CD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5.2 [-4.3, 14.7]</w:t>
            </w:r>
          </w:p>
        </w:tc>
        <w:tc>
          <w:tcPr>
            <w:tcW w:w="1714" w:type="dxa"/>
            <w:noWrap/>
            <w:vAlign w:val="center"/>
            <w:hideMark/>
          </w:tcPr>
          <w:p w14:paraId="0B17639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39 [33, 45]</w:t>
            </w:r>
          </w:p>
        </w:tc>
        <w:tc>
          <w:tcPr>
            <w:tcW w:w="1714" w:type="dxa"/>
            <w:noWrap/>
            <w:vAlign w:val="center"/>
            <w:hideMark/>
          </w:tcPr>
          <w:p w14:paraId="1B5577D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[16, 32]</w:t>
            </w:r>
          </w:p>
        </w:tc>
      </w:tr>
      <w:tr w:rsidR="00190B9D" w:rsidRPr="00190B9D" w14:paraId="4DC0C4BA"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D498B10"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HDL3 C</w:t>
            </w:r>
          </w:p>
        </w:tc>
        <w:tc>
          <w:tcPr>
            <w:tcW w:w="1714" w:type="dxa"/>
            <w:noWrap/>
            <w:vAlign w:val="center"/>
            <w:hideMark/>
          </w:tcPr>
          <w:p w14:paraId="7968B98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[14, 16]</w:t>
            </w:r>
          </w:p>
        </w:tc>
        <w:tc>
          <w:tcPr>
            <w:tcW w:w="1714" w:type="dxa"/>
            <w:noWrap/>
            <w:vAlign w:val="center"/>
            <w:hideMark/>
          </w:tcPr>
          <w:p w14:paraId="41A3672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-0.72 [-3.46, 2.02]</w:t>
            </w:r>
          </w:p>
        </w:tc>
        <w:tc>
          <w:tcPr>
            <w:tcW w:w="1714" w:type="dxa"/>
            <w:noWrap/>
            <w:vAlign w:val="center"/>
            <w:hideMark/>
          </w:tcPr>
          <w:p w14:paraId="34B8689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20 [18, 22]</w:t>
            </w:r>
          </w:p>
        </w:tc>
        <w:tc>
          <w:tcPr>
            <w:tcW w:w="1714" w:type="dxa"/>
            <w:noWrap/>
            <w:vAlign w:val="center"/>
            <w:hideMark/>
          </w:tcPr>
          <w:p w14:paraId="2190DED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[22, 26]</w:t>
            </w:r>
          </w:p>
        </w:tc>
      </w:tr>
      <w:tr w:rsidR="00190B9D" w:rsidRPr="00190B9D" w14:paraId="741C79B6" w14:textId="77777777" w:rsidTr="00190B9D">
        <w:trPr>
          <w:trHeight w:val="300"/>
        </w:trPr>
        <w:tc>
          <w:tcPr>
            <w:tcW w:w="2424" w:type="dxa"/>
            <w:noWrap/>
            <w:vAlign w:val="center"/>
            <w:hideMark/>
          </w:tcPr>
          <w:p w14:paraId="7747F460"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Esterified C</w:t>
            </w:r>
          </w:p>
        </w:tc>
        <w:tc>
          <w:tcPr>
            <w:tcW w:w="1714" w:type="dxa"/>
            <w:noWrap/>
            <w:vAlign w:val="center"/>
            <w:hideMark/>
          </w:tcPr>
          <w:p w14:paraId="1E76FAC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28 [25, 30]</w:t>
            </w:r>
          </w:p>
        </w:tc>
        <w:tc>
          <w:tcPr>
            <w:tcW w:w="1714" w:type="dxa"/>
            <w:noWrap/>
            <w:vAlign w:val="center"/>
            <w:hideMark/>
          </w:tcPr>
          <w:p w14:paraId="557FF13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-8.6 [-15.4, -1.7]</w:t>
            </w:r>
          </w:p>
        </w:tc>
        <w:tc>
          <w:tcPr>
            <w:tcW w:w="1714" w:type="dxa"/>
            <w:noWrap/>
            <w:vAlign w:val="center"/>
            <w:hideMark/>
          </w:tcPr>
          <w:p w14:paraId="2855E96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[27, 36]</w:t>
            </w:r>
          </w:p>
        </w:tc>
        <w:tc>
          <w:tcPr>
            <w:tcW w:w="1714" w:type="dxa"/>
            <w:noWrap/>
            <w:vAlign w:val="center"/>
            <w:hideMark/>
          </w:tcPr>
          <w:p w14:paraId="02E707A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49 [43, 55]</w:t>
            </w:r>
          </w:p>
        </w:tc>
      </w:tr>
      <w:tr w:rsidR="00190B9D" w:rsidRPr="00190B9D" w14:paraId="50E63BCA"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03762D3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Free C</w:t>
            </w:r>
          </w:p>
        </w:tc>
        <w:tc>
          <w:tcPr>
            <w:tcW w:w="1714" w:type="dxa"/>
            <w:noWrap/>
            <w:vAlign w:val="center"/>
            <w:hideMark/>
          </w:tcPr>
          <w:p w14:paraId="67B239C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28 [26, 31]</w:t>
            </w:r>
          </w:p>
        </w:tc>
        <w:tc>
          <w:tcPr>
            <w:tcW w:w="1714" w:type="dxa"/>
            <w:noWrap/>
            <w:vAlign w:val="center"/>
            <w:hideMark/>
          </w:tcPr>
          <w:p w14:paraId="3B5F5F1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-9.6 [-16.4, -2.9]</w:t>
            </w:r>
          </w:p>
        </w:tc>
        <w:tc>
          <w:tcPr>
            <w:tcW w:w="1714" w:type="dxa"/>
            <w:noWrap/>
            <w:vAlign w:val="center"/>
            <w:hideMark/>
          </w:tcPr>
          <w:p w14:paraId="54D08A8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[27, 35]</w:t>
            </w:r>
          </w:p>
        </w:tc>
        <w:tc>
          <w:tcPr>
            <w:tcW w:w="1714" w:type="dxa"/>
            <w:noWrap/>
            <w:vAlign w:val="center"/>
            <w:hideMark/>
          </w:tcPr>
          <w:p w14:paraId="5F5EBF8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52 [46, 58]</w:t>
            </w:r>
          </w:p>
        </w:tc>
      </w:tr>
      <w:tr w:rsidR="00190B9D" w:rsidRPr="00190B9D" w14:paraId="1D246172" w14:textId="77777777" w:rsidTr="00190B9D">
        <w:trPr>
          <w:trHeight w:val="300"/>
        </w:trPr>
        <w:tc>
          <w:tcPr>
            <w:tcW w:w="2424" w:type="dxa"/>
            <w:noWrap/>
            <w:vAlign w:val="center"/>
            <w:hideMark/>
          </w:tcPr>
          <w:p w14:paraId="2B90927F"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Esterified C (%)</w:t>
            </w:r>
          </w:p>
        </w:tc>
        <w:tc>
          <w:tcPr>
            <w:tcW w:w="1714" w:type="dxa"/>
            <w:noWrap/>
            <w:vAlign w:val="center"/>
            <w:hideMark/>
          </w:tcPr>
          <w:p w14:paraId="7E893A16"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-0.049 </w:t>
            </w:r>
          </w:p>
          <w:p w14:paraId="6450CB01" w14:textId="71866C34"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[-0.250, 0.152]</w:t>
            </w:r>
          </w:p>
        </w:tc>
        <w:tc>
          <w:tcPr>
            <w:tcW w:w="1714" w:type="dxa"/>
            <w:noWrap/>
            <w:vAlign w:val="center"/>
            <w:hideMark/>
          </w:tcPr>
          <w:p w14:paraId="4CF1FDCD"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0.30 </w:t>
            </w:r>
          </w:p>
          <w:p w14:paraId="0A88E066" w14:textId="7AA28580"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[-0.19, 0.79]</w:t>
            </w:r>
          </w:p>
        </w:tc>
        <w:tc>
          <w:tcPr>
            <w:tcW w:w="1714" w:type="dxa"/>
            <w:noWrap/>
            <w:vAlign w:val="center"/>
            <w:hideMark/>
          </w:tcPr>
          <w:p w14:paraId="47E86C25"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0.046 </w:t>
            </w:r>
          </w:p>
          <w:p w14:paraId="40156645" w14:textId="3A89AFF8"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[-0.277, 0.368]</w:t>
            </w:r>
          </w:p>
        </w:tc>
        <w:tc>
          <w:tcPr>
            <w:tcW w:w="1714" w:type="dxa"/>
            <w:noWrap/>
            <w:vAlign w:val="center"/>
            <w:hideMark/>
          </w:tcPr>
          <w:p w14:paraId="4F307F7B"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-0.56 </w:t>
            </w:r>
          </w:p>
          <w:p w14:paraId="10014E45" w14:textId="129768FA"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[-0.99, -0.14]</w:t>
            </w:r>
          </w:p>
        </w:tc>
      </w:tr>
    </w:tbl>
    <w:p w14:paraId="58BA6E6C" w14:textId="2AA3C241" w:rsidR="00943459" w:rsidRDefault="00943459"/>
    <w:p w14:paraId="675FF979" w14:textId="77777777" w:rsidR="00D559A7" w:rsidRDefault="00D559A7"/>
    <w:tbl>
      <w:tblPr>
        <w:tblStyle w:val="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714"/>
        <w:gridCol w:w="1714"/>
        <w:gridCol w:w="1714"/>
        <w:gridCol w:w="1714"/>
      </w:tblGrid>
      <w:tr w:rsidR="00190B9D" w:rsidRPr="00190B9D" w14:paraId="440167AC"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5D348C90" w14:textId="74721C73"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Triglycerides</w:t>
            </w:r>
          </w:p>
        </w:tc>
      </w:tr>
      <w:tr w:rsidR="00190B9D" w:rsidRPr="00190B9D" w14:paraId="40F286B1" w14:textId="77777777" w:rsidTr="00190B9D">
        <w:trPr>
          <w:trHeight w:val="300"/>
        </w:trPr>
        <w:tc>
          <w:tcPr>
            <w:tcW w:w="2424" w:type="dxa"/>
            <w:noWrap/>
            <w:vAlign w:val="center"/>
            <w:hideMark/>
          </w:tcPr>
          <w:p w14:paraId="04F318E4"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Total TG</w:t>
            </w:r>
          </w:p>
        </w:tc>
        <w:tc>
          <w:tcPr>
            <w:tcW w:w="1714" w:type="dxa"/>
            <w:noWrap/>
            <w:vAlign w:val="center"/>
            <w:hideMark/>
          </w:tcPr>
          <w:p w14:paraId="7D0E896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95 [89, 101]</w:t>
            </w:r>
          </w:p>
        </w:tc>
        <w:tc>
          <w:tcPr>
            <w:tcW w:w="1714" w:type="dxa"/>
            <w:noWrap/>
            <w:vAlign w:val="center"/>
            <w:hideMark/>
          </w:tcPr>
          <w:p w14:paraId="31BA964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 [-17.2, 13.0]</w:t>
            </w:r>
          </w:p>
        </w:tc>
        <w:tc>
          <w:tcPr>
            <w:tcW w:w="1714" w:type="dxa"/>
            <w:noWrap/>
            <w:vAlign w:val="center"/>
            <w:hideMark/>
          </w:tcPr>
          <w:p w14:paraId="5E23011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94 [84, 103]</w:t>
            </w:r>
          </w:p>
        </w:tc>
        <w:tc>
          <w:tcPr>
            <w:tcW w:w="1714" w:type="dxa"/>
            <w:noWrap/>
            <w:vAlign w:val="center"/>
            <w:hideMark/>
          </w:tcPr>
          <w:p w14:paraId="7FECF7F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180 [167, 193]</w:t>
            </w:r>
          </w:p>
        </w:tc>
      </w:tr>
      <w:tr w:rsidR="00190B9D" w:rsidRPr="00190B9D" w14:paraId="233B3C47"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3260FCA"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VLDL TG</w:t>
            </w:r>
          </w:p>
        </w:tc>
        <w:tc>
          <w:tcPr>
            <w:tcW w:w="1714" w:type="dxa"/>
            <w:noWrap/>
            <w:vAlign w:val="center"/>
            <w:hideMark/>
          </w:tcPr>
          <w:p w14:paraId="563889E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72 [64, 80]</w:t>
            </w:r>
          </w:p>
        </w:tc>
        <w:tc>
          <w:tcPr>
            <w:tcW w:w="1714" w:type="dxa"/>
            <w:noWrap/>
            <w:vAlign w:val="center"/>
            <w:hideMark/>
          </w:tcPr>
          <w:p w14:paraId="520F54B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[-37, 3]</w:t>
            </w:r>
          </w:p>
        </w:tc>
        <w:tc>
          <w:tcPr>
            <w:tcW w:w="1714" w:type="dxa"/>
            <w:noWrap/>
            <w:vAlign w:val="center"/>
            <w:hideMark/>
          </w:tcPr>
          <w:p w14:paraId="313286C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62 [49, 74]</w:t>
            </w:r>
          </w:p>
        </w:tc>
        <w:tc>
          <w:tcPr>
            <w:tcW w:w="1714" w:type="dxa"/>
            <w:noWrap/>
            <w:vAlign w:val="center"/>
            <w:hideMark/>
          </w:tcPr>
          <w:p w14:paraId="7A68D83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158 [141, 175]</w:t>
            </w:r>
          </w:p>
        </w:tc>
      </w:tr>
      <w:tr w:rsidR="00190B9D" w:rsidRPr="00190B9D" w14:paraId="7E37C788" w14:textId="77777777" w:rsidTr="00190B9D">
        <w:trPr>
          <w:trHeight w:val="300"/>
        </w:trPr>
        <w:tc>
          <w:tcPr>
            <w:tcW w:w="2424" w:type="dxa"/>
            <w:noWrap/>
            <w:vAlign w:val="center"/>
            <w:hideMark/>
          </w:tcPr>
          <w:p w14:paraId="32842D29"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IDL TG</w:t>
            </w:r>
          </w:p>
        </w:tc>
        <w:tc>
          <w:tcPr>
            <w:tcW w:w="1714" w:type="dxa"/>
            <w:noWrap/>
            <w:vAlign w:val="center"/>
            <w:hideMark/>
          </w:tcPr>
          <w:p w14:paraId="13C54EA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116 [111, 121]</w:t>
            </w:r>
          </w:p>
        </w:tc>
        <w:tc>
          <w:tcPr>
            <w:tcW w:w="1714" w:type="dxa"/>
            <w:noWrap/>
            <w:vAlign w:val="center"/>
            <w:hideMark/>
          </w:tcPr>
          <w:p w14:paraId="1367C89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[-1, 22]</w:t>
            </w:r>
          </w:p>
        </w:tc>
        <w:tc>
          <w:tcPr>
            <w:tcW w:w="1714" w:type="dxa"/>
            <w:noWrap/>
            <w:vAlign w:val="center"/>
            <w:hideMark/>
          </w:tcPr>
          <w:p w14:paraId="0F882EB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122 [115, 130]</w:t>
            </w:r>
          </w:p>
        </w:tc>
        <w:tc>
          <w:tcPr>
            <w:tcW w:w="1714" w:type="dxa"/>
            <w:noWrap/>
            <w:vAlign w:val="center"/>
            <w:hideMark/>
          </w:tcPr>
          <w:p w14:paraId="7674E9B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207 [197, 217]</w:t>
            </w:r>
          </w:p>
        </w:tc>
      </w:tr>
      <w:tr w:rsidR="00190B9D" w:rsidRPr="00190B9D" w14:paraId="56A40662"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CEE9E8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LDL TG</w:t>
            </w:r>
          </w:p>
        </w:tc>
        <w:tc>
          <w:tcPr>
            <w:tcW w:w="1714" w:type="dxa"/>
            <w:noWrap/>
            <w:vAlign w:val="center"/>
            <w:hideMark/>
          </w:tcPr>
          <w:p w14:paraId="294446B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146 [140, 152]</w:t>
            </w:r>
          </w:p>
        </w:tc>
        <w:tc>
          <w:tcPr>
            <w:tcW w:w="1714" w:type="dxa"/>
            <w:noWrap/>
            <w:vAlign w:val="center"/>
            <w:hideMark/>
          </w:tcPr>
          <w:p w14:paraId="3B5A5BC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[3, 31]</w:t>
            </w:r>
          </w:p>
        </w:tc>
        <w:tc>
          <w:tcPr>
            <w:tcW w:w="1714" w:type="dxa"/>
            <w:noWrap/>
            <w:vAlign w:val="center"/>
            <w:hideMark/>
          </w:tcPr>
          <w:p w14:paraId="147FFE6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161 [152, 170]</w:t>
            </w:r>
          </w:p>
        </w:tc>
        <w:tc>
          <w:tcPr>
            <w:tcW w:w="1714" w:type="dxa"/>
            <w:noWrap/>
            <w:vAlign w:val="center"/>
            <w:hideMark/>
          </w:tcPr>
          <w:p w14:paraId="0D5024E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253 [241, 265]</w:t>
            </w:r>
          </w:p>
        </w:tc>
      </w:tr>
      <w:tr w:rsidR="00190B9D" w:rsidRPr="00190B9D" w14:paraId="3E408B76" w14:textId="77777777" w:rsidTr="00190B9D">
        <w:trPr>
          <w:trHeight w:val="300"/>
        </w:trPr>
        <w:tc>
          <w:tcPr>
            <w:tcW w:w="2424" w:type="dxa"/>
            <w:noWrap/>
            <w:vAlign w:val="center"/>
            <w:hideMark/>
          </w:tcPr>
          <w:p w14:paraId="6D95C959"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HDL TG</w:t>
            </w:r>
          </w:p>
        </w:tc>
        <w:tc>
          <w:tcPr>
            <w:tcW w:w="1714" w:type="dxa"/>
            <w:noWrap/>
            <w:vAlign w:val="center"/>
            <w:hideMark/>
          </w:tcPr>
          <w:p w14:paraId="265A3CD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107 [102, 111]</w:t>
            </w:r>
          </w:p>
        </w:tc>
        <w:tc>
          <w:tcPr>
            <w:tcW w:w="1714" w:type="dxa"/>
            <w:noWrap/>
            <w:vAlign w:val="center"/>
            <w:hideMark/>
          </w:tcPr>
          <w:p w14:paraId="6EDBDD8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25 [14, 36]</w:t>
            </w:r>
          </w:p>
        </w:tc>
        <w:tc>
          <w:tcPr>
            <w:tcW w:w="1714" w:type="dxa"/>
            <w:noWrap/>
            <w:vAlign w:val="center"/>
            <w:hideMark/>
          </w:tcPr>
          <w:p w14:paraId="03CED92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121 [114, 128]</w:t>
            </w:r>
          </w:p>
        </w:tc>
        <w:tc>
          <w:tcPr>
            <w:tcW w:w="1714" w:type="dxa"/>
            <w:noWrap/>
            <w:vAlign w:val="center"/>
            <w:hideMark/>
          </w:tcPr>
          <w:p w14:paraId="316D040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153 [144, 162]</w:t>
            </w:r>
          </w:p>
        </w:tc>
      </w:tr>
      <w:tr w:rsidR="00190B9D" w:rsidRPr="00190B9D" w14:paraId="008D2110"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4F90C973" w14:textId="41A82540"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Phospholipids</w:t>
            </w:r>
          </w:p>
        </w:tc>
      </w:tr>
      <w:tr w:rsidR="00190B9D" w:rsidRPr="00190B9D" w14:paraId="5B2BE7DF" w14:textId="77777777" w:rsidTr="00190B9D">
        <w:trPr>
          <w:trHeight w:val="300"/>
        </w:trPr>
        <w:tc>
          <w:tcPr>
            <w:tcW w:w="2424" w:type="dxa"/>
            <w:noWrap/>
            <w:vAlign w:val="center"/>
            <w:hideMark/>
          </w:tcPr>
          <w:p w14:paraId="413A25F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Total PL</w:t>
            </w:r>
          </w:p>
        </w:tc>
        <w:tc>
          <w:tcPr>
            <w:tcW w:w="1714" w:type="dxa"/>
            <w:noWrap/>
            <w:vAlign w:val="center"/>
            <w:hideMark/>
          </w:tcPr>
          <w:p w14:paraId="6ECEAB8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29 [27, 31]</w:t>
            </w:r>
          </w:p>
        </w:tc>
        <w:tc>
          <w:tcPr>
            <w:tcW w:w="1714" w:type="dxa"/>
            <w:noWrap/>
            <w:vAlign w:val="center"/>
            <w:hideMark/>
          </w:tcPr>
          <w:p w14:paraId="09972D9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-2.0 [-7.3, 3.4]</w:t>
            </w:r>
          </w:p>
        </w:tc>
        <w:tc>
          <w:tcPr>
            <w:tcW w:w="1714" w:type="dxa"/>
            <w:noWrap/>
            <w:vAlign w:val="center"/>
            <w:hideMark/>
          </w:tcPr>
          <w:p w14:paraId="07BCC1B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[30, 37]</w:t>
            </w:r>
          </w:p>
        </w:tc>
        <w:tc>
          <w:tcPr>
            <w:tcW w:w="1714" w:type="dxa"/>
            <w:noWrap/>
            <w:vAlign w:val="center"/>
            <w:hideMark/>
          </w:tcPr>
          <w:p w14:paraId="6F60445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45 [41, 50]</w:t>
            </w:r>
          </w:p>
        </w:tc>
      </w:tr>
      <w:tr w:rsidR="00190B9D" w:rsidRPr="00190B9D" w14:paraId="369AEACC"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E6B3D7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VLDL PL</w:t>
            </w:r>
          </w:p>
        </w:tc>
        <w:tc>
          <w:tcPr>
            <w:tcW w:w="1714" w:type="dxa"/>
            <w:noWrap/>
            <w:vAlign w:val="center"/>
            <w:hideMark/>
          </w:tcPr>
          <w:p w14:paraId="3322B85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58 [53, 63]</w:t>
            </w:r>
          </w:p>
        </w:tc>
        <w:tc>
          <w:tcPr>
            <w:tcW w:w="1714" w:type="dxa"/>
            <w:noWrap/>
            <w:vAlign w:val="center"/>
            <w:hideMark/>
          </w:tcPr>
          <w:p w14:paraId="5606592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[-24, -1]</w:t>
            </w:r>
          </w:p>
        </w:tc>
        <w:tc>
          <w:tcPr>
            <w:tcW w:w="1714" w:type="dxa"/>
            <w:noWrap/>
            <w:vAlign w:val="center"/>
            <w:hideMark/>
          </w:tcPr>
          <w:p w14:paraId="4C967FC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53 [46, 61]</w:t>
            </w:r>
          </w:p>
        </w:tc>
        <w:tc>
          <w:tcPr>
            <w:tcW w:w="1714" w:type="dxa"/>
            <w:noWrap/>
            <w:vAlign w:val="center"/>
            <w:hideMark/>
          </w:tcPr>
          <w:p w14:paraId="44B032D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117 [107, 127]</w:t>
            </w:r>
          </w:p>
        </w:tc>
      </w:tr>
      <w:tr w:rsidR="00190B9D" w:rsidRPr="00190B9D" w14:paraId="743FFBBF" w14:textId="77777777" w:rsidTr="00190B9D">
        <w:trPr>
          <w:trHeight w:val="300"/>
        </w:trPr>
        <w:tc>
          <w:tcPr>
            <w:tcW w:w="2424" w:type="dxa"/>
            <w:noWrap/>
            <w:vAlign w:val="center"/>
            <w:hideMark/>
          </w:tcPr>
          <w:p w14:paraId="702E70A5"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IDL PL</w:t>
            </w:r>
          </w:p>
        </w:tc>
        <w:tc>
          <w:tcPr>
            <w:tcW w:w="1714" w:type="dxa"/>
            <w:noWrap/>
            <w:vAlign w:val="center"/>
            <w:hideMark/>
          </w:tcPr>
          <w:p w14:paraId="40A4504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[29, 35]</w:t>
            </w:r>
          </w:p>
        </w:tc>
        <w:tc>
          <w:tcPr>
            <w:tcW w:w="1714" w:type="dxa"/>
            <w:noWrap/>
            <w:vAlign w:val="center"/>
            <w:hideMark/>
          </w:tcPr>
          <w:p w14:paraId="7AA92BE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-9.6 [-17.1, -2.0]</w:t>
            </w:r>
          </w:p>
        </w:tc>
        <w:tc>
          <w:tcPr>
            <w:tcW w:w="1714" w:type="dxa"/>
            <w:noWrap/>
            <w:vAlign w:val="center"/>
            <w:hideMark/>
          </w:tcPr>
          <w:p w14:paraId="4705406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[27, 37]</w:t>
            </w:r>
          </w:p>
        </w:tc>
        <w:tc>
          <w:tcPr>
            <w:tcW w:w="1714" w:type="dxa"/>
            <w:noWrap/>
            <w:vAlign w:val="center"/>
            <w:hideMark/>
          </w:tcPr>
          <w:p w14:paraId="2F83F44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60 [53, 66]</w:t>
            </w:r>
          </w:p>
        </w:tc>
      </w:tr>
      <w:tr w:rsidR="00190B9D" w:rsidRPr="00190B9D" w14:paraId="7A10CA35"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5A9BD0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LDL PL</w:t>
            </w:r>
          </w:p>
        </w:tc>
        <w:tc>
          <w:tcPr>
            <w:tcW w:w="1714" w:type="dxa"/>
            <w:noWrap/>
            <w:vAlign w:val="center"/>
            <w:hideMark/>
          </w:tcPr>
          <w:p w14:paraId="6BC6A6D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25 [23, 28]</w:t>
            </w:r>
          </w:p>
        </w:tc>
        <w:tc>
          <w:tcPr>
            <w:tcW w:w="1714" w:type="dxa"/>
            <w:noWrap/>
            <w:vAlign w:val="center"/>
            <w:hideMark/>
          </w:tcPr>
          <w:p w14:paraId="3EFC51E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[-17, -4]</w:t>
            </w:r>
          </w:p>
        </w:tc>
        <w:tc>
          <w:tcPr>
            <w:tcW w:w="1714" w:type="dxa"/>
            <w:noWrap/>
            <w:vAlign w:val="center"/>
            <w:hideMark/>
          </w:tcPr>
          <w:p w14:paraId="70DE56F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27 [23, 31]</w:t>
            </w:r>
          </w:p>
        </w:tc>
        <w:tc>
          <w:tcPr>
            <w:tcW w:w="1714" w:type="dxa"/>
            <w:noWrap/>
            <w:vAlign w:val="center"/>
            <w:hideMark/>
          </w:tcPr>
          <w:p w14:paraId="1CBC2CD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50 [44, 55]</w:t>
            </w:r>
          </w:p>
        </w:tc>
      </w:tr>
      <w:tr w:rsidR="00190B9D" w:rsidRPr="00190B9D" w14:paraId="6719E214" w14:textId="77777777" w:rsidTr="00190B9D">
        <w:trPr>
          <w:trHeight w:val="300"/>
        </w:trPr>
        <w:tc>
          <w:tcPr>
            <w:tcW w:w="2424" w:type="dxa"/>
            <w:noWrap/>
            <w:vAlign w:val="center"/>
            <w:hideMark/>
          </w:tcPr>
          <w:p w14:paraId="712A437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HDL PL</w:t>
            </w:r>
          </w:p>
        </w:tc>
        <w:tc>
          <w:tcPr>
            <w:tcW w:w="1714" w:type="dxa"/>
            <w:noWrap/>
            <w:vAlign w:val="center"/>
            <w:hideMark/>
          </w:tcPr>
          <w:p w14:paraId="7D6C3CD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22 [19, 24]</w:t>
            </w:r>
          </w:p>
        </w:tc>
        <w:tc>
          <w:tcPr>
            <w:tcW w:w="1714" w:type="dxa"/>
            <w:noWrap/>
            <w:vAlign w:val="center"/>
            <w:hideMark/>
          </w:tcPr>
          <w:p w14:paraId="3C6819D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5.4 [-1.2, 12.0]</w:t>
            </w:r>
          </w:p>
        </w:tc>
        <w:tc>
          <w:tcPr>
            <w:tcW w:w="1714" w:type="dxa"/>
            <w:noWrap/>
            <w:vAlign w:val="center"/>
            <w:hideMark/>
          </w:tcPr>
          <w:p w14:paraId="00B43D6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[27, 36]</w:t>
            </w:r>
          </w:p>
        </w:tc>
        <w:tc>
          <w:tcPr>
            <w:tcW w:w="1714" w:type="dxa"/>
            <w:noWrap/>
            <w:vAlign w:val="center"/>
            <w:hideMark/>
          </w:tcPr>
          <w:p w14:paraId="1DA53CC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 [16, 27]</w:t>
            </w:r>
          </w:p>
        </w:tc>
      </w:tr>
      <w:tr w:rsidR="00190B9D" w:rsidRPr="00190B9D" w14:paraId="1979DA51"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670316A8"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Cholines</w:t>
            </w:r>
          </w:p>
        </w:tc>
        <w:tc>
          <w:tcPr>
            <w:tcW w:w="1714" w:type="dxa"/>
            <w:noWrap/>
            <w:vAlign w:val="center"/>
            <w:hideMark/>
          </w:tcPr>
          <w:p w14:paraId="7C89171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36 [34, 38]</w:t>
            </w:r>
          </w:p>
        </w:tc>
        <w:tc>
          <w:tcPr>
            <w:tcW w:w="1714" w:type="dxa"/>
            <w:noWrap/>
            <w:vAlign w:val="center"/>
            <w:hideMark/>
          </w:tcPr>
          <w:p w14:paraId="3247314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-0.54 [-6.57, 5.48]</w:t>
            </w:r>
          </w:p>
        </w:tc>
        <w:tc>
          <w:tcPr>
            <w:tcW w:w="1714" w:type="dxa"/>
            <w:noWrap/>
            <w:vAlign w:val="center"/>
            <w:hideMark/>
          </w:tcPr>
          <w:p w14:paraId="7039867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42 [39, 46]</w:t>
            </w:r>
          </w:p>
        </w:tc>
        <w:tc>
          <w:tcPr>
            <w:tcW w:w="1714" w:type="dxa"/>
            <w:noWrap/>
            <w:vAlign w:val="center"/>
            <w:hideMark/>
          </w:tcPr>
          <w:p w14:paraId="69E88D1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57 [52, 62]</w:t>
            </w:r>
          </w:p>
        </w:tc>
      </w:tr>
      <w:tr w:rsidR="00190B9D" w:rsidRPr="00190B9D" w14:paraId="1F44A9CC" w14:textId="77777777" w:rsidTr="00190B9D">
        <w:trPr>
          <w:trHeight w:val="300"/>
        </w:trPr>
        <w:tc>
          <w:tcPr>
            <w:tcW w:w="2424" w:type="dxa"/>
            <w:noWrap/>
            <w:vAlign w:val="center"/>
            <w:hideMark/>
          </w:tcPr>
          <w:p w14:paraId="72B90DEB"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Sphingomyelin</w:t>
            </w:r>
          </w:p>
        </w:tc>
        <w:tc>
          <w:tcPr>
            <w:tcW w:w="1714" w:type="dxa"/>
            <w:noWrap/>
            <w:vAlign w:val="center"/>
            <w:hideMark/>
          </w:tcPr>
          <w:p w14:paraId="4057EEE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27 [25, 29]</w:t>
            </w:r>
          </w:p>
        </w:tc>
        <w:tc>
          <w:tcPr>
            <w:tcW w:w="1714" w:type="dxa"/>
            <w:noWrap/>
            <w:vAlign w:val="center"/>
            <w:hideMark/>
          </w:tcPr>
          <w:p w14:paraId="0875CBF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[-6.5, 4.4]</w:t>
            </w:r>
          </w:p>
        </w:tc>
        <w:tc>
          <w:tcPr>
            <w:tcW w:w="1714" w:type="dxa"/>
            <w:noWrap/>
            <w:vAlign w:val="center"/>
            <w:hideMark/>
          </w:tcPr>
          <w:p w14:paraId="2A1FBD9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[29, 36]</w:t>
            </w:r>
          </w:p>
        </w:tc>
        <w:tc>
          <w:tcPr>
            <w:tcW w:w="1714" w:type="dxa"/>
            <w:noWrap/>
            <w:vAlign w:val="center"/>
            <w:hideMark/>
          </w:tcPr>
          <w:p w14:paraId="1EB84BE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44 [39, 48]</w:t>
            </w:r>
          </w:p>
        </w:tc>
      </w:tr>
      <w:tr w:rsidR="00190B9D" w:rsidRPr="00190B9D" w14:paraId="6BCAA678"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832B88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Phosphoglycerides</w:t>
            </w:r>
          </w:p>
        </w:tc>
        <w:tc>
          <w:tcPr>
            <w:tcW w:w="1714" w:type="dxa"/>
            <w:noWrap/>
            <w:vAlign w:val="center"/>
            <w:hideMark/>
          </w:tcPr>
          <w:p w14:paraId="3CDDB61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36 [34, 39]</w:t>
            </w:r>
          </w:p>
        </w:tc>
        <w:tc>
          <w:tcPr>
            <w:tcW w:w="1714" w:type="dxa"/>
            <w:noWrap/>
            <w:vAlign w:val="center"/>
            <w:hideMark/>
          </w:tcPr>
          <w:p w14:paraId="20A02A5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[-9.6, 3.5]</w:t>
            </w:r>
          </w:p>
        </w:tc>
        <w:tc>
          <w:tcPr>
            <w:tcW w:w="1714" w:type="dxa"/>
            <w:noWrap/>
            <w:vAlign w:val="center"/>
            <w:hideMark/>
          </w:tcPr>
          <w:p w14:paraId="3B84063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43 [38, 47]</w:t>
            </w:r>
          </w:p>
        </w:tc>
        <w:tc>
          <w:tcPr>
            <w:tcW w:w="1714" w:type="dxa"/>
            <w:noWrap/>
            <w:vAlign w:val="center"/>
            <w:hideMark/>
          </w:tcPr>
          <w:p w14:paraId="52F067C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58 [53, 64]</w:t>
            </w:r>
          </w:p>
        </w:tc>
      </w:tr>
      <w:tr w:rsidR="00190B9D" w:rsidRPr="00190B9D" w14:paraId="46B5A969" w14:textId="77777777" w:rsidTr="00190B9D">
        <w:trPr>
          <w:trHeight w:val="300"/>
        </w:trPr>
        <w:tc>
          <w:tcPr>
            <w:tcW w:w="9280" w:type="dxa"/>
            <w:gridSpan w:val="5"/>
            <w:noWrap/>
            <w:vAlign w:val="center"/>
            <w:hideMark/>
          </w:tcPr>
          <w:p w14:paraId="73029FB4" w14:textId="7DFEAB52"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Fatty acids</w:t>
            </w:r>
          </w:p>
        </w:tc>
      </w:tr>
      <w:tr w:rsidR="00190B9D" w:rsidRPr="00190B9D" w14:paraId="79B27858"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4231061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Total FA</w:t>
            </w:r>
          </w:p>
        </w:tc>
        <w:tc>
          <w:tcPr>
            <w:tcW w:w="1714" w:type="dxa"/>
            <w:noWrap/>
            <w:vAlign w:val="center"/>
            <w:hideMark/>
          </w:tcPr>
          <w:p w14:paraId="6DC2D41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40 [38, 43]</w:t>
            </w:r>
          </w:p>
        </w:tc>
        <w:tc>
          <w:tcPr>
            <w:tcW w:w="1714" w:type="dxa"/>
            <w:noWrap/>
            <w:vAlign w:val="center"/>
            <w:hideMark/>
          </w:tcPr>
          <w:p w14:paraId="664EE08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-2.7 [-9.1, 3.7]</w:t>
            </w:r>
          </w:p>
        </w:tc>
        <w:tc>
          <w:tcPr>
            <w:tcW w:w="1714" w:type="dxa"/>
            <w:noWrap/>
            <w:vAlign w:val="center"/>
            <w:hideMark/>
          </w:tcPr>
          <w:p w14:paraId="7B09609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45 [41, 50]</w:t>
            </w:r>
          </w:p>
        </w:tc>
        <w:tc>
          <w:tcPr>
            <w:tcW w:w="1714" w:type="dxa"/>
            <w:noWrap/>
            <w:vAlign w:val="center"/>
            <w:hideMark/>
          </w:tcPr>
          <w:p w14:paraId="31CBFCE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68 [62, 73]</w:t>
            </w:r>
          </w:p>
        </w:tc>
      </w:tr>
      <w:tr w:rsidR="00190B9D" w:rsidRPr="00190B9D" w14:paraId="646EA543" w14:textId="77777777" w:rsidTr="00190B9D">
        <w:trPr>
          <w:trHeight w:val="300"/>
        </w:trPr>
        <w:tc>
          <w:tcPr>
            <w:tcW w:w="2424" w:type="dxa"/>
            <w:noWrap/>
            <w:vAlign w:val="center"/>
            <w:hideMark/>
          </w:tcPr>
          <w:p w14:paraId="4EBFB1EB"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Saturated FA</w:t>
            </w:r>
          </w:p>
        </w:tc>
        <w:tc>
          <w:tcPr>
            <w:tcW w:w="1714" w:type="dxa"/>
            <w:noWrap/>
            <w:vAlign w:val="center"/>
            <w:hideMark/>
          </w:tcPr>
          <w:p w14:paraId="2B19583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45 [43, 48]</w:t>
            </w:r>
          </w:p>
        </w:tc>
        <w:tc>
          <w:tcPr>
            <w:tcW w:w="1714" w:type="dxa"/>
            <w:noWrap/>
            <w:vAlign w:val="center"/>
            <w:hideMark/>
          </w:tcPr>
          <w:p w14:paraId="065A19A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[-8.7, 4.8]</w:t>
            </w:r>
          </w:p>
        </w:tc>
        <w:tc>
          <w:tcPr>
            <w:tcW w:w="1714" w:type="dxa"/>
            <w:noWrap/>
            <w:vAlign w:val="center"/>
            <w:hideMark/>
          </w:tcPr>
          <w:p w14:paraId="49964C0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51 [46, 55]</w:t>
            </w:r>
          </w:p>
        </w:tc>
        <w:tc>
          <w:tcPr>
            <w:tcW w:w="1714" w:type="dxa"/>
            <w:noWrap/>
            <w:vAlign w:val="center"/>
            <w:hideMark/>
          </w:tcPr>
          <w:p w14:paraId="25EF326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77 [71, 82]</w:t>
            </w:r>
          </w:p>
        </w:tc>
      </w:tr>
      <w:tr w:rsidR="00190B9D" w:rsidRPr="00190B9D" w14:paraId="6A3585A3"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03C6EC7C"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MUFA</w:t>
            </w:r>
          </w:p>
        </w:tc>
        <w:tc>
          <w:tcPr>
            <w:tcW w:w="1714" w:type="dxa"/>
            <w:noWrap/>
            <w:vAlign w:val="center"/>
            <w:hideMark/>
          </w:tcPr>
          <w:p w14:paraId="016B0F2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53 [49, 56]</w:t>
            </w:r>
          </w:p>
        </w:tc>
        <w:tc>
          <w:tcPr>
            <w:tcW w:w="1714" w:type="dxa"/>
            <w:noWrap/>
            <w:vAlign w:val="center"/>
            <w:hideMark/>
          </w:tcPr>
          <w:p w14:paraId="033187F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-2.3 [-10.6, 6.0]</w:t>
            </w:r>
          </w:p>
        </w:tc>
        <w:tc>
          <w:tcPr>
            <w:tcW w:w="1714" w:type="dxa"/>
            <w:noWrap/>
            <w:vAlign w:val="center"/>
            <w:hideMark/>
          </w:tcPr>
          <w:p w14:paraId="1E3AC49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58 [53, 63]</w:t>
            </w:r>
          </w:p>
        </w:tc>
        <w:tc>
          <w:tcPr>
            <w:tcW w:w="1714" w:type="dxa"/>
            <w:noWrap/>
            <w:vAlign w:val="center"/>
            <w:hideMark/>
          </w:tcPr>
          <w:p w14:paraId="4F938A8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92 [85, 99]</w:t>
            </w:r>
          </w:p>
        </w:tc>
      </w:tr>
      <w:tr w:rsidR="00190B9D" w:rsidRPr="00190B9D" w14:paraId="42AF557F" w14:textId="77777777" w:rsidTr="00190B9D">
        <w:trPr>
          <w:trHeight w:val="300"/>
        </w:trPr>
        <w:tc>
          <w:tcPr>
            <w:tcW w:w="2424" w:type="dxa"/>
            <w:noWrap/>
            <w:vAlign w:val="center"/>
            <w:hideMark/>
          </w:tcPr>
          <w:p w14:paraId="2254AFA9"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PUFA</w:t>
            </w:r>
          </w:p>
        </w:tc>
        <w:tc>
          <w:tcPr>
            <w:tcW w:w="1714" w:type="dxa"/>
            <w:noWrap/>
            <w:vAlign w:val="center"/>
            <w:hideMark/>
          </w:tcPr>
          <w:p w14:paraId="25E39A0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28 [26, 30]</w:t>
            </w:r>
          </w:p>
        </w:tc>
        <w:tc>
          <w:tcPr>
            <w:tcW w:w="1714" w:type="dxa"/>
            <w:noWrap/>
            <w:vAlign w:val="center"/>
            <w:hideMark/>
          </w:tcPr>
          <w:p w14:paraId="2798916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-3.6 [-9.6, 2.3]</w:t>
            </w:r>
          </w:p>
        </w:tc>
        <w:tc>
          <w:tcPr>
            <w:tcW w:w="1714" w:type="dxa"/>
            <w:noWrap/>
            <w:vAlign w:val="center"/>
            <w:hideMark/>
          </w:tcPr>
          <w:p w14:paraId="230FD3B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[28, 36]</w:t>
            </w:r>
          </w:p>
        </w:tc>
        <w:tc>
          <w:tcPr>
            <w:tcW w:w="1714" w:type="dxa"/>
            <w:noWrap/>
            <w:vAlign w:val="center"/>
            <w:hideMark/>
          </w:tcPr>
          <w:p w14:paraId="313B155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48 [43, 53]</w:t>
            </w:r>
          </w:p>
        </w:tc>
      </w:tr>
      <w:tr w:rsidR="00190B9D" w:rsidRPr="00190B9D" w14:paraId="05DDA643"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B6FB244"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Omega-6 FA</w:t>
            </w:r>
          </w:p>
        </w:tc>
        <w:tc>
          <w:tcPr>
            <w:tcW w:w="1714" w:type="dxa"/>
            <w:noWrap/>
            <w:vAlign w:val="center"/>
            <w:hideMark/>
          </w:tcPr>
          <w:p w14:paraId="6716BF5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27 [24, 29]</w:t>
            </w:r>
          </w:p>
        </w:tc>
        <w:tc>
          <w:tcPr>
            <w:tcW w:w="1714" w:type="dxa"/>
            <w:noWrap/>
            <w:vAlign w:val="center"/>
            <w:hideMark/>
          </w:tcPr>
          <w:p w14:paraId="6EB6F78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-5.2 [-11.1, 0.8]</w:t>
            </w:r>
          </w:p>
        </w:tc>
        <w:tc>
          <w:tcPr>
            <w:tcW w:w="1714" w:type="dxa"/>
            <w:noWrap/>
            <w:vAlign w:val="center"/>
            <w:hideMark/>
          </w:tcPr>
          <w:p w14:paraId="7C437D4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30 [26, 34]</w:t>
            </w:r>
          </w:p>
        </w:tc>
        <w:tc>
          <w:tcPr>
            <w:tcW w:w="1714" w:type="dxa"/>
            <w:noWrap/>
            <w:vAlign w:val="center"/>
            <w:hideMark/>
          </w:tcPr>
          <w:p w14:paraId="4429779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47 [42, 52]</w:t>
            </w:r>
          </w:p>
        </w:tc>
      </w:tr>
      <w:tr w:rsidR="00190B9D" w:rsidRPr="00190B9D" w14:paraId="716E9A97" w14:textId="77777777" w:rsidTr="00190B9D">
        <w:trPr>
          <w:trHeight w:val="300"/>
        </w:trPr>
        <w:tc>
          <w:tcPr>
            <w:tcW w:w="2424" w:type="dxa"/>
            <w:noWrap/>
            <w:vAlign w:val="center"/>
            <w:hideMark/>
          </w:tcPr>
          <w:p w14:paraId="234019FB"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Linoleic acid</w:t>
            </w:r>
          </w:p>
        </w:tc>
        <w:tc>
          <w:tcPr>
            <w:tcW w:w="1714" w:type="dxa"/>
            <w:noWrap/>
            <w:vAlign w:val="center"/>
            <w:hideMark/>
          </w:tcPr>
          <w:p w14:paraId="6D316A2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[21, 26]</w:t>
            </w:r>
          </w:p>
        </w:tc>
        <w:tc>
          <w:tcPr>
            <w:tcW w:w="1714" w:type="dxa"/>
            <w:noWrap/>
            <w:vAlign w:val="center"/>
            <w:hideMark/>
          </w:tcPr>
          <w:p w14:paraId="1BC24E4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-7.6 [-13.7, -1.4]</w:t>
            </w:r>
          </w:p>
        </w:tc>
        <w:tc>
          <w:tcPr>
            <w:tcW w:w="1714" w:type="dxa"/>
            <w:noWrap/>
            <w:vAlign w:val="center"/>
            <w:hideMark/>
          </w:tcPr>
          <w:p w14:paraId="0842F52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26 [22, 30]</w:t>
            </w:r>
          </w:p>
        </w:tc>
        <w:tc>
          <w:tcPr>
            <w:tcW w:w="1714" w:type="dxa"/>
            <w:noWrap/>
            <w:vAlign w:val="center"/>
            <w:hideMark/>
          </w:tcPr>
          <w:p w14:paraId="0BC3CBD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44 [39, 49]</w:t>
            </w:r>
          </w:p>
        </w:tc>
      </w:tr>
      <w:tr w:rsidR="00190B9D" w:rsidRPr="00190B9D" w14:paraId="1580101F"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B2D7D41"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Omega-3 FA</w:t>
            </w:r>
          </w:p>
        </w:tc>
        <w:tc>
          <w:tcPr>
            <w:tcW w:w="1714" w:type="dxa"/>
            <w:noWrap/>
            <w:vAlign w:val="center"/>
            <w:hideMark/>
          </w:tcPr>
          <w:p w14:paraId="5B2AFDC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39 [35, 42]</w:t>
            </w:r>
          </w:p>
        </w:tc>
        <w:tc>
          <w:tcPr>
            <w:tcW w:w="1714" w:type="dxa"/>
            <w:noWrap/>
            <w:vAlign w:val="center"/>
            <w:hideMark/>
          </w:tcPr>
          <w:p w14:paraId="1B55B87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7.3 [-1.3, 15.8]</w:t>
            </w:r>
          </w:p>
        </w:tc>
        <w:tc>
          <w:tcPr>
            <w:tcW w:w="1714" w:type="dxa"/>
            <w:noWrap/>
            <w:vAlign w:val="center"/>
            <w:hideMark/>
          </w:tcPr>
          <w:p w14:paraId="4292A7E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49 [43, 55]</w:t>
            </w:r>
          </w:p>
        </w:tc>
        <w:tc>
          <w:tcPr>
            <w:tcW w:w="1714" w:type="dxa"/>
            <w:noWrap/>
            <w:vAlign w:val="center"/>
            <w:hideMark/>
          </w:tcPr>
          <w:p w14:paraId="0F3F969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57 [50, 64]</w:t>
            </w:r>
          </w:p>
        </w:tc>
      </w:tr>
      <w:tr w:rsidR="00190B9D" w:rsidRPr="00190B9D" w14:paraId="43A86265" w14:textId="77777777" w:rsidTr="00190B9D">
        <w:trPr>
          <w:trHeight w:val="300"/>
        </w:trPr>
        <w:tc>
          <w:tcPr>
            <w:tcW w:w="2424" w:type="dxa"/>
            <w:noWrap/>
            <w:vAlign w:val="center"/>
            <w:hideMark/>
          </w:tcPr>
          <w:p w14:paraId="6CF727C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Docosahexaenoic acid</w:t>
            </w:r>
          </w:p>
        </w:tc>
        <w:tc>
          <w:tcPr>
            <w:tcW w:w="1714" w:type="dxa"/>
            <w:noWrap/>
            <w:vAlign w:val="center"/>
            <w:hideMark/>
          </w:tcPr>
          <w:p w14:paraId="60BD4E0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56 [52, 60]</w:t>
            </w:r>
          </w:p>
        </w:tc>
        <w:tc>
          <w:tcPr>
            <w:tcW w:w="1714" w:type="dxa"/>
            <w:noWrap/>
            <w:vAlign w:val="center"/>
            <w:hideMark/>
          </w:tcPr>
          <w:p w14:paraId="5966B1C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[3, 23]</w:t>
            </w:r>
          </w:p>
        </w:tc>
        <w:tc>
          <w:tcPr>
            <w:tcW w:w="1714" w:type="dxa"/>
            <w:noWrap/>
            <w:vAlign w:val="center"/>
            <w:hideMark/>
          </w:tcPr>
          <w:p w14:paraId="53BE7C8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70 [63, 76]</w:t>
            </w:r>
          </w:p>
        </w:tc>
        <w:tc>
          <w:tcPr>
            <w:tcW w:w="1714" w:type="dxa"/>
            <w:noWrap/>
            <w:vAlign w:val="center"/>
            <w:hideMark/>
          </w:tcPr>
          <w:p w14:paraId="4DBC161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85 [76, 93]</w:t>
            </w:r>
          </w:p>
        </w:tc>
      </w:tr>
      <w:tr w:rsidR="00190B9D" w:rsidRPr="00190B9D" w14:paraId="32B35918"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0FA7C814" w14:textId="73FE5D96"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Fatty acid ratios</w:t>
            </w:r>
          </w:p>
        </w:tc>
      </w:tr>
      <w:tr w:rsidR="00190B9D" w:rsidRPr="00190B9D" w14:paraId="2E8B952F" w14:textId="77777777" w:rsidTr="00190B9D">
        <w:trPr>
          <w:trHeight w:val="300"/>
        </w:trPr>
        <w:tc>
          <w:tcPr>
            <w:tcW w:w="2424" w:type="dxa"/>
            <w:noWrap/>
            <w:vAlign w:val="center"/>
            <w:hideMark/>
          </w:tcPr>
          <w:p w14:paraId="256DBF8B"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Saturated FA (%)</w:t>
            </w:r>
          </w:p>
        </w:tc>
        <w:tc>
          <w:tcPr>
            <w:tcW w:w="1714" w:type="dxa"/>
            <w:noWrap/>
            <w:vAlign w:val="center"/>
            <w:hideMark/>
          </w:tcPr>
          <w:p w14:paraId="7E59F87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[2.7, 3.8]</w:t>
            </w:r>
          </w:p>
        </w:tc>
        <w:tc>
          <w:tcPr>
            <w:tcW w:w="1714" w:type="dxa"/>
            <w:noWrap/>
            <w:vAlign w:val="center"/>
            <w:hideMark/>
          </w:tcPr>
          <w:p w14:paraId="5C9D8CD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0.72 [-0.62, 2.07]</w:t>
            </w:r>
          </w:p>
        </w:tc>
        <w:tc>
          <w:tcPr>
            <w:tcW w:w="1714" w:type="dxa"/>
            <w:noWrap/>
            <w:vAlign w:val="center"/>
            <w:hideMark/>
          </w:tcPr>
          <w:p w14:paraId="233153D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[2.2, 4.0]</w:t>
            </w:r>
          </w:p>
        </w:tc>
        <w:tc>
          <w:tcPr>
            <w:tcW w:w="1714" w:type="dxa"/>
            <w:noWrap/>
            <w:vAlign w:val="center"/>
            <w:hideMark/>
          </w:tcPr>
          <w:p w14:paraId="366A7EB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5.1 [3.9, 6.2]</w:t>
            </w:r>
          </w:p>
        </w:tc>
      </w:tr>
      <w:tr w:rsidR="00190B9D" w:rsidRPr="00190B9D" w14:paraId="4D3B66AB"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BE70517"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MUFA (%)</w:t>
            </w:r>
          </w:p>
        </w:tc>
        <w:tc>
          <w:tcPr>
            <w:tcW w:w="1714" w:type="dxa"/>
            <w:noWrap/>
            <w:vAlign w:val="center"/>
            <w:hideMark/>
          </w:tcPr>
          <w:p w14:paraId="28BB151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8.4 [7.2, 9.6]</w:t>
            </w:r>
          </w:p>
        </w:tc>
        <w:tc>
          <w:tcPr>
            <w:tcW w:w="1714" w:type="dxa"/>
            <w:noWrap/>
            <w:vAlign w:val="center"/>
            <w:hideMark/>
          </w:tcPr>
          <w:p w14:paraId="2C2566C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0.46 [-2.61, 3.52]</w:t>
            </w:r>
          </w:p>
        </w:tc>
        <w:tc>
          <w:tcPr>
            <w:tcW w:w="1714" w:type="dxa"/>
            <w:noWrap/>
            <w:vAlign w:val="center"/>
            <w:hideMark/>
          </w:tcPr>
          <w:p w14:paraId="31E5B6F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8.6 [6.6, 10.6]</w:t>
            </w:r>
          </w:p>
        </w:tc>
        <w:tc>
          <w:tcPr>
            <w:tcW w:w="1714" w:type="dxa"/>
            <w:noWrap/>
            <w:vAlign w:val="center"/>
            <w:hideMark/>
          </w:tcPr>
          <w:p w14:paraId="54A807A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[12, 17]</w:t>
            </w:r>
          </w:p>
        </w:tc>
      </w:tr>
      <w:tr w:rsidR="00190B9D" w:rsidRPr="00190B9D" w14:paraId="3B6B7DE2" w14:textId="77777777" w:rsidTr="00190B9D">
        <w:trPr>
          <w:trHeight w:val="300"/>
        </w:trPr>
        <w:tc>
          <w:tcPr>
            <w:tcW w:w="2424" w:type="dxa"/>
            <w:noWrap/>
            <w:vAlign w:val="center"/>
            <w:hideMark/>
          </w:tcPr>
          <w:p w14:paraId="7ADE7A65"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PUFA (%)</w:t>
            </w:r>
          </w:p>
        </w:tc>
        <w:tc>
          <w:tcPr>
            <w:tcW w:w="1714" w:type="dxa"/>
            <w:noWrap/>
            <w:vAlign w:val="center"/>
            <w:hideMark/>
          </w:tcPr>
          <w:p w14:paraId="440A717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-8.4 [-9.3, -7.5]</w:t>
            </w:r>
          </w:p>
        </w:tc>
        <w:tc>
          <w:tcPr>
            <w:tcW w:w="1714" w:type="dxa"/>
            <w:noWrap/>
            <w:vAlign w:val="center"/>
            <w:hideMark/>
          </w:tcPr>
          <w:p w14:paraId="5FAF0CE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[-3.2, 1.2]</w:t>
            </w:r>
          </w:p>
        </w:tc>
        <w:tc>
          <w:tcPr>
            <w:tcW w:w="1714" w:type="dxa"/>
            <w:noWrap/>
            <w:vAlign w:val="center"/>
            <w:hideMark/>
          </w:tcPr>
          <w:p w14:paraId="598E3E9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-8.5 [-10.0, -7.1]</w:t>
            </w:r>
          </w:p>
        </w:tc>
        <w:tc>
          <w:tcPr>
            <w:tcW w:w="1714" w:type="dxa"/>
            <w:noWrap/>
            <w:vAlign w:val="center"/>
            <w:hideMark/>
          </w:tcPr>
          <w:p w14:paraId="41036CA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-14 [-16, -13]</w:t>
            </w:r>
          </w:p>
        </w:tc>
      </w:tr>
      <w:tr w:rsidR="00190B9D" w:rsidRPr="00190B9D" w14:paraId="657C69F4"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5C92AAF"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Omega-6 FA (%)</w:t>
            </w:r>
          </w:p>
        </w:tc>
        <w:tc>
          <w:tcPr>
            <w:tcW w:w="1714" w:type="dxa"/>
            <w:noWrap/>
            <w:vAlign w:val="center"/>
            <w:hideMark/>
          </w:tcPr>
          <w:p w14:paraId="31773E6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-9.6 [-10.5, -8.6]</w:t>
            </w:r>
          </w:p>
        </w:tc>
        <w:tc>
          <w:tcPr>
            <w:tcW w:w="1714" w:type="dxa"/>
            <w:noWrap/>
            <w:vAlign w:val="center"/>
            <w:hideMark/>
          </w:tcPr>
          <w:p w14:paraId="46A21CE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[-4.7, -0.2]</w:t>
            </w:r>
          </w:p>
        </w:tc>
        <w:tc>
          <w:tcPr>
            <w:tcW w:w="1714" w:type="dxa"/>
            <w:noWrap/>
            <w:vAlign w:val="center"/>
            <w:hideMark/>
          </w:tcPr>
          <w:p w14:paraId="543AE2A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[-12, -9]</w:t>
            </w:r>
          </w:p>
        </w:tc>
        <w:tc>
          <w:tcPr>
            <w:tcW w:w="1714" w:type="dxa"/>
            <w:noWrap/>
            <w:vAlign w:val="center"/>
            <w:hideMark/>
          </w:tcPr>
          <w:p w14:paraId="7216886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[-17, -13]</w:t>
            </w:r>
          </w:p>
        </w:tc>
      </w:tr>
      <w:tr w:rsidR="00190B9D" w:rsidRPr="00190B9D" w14:paraId="6D9DD4D5" w14:textId="77777777" w:rsidTr="00190B9D">
        <w:trPr>
          <w:trHeight w:val="300"/>
        </w:trPr>
        <w:tc>
          <w:tcPr>
            <w:tcW w:w="2424" w:type="dxa"/>
            <w:noWrap/>
            <w:vAlign w:val="center"/>
            <w:hideMark/>
          </w:tcPr>
          <w:p w14:paraId="70F9A3DC"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Linoleic acid (%)</w:t>
            </w:r>
          </w:p>
        </w:tc>
        <w:tc>
          <w:tcPr>
            <w:tcW w:w="1714" w:type="dxa"/>
            <w:noWrap/>
            <w:vAlign w:val="center"/>
            <w:hideMark/>
          </w:tcPr>
          <w:p w14:paraId="3410102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 [-13, -11]</w:t>
            </w:r>
          </w:p>
        </w:tc>
        <w:tc>
          <w:tcPr>
            <w:tcW w:w="1714" w:type="dxa"/>
            <w:noWrap/>
            <w:vAlign w:val="center"/>
            <w:hideMark/>
          </w:tcPr>
          <w:p w14:paraId="674985D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-4.6 [-7.4, -1.9]</w:t>
            </w:r>
          </w:p>
        </w:tc>
        <w:tc>
          <w:tcPr>
            <w:tcW w:w="1714" w:type="dxa"/>
            <w:noWrap/>
            <w:vAlign w:val="center"/>
            <w:hideMark/>
          </w:tcPr>
          <w:p w14:paraId="0AA117E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[-14, -11]</w:t>
            </w:r>
          </w:p>
        </w:tc>
        <w:tc>
          <w:tcPr>
            <w:tcW w:w="1714" w:type="dxa"/>
            <w:noWrap/>
            <w:vAlign w:val="center"/>
            <w:hideMark/>
          </w:tcPr>
          <w:p w14:paraId="611E974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[-19, -14]</w:t>
            </w:r>
          </w:p>
        </w:tc>
      </w:tr>
      <w:tr w:rsidR="00190B9D" w:rsidRPr="00190B9D" w14:paraId="7F83D7BE"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AFAD402"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Omega-3 FA (%)</w:t>
            </w:r>
          </w:p>
        </w:tc>
        <w:tc>
          <w:tcPr>
            <w:tcW w:w="1714" w:type="dxa"/>
            <w:noWrap/>
            <w:vAlign w:val="center"/>
            <w:hideMark/>
          </w:tcPr>
          <w:p w14:paraId="63A4287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0.93 [-1.54, 3.41]</w:t>
            </w:r>
          </w:p>
        </w:tc>
        <w:tc>
          <w:tcPr>
            <w:tcW w:w="1714" w:type="dxa"/>
            <w:noWrap/>
            <w:vAlign w:val="center"/>
            <w:hideMark/>
          </w:tcPr>
          <w:p w14:paraId="2BB151F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[5, 17]</w:t>
            </w:r>
          </w:p>
        </w:tc>
        <w:tc>
          <w:tcPr>
            <w:tcW w:w="1714" w:type="dxa"/>
            <w:noWrap/>
            <w:vAlign w:val="center"/>
            <w:hideMark/>
          </w:tcPr>
          <w:p w14:paraId="4CA270C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3.3 [-0.6, 7.2]</w:t>
            </w:r>
          </w:p>
        </w:tc>
        <w:tc>
          <w:tcPr>
            <w:tcW w:w="1714" w:type="dxa"/>
            <w:noWrap/>
            <w:vAlign w:val="center"/>
            <w:hideMark/>
          </w:tcPr>
          <w:p w14:paraId="0ECD92C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-8.5 [-13.6, -3.4]</w:t>
            </w:r>
          </w:p>
        </w:tc>
      </w:tr>
      <w:tr w:rsidR="00190B9D" w:rsidRPr="00190B9D" w14:paraId="31B1EFD7" w14:textId="77777777" w:rsidTr="00190B9D">
        <w:trPr>
          <w:trHeight w:val="300"/>
        </w:trPr>
        <w:tc>
          <w:tcPr>
            <w:tcW w:w="2424" w:type="dxa"/>
            <w:noWrap/>
            <w:vAlign w:val="center"/>
            <w:hideMark/>
          </w:tcPr>
          <w:p w14:paraId="7FF887DC"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Docosahexaenoic acid (%)</w:t>
            </w:r>
          </w:p>
        </w:tc>
        <w:tc>
          <w:tcPr>
            <w:tcW w:w="1714" w:type="dxa"/>
            <w:noWrap/>
            <w:vAlign w:val="center"/>
            <w:hideMark/>
          </w:tcPr>
          <w:p w14:paraId="7C80FC3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 [10, 15]</w:t>
            </w:r>
          </w:p>
        </w:tc>
        <w:tc>
          <w:tcPr>
            <w:tcW w:w="1714" w:type="dxa"/>
            <w:noWrap/>
            <w:vAlign w:val="center"/>
            <w:hideMark/>
          </w:tcPr>
          <w:p w14:paraId="7B59404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 [9, 22]</w:t>
            </w:r>
          </w:p>
        </w:tc>
        <w:tc>
          <w:tcPr>
            <w:tcW w:w="1714" w:type="dxa"/>
            <w:noWrap/>
            <w:vAlign w:val="center"/>
            <w:hideMark/>
          </w:tcPr>
          <w:p w14:paraId="2A03730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[13, 22]</w:t>
            </w:r>
          </w:p>
        </w:tc>
        <w:tc>
          <w:tcPr>
            <w:tcW w:w="1714" w:type="dxa"/>
            <w:noWrap/>
            <w:vAlign w:val="center"/>
            <w:hideMark/>
          </w:tcPr>
          <w:p w14:paraId="615FC26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7.2 [1.4, 13.0]</w:t>
            </w:r>
          </w:p>
        </w:tc>
      </w:tr>
      <w:tr w:rsidR="00190B9D" w:rsidRPr="00190B9D" w14:paraId="0F595599"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124ADFB4"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Degree of unsaturation</w:t>
            </w:r>
          </w:p>
        </w:tc>
        <w:tc>
          <w:tcPr>
            <w:tcW w:w="1714" w:type="dxa"/>
            <w:noWrap/>
            <w:vAlign w:val="center"/>
            <w:hideMark/>
          </w:tcPr>
          <w:p w14:paraId="5D74B2A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-2.9 [-3.4, -2.4]</w:t>
            </w:r>
          </w:p>
        </w:tc>
        <w:tc>
          <w:tcPr>
            <w:tcW w:w="1714" w:type="dxa"/>
            <w:noWrap/>
            <w:vAlign w:val="center"/>
            <w:hideMark/>
          </w:tcPr>
          <w:p w14:paraId="60F6048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0.84 [-0.38, 2.06]</w:t>
            </w:r>
          </w:p>
        </w:tc>
        <w:tc>
          <w:tcPr>
            <w:tcW w:w="1714" w:type="dxa"/>
            <w:noWrap/>
            <w:vAlign w:val="center"/>
            <w:hideMark/>
          </w:tcPr>
          <w:p w14:paraId="5918D62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-2.7 [-3.5, -1.9]</w:t>
            </w:r>
          </w:p>
        </w:tc>
        <w:tc>
          <w:tcPr>
            <w:tcW w:w="1714" w:type="dxa"/>
            <w:noWrap/>
            <w:vAlign w:val="center"/>
            <w:hideMark/>
          </w:tcPr>
          <w:p w14:paraId="28DBB27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-6.5 [-7.5, -5.4]</w:t>
            </w:r>
          </w:p>
        </w:tc>
      </w:tr>
      <w:tr w:rsidR="00190B9D" w:rsidRPr="00190B9D" w14:paraId="4343A486" w14:textId="77777777" w:rsidTr="00190B9D">
        <w:trPr>
          <w:trHeight w:val="300"/>
        </w:trPr>
        <w:tc>
          <w:tcPr>
            <w:tcW w:w="9280" w:type="dxa"/>
            <w:gridSpan w:val="5"/>
            <w:noWrap/>
            <w:vAlign w:val="center"/>
            <w:hideMark/>
          </w:tcPr>
          <w:p w14:paraId="06DF6573" w14:textId="6EF9894A"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Amino acids</w:t>
            </w:r>
          </w:p>
        </w:tc>
      </w:tr>
      <w:tr w:rsidR="00190B9D" w:rsidRPr="00190B9D" w14:paraId="134CB14A"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150B87EB"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Alanine</w:t>
            </w:r>
          </w:p>
        </w:tc>
        <w:tc>
          <w:tcPr>
            <w:tcW w:w="1714" w:type="dxa"/>
            <w:noWrap/>
            <w:vAlign w:val="center"/>
            <w:hideMark/>
          </w:tcPr>
          <w:p w14:paraId="7669F0A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7.5 [5.6, 9.4]</w:t>
            </w:r>
          </w:p>
        </w:tc>
        <w:tc>
          <w:tcPr>
            <w:tcW w:w="1714" w:type="dxa"/>
            <w:noWrap/>
            <w:vAlign w:val="center"/>
            <w:hideMark/>
          </w:tcPr>
          <w:p w14:paraId="5943006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-6.7 [-12.0, -1.5]</w:t>
            </w:r>
          </w:p>
        </w:tc>
        <w:tc>
          <w:tcPr>
            <w:tcW w:w="1714" w:type="dxa"/>
            <w:noWrap/>
            <w:vAlign w:val="center"/>
            <w:hideMark/>
          </w:tcPr>
          <w:p w14:paraId="7A743ED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7.4 [4.0, 10.8]</w:t>
            </w:r>
          </w:p>
        </w:tc>
        <w:tc>
          <w:tcPr>
            <w:tcW w:w="1714" w:type="dxa"/>
            <w:noWrap/>
            <w:vAlign w:val="center"/>
            <w:hideMark/>
          </w:tcPr>
          <w:p w14:paraId="589CD2B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[13, 22]</w:t>
            </w:r>
          </w:p>
        </w:tc>
      </w:tr>
      <w:tr w:rsidR="00190B9D" w:rsidRPr="00190B9D" w14:paraId="56A64F2B" w14:textId="77777777" w:rsidTr="00190B9D">
        <w:trPr>
          <w:trHeight w:val="300"/>
        </w:trPr>
        <w:tc>
          <w:tcPr>
            <w:tcW w:w="2424" w:type="dxa"/>
            <w:noWrap/>
            <w:vAlign w:val="center"/>
            <w:hideMark/>
          </w:tcPr>
          <w:p w14:paraId="003A3290"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Glutamine</w:t>
            </w:r>
          </w:p>
        </w:tc>
        <w:tc>
          <w:tcPr>
            <w:tcW w:w="1714" w:type="dxa"/>
            <w:noWrap/>
            <w:vAlign w:val="center"/>
            <w:hideMark/>
          </w:tcPr>
          <w:p w14:paraId="53B2672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[-18, -15]</w:t>
            </w:r>
          </w:p>
        </w:tc>
        <w:tc>
          <w:tcPr>
            <w:tcW w:w="1714" w:type="dxa"/>
            <w:noWrap/>
            <w:vAlign w:val="center"/>
            <w:hideMark/>
          </w:tcPr>
          <w:p w14:paraId="7E2BF66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[-24, -14]</w:t>
            </w:r>
          </w:p>
        </w:tc>
        <w:tc>
          <w:tcPr>
            <w:tcW w:w="1714" w:type="dxa"/>
            <w:noWrap/>
            <w:vAlign w:val="center"/>
            <w:hideMark/>
          </w:tcPr>
          <w:p w14:paraId="7799586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[-21, -15]</w:t>
            </w:r>
          </w:p>
        </w:tc>
        <w:tc>
          <w:tcPr>
            <w:tcW w:w="1714" w:type="dxa"/>
            <w:noWrap/>
            <w:vAlign w:val="center"/>
            <w:hideMark/>
          </w:tcPr>
          <w:p w14:paraId="50E0AEF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[-21, -13]</w:t>
            </w:r>
          </w:p>
        </w:tc>
      </w:tr>
      <w:tr w:rsidR="00190B9D" w:rsidRPr="00190B9D" w14:paraId="561C1C13"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4537F8F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Glycine</w:t>
            </w:r>
          </w:p>
        </w:tc>
        <w:tc>
          <w:tcPr>
            <w:tcW w:w="1714" w:type="dxa"/>
            <w:noWrap/>
            <w:vAlign w:val="center"/>
            <w:hideMark/>
          </w:tcPr>
          <w:p w14:paraId="0F57EFF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[-20, -15]</w:t>
            </w:r>
          </w:p>
        </w:tc>
        <w:tc>
          <w:tcPr>
            <w:tcW w:w="1714" w:type="dxa"/>
            <w:noWrap/>
            <w:vAlign w:val="center"/>
            <w:hideMark/>
          </w:tcPr>
          <w:p w14:paraId="3B9E438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[-25, -12]</w:t>
            </w:r>
          </w:p>
        </w:tc>
        <w:tc>
          <w:tcPr>
            <w:tcW w:w="1714" w:type="dxa"/>
            <w:noWrap/>
            <w:vAlign w:val="center"/>
            <w:hideMark/>
          </w:tcPr>
          <w:p w14:paraId="4190851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 [-25, -17]</w:t>
            </w:r>
          </w:p>
        </w:tc>
        <w:tc>
          <w:tcPr>
            <w:tcW w:w="1714" w:type="dxa"/>
            <w:noWrap/>
            <w:vAlign w:val="center"/>
            <w:hideMark/>
          </w:tcPr>
          <w:p w14:paraId="604F1D1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[-23, -12]</w:t>
            </w:r>
          </w:p>
        </w:tc>
      </w:tr>
      <w:tr w:rsidR="00190B9D" w:rsidRPr="00190B9D" w14:paraId="1F6B8C3F" w14:textId="77777777" w:rsidTr="00190B9D">
        <w:trPr>
          <w:trHeight w:val="300"/>
        </w:trPr>
        <w:tc>
          <w:tcPr>
            <w:tcW w:w="9280" w:type="dxa"/>
            <w:gridSpan w:val="5"/>
            <w:noWrap/>
            <w:vAlign w:val="center"/>
            <w:hideMark/>
          </w:tcPr>
          <w:p w14:paraId="299049CA" w14:textId="0567AFAF" w:rsidR="00190B9D" w:rsidRPr="00190B9D" w:rsidRDefault="00190B9D" w:rsidP="00190B9D">
            <w:pPr>
              <w:spacing w:line="240" w:lineRule="auto"/>
              <w:rPr>
                <w:rFonts w:ascii="Times New Roman" w:eastAsiaTheme="minorEastAsia" w:hAnsi="Times New Roman" w:cs="Times New Roman"/>
                <w:i/>
                <w:sz w:val="18"/>
                <w:szCs w:val="18"/>
                <w:lang w:eastAsia="en-US"/>
              </w:rPr>
            </w:pPr>
            <w:r w:rsidRPr="00190B9D">
              <w:rPr>
                <w:rFonts w:ascii="Times New Roman" w:eastAsiaTheme="minorEastAsia" w:hAnsi="Times New Roman" w:cs="Times New Roman"/>
                <w:i/>
                <w:sz w:val="18"/>
                <w:szCs w:val="18"/>
                <w:lang w:eastAsia="en-US"/>
              </w:rPr>
              <w:t>Branched-chain amino acids</w:t>
            </w:r>
          </w:p>
        </w:tc>
      </w:tr>
      <w:tr w:rsidR="00190B9D" w:rsidRPr="00190B9D" w14:paraId="19BD8097"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7BF019C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Isoleucine</w:t>
            </w:r>
          </w:p>
        </w:tc>
        <w:tc>
          <w:tcPr>
            <w:tcW w:w="1714" w:type="dxa"/>
            <w:noWrap/>
            <w:vAlign w:val="center"/>
            <w:hideMark/>
          </w:tcPr>
          <w:p w14:paraId="4519359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[-1.4, 5.0]</w:t>
            </w:r>
          </w:p>
        </w:tc>
        <w:tc>
          <w:tcPr>
            <w:tcW w:w="1714" w:type="dxa"/>
            <w:noWrap/>
            <w:vAlign w:val="center"/>
            <w:hideMark/>
          </w:tcPr>
          <w:p w14:paraId="732AB7E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-6.8 [-14.7, 1.1]</w:t>
            </w:r>
          </w:p>
        </w:tc>
        <w:tc>
          <w:tcPr>
            <w:tcW w:w="1714" w:type="dxa"/>
            <w:noWrap/>
            <w:vAlign w:val="center"/>
            <w:hideMark/>
          </w:tcPr>
          <w:p w14:paraId="48DDFA0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0.85 [-4.23, 5.94]</w:t>
            </w:r>
          </w:p>
        </w:tc>
        <w:tc>
          <w:tcPr>
            <w:tcW w:w="1714" w:type="dxa"/>
            <w:noWrap/>
            <w:vAlign w:val="center"/>
            <w:hideMark/>
          </w:tcPr>
          <w:p w14:paraId="06CDA19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[3, 17]</w:t>
            </w:r>
          </w:p>
        </w:tc>
      </w:tr>
      <w:tr w:rsidR="00190B9D" w:rsidRPr="00190B9D" w14:paraId="251949D4" w14:textId="77777777" w:rsidTr="00190B9D">
        <w:trPr>
          <w:trHeight w:val="300"/>
        </w:trPr>
        <w:tc>
          <w:tcPr>
            <w:tcW w:w="2424" w:type="dxa"/>
            <w:noWrap/>
            <w:vAlign w:val="center"/>
            <w:hideMark/>
          </w:tcPr>
          <w:p w14:paraId="15FAED0F"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Leucine</w:t>
            </w:r>
          </w:p>
        </w:tc>
        <w:tc>
          <w:tcPr>
            <w:tcW w:w="1714" w:type="dxa"/>
            <w:noWrap/>
            <w:vAlign w:val="center"/>
            <w:hideMark/>
          </w:tcPr>
          <w:p w14:paraId="566527D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-1.4 [-3.8, 1.0]</w:t>
            </w:r>
          </w:p>
        </w:tc>
        <w:tc>
          <w:tcPr>
            <w:tcW w:w="1714" w:type="dxa"/>
            <w:noWrap/>
            <w:vAlign w:val="center"/>
            <w:hideMark/>
          </w:tcPr>
          <w:p w14:paraId="01B7848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-6.5 [-12.4, -0.6]</w:t>
            </w:r>
          </w:p>
        </w:tc>
        <w:tc>
          <w:tcPr>
            <w:tcW w:w="1714" w:type="dxa"/>
            <w:noWrap/>
            <w:vAlign w:val="center"/>
            <w:hideMark/>
          </w:tcPr>
          <w:p w14:paraId="78642C2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-3.0 [-6.8, 0.8]</w:t>
            </w:r>
          </w:p>
        </w:tc>
        <w:tc>
          <w:tcPr>
            <w:tcW w:w="1714" w:type="dxa"/>
            <w:noWrap/>
            <w:vAlign w:val="center"/>
            <w:hideMark/>
          </w:tcPr>
          <w:p w14:paraId="35FF7AD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0.16 [-4.84, 5.17]</w:t>
            </w:r>
          </w:p>
        </w:tc>
      </w:tr>
      <w:tr w:rsidR="00190B9D" w:rsidRPr="00190B9D" w14:paraId="6DD244C0"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631FFD0"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Valine</w:t>
            </w:r>
          </w:p>
        </w:tc>
        <w:tc>
          <w:tcPr>
            <w:tcW w:w="1714" w:type="dxa"/>
            <w:noWrap/>
            <w:vAlign w:val="center"/>
            <w:hideMark/>
          </w:tcPr>
          <w:p w14:paraId="572FB86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[-15, -11]</w:t>
            </w:r>
          </w:p>
        </w:tc>
        <w:tc>
          <w:tcPr>
            <w:tcW w:w="1714" w:type="dxa"/>
            <w:noWrap/>
            <w:vAlign w:val="center"/>
            <w:hideMark/>
          </w:tcPr>
          <w:p w14:paraId="5CC36D6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-8.3 [-14.3, -2.3]</w:t>
            </w:r>
          </w:p>
        </w:tc>
        <w:tc>
          <w:tcPr>
            <w:tcW w:w="1714" w:type="dxa"/>
            <w:noWrap/>
            <w:vAlign w:val="center"/>
            <w:hideMark/>
          </w:tcPr>
          <w:p w14:paraId="5049555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 [-19, -12]</w:t>
            </w:r>
          </w:p>
        </w:tc>
        <w:tc>
          <w:tcPr>
            <w:tcW w:w="1714" w:type="dxa"/>
            <w:noWrap/>
            <w:vAlign w:val="center"/>
            <w:hideMark/>
          </w:tcPr>
          <w:p w14:paraId="285C090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-20 [-26, -15]</w:t>
            </w:r>
          </w:p>
        </w:tc>
      </w:tr>
      <w:tr w:rsidR="00190B9D" w:rsidRPr="00190B9D" w14:paraId="3F1D8966" w14:textId="77777777" w:rsidTr="00190B9D">
        <w:trPr>
          <w:trHeight w:val="300"/>
        </w:trPr>
        <w:tc>
          <w:tcPr>
            <w:tcW w:w="9280" w:type="dxa"/>
            <w:gridSpan w:val="5"/>
            <w:noWrap/>
            <w:vAlign w:val="center"/>
            <w:hideMark/>
          </w:tcPr>
          <w:p w14:paraId="7ECAA4B4" w14:textId="5F4127F6" w:rsidR="00190B9D" w:rsidRPr="00190B9D" w:rsidRDefault="00190B9D" w:rsidP="00190B9D">
            <w:pPr>
              <w:spacing w:line="240" w:lineRule="auto"/>
              <w:rPr>
                <w:rFonts w:ascii="Times New Roman" w:eastAsiaTheme="minorEastAsia" w:hAnsi="Times New Roman" w:cs="Times New Roman"/>
                <w:i/>
                <w:sz w:val="18"/>
                <w:szCs w:val="18"/>
                <w:lang w:eastAsia="en-US"/>
              </w:rPr>
            </w:pPr>
            <w:r w:rsidRPr="00190B9D">
              <w:rPr>
                <w:rFonts w:ascii="Times New Roman" w:eastAsiaTheme="minorEastAsia" w:hAnsi="Times New Roman" w:cs="Times New Roman"/>
                <w:i/>
                <w:sz w:val="18"/>
                <w:szCs w:val="18"/>
                <w:lang w:eastAsia="en-US"/>
              </w:rPr>
              <w:t>Aromatic amino acids</w:t>
            </w:r>
          </w:p>
        </w:tc>
      </w:tr>
      <w:tr w:rsidR="00190B9D" w:rsidRPr="00190B9D" w14:paraId="6B2E36C0"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6B2CD935"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Phenylalanine</w:t>
            </w:r>
          </w:p>
        </w:tc>
        <w:tc>
          <w:tcPr>
            <w:tcW w:w="1714" w:type="dxa"/>
            <w:noWrap/>
            <w:vAlign w:val="center"/>
            <w:hideMark/>
          </w:tcPr>
          <w:p w14:paraId="3295A73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23 [21, 25]</w:t>
            </w:r>
          </w:p>
        </w:tc>
        <w:tc>
          <w:tcPr>
            <w:tcW w:w="1714" w:type="dxa"/>
            <w:noWrap/>
            <w:vAlign w:val="center"/>
            <w:hideMark/>
          </w:tcPr>
          <w:p w14:paraId="323C9E4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7.6 [2.8, 12.4]</w:t>
            </w:r>
          </w:p>
        </w:tc>
        <w:tc>
          <w:tcPr>
            <w:tcW w:w="1714" w:type="dxa"/>
            <w:noWrap/>
            <w:vAlign w:val="center"/>
            <w:hideMark/>
          </w:tcPr>
          <w:p w14:paraId="5A90031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24 [21, 27]</w:t>
            </w:r>
          </w:p>
        </w:tc>
        <w:tc>
          <w:tcPr>
            <w:tcW w:w="1714" w:type="dxa"/>
            <w:noWrap/>
            <w:vAlign w:val="center"/>
            <w:hideMark/>
          </w:tcPr>
          <w:p w14:paraId="61D2B31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32 [28, 36]</w:t>
            </w:r>
          </w:p>
        </w:tc>
      </w:tr>
      <w:tr w:rsidR="00190B9D" w:rsidRPr="00190B9D" w14:paraId="339F3496" w14:textId="77777777" w:rsidTr="00190B9D">
        <w:trPr>
          <w:trHeight w:val="300"/>
        </w:trPr>
        <w:tc>
          <w:tcPr>
            <w:tcW w:w="2424" w:type="dxa"/>
            <w:noWrap/>
            <w:vAlign w:val="center"/>
            <w:hideMark/>
          </w:tcPr>
          <w:p w14:paraId="66F74E12"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Tyrosine</w:t>
            </w:r>
          </w:p>
        </w:tc>
        <w:tc>
          <w:tcPr>
            <w:tcW w:w="1714" w:type="dxa"/>
            <w:noWrap/>
            <w:vAlign w:val="center"/>
            <w:hideMark/>
          </w:tcPr>
          <w:p w14:paraId="387AFF2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[-20, -15]</w:t>
            </w:r>
          </w:p>
        </w:tc>
        <w:tc>
          <w:tcPr>
            <w:tcW w:w="1714" w:type="dxa"/>
            <w:noWrap/>
            <w:vAlign w:val="center"/>
            <w:hideMark/>
          </w:tcPr>
          <w:p w14:paraId="619B433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[-22, -9]</w:t>
            </w:r>
          </w:p>
        </w:tc>
        <w:tc>
          <w:tcPr>
            <w:tcW w:w="1714" w:type="dxa"/>
            <w:noWrap/>
            <w:vAlign w:val="center"/>
            <w:hideMark/>
          </w:tcPr>
          <w:p w14:paraId="1C6FBE0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 [-25, -16]</w:t>
            </w:r>
          </w:p>
        </w:tc>
        <w:tc>
          <w:tcPr>
            <w:tcW w:w="1714" w:type="dxa"/>
            <w:noWrap/>
            <w:vAlign w:val="center"/>
            <w:hideMark/>
          </w:tcPr>
          <w:p w14:paraId="05DABD5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[-25, -14]</w:t>
            </w:r>
          </w:p>
        </w:tc>
      </w:tr>
      <w:tr w:rsidR="00190B9D" w:rsidRPr="00190B9D" w14:paraId="3CD60A2F"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7DB120E0"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Histidine</w:t>
            </w:r>
          </w:p>
        </w:tc>
        <w:tc>
          <w:tcPr>
            <w:tcW w:w="1714" w:type="dxa"/>
            <w:noWrap/>
            <w:vAlign w:val="center"/>
            <w:hideMark/>
          </w:tcPr>
          <w:p w14:paraId="0F472F0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[11, 15]</w:t>
            </w:r>
          </w:p>
        </w:tc>
        <w:tc>
          <w:tcPr>
            <w:tcW w:w="1714" w:type="dxa"/>
            <w:noWrap/>
            <w:vAlign w:val="center"/>
            <w:hideMark/>
          </w:tcPr>
          <w:p w14:paraId="38E410E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[-3.5, 7.0]</w:t>
            </w:r>
          </w:p>
        </w:tc>
        <w:tc>
          <w:tcPr>
            <w:tcW w:w="1714" w:type="dxa"/>
            <w:noWrap/>
            <w:vAlign w:val="center"/>
            <w:hideMark/>
          </w:tcPr>
          <w:p w14:paraId="20698DA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 [13, 20]</w:t>
            </w:r>
          </w:p>
        </w:tc>
        <w:tc>
          <w:tcPr>
            <w:tcW w:w="1714" w:type="dxa"/>
            <w:noWrap/>
            <w:vAlign w:val="center"/>
            <w:hideMark/>
          </w:tcPr>
          <w:p w14:paraId="0C6C967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[15, 24]</w:t>
            </w:r>
          </w:p>
        </w:tc>
      </w:tr>
      <w:tr w:rsidR="00190B9D" w:rsidRPr="00190B9D" w14:paraId="5FD016CE" w14:textId="77777777" w:rsidTr="00190B9D">
        <w:trPr>
          <w:trHeight w:val="300"/>
        </w:trPr>
        <w:tc>
          <w:tcPr>
            <w:tcW w:w="9280" w:type="dxa"/>
            <w:gridSpan w:val="5"/>
            <w:noWrap/>
            <w:vAlign w:val="center"/>
            <w:hideMark/>
          </w:tcPr>
          <w:p w14:paraId="02D92794" w14:textId="658CBE33"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Glycolysis and gluconeogenesis</w:t>
            </w:r>
          </w:p>
        </w:tc>
      </w:tr>
      <w:tr w:rsidR="00190B9D" w:rsidRPr="00190B9D" w14:paraId="129CB65D"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4D07C5F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Glucose</w:t>
            </w:r>
          </w:p>
        </w:tc>
        <w:tc>
          <w:tcPr>
            <w:tcW w:w="1714" w:type="dxa"/>
            <w:noWrap/>
            <w:vAlign w:val="center"/>
            <w:hideMark/>
          </w:tcPr>
          <w:p w14:paraId="3E42592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-7.8 [-9.4, -6.3]</w:t>
            </w:r>
          </w:p>
        </w:tc>
        <w:tc>
          <w:tcPr>
            <w:tcW w:w="1714" w:type="dxa"/>
            <w:noWrap/>
            <w:vAlign w:val="center"/>
            <w:hideMark/>
          </w:tcPr>
          <w:p w14:paraId="12628DB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-5.3 [-10.0, -0.5]</w:t>
            </w:r>
          </w:p>
        </w:tc>
        <w:tc>
          <w:tcPr>
            <w:tcW w:w="1714" w:type="dxa"/>
            <w:noWrap/>
            <w:vAlign w:val="center"/>
            <w:hideMark/>
          </w:tcPr>
          <w:p w14:paraId="69E2DAC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-7.9 [-10.8, -5.0]</w:t>
            </w:r>
          </w:p>
        </w:tc>
        <w:tc>
          <w:tcPr>
            <w:tcW w:w="1714" w:type="dxa"/>
            <w:noWrap/>
            <w:vAlign w:val="center"/>
            <w:hideMark/>
          </w:tcPr>
          <w:p w14:paraId="3EEFDA7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-9.9 [-13.8, -6.0]</w:t>
            </w:r>
          </w:p>
        </w:tc>
      </w:tr>
      <w:tr w:rsidR="00190B9D" w:rsidRPr="00190B9D" w14:paraId="319C4343" w14:textId="77777777" w:rsidTr="00190B9D">
        <w:trPr>
          <w:trHeight w:val="300"/>
        </w:trPr>
        <w:tc>
          <w:tcPr>
            <w:tcW w:w="2424" w:type="dxa"/>
            <w:noWrap/>
            <w:vAlign w:val="center"/>
            <w:hideMark/>
          </w:tcPr>
          <w:p w14:paraId="210CCAE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Lactate</w:t>
            </w:r>
          </w:p>
        </w:tc>
        <w:tc>
          <w:tcPr>
            <w:tcW w:w="1714" w:type="dxa"/>
            <w:noWrap/>
            <w:vAlign w:val="center"/>
            <w:hideMark/>
          </w:tcPr>
          <w:p w14:paraId="02D1C85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8.3 [5.1, 11.4]</w:t>
            </w:r>
          </w:p>
        </w:tc>
        <w:tc>
          <w:tcPr>
            <w:tcW w:w="1714" w:type="dxa"/>
            <w:noWrap/>
            <w:vAlign w:val="center"/>
            <w:hideMark/>
          </w:tcPr>
          <w:p w14:paraId="44FF1D6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 [-10.1, 6.8]</w:t>
            </w:r>
          </w:p>
        </w:tc>
        <w:tc>
          <w:tcPr>
            <w:tcW w:w="1714" w:type="dxa"/>
            <w:noWrap/>
            <w:vAlign w:val="center"/>
            <w:hideMark/>
          </w:tcPr>
          <w:p w14:paraId="0A16C41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[5, 15]</w:t>
            </w:r>
          </w:p>
        </w:tc>
        <w:tc>
          <w:tcPr>
            <w:tcW w:w="1714" w:type="dxa"/>
            <w:noWrap/>
            <w:vAlign w:val="center"/>
            <w:hideMark/>
          </w:tcPr>
          <w:p w14:paraId="266CA90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[6, 20]</w:t>
            </w:r>
          </w:p>
        </w:tc>
      </w:tr>
      <w:tr w:rsidR="00190B9D" w:rsidRPr="00190B9D" w14:paraId="4E9F2FF8"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2CD2825"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Pyruvate</w:t>
            </w:r>
          </w:p>
        </w:tc>
        <w:tc>
          <w:tcPr>
            <w:tcW w:w="1714" w:type="dxa"/>
            <w:noWrap/>
            <w:vAlign w:val="center"/>
            <w:hideMark/>
          </w:tcPr>
          <w:p w14:paraId="238A063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[7, 14]</w:t>
            </w:r>
          </w:p>
        </w:tc>
        <w:tc>
          <w:tcPr>
            <w:tcW w:w="1714" w:type="dxa"/>
            <w:noWrap/>
            <w:vAlign w:val="center"/>
            <w:hideMark/>
          </w:tcPr>
          <w:p w14:paraId="7455AD15"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-0.0052 </w:t>
            </w:r>
          </w:p>
          <w:p w14:paraId="011DE9C4" w14:textId="15DDF192"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[-8.8867, 8.8763]</w:t>
            </w:r>
          </w:p>
        </w:tc>
        <w:tc>
          <w:tcPr>
            <w:tcW w:w="1714" w:type="dxa"/>
            <w:noWrap/>
            <w:vAlign w:val="center"/>
            <w:hideMark/>
          </w:tcPr>
          <w:p w14:paraId="06971450"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12 </w:t>
            </w:r>
          </w:p>
          <w:p w14:paraId="739DBFFE" w14:textId="6CF3077E"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 17]</w:t>
            </w:r>
          </w:p>
        </w:tc>
        <w:tc>
          <w:tcPr>
            <w:tcW w:w="1714" w:type="dxa"/>
            <w:noWrap/>
            <w:vAlign w:val="center"/>
            <w:hideMark/>
          </w:tcPr>
          <w:p w14:paraId="42736316" w14:textId="77777777" w:rsid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 xml:space="preserve">21 </w:t>
            </w:r>
          </w:p>
          <w:p w14:paraId="05DB7188" w14:textId="5FAD15A3"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28]</w:t>
            </w:r>
          </w:p>
        </w:tc>
      </w:tr>
      <w:tr w:rsidR="00190B9D" w:rsidRPr="00190B9D" w14:paraId="3A8C145B" w14:textId="77777777" w:rsidTr="00190B9D">
        <w:trPr>
          <w:trHeight w:val="300"/>
        </w:trPr>
        <w:tc>
          <w:tcPr>
            <w:tcW w:w="2424" w:type="dxa"/>
            <w:noWrap/>
            <w:vAlign w:val="center"/>
            <w:hideMark/>
          </w:tcPr>
          <w:p w14:paraId="4C00147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Citrate</w:t>
            </w:r>
          </w:p>
        </w:tc>
        <w:tc>
          <w:tcPr>
            <w:tcW w:w="1714" w:type="dxa"/>
            <w:noWrap/>
            <w:vAlign w:val="center"/>
            <w:hideMark/>
          </w:tcPr>
          <w:p w14:paraId="3A1DC4C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0.45 [-1.62, 2.52]</w:t>
            </w:r>
          </w:p>
        </w:tc>
        <w:tc>
          <w:tcPr>
            <w:tcW w:w="1714" w:type="dxa"/>
            <w:noWrap/>
            <w:vAlign w:val="center"/>
            <w:hideMark/>
          </w:tcPr>
          <w:p w14:paraId="23125B2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-4.6 [-9.9, 0.7]</w:t>
            </w:r>
          </w:p>
        </w:tc>
        <w:tc>
          <w:tcPr>
            <w:tcW w:w="1714" w:type="dxa"/>
            <w:noWrap/>
            <w:vAlign w:val="center"/>
            <w:hideMark/>
          </w:tcPr>
          <w:p w14:paraId="123F0F9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-0.84 [-4.32, 2.64]</w:t>
            </w:r>
          </w:p>
        </w:tc>
        <w:tc>
          <w:tcPr>
            <w:tcW w:w="1714" w:type="dxa"/>
            <w:noWrap/>
            <w:vAlign w:val="center"/>
            <w:hideMark/>
          </w:tcPr>
          <w:p w14:paraId="18456DA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12 [8, 17]</w:t>
            </w:r>
          </w:p>
        </w:tc>
      </w:tr>
      <w:tr w:rsidR="00190B9D" w:rsidRPr="00190B9D" w14:paraId="2F61356D"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2AF5B07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Glycerol</w:t>
            </w:r>
          </w:p>
        </w:tc>
        <w:tc>
          <w:tcPr>
            <w:tcW w:w="1714" w:type="dxa"/>
            <w:noWrap/>
            <w:vAlign w:val="center"/>
            <w:hideMark/>
          </w:tcPr>
          <w:p w14:paraId="2E80858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-7.3 [-12.2, -2.4]</w:t>
            </w:r>
          </w:p>
        </w:tc>
        <w:tc>
          <w:tcPr>
            <w:tcW w:w="1714" w:type="dxa"/>
            <w:noWrap/>
            <w:vAlign w:val="center"/>
            <w:hideMark/>
          </w:tcPr>
          <w:p w14:paraId="1390396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-14 [-26, -1]</w:t>
            </w:r>
          </w:p>
        </w:tc>
        <w:tc>
          <w:tcPr>
            <w:tcW w:w="1714" w:type="dxa"/>
            <w:noWrap/>
            <w:vAlign w:val="center"/>
            <w:hideMark/>
          </w:tcPr>
          <w:p w14:paraId="1EF713B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[-23, -7]</w:t>
            </w:r>
          </w:p>
        </w:tc>
        <w:tc>
          <w:tcPr>
            <w:tcW w:w="1714" w:type="dxa"/>
            <w:noWrap/>
            <w:vAlign w:val="center"/>
            <w:hideMark/>
          </w:tcPr>
          <w:p w14:paraId="07BB16A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 [-27, -5]</w:t>
            </w:r>
          </w:p>
        </w:tc>
      </w:tr>
      <w:tr w:rsidR="00190B9D" w:rsidRPr="00190B9D" w14:paraId="68A3161C" w14:textId="77777777" w:rsidTr="00190B9D">
        <w:trPr>
          <w:trHeight w:val="300"/>
        </w:trPr>
        <w:tc>
          <w:tcPr>
            <w:tcW w:w="9280" w:type="dxa"/>
            <w:gridSpan w:val="5"/>
            <w:noWrap/>
            <w:vAlign w:val="center"/>
            <w:hideMark/>
          </w:tcPr>
          <w:p w14:paraId="2B2C96D4" w14:textId="18293EE4"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Ketone bodies</w:t>
            </w:r>
          </w:p>
        </w:tc>
      </w:tr>
      <w:tr w:rsidR="00190B9D" w:rsidRPr="00190B9D" w14:paraId="043B0F84"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3941AD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Acetoacetate</w:t>
            </w:r>
          </w:p>
        </w:tc>
        <w:tc>
          <w:tcPr>
            <w:tcW w:w="1714" w:type="dxa"/>
            <w:noWrap/>
            <w:vAlign w:val="center"/>
            <w:hideMark/>
          </w:tcPr>
          <w:p w14:paraId="73D7A9A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[-23, -8]</w:t>
            </w:r>
          </w:p>
        </w:tc>
        <w:tc>
          <w:tcPr>
            <w:tcW w:w="1714" w:type="dxa"/>
            <w:noWrap/>
            <w:vAlign w:val="center"/>
            <w:hideMark/>
          </w:tcPr>
          <w:p w14:paraId="3394B1A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[-39, 2]</w:t>
            </w:r>
          </w:p>
        </w:tc>
        <w:tc>
          <w:tcPr>
            <w:tcW w:w="1714" w:type="dxa"/>
            <w:noWrap/>
            <w:vAlign w:val="center"/>
            <w:hideMark/>
          </w:tcPr>
          <w:p w14:paraId="6A6F436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 [-35, -8]</w:t>
            </w:r>
          </w:p>
        </w:tc>
        <w:tc>
          <w:tcPr>
            <w:tcW w:w="1714" w:type="dxa"/>
            <w:noWrap/>
            <w:vAlign w:val="center"/>
            <w:hideMark/>
          </w:tcPr>
          <w:p w14:paraId="497AB9E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[-35, 0]</w:t>
            </w:r>
          </w:p>
        </w:tc>
      </w:tr>
      <w:tr w:rsidR="00190B9D" w:rsidRPr="00190B9D" w14:paraId="478AD2C4" w14:textId="77777777" w:rsidTr="00190B9D">
        <w:trPr>
          <w:trHeight w:val="300"/>
        </w:trPr>
        <w:tc>
          <w:tcPr>
            <w:tcW w:w="2424" w:type="dxa"/>
            <w:noWrap/>
            <w:vAlign w:val="center"/>
            <w:hideMark/>
          </w:tcPr>
          <w:p w14:paraId="68CEF5B2"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Beta-hydroxybutyrate</w:t>
            </w:r>
          </w:p>
        </w:tc>
        <w:tc>
          <w:tcPr>
            <w:tcW w:w="1714" w:type="dxa"/>
            <w:noWrap/>
            <w:vAlign w:val="center"/>
            <w:hideMark/>
          </w:tcPr>
          <w:p w14:paraId="66B4971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0.20 [-6.50, 6.91]</w:t>
            </w:r>
          </w:p>
        </w:tc>
        <w:tc>
          <w:tcPr>
            <w:tcW w:w="1714" w:type="dxa"/>
            <w:noWrap/>
            <w:vAlign w:val="center"/>
            <w:hideMark/>
          </w:tcPr>
          <w:p w14:paraId="391516A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-9.1 [-26.0, 7.8]</w:t>
            </w:r>
          </w:p>
        </w:tc>
        <w:tc>
          <w:tcPr>
            <w:tcW w:w="1714" w:type="dxa"/>
            <w:noWrap/>
            <w:vAlign w:val="center"/>
            <w:hideMark/>
          </w:tcPr>
          <w:p w14:paraId="7912376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[-12.6, 8.8]</w:t>
            </w:r>
          </w:p>
        </w:tc>
        <w:tc>
          <w:tcPr>
            <w:tcW w:w="1714" w:type="dxa"/>
            <w:noWrap/>
            <w:vAlign w:val="center"/>
            <w:hideMark/>
          </w:tcPr>
          <w:p w14:paraId="4AE4D34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9.8 [-4.3, 23.9]</w:t>
            </w:r>
          </w:p>
        </w:tc>
      </w:tr>
      <w:tr w:rsidR="00190B9D" w:rsidRPr="00190B9D" w14:paraId="5E9EA306"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539A398C" w14:textId="3C1A675E"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Miscellaneous</w:t>
            </w:r>
          </w:p>
        </w:tc>
      </w:tr>
      <w:tr w:rsidR="00190B9D" w:rsidRPr="00190B9D" w14:paraId="6A4C6B25" w14:textId="77777777" w:rsidTr="00190B9D">
        <w:trPr>
          <w:trHeight w:val="300"/>
        </w:trPr>
        <w:tc>
          <w:tcPr>
            <w:tcW w:w="2424" w:type="dxa"/>
            <w:noWrap/>
            <w:vAlign w:val="center"/>
            <w:hideMark/>
          </w:tcPr>
          <w:p w14:paraId="06E0FDF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Creatinine</w:t>
            </w:r>
          </w:p>
        </w:tc>
        <w:tc>
          <w:tcPr>
            <w:tcW w:w="1714" w:type="dxa"/>
            <w:noWrap/>
            <w:vAlign w:val="center"/>
            <w:hideMark/>
          </w:tcPr>
          <w:p w14:paraId="007CA07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[-19, -15]</w:t>
            </w:r>
          </w:p>
        </w:tc>
        <w:tc>
          <w:tcPr>
            <w:tcW w:w="1714" w:type="dxa"/>
            <w:noWrap/>
            <w:vAlign w:val="center"/>
            <w:hideMark/>
          </w:tcPr>
          <w:p w14:paraId="4824A8A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-18 [-23, -13]</w:t>
            </w:r>
          </w:p>
        </w:tc>
        <w:tc>
          <w:tcPr>
            <w:tcW w:w="1714" w:type="dxa"/>
            <w:noWrap/>
            <w:vAlign w:val="center"/>
            <w:hideMark/>
          </w:tcPr>
          <w:p w14:paraId="4166198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-17 [-20, -13]</w:t>
            </w:r>
          </w:p>
        </w:tc>
        <w:tc>
          <w:tcPr>
            <w:tcW w:w="1714" w:type="dxa"/>
            <w:noWrap/>
            <w:vAlign w:val="center"/>
            <w:hideMark/>
          </w:tcPr>
          <w:p w14:paraId="04EF459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 [-18, -9]</w:t>
            </w:r>
          </w:p>
        </w:tc>
      </w:tr>
      <w:tr w:rsidR="00190B9D" w:rsidRPr="00190B9D" w14:paraId="7939B9D0"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10B74F5F"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Albumin</w:t>
            </w:r>
          </w:p>
        </w:tc>
        <w:tc>
          <w:tcPr>
            <w:tcW w:w="1714" w:type="dxa"/>
            <w:noWrap/>
            <w:vAlign w:val="center"/>
            <w:hideMark/>
          </w:tcPr>
          <w:p w14:paraId="636CBCB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-9.2 [-10.4, -7.9]</w:t>
            </w:r>
          </w:p>
        </w:tc>
        <w:tc>
          <w:tcPr>
            <w:tcW w:w="1714" w:type="dxa"/>
            <w:noWrap/>
            <w:vAlign w:val="center"/>
            <w:hideMark/>
          </w:tcPr>
          <w:p w14:paraId="5D8F893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-5.8 [-10.0, -1.5]</w:t>
            </w:r>
          </w:p>
        </w:tc>
        <w:tc>
          <w:tcPr>
            <w:tcW w:w="1714" w:type="dxa"/>
            <w:noWrap/>
            <w:vAlign w:val="center"/>
            <w:hideMark/>
          </w:tcPr>
          <w:p w14:paraId="66902F0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 [-13, -8]</w:t>
            </w:r>
          </w:p>
        </w:tc>
        <w:tc>
          <w:tcPr>
            <w:tcW w:w="1714" w:type="dxa"/>
            <w:noWrap/>
            <w:vAlign w:val="center"/>
            <w:hideMark/>
          </w:tcPr>
          <w:p w14:paraId="4468881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 [-20, -12]</w:t>
            </w:r>
          </w:p>
        </w:tc>
      </w:tr>
      <w:tr w:rsidR="00190B9D" w:rsidRPr="00190B9D" w14:paraId="708D643B" w14:textId="77777777" w:rsidTr="00190B9D">
        <w:trPr>
          <w:trHeight w:val="300"/>
        </w:trPr>
        <w:tc>
          <w:tcPr>
            <w:tcW w:w="2424" w:type="dxa"/>
            <w:noWrap/>
            <w:vAlign w:val="center"/>
            <w:hideMark/>
          </w:tcPr>
          <w:p w14:paraId="369A4A23"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Acetate</w:t>
            </w:r>
          </w:p>
        </w:tc>
        <w:tc>
          <w:tcPr>
            <w:tcW w:w="1714" w:type="dxa"/>
            <w:noWrap/>
            <w:vAlign w:val="center"/>
            <w:hideMark/>
          </w:tcPr>
          <w:p w14:paraId="581AF80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-0.28 [-3.32, 2.76]</w:t>
            </w:r>
          </w:p>
        </w:tc>
        <w:tc>
          <w:tcPr>
            <w:tcW w:w="1714" w:type="dxa"/>
            <w:noWrap/>
            <w:vAlign w:val="center"/>
            <w:hideMark/>
          </w:tcPr>
          <w:p w14:paraId="1DA92FA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[-18, -3]</w:t>
            </w:r>
          </w:p>
        </w:tc>
        <w:tc>
          <w:tcPr>
            <w:tcW w:w="1714" w:type="dxa"/>
            <w:noWrap/>
            <w:vAlign w:val="center"/>
            <w:hideMark/>
          </w:tcPr>
          <w:p w14:paraId="7E960C1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3.0 [-1.9, 7.9]</w:t>
            </w:r>
          </w:p>
        </w:tc>
        <w:tc>
          <w:tcPr>
            <w:tcW w:w="1714" w:type="dxa"/>
            <w:noWrap/>
            <w:vAlign w:val="center"/>
            <w:hideMark/>
          </w:tcPr>
          <w:p w14:paraId="5D5A697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4.1 [-2.3, 10.4]</w:t>
            </w:r>
          </w:p>
        </w:tc>
      </w:tr>
      <w:tr w:rsidR="00190B9D" w:rsidRPr="00190B9D" w14:paraId="33C445DD"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9280" w:type="dxa"/>
            <w:gridSpan w:val="5"/>
            <w:noWrap/>
            <w:vAlign w:val="center"/>
            <w:hideMark/>
          </w:tcPr>
          <w:p w14:paraId="4723641B" w14:textId="03FE5651"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Inflammation markers</w:t>
            </w:r>
          </w:p>
        </w:tc>
      </w:tr>
      <w:tr w:rsidR="00190B9D" w:rsidRPr="00190B9D" w14:paraId="4247E2A2" w14:textId="77777777" w:rsidTr="00190B9D">
        <w:trPr>
          <w:trHeight w:val="300"/>
        </w:trPr>
        <w:tc>
          <w:tcPr>
            <w:tcW w:w="2424" w:type="dxa"/>
            <w:noWrap/>
            <w:vAlign w:val="center"/>
            <w:hideMark/>
          </w:tcPr>
          <w:p w14:paraId="0BB8F1E6"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Glycoprotein acetyls</w:t>
            </w:r>
          </w:p>
        </w:tc>
        <w:tc>
          <w:tcPr>
            <w:tcW w:w="1714" w:type="dxa"/>
            <w:noWrap/>
            <w:vAlign w:val="center"/>
            <w:hideMark/>
          </w:tcPr>
          <w:p w14:paraId="5124CA6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 [17, 21]</w:t>
            </w:r>
          </w:p>
        </w:tc>
        <w:tc>
          <w:tcPr>
            <w:tcW w:w="1714" w:type="dxa"/>
            <w:noWrap/>
            <w:vAlign w:val="center"/>
            <w:hideMark/>
          </w:tcPr>
          <w:p w14:paraId="0B751CE6"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[-3.9, 6.9]</w:t>
            </w:r>
          </w:p>
        </w:tc>
        <w:tc>
          <w:tcPr>
            <w:tcW w:w="1714" w:type="dxa"/>
            <w:noWrap/>
            <w:vAlign w:val="center"/>
            <w:hideMark/>
          </w:tcPr>
          <w:p w14:paraId="26E24A5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20 [16, 23]</w:t>
            </w:r>
          </w:p>
        </w:tc>
        <w:tc>
          <w:tcPr>
            <w:tcW w:w="1714" w:type="dxa"/>
            <w:noWrap/>
            <w:vAlign w:val="center"/>
            <w:hideMark/>
          </w:tcPr>
          <w:p w14:paraId="524BD56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29 [25, 34]</w:t>
            </w:r>
          </w:p>
        </w:tc>
      </w:tr>
      <w:tr w:rsidR="00190B9D" w:rsidRPr="00190B9D" w14:paraId="00468CA0"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5ACE3C7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C-reactive protein</w:t>
            </w:r>
          </w:p>
        </w:tc>
        <w:tc>
          <w:tcPr>
            <w:tcW w:w="1714" w:type="dxa"/>
            <w:noWrap/>
            <w:vAlign w:val="center"/>
            <w:hideMark/>
          </w:tcPr>
          <w:p w14:paraId="34F366D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169 [147, 192]</w:t>
            </w:r>
          </w:p>
        </w:tc>
        <w:tc>
          <w:tcPr>
            <w:tcW w:w="1714" w:type="dxa"/>
            <w:noWrap/>
            <w:vAlign w:val="center"/>
            <w:hideMark/>
          </w:tcPr>
          <w:p w14:paraId="78BE3C3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76 [19, 134]</w:t>
            </w:r>
          </w:p>
        </w:tc>
        <w:tc>
          <w:tcPr>
            <w:tcW w:w="1714" w:type="dxa"/>
            <w:noWrap/>
            <w:vAlign w:val="center"/>
            <w:hideMark/>
          </w:tcPr>
          <w:p w14:paraId="35192DE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199 [162, 236]</w:t>
            </w:r>
          </w:p>
        </w:tc>
        <w:tc>
          <w:tcPr>
            <w:tcW w:w="1714" w:type="dxa"/>
            <w:noWrap/>
            <w:vAlign w:val="center"/>
            <w:hideMark/>
          </w:tcPr>
          <w:p w14:paraId="2203A10F"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165 [117, 214]</w:t>
            </w:r>
          </w:p>
        </w:tc>
      </w:tr>
      <w:tr w:rsidR="00190B9D" w:rsidRPr="00190B9D" w14:paraId="0D0D287B" w14:textId="77777777" w:rsidTr="00190B9D">
        <w:trPr>
          <w:trHeight w:val="300"/>
        </w:trPr>
        <w:tc>
          <w:tcPr>
            <w:tcW w:w="9280" w:type="dxa"/>
            <w:gridSpan w:val="5"/>
            <w:noWrap/>
            <w:vAlign w:val="center"/>
            <w:hideMark/>
          </w:tcPr>
          <w:p w14:paraId="1EA72397" w14:textId="69972B26" w:rsidR="00190B9D" w:rsidRPr="00190B9D" w:rsidRDefault="00190B9D" w:rsidP="00190B9D">
            <w:pPr>
              <w:spacing w:line="240" w:lineRule="auto"/>
              <w:rPr>
                <w:rFonts w:ascii="Times New Roman" w:eastAsiaTheme="minorEastAsia" w:hAnsi="Times New Roman" w:cs="Times New Roman"/>
                <w:b/>
                <w:sz w:val="18"/>
                <w:szCs w:val="18"/>
                <w:lang w:eastAsia="en-US"/>
              </w:rPr>
            </w:pPr>
            <w:r w:rsidRPr="00190B9D">
              <w:rPr>
                <w:rFonts w:ascii="Times New Roman" w:eastAsiaTheme="minorEastAsia" w:hAnsi="Times New Roman" w:cs="Times New Roman"/>
                <w:b/>
                <w:sz w:val="18"/>
                <w:szCs w:val="18"/>
                <w:lang w:eastAsia="en-US"/>
              </w:rPr>
              <w:t>Hormone related</w:t>
            </w:r>
          </w:p>
        </w:tc>
      </w:tr>
      <w:tr w:rsidR="00190B9D" w:rsidRPr="00190B9D" w14:paraId="30FF2FA2"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4CD6BB3E"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Insulin</w:t>
            </w:r>
          </w:p>
        </w:tc>
        <w:tc>
          <w:tcPr>
            <w:tcW w:w="1714" w:type="dxa"/>
            <w:noWrap/>
            <w:vAlign w:val="center"/>
            <w:hideMark/>
          </w:tcPr>
          <w:p w14:paraId="64DA1B1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7.4 [1.9, 12.8]</w:t>
            </w:r>
          </w:p>
        </w:tc>
        <w:tc>
          <w:tcPr>
            <w:tcW w:w="1714" w:type="dxa"/>
            <w:noWrap/>
            <w:vAlign w:val="center"/>
            <w:hideMark/>
          </w:tcPr>
          <w:p w14:paraId="1E4DBB2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-2.9 [-15.7, 10.0]</w:t>
            </w:r>
          </w:p>
        </w:tc>
        <w:tc>
          <w:tcPr>
            <w:tcW w:w="1714" w:type="dxa"/>
            <w:noWrap/>
            <w:vAlign w:val="center"/>
            <w:hideMark/>
          </w:tcPr>
          <w:p w14:paraId="271104A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3.1 [-5.4, 11.6]</w:t>
            </w:r>
          </w:p>
        </w:tc>
        <w:tc>
          <w:tcPr>
            <w:tcW w:w="1714" w:type="dxa"/>
            <w:noWrap/>
            <w:vAlign w:val="center"/>
            <w:hideMark/>
          </w:tcPr>
          <w:p w14:paraId="52EB894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22 [12, 33]</w:t>
            </w:r>
          </w:p>
        </w:tc>
      </w:tr>
      <w:tr w:rsidR="00190B9D" w:rsidRPr="00190B9D" w14:paraId="7A57529C" w14:textId="77777777" w:rsidTr="00190B9D">
        <w:trPr>
          <w:trHeight w:val="300"/>
        </w:trPr>
        <w:tc>
          <w:tcPr>
            <w:tcW w:w="2424" w:type="dxa"/>
            <w:noWrap/>
            <w:vAlign w:val="center"/>
            <w:hideMark/>
          </w:tcPr>
          <w:p w14:paraId="48D31977"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Leptin</w:t>
            </w:r>
          </w:p>
        </w:tc>
        <w:tc>
          <w:tcPr>
            <w:tcW w:w="1714" w:type="dxa"/>
            <w:noWrap/>
            <w:vAlign w:val="center"/>
            <w:hideMark/>
          </w:tcPr>
          <w:p w14:paraId="6584CC3C"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50 [37, 63]</w:t>
            </w:r>
          </w:p>
        </w:tc>
        <w:tc>
          <w:tcPr>
            <w:tcW w:w="1714" w:type="dxa"/>
            <w:noWrap/>
            <w:vAlign w:val="center"/>
            <w:hideMark/>
          </w:tcPr>
          <w:p w14:paraId="329C0A1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34 [-13, 81]</w:t>
            </w:r>
          </w:p>
        </w:tc>
        <w:tc>
          <w:tcPr>
            <w:tcW w:w="1714" w:type="dxa"/>
            <w:noWrap/>
            <w:vAlign w:val="center"/>
            <w:hideMark/>
          </w:tcPr>
          <w:p w14:paraId="273CDF1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60 [36, 83]</w:t>
            </w:r>
          </w:p>
        </w:tc>
        <w:tc>
          <w:tcPr>
            <w:tcW w:w="1714" w:type="dxa"/>
            <w:noWrap/>
            <w:vAlign w:val="center"/>
            <w:hideMark/>
          </w:tcPr>
          <w:p w14:paraId="6547460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60 [28, 93]</w:t>
            </w:r>
          </w:p>
        </w:tc>
      </w:tr>
      <w:tr w:rsidR="00190B9D" w:rsidRPr="00190B9D" w14:paraId="44D385C4"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03092E7A"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Adiponectin</w:t>
            </w:r>
          </w:p>
        </w:tc>
        <w:tc>
          <w:tcPr>
            <w:tcW w:w="1714" w:type="dxa"/>
            <w:noWrap/>
            <w:vAlign w:val="center"/>
            <w:hideMark/>
          </w:tcPr>
          <w:p w14:paraId="12489EE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[-7.3, 9.5]</w:t>
            </w:r>
          </w:p>
        </w:tc>
        <w:tc>
          <w:tcPr>
            <w:tcW w:w="1714" w:type="dxa"/>
            <w:noWrap/>
            <w:vAlign w:val="center"/>
            <w:hideMark/>
          </w:tcPr>
          <w:p w14:paraId="0705516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15 [-14, 44]</w:t>
            </w:r>
          </w:p>
        </w:tc>
        <w:tc>
          <w:tcPr>
            <w:tcW w:w="1714" w:type="dxa"/>
            <w:noWrap/>
            <w:vAlign w:val="center"/>
            <w:hideMark/>
          </w:tcPr>
          <w:p w14:paraId="720F9C99"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5.0 [-9.3, 19.3]</w:t>
            </w:r>
          </w:p>
        </w:tc>
        <w:tc>
          <w:tcPr>
            <w:tcW w:w="1714" w:type="dxa"/>
            <w:noWrap/>
            <w:vAlign w:val="center"/>
            <w:hideMark/>
          </w:tcPr>
          <w:p w14:paraId="5BF799C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-7.3 [-27.0, 12.4]</w:t>
            </w:r>
          </w:p>
        </w:tc>
      </w:tr>
      <w:tr w:rsidR="00190B9D" w:rsidRPr="00190B9D" w14:paraId="1CBA8E8F" w14:textId="77777777" w:rsidTr="00190B9D">
        <w:trPr>
          <w:trHeight w:val="300"/>
        </w:trPr>
        <w:tc>
          <w:tcPr>
            <w:tcW w:w="2424" w:type="dxa"/>
            <w:noWrap/>
            <w:vAlign w:val="center"/>
            <w:hideMark/>
          </w:tcPr>
          <w:p w14:paraId="01BF9091"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Vitamin D</w:t>
            </w:r>
          </w:p>
        </w:tc>
        <w:tc>
          <w:tcPr>
            <w:tcW w:w="1714" w:type="dxa"/>
            <w:noWrap/>
            <w:vAlign w:val="center"/>
            <w:hideMark/>
          </w:tcPr>
          <w:p w14:paraId="2D19AE6B"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-8.5 [-14.6, -2.5]</w:t>
            </w:r>
          </w:p>
        </w:tc>
        <w:tc>
          <w:tcPr>
            <w:tcW w:w="1714" w:type="dxa"/>
            <w:noWrap/>
            <w:vAlign w:val="center"/>
            <w:hideMark/>
          </w:tcPr>
          <w:p w14:paraId="4D450B00"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-2.3 [-17.9, 13.3]</w:t>
            </w:r>
          </w:p>
        </w:tc>
        <w:tc>
          <w:tcPr>
            <w:tcW w:w="1714" w:type="dxa"/>
            <w:noWrap/>
            <w:vAlign w:val="center"/>
            <w:hideMark/>
          </w:tcPr>
          <w:p w14:paraId="6CC3DE75"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-9.5 [-20.0, 1.1]</w:t>
            </w:r>
          </w:p>
        </w:tc>
        <w:tc>
          <w:tcPr>
            <w:tcW w:w="1714" w:type="dxa"/>
            <w:noWrap/>
            <w:vAlign w:val="center"/>
            <w:hideMark/>
          </w:tcPr>
          <w:p w14:paraId="313A1814"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 [-3, 24]</w:t>
            </w:r>
          </w:p>
        </w:tc>
      </w:tr>
      <w:tr w:rsidR="00190B9D" w:rsidRPr="00190B9D" w14:paraId="1E369EA2" w14:textId="77777777" w:rsidTr="00190B9D">
        <w:trPr>
          <w:cnfStyle w:val="000000100000" w:firstRow="0" w:lastRow="0" w:firstColumn="0" w:lastColumn="0" w:oddVBand="0" w:evenVBand="0" w:oddHBand="1" w:evenHBand="0" w:firstRowFirstColumn="0" w:firstRowLastColumn="0" w:lastRowFirstColumn="0" w:lastRowLastColumn="0"/>
          <w:trHeight w:val="300"/>
        </w:trPr>
        <w:tc>
          <w:tcPr>
            <w:tcW w:w="2424" w:type="dxa"/>
            <w:noWrap/>
            <w:vAlign w:val="center"/>
            <w:hideMark/>
          </w:tcPr>
          <w:p w14:paraId="3BFBCEE1"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SHBG</w:t>
            </w:r>
          </w:p>
        </w:tc>
        <w:tc>
          <w:tcPr>
            <w:tcW w:w="1714" w:type="dxa"/>
            <w:noWrap/>
            <w:vAlign w:val="center"/>
            <w:hideMark/>
          </w:tcPr>
          <w:p w14:paraId="463C59CA"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483 [471, 496]</w:t>
            </w:r>
          </w:p>
        </w:tc>
        <w:tc>
          <w:tcPr>
            <w:tcW w:w="1714" w:type="dxa"/>
            <w:noWrap/>
            <w:vAlign w:val="center"/>
            <w:hideMark/>
          </w:tcPr>
          <w:p w14:paraId="144D823D"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218 [196, 239]</w:t>
            </w:r>
          </w:p>
        </w:tc>
        <w:tc>
          <w:tcPr>
            <w:tcW w:w="1714" w:type="dxa"/>
            <w:noWrap/>
            <w:vAlign w:val="center"/>
            <w:hideMark/>
          </w:tcPr>
          <w:p w14:paraId="7C8A0831"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527 [513, 541]</w:t>
            </w:r>
          </w:p>
        </w:tc>
        <w:tc>
          <w:tcPr>
            <w:tcW w:w="1714" w:type="dxa"/>
            <w:noWrap/>
            <w:vAlign w:val="center"/>
            <w:hideMark/>
          </w:tcPr>
          <w:p w14:paraId="56693C2E"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697 [678, 715]</w:t>
            </w:r>
          </w:p>
        </w:tc>
      </w:tr>
      <w:tr w:rsidR="00190B9D" w:rsidRPr="00190B9D" w14:paraId="20B34990" w14:textId="77777777" w:rsidTr="00190B9D">
        <w:trPr>
          <w:trHeight w:val="300"/>
        </w:trPr>
        <w:tc>
          <w:tcPr>
            <w:tcW w:w="2424" w:type="dxa"/>
            <w:noWrap/>
            <w:vAlign w:val="center"/>
            <w:hideMark/>
          </w:tcPr>
          <w:p w14:paraId="3070723D" w14:textId="77777777" w:rsidR="00190B9D" w:rsidRPr="00190B9D" w:rsidRDefault="00190B9D" w:rsidP="00190B9D">
            <w:pPr>
              <w:spacing w:line="240" w:lineRule="auto"/>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Testosterone</w:t>
            </w:r>
          </w:p>
        </w:tc>
        <w:tc>
          <w:tcPr>
            <w:tcW w:w="1714" w:type="dxa"/>
            <w:noWrap/>
            <w:vAlign w:val="center"/>
            <w:hideMark/>
          </w:tcPr>
          <w:p w14:paraId="64DB4947"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93 [87, 98]</w:t>
            </w:r>
          </w:p>
        </w:tc>
        <w:tc>
          <w:tcPr>
            <w:tcW w:w="1714" w:type="dxa"/>
            <w:noWrap/>
            <w:vAlign w:val="center"/>
            <w:hideMark/>
          </w:tcPr>
          <w:p w14:paraId="4B970EB2"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115 [100, 130]</w:t>
            </w:r>
          </w:p>
        </w:tc>
        <w:tc>
          <w:tcPr>
            <w:tcW w:w="1714" w:type="dxa"/>
            <w:noWrap/>
            <w:vAlign w:val="center"/>
            <w:hideMark/>
          </w:tcPr>
          <w:p w14:paraId="7D1B9DB3"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100 [90, 110]</w:t>
            </w:r>
          </w:p>
        </w:tc>
        <w:tc>
          <w:tcPr>
            <w:tcW w:w="1714" w:type="dxa"/>
            <w:noWrap/>
            <w:vAlign w:val="center"/>
            <w:hideMark/>
          </w:tcPr>
          <w:p w14:paraId="277DD078" w14:textId="77777777" w:rsidR="00190B9D" w:rsidRPr="00190B9D" w:rsidRDefault="00190B9D" w:rsidP="00190B9D">
            <w:pPr>
              <w:spacing w:line="240" w:lineRule="auto"/>
              <w:jc w:val="center"/>
              <w:rPr>
                <w:rFonts w:ascii="Times New Roman" w:eastAsiaTheme="minorEastAsia" w:hAnsi="Times New Roman" w:cs="Times New Roman"/>
                <w:sz w:val="18"/>
                <w:szCs w:val="18"/>
                <w:lang w:eastAsia="en-US"/>
              </w:rPr>
            </w:pPr>
            <w:r w:rsidRPr="00190B9D">
              <w:rPr>
                <w:rFonts w:ascii="Times New Roman" w:eastAsiaTheme="minorEastAsia" w:hAnsi="Times New Roman" w:cs="Times New Roman"/>
                <w:sz w:val="18"/>
                <w:szCs w:val="18"/>
                <w:lang w:eastAsia="en-US"/>
              </w:rPr>
              <w:t>130 [117, 143]</w:t>
            </w:r>
          </w:p>
        </w:tc>
      </w:tr>
    </w:tbl>
    <w:p w14:paraId="60E1A88B" w14:textId="65F9E753" w:rsidR="000D4C04" w:rsidRDefault="00DB40F5" w:rsidP="00DB40F5">
      <w:pPr>
        <w:spacing w:before="120" w:line="240" w:lineRule="auto"/>
        <w:rPr>
          <w:rFonts w:ascii="Times New Roman" w:eastAsiaTheme="minorEastAsia" w:hAnsi="Times New Roman"/>
          <w:lang w:val="en-GB" w:eastAsia="en-US"/>
        </w:rPr>
      </w:pPr>
      <w:r>
        <w:rPr>
          <w:rFonts w:ascii="Times New Roman" w:eastAsiaTheme="minorEastAsia" w:hAnsi="Times New Roman"/>
          <w:lang w:val="en-GB" w:eastAsia="en-US"/>
        </w:rPr>
        <w:t xml:space="preserve">The cross-sectional associations of pregnancy and </w:t>
      </w:r>
      <w:r w:rsidR="002B25E3" w:rsidRPr="000D4C04">
        <w:rPr>
          <w:rFonts w:ascii="Times New Roman" w:eastAsiaTheme="minorEastAsia" w:hAnsi="Times New Roman"/>
          <w:lang w:val="en-GB" w:eastAsia="en-US"/>
        </w:rPr>
        <w:t xml:space="preserve">pregnancy </w:t>
      </w:r>
      <w:r>
        <w:rPr>
          <w:rFonts w:ascii="Times New Roman" w:eastAsiaTheme="minorEastAsia" w:hAnsi="Times New Roman"/>
          <w:lang w:val="en-GB" w:eastAsia="en-US"/>
        </w:rPr>
        <w:t>trimester</w:t>
      </w:r>
      <w:r w:rsidR="002B25E3">
        <w:rPr>
          <w:rFonts w:ascii="Times New Roman" w:eastAsiaTheme="minorEastAsia" w:hAnsi="Times New Roman"/>
          <w:lang w:val="en-GB" w:eastAsia="en-US"/>
        </w:rPr>
        <w:t>s</w:t>
      </w:r>
      <w:r>
        <w:rPr>
          <w:rFonts w:ascii="Times New Roman" w:eastAsiaTheme="minorEastAsia" w:hAnsi="Times New Roman"/>
          <w:lang w:val="en-GB" w:eastAsia="en-US"/>
        </w:rPr>
        <w:t xml:space="preserve"> with 87 metabolic measures. The associ</w:t>
      </w:r>
      <w:r w:rsidR="00534704">
        <w:rPr>
          <w:rFonts w:ascii="Times New Roman" w:eastAsiaTheme="minorEastAsia" w:hAnsi="Times New Roman"/>
          <w:lang w:val="en-GB" w:eastAsia="en-US"/>
        </w:rPr>
        <w:t>ation magnitudes of pregnancy a</w:t>
      </w:r>
      <w:r>
        <w:rPr>
          <w:rFonts w:ascii="Times New Roman" w:eastAsiaTheme="minorEastAsia" w:hAnsi="Times New Roman"/>
          <w:lang w:val="en-GB" w:eastAsia="en-US"/>
        </w:rPr>
        <w:t xml:space="preserve">re reported as the metabolic difference between pregnant and non-pregnant women in relative to the metabolic concentrations of non-pregnant women. The association magnitudes of </w:t>
      </w:r>
      <w:r w:rsidR="00B97EAD">
        <w:rPr>
          <w:rFonts w:ascii="Times New Roman" w:eastAsiaTheme="minorEastAsia" w:hAnsi="Times New Roman"/>
          <w:lang w:val="en-GB" w:eastAsia="en-US"/>
        </w:rPr>
        <w:t xml:space="preserve">the </w:t>
      </w:r>
      <w:r w:rsidR="00534704">
        <w:rPr>
          <w:rFonts w:ascii="Times New Roman" w:eastAsiaTheme="minorEastAsia" w:hAnsi="Times New Roman"/>
          <w:lang w:val="en-GB" w:eastAsia="en-US"/>
        </w:rPr>
        <w:t>trimesters a</w:t>
      </w:r>
      <w:r>
        <w:rPr>
          <w:rFonts w:ascii="Times New Roman" w:eastAsiaTheme="minorEastAsia" w:hAnsi="Times New Roman"/>
          <w:lang w:val="en-GB" w:eastAsia="en-US"/>
        </w:rPr>
        <w:t xml:space="preserve">re reported as the metabolic difference between </w:t>
      </w:r>
      <w:r w:rsidR="00B97EAD">
        <w:rPr>
          <w:rFonts w:ascii="Times New Roman" w:eastAsiaTheme="minorEastAsia" w:hAnsi="Times New Roman"/>
          <w:lang w:val="en-GB" w:eastAsia="en-US"/>
        </w:rPr>
        <w:t xml:space="preserve">the </w:t>
      </w:r>
      <w:r>
        <w:rPr>
          <w:rFonts w:ascii="Times New Roman" w:eastAsiaTheme="minorEastAsia" w:hAnsi="Times New Roman"/>
          <w:lang w:val="en-GB" w:eastAsia="en-US"/>
        </w:rPr>
        <w:t xml:space="preserve">first, </w:t>
      </w:r>
      <w:r w:rsidR="00B97EAD">
        <w:rPr>
          <w:rFonts w:ascii="Times New Roman" w:eastAsiaTheme="minorEastAsia" w:hAnsi="Times New Roman"/>
          <w:lang w:val="en-GB" w:eastAsia="en-US"/>
        </w:rPr>
        <w:t xml:space="preserve">the </w:t>
      </w:r>
      <w:r>
        <w:rPr>
          <w:rFonts w:ascii="Times New Roman" w:eastAsiaTheme="minorEastAsia" w:hAnsi="Times New Roman"/>
          <w:lang w:val="en-GB" w:eastAsia="en-US"/>
        </w:rPr>
        <w:t xml:space="preserve">second, and </w:t>
      </w:r>
      <w:r w:rsidR="00B97EAD">
        <w:rPr>
          <w:rFonts w:ascii="Times New Roman" w:eastAsiaTheme="minorEastAsia" w:hAnsi="Times New Roman"/>
          <w:lang w:val="en-GB" w:eastAsia="en-US"/>
        </w:rPr>
        <w:t xml:space="preserve">the </w:t>
      </w:r>
      <w:r>
        <w:rPr>
          <w:rFonts w:ascii="Times New Roman" w:eastAsiaTheme="minorEastAsia" w:hAnsi="Times New Roman"/>
          <w:lang w:val="en-GB" w:eastAsia="en-US"/>
        </w:rPr>
        <w:t xml:space="preserve">third trimesters and non-pregnant women in relative to the metabolic concentration of non-pregnant women. </w:t>
      </w:r>
      <w:r w:rsidR="00A26A8C">
        <w:rPr>
          <w:rFonts w:ascii="Times New Roman" w:eastAsiaTheme="minorEastAsia" w:hAnsi="Times New Roman"/>
          <w:lang w:val="en-GB" w:eastAsia="en-US"/>
        </w:rPr>
        <w:t>The as</w:t>
      </w:r>
      <w:r w:rsidR="003618B3">
        <w:rPr>
          <w:rFonts w:ascii="Times New Roman" w:eastAsiaTheme="minorEastAsia" w:hAnsi="Times New Roman"/>
          <w:lang w:val="en-GB" w:eastAsia="en-US"/>
        </w:rPr>
        <w:t>sociations were adjusted for age</w:t>
      </w:r>
      <w:r w:rsidR="00A26A8C">
        <w:rPr>
          <w:rFonts w:ascii="Times New Roman" w:eastAsiaTheme="minorEastAsia" w:hAnsi="Times New Roman"/>
          <w:lang w:val="en-GB" w:eastAsia="en-US"/>
        </w:rPr>
        <w:t xml:space="preserve">. </w:t>
      </w:r>
      <w:r>
        <w:rPr>
          <w:rFonts w:ascii="Times New Roman" w:eastAsiaTheme="minorEastAsia" w:hAnsi="Times New Roman"/>
          <w:lang w:val="en-GB" w:eastAsia="en-US"/>
        </w:rPr>
        <w:t>The study design and t</w:t>
      </w:r>
      <w:r w:rsidR="00BA2EEB">
        <w:rPr>
          <w:rFonts w:ascii="Times New Roman" w:eastAsiaTheme="minorEastAsia" w:hAnsi="Times New Roman"/>
          <w:lang w:val="en-GB" w:eastAsia="en-US"/>
        </w:rPr>
        <w:t xml:space="preserve">he abbreviations are as </w:t>
      </w:r>
      <w:r w:rsidR="00CA40C0">
        <w:rPr>
          <w:rFonts w:ascii="Times New Roman" w:eastAsiaTheme="minorEastAsia" w:hAnsi="Times New Roman"/>
          <w:lang w:val="en-GB" w:eastAsia="en-US"/>
        </w:rPr>
        <w:t xml:space="preserve">in </w:t>
      </w:r>
      <w:r w:rsidR="00B94B38">
        <w:rPr>
          <w:rFonts w:ascii="Times New Roman" w:eastAsiaTheme="minorEastAsia" w:hAnsi="Times New Roman"/>
          <w:lang w:val="en-GB" w:eastAsia="en-US"/>
        </w:rPr>
        <w:t>Table S2</w:t>
      </w:r>
      <w:r>
        <w:rPr>
          <w:rFonts w:ascii="Times New Roman" w:eastAsiaTheme="minorEastAsia" w:hAnsi="Times New Roman"/>
          <w:lang w:val="en-GB" w:eastAsia="en-US"/>
        </w:rPr>
        <w:t>.</w:t>
      </w:r>
    </w:p>
    <w:p w14:paraId="45FA3137" w14:textId="77777777" w:rsidR="00DB40F5" w:rsidRDefault="00DB40F5" w:rsidP="00DB40F5">
      <w:pPr>
        <w:spacing w:before="120" w:line="240" w:lineRule="auto"/>
        <w:rPr>
          <w:rFonts w:ascii="Times New Roman" w:eastAsiaTheme="minorEastAsia" w:hAnsi="Times New Roman"/>
          <w:lang w:val="en-GB" w:eastAsia="en-US"/>
        </w:rPr>
      </w:pPr>
    </w:p>
    <w:p w14:paraId="45D45F09" w14:textId="77777777" w:rsidR="000D4C04" w:rsidRDefault="000D4C04" w:rsidP="000D4C04">
      <w:pPr>
        <w:spacing w:line="240" w:lineRule="auto"/>
        <w:rPr>
          <w:rFonts w:ascii="Times New Roman" w:eastAsiaTheme="minorEastAsia" w:hAnsi="Times New Roman"/>
          <w:lang w:val="en-GB" w:eastAsia="en-US"/>
        </w:rPr>
        <w:sectPr w:rsidR="000D4C04" w:rsidSect="00C2548F">
          <w:pgSz w:w="11900" w:h="16840"/>
          <w:pgMar w:top="1418" w:right="1418" w:bottom="1418" w:left="1418" w:header="708" w:footer="708" w:gutter="0"/>
          <w:cols w:space="708"/>
          <w:docGrid w:linePitch="360"/>
        </w:sectPr>
      </w:pPr>
    </w:p>
    <w:p w14:paraId="7052085B" w14:textId="76F74A41" w:rsidR="003973AC" w:rsidRPr="00AC6723" w:rsidRDefault="00D559A7" w:rsidP="003973AC">
      <w:pPr>
        <w:spacing w:after="120" w:line="240" w:lineRule="auto"/>
        <w:rPr>
          <w:rFonts w:ascii="Times New Roman" w:eastAsiaTheme="minorEastAsia" w:hAnsi="Times New Roman"/>
          <w:b/>
          <w:lang w:val="en-GB" w:eastAsia="en-US"/>
        </w:rPr>
      </w:pPr>
      <w:r>
        <w:rPr>
          <w:rFonts w:ascii="Times New Roman" w:eastAsiaTheme="minorEastAsia" w:hAnsi="Times New Roman"/>
          <w:b/>
          <w:lang w:val="en-GB" w:eastAsia="en-US"/>
        </w:rPr>
        <w:t>Table S5</w:t>
      </w:r>
      <w:r w:rsidR="003973AC" w:rsidRPr="00AC6723">
        <w:rPr>
          <w:rFonts w:ascii="Times New Roman" w:eastAsiaTheme="minorEastAsia" w:hAnsi="Times New Roman"/>
          <w:b/>
          <w:lang w:val="en-GB" w:eastAsia="en-US"/>
        </w:rPr>
        <w:t xml:space="preserve">. Characteristics of </w:t>
      </w:r>
      <w:r w:rsidR="00CA40C0" w:rsidRPr="00AC6723">
        <w:rPr>
          <w:rFonts w:ascii="Times New Roman" w:eastAsiaTheme="minorEastAsia" w:hAnsi="Times New Roman"/>
          <w:b/>
          <w:lang w:val="en-GB" w:eastAsia="en-US"/>
        </w:rPr>
        <w:t xml:space="preserve">the </w:t>
      </w:r>
      <w:r w:rsidR="003973AC" w:rsidRPr="00AC6723">
        <w:rPr>
          <w:rFonts w:ascii="Times New Roman" w:eastAsiaTheme="minorEastAsia" w:hAnsi="Times New Roman"/>
          <w:b/>
          <w:lang w:val="en-GB" w:eastAsia="en-US"/>
        </w:rPr>
        <w:t xml:space="preserve">study participants </w:t>
      </w:r>
      <w:r w:rsidR="00CA40C0" w:rsidRPr="00AC6723">
        <w:rPr>
          <w:rFonts w:ascii="Times New Roman" w:eastAsiaTheme="minorEastAsia" w:hAnsi="Times New Roman"/>
          <w:b/>
          <w:lang w:val="en-GB" w:eastAsia="en-US"/>
        </w:rPr>
        <w:t xml:space="preserve">during the pregnancy </w:t>
      </w:r>
      <w:r w:rsidR="003973AC" w:rsidRPr="00AC6723">
        <w:rPr>
          <w:rFonts w:ascii="Times New Roman" w:eastAsiaTheme="minorEastAsia" w:hAnsi="Times New Roman"/>
          <w:b/>
          <w:lang w:val="en-GB" w:eastAsia="en-US"/>
        </w:rPr>
        <w:t>trimesters.</w:t>
      </w:r>
    </w:p>
    <w:tbl>
      <w:tblPr>
        <w:tblStyle w:val="Style2"/>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025"/>
        <w:gridCol w:w="1026"/>
        <w:gridCol w:w="1026"/>
        <w:gridCol w:w="1026"/>
        <w:gridCol w:w="1026"/>
        <w:gridCol w:w="1026"/>
        <w:gridCol w:w="1026"/>
        <w:gridCol w:w="1026"/>
      </w:tblGrid>
      <w:tr w:rsidR="00D2261D" w:rsidRPr="002A0922" w14:paraId="49ED9AD0" w14:textId="77777777" w:rsidTr="00D2261D">
        <w:trPr>
          <w:cnfStyle w:val="000000100000" w:firstRow="0" w:lastRow="0" w:firstColumn="0" w:lastColumn="0" w:oddVBand="0" w:evenVBand="0" w:oddHBand="1" w:evenHBand="0" w:firstRowFirstColumn="0" w:firstRowLastColumn="0" w:lastRowFirstColumn="0" w:lastRowLastColumn="0"/>
          <w:trHeight w:val="295"/>
        </w:trPr>
        <w:tc>
          <w:tcPr>
            <w:tcW w:w="1979" w:type="dxa"/>
            <w:vMerge w:val="restart"/>
            <w:shd w:val="clear" w:color="auto" w:fill="D9D9D9" w:themeFill="background1" w:themeFillShade="D9"/>
            <w:noWrap/>
            <w:vAlign w:val="center"/>
            <w:hideMark/>
          </w:tcPr>
          <w:p w14:paraId="6BE5768C" w14:textId="48A348A4" w:rsidR="00D2261D" w:rsidRPr="002A0922" w:rsidRDefault="00D2261D" w:rsidP="00D2261D">
            <w:pPr>
              <w:spacing w:line="240" w:lineRule="auto"/>
              <w:rPr>
                <w:rFonts w:ascii="Times New Roman" w:eastAsiaTheme="minorEastAsia" w:hAnsi="Times New Roman" w:cs="Times New Roman"/>
                <w:b/>
                <w:sz w:val="18"/>
                <w:szCs w:val="18"/>
                <w:lang w:eastAsia="en-US"/>
              </w:rPr>
            </w:pPr>
            <w:r w:rsidRPr="002A0922">
              <w:rPr>
                <w:rFonts w:ascii="Times New Roman" w:eastAsiaTheme="minorEastAsia" w:hAnsi="Times New Roman" w:cs="Times New Roman"/>
                <w:b/>
                <w:sz w:val="18"/>
                <w:szCs w:val="18"/>
                <w:lang w:eastAsia="en-US"/>
              </w:rPr>
              <w:t>Characteristics</w:t>
            </w:r>
          </w:p>
        </w:tc>
        <w:tc>
          <w:tcPr>
            <w:tcW w:w="4103" w:type="dxa"/>
            <w:gridSpan w:val="4"/>
            <w:shd w:val="clear" w:color="auto" w:fill="D9D9D9" w:themeFill="background1" w:themeFillShade="D9"/>
            <w:noWrap/>
            <w:vAlign w:val="center"/>
            <w:hideMark/>
          </w:tcPr>
          <w:p w14:paraId="5D01BEC3" w14:textId="77777777" w:rsidR="00D2261D" w:rsidRPr="002A0922" w:rsidRDefault="00D2261D" w:rsidP="00D2261D">
            <w:pPr>
              <w:spacing w:line="240" w:lineRule="auto"/>
              <w:jc w:val="center"/>
              <w:rPr>
                <w:rFonts w:ascii="Times New Roman" w:eastAsiaTheme="minorEastAsia" w:hAnsi="Times New Roman" w:cs="Times New Roman"/>
                <w:b/>
                <w:sz w:val="18"/>
                <w:szCs w:val="18"/>
                <w:lang w:eastAsia="en-US"/>
              </w:rPr>
            </w:pPr>
            <w:r w:rsidRPr="002A0922">
              <w:rPr>
                <w:rFonts w:ascii="Times New Roman" w:eastAsiaTheme="minorEastAsia" w:hAnsi="Times New Roman" w:cs="Times New Roman"/>
                <w:b/>
                <w:sz w:val="18"/>
                <w:szCs w:val="18"/>
                <w:lang w:eastAsia="en-US"/>
              </w:rPr>
              <w:t>NFBC 1966</w:t>
            </w:r>
          </w:p>
        </w:tc>
        <w:tc>
          <w:tcPr>
            <w:tcW w:w="4104" w:type="dxa"/>
            <w:gridSpan w:val="4"/>
            <w:shd w:val="clear" w:color="auto" w:fill="D9D9D9" w:themeFill="background1" w:themeFillShade="D9"/>
            <w:noWrap/>
            <w:vAlign w:val="center"/>
            <w:hideMark/>
          </w:tcPr>
          <w:p w14:paraId="270019E1" w14:textId="08C1A89F" w:rsidR="00D2261D" w:rsidRPr="002A0922" w:rsidRDefault="00D2261D" w:rsidP="00CA40C0">
            <w:pPr>
              <w:spacing w:line="240" w:lineRule="auto"/>
              <w:jc w:val="center"/>
              <w:rPr>
                <w:rFonts w:ascii="Times New Roman" w:eastAsiaTheme="minorEastAsia" w:hAnsi="Times New Roman" w:cs="Times New Roman"/>
                <w:b/>
                <w:sz w:val="18"/>
                <w:szCs w:val="18"/>
                <w:lang w:eastAsia="en-US"/>
              </w:rPr>
            </w:pPr>
            <w:r w:rsidRPr="002A0922">
              <w:rPr>
                <w:rFonts w:ascii="Times New Roman" w:eastAsiaTheme="minorEastAsia" w:hAnsi="Times New Roman" w:cs="Times New Roman"/>
                <w:b/>
                <w:sz w:val="18"/>
                <w:szCs w:val="18"/>
                <w:lang w:eastAsia="en-US"/>
              </w:rPr>
              <w:t xml:space="preserve">YFS </w:t>
            </w:r>
          </w:p>
        </w:tc>
      </w:tr>
      <w:tr w:rsidR="00D2261D" w:rsidRPr="002A0922" w14:paraId="5BE3ED77" w14:textId="77777777" w:rsidTr="00D2261D">
        <w:trPr>
          <w:trHeight w:val="295"/>
        </w:trPr>
        <w:tc>
          <w:tcPr>
            <w:tcW w:w="1979" w:type="dxa"/>
            <w:vMerge/>
            <w:noWrap/>
            <w:vAlign w:val="center"/>
            <w:hideMark/>
          </w:tcPr>
          <w:p w14:paraId="3B5901BE" w14:textId="77777777" w:rsidR="00D2261D" w:rsidRPr="002A0922" w:rsidRDefault="00D2261D" w:rsidP="00D2261D">
            <w:pPr>
              <w:spacing w:line="240" w:lineRule="auto"/>
              <w:rPr>
                <w:rFonts w:ascii="Times New Roman" w:eastAsiaTheme="minorEastAsia" w:hAnsi="Times New Roman" w:cs="Times New Roman"/>
                <w:sz w:val="18"/>
                <w:szCs w:val="18"/>
                <w:lang w:eastAsia="en-US"/>
              </w:rPr>
            </w:pPr>
            <w:bookmarkStart w:id="3" w:name="RANGE!D7:L18"/>
            <w:bookmarkEnd w:id="3"/>
          </w:p>
        </w:tc>
        <w:tc>
          <w:tcPr>
            <w:tcW w:w="1025" w:type="dxa"/>
            <w:noWrap/>
            <w:vAlign w:val="center"/>
            <w:hideMark/>
          </w:tcPr>
          <w:p w14:paraId="60A4AA3E" w14:textId="1724075D"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Non-pregnant</w:t>
            </w:r>
          </w:p>
        </w:tc>
        <w:tc>
          <w:tcPr>
            <w:tcW w:w="1026" w:type="dxa"/>
            <w:noWrap/>
            <w:vAlign w:val="center"/>
            <w:hideMark/>
          </w:tcPr>
          <w:p w14:paraId="2823ECA9" w14:textId="69BD4038"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First trimester</w:t>
            </w:r>
          </w:p>
        </w:tc>
        <w:tc>
          <w:tcPr>
            <w:tcW w:w="1026" w:type="dxa"/>
            <w:noWrap/>
            <w:vAlign w:val="center"/>
            <w:hideMark/>
          </w:tcPr>
          <w:p w14:paraId="053AC499" w14:textId="1A7718FA"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Second trimester</w:t>
            </w:r>
          </w:p>
        </w:tc>
        <w:tc>
          <w:tcPr>
            <w:tcW w:w="1026" w:type="dxa"/>
            <w:noWrap/>
            <w:vAlign w:val="center"/>
            <w:hideMark/>
          </w:tcPr>
          <w:p w14:paraId="3A94D3B6" w14:textId="0C739C04"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Third trimester</w:t>
            </w:r>
          </w:p>
        </w:tc>
        <w:tc>
          <w:tcPr>
            <w:tcW w:w="1026" w:type="dxa"/>
            <w:noWrap/>
            <w:vAlign w:val="center"/>
            <w:hideMark/>
          </w:tcPr>
          <w:p w14:paraId="7A8AB472" w14:textId="3A8CF69F"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Non-pregnant</w:t>
            </w:r>
          </w:p>
        </w:tc>
        <w:tc>
          <w:tcPr>
            <w:tcW w:w="1026" w:type="dxa"/>
            <w:noWrap/>
            <w:vAlign w:val="center"/>
            <w:hideMark/>
          </w:tcPr>
          <w:p w14:paraId="3639769F" w14:textId="7DC9009B"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First trimester</w:t>
            </w:r>
          </w:p>
        </w:tc>
        <w:tc>
          <w:tcPr>
            <w:tcW w:w="1026" w:type="dxa"/>
            <w:noWrap/>
            <w:vAlign w:val="center"/>
            <w:hideMark/>
          </w:tcPr>
          <w:p w14:paraId="55887951" w14:textId="7DBF7BE4"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Second trimester</w:t>
            </w:r>
          </w:p>
        </w:tc>
        <w:tc>
          <w:tcPr>
            <w:tcW w:w="1026" w:type="dxa"/>
            <w:noWrap/>
            <w:vAlign w:val="center"/>
            <w:hideMark/>
          </w:tcPr>
          <w:p w14:paraId="6FA3042C" w14:textId="587FE4D3" w:rsidR="00D2261D" w:rsidRPr="002A0922" w:rsidRDefault="00D2261D"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val="en-GB" w:eastAsia="en-US"/>
              </w:rPr>
              <w:t>Third trimester</w:t>
            </w:r>
          </w:p>
        </w:tc>
      </w:tr>
      <w:tr w:rsidR="002A0922" w:rsidRPr="002A0922" w14:paraId="6CDD1A8E" w14:textId="77777777" w:rsidTr="002A0922">
        <w:trPr>
          <w:cnfStyle w:val="000000100000" w:firstRow="0" w:lastRow="0" w:firstColumn="0" w:lastColumn="0" w:oddVBand="0" w:evenVBand="0" w:oddHBand="1" w:evenHBand="0" w:firstRowFirstColumn="0" w:firstRowLastColumn="0" w:lastRowFirstColumn="0" w:lastRowLastColumn="0"/>
          <w:trHeight w:val="295"/>
        </w:trPr>
        <w:tc>
          <w:tcPr>
            <w:tcW w:w="1979" w:type="dxa"/>
            <w:noWrap/>
            <w:vAlign w:val="center"/>
            <w:hideMark/>
          </w:tcPr>
          <w:p w14:paraId="5219D435" w14:textId="1DA5E04B"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Number</w:t>
            </w:r>
          </w:p>
        </w:tc>
        <w:tc>
          <w:tcPr>
            <w:tcW w:w="1025" w:type="dxa"/>
            <w:noWrap/>
            <w:vAlign w:val="center"/>
            <w:hideMark/>
          </w:tcPr>
          <w:p w14:paraId="43EED74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1782</w:t>
            </w:r>
          </w:p>
        </w:tc>
        <w:tc>
          <w:tcPr>
            <w:tcW w:w="1026" w:type="dxa"/>
            <w:noWrap/>
            <w:vAlign w:val="center"/>
            <w:hideMark/>
          </w:tcPr>
          <w:p w14:paraId="3CC4EF4B" w14:textId="19874AB7"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40</w:t>
            </w:r>
          </w:p>
        </w:tc>
        <w:tc>
          <w:tcPr>
            <w:tcW w:w="1026" w:type="dxa"/>
            <w:noWrap/>
            <w:vAlign w:val="center"/>
            <w:hideMark/>
          </w:tcPr>
          <w:p w14:paraId="6A1CF4CC" w14:textId="117057B6"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83</w:t>
            </w:r>
          </w:p>
        </w:tc>
        <w:tc>
          <w:tcPr>
            <w:tcW w:w="1026" w:type="dxa"/>
            <w:noWrap/>
            <w:vAlign w:val="center"/>
            <w:hideMark/>
          </w:tcPr>
          <w:p w14:paraId="73E82D2B" w14:textId="744D4306"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50</w:t>
            </w:r>
          </w:p>
        </w:tc>
        <w:tc>
          <w:tcPr>
            <w:tcW w:w="1026" w:type="dxa"/>
            <w:noWrap/>
            <w:vAlign w:val="center"/>
            <w:hideMark/>
          </w:tcPr>
          <w:p w14:paraId="2D19BC8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806</w:t>
            </w:r>
          </w:p>
        </w:tc>
        <w:tc>
          <w:tcPr>
            <w:tcW w:w="1026" w:type="dxa"/>
            <w:noWrap/>
            <w:vAlign w:val="center"/>
            <w:hideMark/>
          </w:tcPr>
          <w:p w14:paraId="4F61CB06"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8</w:t>
            </w:r>
          </w:p>
        </w:tc>
        <w:tc>
          <w:tcPr>
            <w:tcW w:w="1026" w:type="dxa"/>
            <w:noWrap/>
            <w:vAlign w:val="center"/>
            <w:hideMark/>
          </w:tcPr>
          <w:p w14:paraId="75B6926C"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33</w:t>
            </w:r>
          </w:p>
        </w:tc>
        <w:tc>
          <w:tcPr>
            <w:tcW w:w="1026" w:type="dxa"/>
            <w:noWrap/>
            <w:vAlign w:val="center"/>
            <w:hideMark/>
          </w:tcPr>
          <w:p w14:paraId="781C32FD"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17</w:t>
            </w:r>
          </w:p>
        </w:tc>
      </w:tr>
      <w:tr w:rsidR="002A0922" w:rsidRPr="002A0922" w14:paraId="3C285775" w14:textId="77777777" w:rsidTr="002A0922">
        <w:trPr>
          <w:trHeight w:val="295"/>
        </w:trPr>
        <w:tc>
          <w:tcPr>
            <w:tcW w:w="1979" w:type="dxa"/>
            <w:noWrap/>
            <w:vAlign w:val="center"/>
            <w:hideMark/>
          </w:tcPr>
          <w:p w14:paraId="7950A328"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Pregnant weeks</w:t>
            </w:r>
          </w:p>
        </w:tc>
        <w:tc>
          <w:tcPr>
            <w:tcW w:w="1025" w:type="dxa"/>
            <w:noWrap/>
            <w:vAlign w:val="center"/>
            <w:hideMark/>
          </w:tcPr>
          <w:p w14:paraId="25903330" w14:textId="47DC746A"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w:t>
            </w:r>
          </w:p>
        </w:tc>
        <w:tc>
          <w:tcPr>
            <w:tcW w:w="1026" w:type="dxa"/>
            <w:noWrap/>
            <w:vAlign w:val="center"/>
            <w:hideMark/>
          </w:tcPr>
          <w:p w14:paraId="28088371" w14:textId="54928B32"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9 [8-10]</w:t>
            </w:r>
          </w:p>
        </w:tc>
        <w:tc>
          <w:tcPr>
            <w:tcW w:w="1026" w:type="dxa"/>
            <w:noWrap/>
            <w:vAlign w:val="center"/>
            <w:hideMark/>
          </w:tcPr>
          <w:p w14:paraId="69A75912" w14:textId="45CCD4E7"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20 [17-24]</w:t>
            </w:r>
          </w:p>
        </w:tc>
        <w:tc>
          <w:tcPr>
            <w:tcW w:w="1026" w:type="dxa"/>
            <w:noWrap/>
            <w:vAlign w:val="center"/>
            <w:hideMark/>
          </w:tcPr>
          <w:p w14:paraId="5410EB45" w14:textId="392C35DD"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32 [30-36]</w:t>
            </w:r>
          </w:p>
        </w:tc>
        <w:tc>
          <w:tcPr>
            <w:tcW w:w="1026" w:type="dxa"/>
            <w:noWrap/>
            <w:vAlign w:val="center"/>
            <w:hideMark/>
          </w:tcPr>
          <w:p w14:paraId="281E86D7" w14:textId="722D8800"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w:t>
            </w:r>
          </w:p>
        </w:tc>
        <w:tc>
          <w:tcPr>
            <w:tcW w:w="1026" w:type="dxa"/>
            <w:noWrap/>
            <w:vAlign w:val="center"/>
            <w:hideMark/>
          </w:tcPr>
          <w:p w14:paraId="3627B89A" w14:textId="78C589E0"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 [7-11]</w:t>
            </w:r>
          </w:p>
        </w:tc>
        <w:tc>
          <w:tcPr>
            <w:tcW w:w="1026" w:type="dxa"/>
            <w:noWrap/>
            <w:vAlign w:val="center"/>
            <w:hideMark/>
          </w:tcPr>
          <w:p w14:paraId="2CE1C54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19 [15-26]</w:t>
            </w:r>
          </w:p>
        </w:tc>
        <w:tc>
          <w:tcPr>
            <w:tcW w:w="1026" w:type="dxa"/>
            <w:noWrap/>
            <w:vAlign w:val="center"/>
            <w:hideMark/>
          </w:tcPr>
          <w:p w14:paraId="6C596298"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32 [31-35]</w:t>
            </w:r>
          </w:p>
        </w:tc>
      </w:tr>
      <w:tr w:rsidR="002A0922" w:rsidRPr="002A0922" w14:paraId="69F6791D" w14:textId="77777777" w:rsidTr="002A0922">
        <w:trPr>
          <w:cnfStyle w:val="000000100000" w:firstRow="0" w:lastRow="0" w:firstColumn="0" w:lastColumn="0" w:oddVBand="0" w:evenVBand="0" w:oddHBand="1" w:evenHBand="0" w:firstRowFirstColumn="0" w:firstRowLastColumn="0" w:lastRowFirstColumn="0" w:lastRowLastColumn="0"/>
          <w:trHeight w:val="295"/>
        </w:trPr>
        <w:tc>
          <w:tcPr>
            <w:tcW w:w="1979" w:type="dxa"/>
            <w:noWrap/>
            <w:vAlign w:val="center"/>
            <w:hideMark/>
          </w:tcPr>
          <w:p w14:paraId="72AFEF41"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Age [year]</w:t>
            </w:r>
          </w:p>
        </w:tc>
        <w:tc>
          <w:tcPr>
            <w:tcW w:w="1025" w:type="dxa"/>
            <w:noWrap/>
            <w:vAlign w:val="center"/>
            <w:hideMark/>
          </w:tcPr>
          <w:p w14:paraId="627A82F4"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31 (0)</w:t>
            </w:r>
          </w:p>
        </w:tc>
        <w:tc>
          <w:tcPr>
            <w:tcW w:w="1026" w:type="dxa"/>
            <w:noWrap/>
            <w:vAlign w:val="center"/>
            <w:hideMark/>
          </w:tcPr>
          <w:p w14:paraId="10FEABAD" w14:textId="60D2A221"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31 (0)</w:t>
            </w:r>
          </w:p>
        </w:tc>
        <w:tc>
          <w:tcPr>
            <w:tcW w:w="1026" w:type="dxa"/>
            <w:noWrap/>
            <w:vAlign w:val="center"/>
            <w:hideMark/>
          </w:tcPr>
          <w:p w14:paraId="150CC7F1" w14:textId="7CFC6270"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31 (0)</w:t>
            </w:r>
          </w:p>
        </w:tc>
        <w:tc>
          <w:tcPr>
            <w:tcW w:w="1026" w:type="dxa"/>
            <w:noWrap/>
            <w:vAlign w:val="center"/>
            <w:hideMark/>
          </w:tcPr>
          <w:p w14:paraId="265F35F4" w14:textId="757E5336"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31 (0)</w:t>
            </w:r>
          </w:p>
        </w:tc>
        <w:tc>
          <w:tcPr>
            <w:tcW w:w="1026" w:type="dxa"/>
            <w:noWrap/>
            <w:vAlign w:val="center"/>
            <w:hideMark/>
          </w:tcPr>
          <w:p w14:paraId="2DA59D78"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32 (5)</w:t>
            </w:r>
          </w:p>
        </w:tc>
        <w:tc>
          <w:tcPr>
            <w:tcW w:w="1026" w:type="dxa"/>
            <w:noWrap/>
            <w:vAlign w:val="center"/>
            <w:hideMark/>
          </w:tcPr>
          <w:p w14:paraId="4596D78A"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30 (3)</w:t>
            </w:r>
          </w:p>
        </w:tc>
        <w:tc>
          <w:tcPr>
            <w:tcW w:w="1026" w:type="dxa"/>
            <w:noWrap/>
            <w:vAlign w:val="center"/>
            <w:hideMark/>
          </w:tcPr>
          <w:p w14:paraId="46D7A5E5"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31 (4)</w:t>
            </w:r>
          </w:p>
        </w:tc>
        <w:tc>
          <w:tcPr>
            <w:tcW w:w="1026" w:type="dxa"/>
            <w:noWrap/>
            <w:vAlign w:val="center"/>
            <w:hideMark/>
          </w:tcPr>
          <w:p w14:paraId="5A041715"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31 (5)</w:t>
            </w:r>
          </w:p>
        </w:tc>
      </w:tr>
      <w:tr w:rsidR="002A0922" w:rsidRPr="002A0922" w14:paraId="045D3E29" w14:textId="77777777" w:rsidTr="002A0922">
        <w:trPr>
          <w:trHeight w:val="295"/>
        </w:trPr>
        <w:tc>
          <w:tcPr>
            <w:tcW w:w="1979" w:type="dxa"/>
            <w:noWrap/>
            <w:vAlign w:val="center"/>
            <w:hideMark/>
          </w:tcPr>
          <w:p w14:paraId="2F912A5F"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Weight [kg]</w:t>
            </w:r>
          </w:p>
        </w:tc>
        <w:tc>
          <w:tcPr>
            <w:tcW w:w="1025" w:type="dxa"/>
            <w:noWrap/>
            <w:vAlign w:val="center"/>
            <w:hideMark/>
          </w:tcPr>
          <w:p w14:paraId="6F135A5F"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65 (13)</w:t>
            </w:r>
          </w:p>
        </w:tc>
        <w:tc>
          <w:tcPr>
            <w:tcW w:w="1026" w:type="dxa"/>
            <w:noWrap/>
            <w:vAlign w:val="center"/>
            <w:hideMark/>
          </w:tcPr>
          <w:p w14:paraId="547EE2E0" w14:textId="0023B92A"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64 (9)</w:t>
            </w:r>
          </w:p>
        </w:tc>
        <w:tc>
          <w:tcPr>
            <w:tcW w:w="1026" w:type="dxa"/>
            <w:noWrap/>
            <w:vAlign w:val="center"/>
            <w:hideMark/>
          </w:tcPr>
          <w:p w14:paraId="22D288AA" w14:textId="474A4F1D"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67 (10)</w:t>
            </w:r>
          </w:p>
        </w:tc>
        <w:tc>
          <w:tcPr>
            <w:tcW w:w="1026" w:type="dxa"/>
            <w:noWrap/>
            <w:vAlign w:val="center"/>
            <w:hideMark/>
          </w:tcPr>
          <w:p w14:paraId="01D19AB5" w14:textId="45A7D794"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72 (13)</w:t>
            </w:r>
          </w:p>
        </w:tc>
        <w:tc>
          <w:tcPr>
            <w:tcW w:w="1026" w:type="dxa"/>
            <w:noWrap/>
            <w:vAlign w:val="center"/>
            <w:hideMark/>
          </w:tcPr>
          <w:p w14:paraId="6128C707"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67 (13)</w:t>
            </w:r>
          </w:p>
        </w:tc>
        <w:tc>
          <w:tcPr>
            <w:tcW w:w="1026" w:type="dxa"/>
            <w:noWrap/>
            <w:vAlign w:val="center"/>
            <w:hideMark/>
          </w:tcPr>
          <w:p w14:paraId="74683700"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66 (10)</w:t>
            </w:r>
          </w:p>
        </w:tc>
        <w:tc>
          <w:tcPr>
            <w:tcW w:w="1026" w:type="dxa"/>
            <w:noWrap/>
            <w:vAlign w:val="center"/>
            <w:hideMark/>
          </w:tcPr>
          <w:p w14:paraId="5D12FB9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71 (12)</w:t>
            </w:r>
          </w:p>
        </w:tc>
        <w:tc>
          <w:tcPr>
            <w:tcW w:w="1026" w:type="dxa"/>
            <w:noWrap/>
            <w:vAlign w:val="center"/>
            <w:hideMark/>
          </w:tcPr>
          <w:p w14:paraId="3C4A2AEB"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73 (13)</w:t>
            </w:r>
          </w:p>
        </w:tc>
      </w:tr>
      <w:tr w:rsidR="002A0922" w:rsidRPr="002A0922" w14:paraId="3799FB43" w14:textId="77777777" w:rsidTr="002A0922">
        <w:trPr>
          <w:cnfStyle w:val="000000100000" w:firstRow="0" w:lastRow="0" w:firstColumn="0" w:lastColumn="0" w:oddVBand="0" w:evenVBand="0" w:oddHBand="1" w:evenHBand="0" w:firstRowFirstColumn="0" w:firstRowLastColumn="0" w:lastRowFirstColumn="0" w:lastRowLastColumn="0"/>
          <w:trHeight w:val="295"/>
        </w:trPr>
        <w:tc>
          <w:tcPr>
            <w:tcW w:w="1979" w:type="dxa"/>
            <w:noWrap/>
            <w:vAlign w:val="center"/>
            <w:hideMark/>
          </w:tcPr>
          <w:p w14:paraId="082654A2"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Waist [cm]</w:t>
            </w:r>
          </w:p>
        </w:tc>
        <w:tc>
          <w:tcPr>
            <w:tcW w:w="1025" w:type="dxa"/>
            <w:noWrap/>
            <w:vAlign w:val="center"/>
            <w:hideMark/>
          </w:tcPr>
          <w:p w14:paraId="418984FF"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79 (11)</w:t>
            </w:r>
          </w:p>
        </w:tc>
        <w:tc>
          <w:tcPr>
            <w:tcW w:w="1026" w:type="dxa"/>
            <w:noWrap/>
            <w:vAlign w:val="center"/>
            <w:hideMark/>
          </w:tcPr>
          <w:p w14:paraId="53C002AD" w14:textId="2FA38C60"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80 (11)</w:t>
            </w:r>
          </w:p>
        </w:tc>
        <w:tc>
          <w:tcPr>
            <w:tcW w:w="1026" w:type="dxa"/>
            <w:noWrap/>
            <w:vAlign w:val="center"/>
            <w:hideMark/>
          </w:tcPr>
          <w:p w14:paraId="0833911A" w14:textId="171C08C7"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86 (7)</w:t>
            </w:r>
          </w:p>
        </w:tc>
        <w:tc>
          <w:tcPr>
            <w:tcW w:w="1026" w:type="dxa"/>
            <w:noWrap/>
            <w:vAlign w:val="center"/>
            <w:hideMark/>
          </w:tcPr>
          <w:p w14:paraId="3D52354A" w14:textId="1AE591FB"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97 (7)</w:t>
            </w:r>
          </w:p>
        </w:tc>
        <w:tc>
          <w:tcPr>
            <w:tcW w:w="1026" w:type="dxa"/>
            <w:noWrap/>
            <w:vAlign w:val="center"/>
            <w:hideMark/>
          </w:tcPr>
          <w:p w14:paraId="15D31D1F"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80 (11)</w:t>
            </w:r>
          </w:p>
        </w:tc>
        <w:tc>
          <w:tcPr>
            <w:tcW w:w="1026" w:type="dxa"/>
            <w:noWrap/>
            <w:vAlign w:val="center"/>
            <w:hideMark/>
          </w:tcPr>
          <w:p w14:paraId="5F10DB71"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78 (6)</w:t>
            </w:r>
          </w:p>
        </w:tc>
        <w:tc>
          <w:tcPr>
            <w:tcW w:w="1026" w:type="dxa"/>
            <w:noWrap/>
            <w:vAlign w:val="center"/>
            <w:hideMark/>
          </w:tcPr>
          <w:p w14:paraId="24BF6C3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84 (12)</w:t>
            </w:r>
          </w:p>
        </w:tc>
        <w:tc>
          <w:tcPr>
            <w:tcW w:w="1026" w:type="dxa"/>
            <w:noWrap/>
            <w:vAlign w:val="center"/>
            <w:hideMark/>
          </w:tcPr>
          <w:p w14:paraId="5EA6947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92 (5)</w:t>
            </w:r>
          </w:p>
        </w:tc>
      </w:tr>
      <w:tr w:rsidR="002A0922" w:rsidRPr="002A0922" w14:paraId="1842628E" w14:textId="77777777" w:rsidTr="002A0922">
        <w:trPr>
          <w:trHeight w:val="295"/>
        </w:trPr>
        <w:tc>
          <w:tcPr>
            <w:tcW w:w="1979" w:type="dxa"/>
            <w:noWrap/>
            <w:vAlign w:val="center"/>
            <w:hideMark/>
          </w:tcPr>
          <w:p w14:paraId="2948FA01"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Hip [cm]</w:t>
            </w:r>
          </w:p>
        </w:tc>
        <w:tc>
          <w:tcPr>
            <w:tcW w:w="1025" w:type="dxa"/>
            <w:noWrap/>
            <w:vAlign w:val="center"/>
            <w:hideMark/>
          </w:tcPr>
          <w:p w14:paraId="6FABC8D5"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97 (8)</w:t>
            </w:r>
          </w:p>
        </w:tc>
        <w:tc>
          <w:tcPr>
            <w:tcW w:w="1026" w:type="dxa"/>
            <w:noWrap/>
            <w:vAlign w:val="center"/>
            <w:hideMark/>
          </w:tcPr>
          <w:p w14:paraId="2C4496BB" w14:textId="3CBE97E5"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97 (7)</w:t>
            </w:r>
          </w:p>
        </w:tc>
        <w:tc>
          <w:tcPr>
            <w:tcW w:w="1026" w:type="dxa"/>
            <w:noWrap/>
            <w:vAlign w:val="center"/>
            <w:hideMark/>
          </w:tcPr>
          <w:p w14:paraId="5E574771" w14:textId="0C98283C"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96 (4)</w:t>
            </w:r>
          </w:p>
        </w:tc>
        <w:tc>
          <w:tcPr>
            <w:tcW w:w="1026" w:type="dxa"/>
            <w:noWrap/>
            <w:vAlign w:val="center"/>
            <w:hideMark/>
          </w:tcPr>
          <w:p w14:paraId="555CAD24" w14:textId="3D8869B8"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100 (6)</w:t>
            </w:r>
          </w:p>
        </w:tc>
        <w:tc>
          <w:tcPr>
            <w:tcW w:w="1026" w:type="dxa"/>
            <w:noWrap/>
            <w:vAlign w:val="center"/>
            <w:hideMark/>
          </w:tcPr>
          <w:p w14:paraId="5F6B17EA"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100 (9)</w:t>
            </w:r>
          </w:p>
        </w:tc>
        <w:tc>
          <w:tcPr>
            <w:tcW w:w="1026" w:type="dxa"/>
            <w:noWrap/>
            <w:vAlign w:val="center"/>
            <w:hideMark/>
          </w:tcPr>
          <w:p w14:paraId="2A81640B"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98 (7)</w:t>
            </w:r>
          </w:p>
        </w:tc>
        <w:tc>
          <w:tcPr>
            <w:tcW w:w="1026" w:type="dxa"/>
            <w:noWrap/>
            <w:vAlign w:val="center"/>
            <w:hideMark/>
          </w:tcPr>
          <w:p w14:paraId="40E7D36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103 (8)</w:t>
            </w:r>
          </w:p>
        </w:tc>
        <w:tc>
          <w:tcPr>
            <w:tcW w:w="1026" w:type="dxa"/>
            <w:noWrap/>
            <w:vAlign w:val="center"/>
            <w:hideMark/>
          </w:tcPr>
          <w:p w14:paraId="18A54B31"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103 (5)</w:t>
            </w:r>
          </w:p>
        </w:tc>
      </w:tr>
      <w:tr w:rsidR="002A0922" w:rsidRPr="002A0922" w14:paraId="3479CCF3" w14:textId="77777777" w:rsidTr="002A0922">
        <w:trPr>
          <w:cnfStyle w:val="000000100000" w:firstRow="0" w:lastRow="0" w:firstColumn="0" w:lastColumn="0" w:oddVBand="0" w:evenVBand="0" w:oddHBand="1" w:evenHBand="0" w:firstRowFirstColumn="0" w:firstRowLastColumn="0" w:lastRowFirstColumn="0" w:lastRowLastColumn="0"/>
          <w:trHeight w:val="295"/>
        </w:trPr>
        <w:tc>
          <w:tcPr>
            <w:tcW w:w="1979" w:type="dxa"/>
            <w:noWrap/>
            <w:vAlign w:val="center"/>
            <w:hideMark/>
          </w:tcPr>
          <w:p w14:paraId="45CBAD90"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BMI [kg/m2]</w:t>
            </w:r>
          </w:p>
        </w:tc>
        <w:tc>
          <w:tcPr>
            <w:tcW w:w="1025" w:type="dxa"/>
            <w:noWrap/>
            <w:vAlign w:val="center"/>
            <w:hideMark/>
          </w:tcPr>
          <w:p w14:paraId="31CE4E32"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24 (4)</w:t>
            </w:r>
          </w:p>
        </w:tc>
        <w:tc>
          <w:tcPr>
            <w:tcW w:w="1026" w:type="dxa"/>
            <w:noWrap/>
            <w:vAlign w:val="center"/>
            <w:hideMark/>
          </w:tcPr>
          <w:p w14:paraId="529AA8AF" w14:textId="55EAF355"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23 (4)</w:t>
            </w:r>
          </w:p>
        </w:tc>
        <w:tc>
          <w:tcPr>
            <w:tcW w:w="1026" w:type="dxa"/>
            <w:noWrap/>
            <w:vAlign w:val="center"/>
            <w:hideMark/>
          </w:tcPr>
          <w:p w14:paraId="12461738" w14:textId="770DB3B8"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24 (3)</w:t>
            </w:r>
          </w:p>
        </w:tc>
        <w:tc>
          <w:tcPr>
            <w:tcW w:w="1026" w:type="dxa"/>
            <w:noWrap/>
            <w:vAlign w:val="center"/>
            <w:hideMark/>
          </w:tcPr>
          <w:p w14:paraId="25F58A6C" w14:textId="235B468A"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26 (5)</w:t>
            </w:r>
          </w:p>
        </w:tc>
        <w:tc>
          <w:tcPr>
            <w:tcW w:w="1026" w:type="dxa"/>
            <w:noWrap/>
            <w:vAlign w:val="center"/>
            <w:hideMark/>
          </w:tcPr>
          <w:p w14:paraId="57CC2B39"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24 (5)</w:t>
            </w:r>
          </w:p>
        </w:tc>
        <w:tc>
          <w:tcPr>
            <w:tcW w:w="1026" w:type="dxa"/>
            <w:noWrap/>
            <w:vAlign w:val="center"/>
            <w:hideMark/>
          </w:tcPr>
          <w:p w14:paraId="4EA30951"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24 (5)</w:t>
            </w:r>
          </w:p>
        </w:tc>
        <w:tc>
          <w:tcPr>
            <w:tcW w:w="1026" w:type="dxa"/>
            <w:noWrap/>
            <w:vAlign w:val="center"/>
            <w:hideMark/>
          </w:tcPr>
          <w:p w14:paraId="5FA93992"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26 (4)</w:t>
            </w:r>
          </w:p>
        </w:tc>
        <w:tc>
          <w:tcPr>
            <w:tcW w:w="1026" w:type="dxa"/>
            <w:noWrap/>
            <w:vAlign w:val="center"/>
            <w:hideMark/>
          </w:tcPr>
          <w:p w14:paraId="7A128B60"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27 (4)</w:t>
            </w:r>
          </w:p>
        </w:tc>
      </w:tr>
      <w:tr w:rsidR="002A0922" w:rsidRPr="002A0922" w14:paraId="7FAC2BAC" w14:textId="77777777" w:rsidTr="002A0922">
        <w:trPr>
          <w:trHeight w:val="295"/>
        </w:trPr>
        <w:tc>
          <w:tcPr>
            <w:tcW w:w="1979" w:type="dxa"/>
            <w:noWrap/>
            <w:vAlign w:val="center"/>
            <w:hideMark/>
          </w:tcPr>
          <w:p w14:paraId="3FB84F7C" w14:textId="3D7A4ED1"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Systolic blood pressure [mmHg]</w:t>
            </w:r>
          </w:p>
        </w:tc>
        <w:tc>
          <w:tcPr>
            <w:tcW w:w="1025" w:type="dxa"/>
            <w:noWrap/>
            <w:vAlign w:val="center"/>
            <w:hideMark/>
          </w:tcPr>
          <w:p w14:paraId="1CCE0D48"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117 (10)</w:t>
            </w:r>
          </w:p>
        </w:tc>
        <w:tc>
          <w:tcPr>
            <w:tcW w:w="1026" w:type="dxa"/>
            <w:noWrap/>
            <w:vAlign w:val="center"/>
            <w:hideMark/>
          </w:tcPr>
          <w:p w14:paraId="27E056B4" w14:textId="4B4736BB"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118 (9)</w:t>
            </w:r>
          </w:p>
        </w:tc>
        <w:tc>
          <w:tcPr>
            <w:tcW w:w="1026" w:type="dxa"/>
            <w:noWrap/>
            <w:vAlign w:val="center"/>
            <w:hideMark/>
          </w:tcPr>
          <w:p w14:paraId="646AFF2C" w14:textId="010A706F"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115 (9)</w:t>
            </w:r>
          </w:p>
        </w:tc>
        <w:tc>
          <w:tcPr>
            <w:tcW w:w="1026" w:type="dxa"/>
            <w:noWrap/>
            <w:vAlign w:val="center"/>
            <w:hideMark/>
          </w:tcPr>
          <w:p w14:paraId="77CC1545" w14:textId="6633910E"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113 (8)</w:t>
            </w:r>
          </w:p>
        </w:tc>
        <w:tc>
          <w:tcPr>
            <w:tcW w:w="1026" w:type="dxa"/>
            <w:noWrap/>
            <w:vAlign w:val="center"/>
            <w:hideMark/>
          </w:tcPr>
          <w:p w14:paraId="6B58F38C"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111 (10)</w:t>
            </w:r>
          </w:p>
        </w:tc>
        <w:tc>
          <w:tcPr>
            <w:tcW w:w="1026" w:type="dxa"/>
            <w:noWrap/>
            <w:vAlign w:val="center"/>
            <w:hideMark/>
          </w:tcPr>
          <w:p w14:paraId="4E8428E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109 (7)</w:t>
            </w:r>
          </w:p>
        </w:tc>
        <w:tc>
          <w:tcPr>
            <w:tcW w:w="1026" w:type="dxa"/>
            <w:noWrap/>
            <w:vAlign w:val="center"/>
            <w:hideMark/>
          </w:tcPr>
          <w:p w14:paraId="3F215D0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109 (12)</w:t>
            </w:r>
          </w:p>
        </w:tc>
        <w:tc>
          <w:tcPr>
            <w:tcW w:w="1026" w:type="dxa"/>
            <w:noWrap/>
            <w:vAlign w:val="center"/>
            <w:hideMark/>
          </w:tcPr>
          <w:p w14:paraId="7DFA200A"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109 (12)</w:t>
            </w:r>
          </w:p>
        </w:tc>
      </w:tr>
      <w:tr w:rsidR="002A0922" w:rsidRPr="002A0922" w14:paraId="6B6E1CDA" w14:textId="77777777" w:rsidTr="002A0922">
        <w:trPr>
          <w:cnfStyle w:val="000000100000" w:firstRow="0" w:lastRow="0" w:firstColumn="0" w:lastColumn="0" w:oddVBand="0" w:evenVBand="0" w:oddHBand="1" w:evenHBand="0" w:firstRowFirstColumn="0" w:firstRowLastColumn="0" w:lastRowFirstColumn="0" w:lastRowLastColumn="0"/>
          <w:trHeight w:val="295"/>
        </w:trPr>
        <w:tc>
          <w:tcPr>
            <w:tcW w:w="1979" w:type="dxa"/>
            <w:noWrap/>
            <w:vAlign w:val="center"/>
            <w:hideMark/>
          </w:tcPr>
          <w:p w14:paraId="0B14520F"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Diastolic blood pressure [mmHg]</w:t>
            </w:r>
          </w:p>
        </w:tc>
        <w:tc>
          <w:tcPr>
            <w:tcW w:w="1025" w:type="dxa"/>
            <w:noWrap/>
            <w:vAlign w:val="center"/>
            <w:hideMark/>
          </w:tcPr>
          <w:p w14:paraId="259CC492"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73 (8)</w:t>
            </w:r>
          </w:p>
        </w:tc>
        <w:tc>
          <w:tcPr>
            <w:tcW w:w="1026" w:type="dxa"/>
            <w:noWrap/>
            <w:vAlign w:val="center"/>
            <w:hideMark/>
          </w:tcPr>
          <w:p w14:paraId="0A2DD495" w14:textId="2C4E2C9B"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68 (10)</w:t>
            </w:r>
          </w:p>
        </w:tc>
        <w:tc>
          <w:tcPr>
            <w:tcW w:w="1026" w:type="dxa"/>
            <w:noWrap/>
            <w:vAlign w:val="center"/>
            <w:hideMark/>
          </w:tcPr>
          <w:p w14:paraId="1B410CCE" w14:textId="266F8E90"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64 (9)</w:t>
            </w:r>
          </w:p>
        </w:tc>
        <w:tc>
          <w:tcPr>
            <w:tcW w:w="1026" w:type="dxa"/>
            <w:noWrap/>
            <w:vAlign w:val="center"/>
            <w:hideMark/>
          </w:tcPr>
          <w:p w14:paraId="299508EA" w14:textId="0DCB240D"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68 (10)</w:t>
            </w:r>
          </w:p>
        </w:tc>
        <w:tc>
          <w:tcPr>
            <w:tcW w:w="1026" w:type="dxa"/>
            <w:noWrap/>
            <w:vAlign w:val="center"/>
            <w:hideMark/>
          </w:tcPr>
          <w:p w14:paraId="5583B6D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68 (8)</w:t>
            </w:r>
          </w:p>
        </w:tc>
        <w:tc>
          <w:tcPr>
            <w:tcW w:w="1026" w:type="dxa"/>
            <w:noWrap/>
            <w:vAlign w:val="center"/>
            <w:hideMark/>
          </w:tcPr>
          <w:p w14:paraId="390990DF"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57 (9)</w:t>
            </w:r>
          </w:p>
        </w:tc>
        <w:tc>
          <w:tcPr>
            <w:tcW w:w="1026" w:type="dxa"/>
            <w:noWrap/>
            <w:vAlign w:val="center"/>
            <w:hideMark/>
          </w:tcPr>
          <w:p w14:paraId="3F079B25"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60 (8)</w:t>
            </w:r>
          </w:p>
        </w:tc>
        <w:tc>
          <w:tcPr>
            <w:tcW w:w="1026" w:type="dxa"/>
            <w:noWrap/>
            <w:vAlign w:val="center"/>
            <w:hideMark/>
          </w:tcPr>
          <w:p w14:paraId="21D7B602"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65 (9)</w:t>
            </w:r>
          </w:p>
        </w:tc>
      </w:tr>
      <w:tr w:rsidR="002A0922" w:rsidRPr="002A0922" w14:paraId="1E6D4C59" w14:textId="77777777" w:rsidTr="002A0922">
        <w:trPr>
          <w:trHeight w:val="295"/>
        </w:trPr>
        <w:tc>
          <w:tcPr>
            <w:tcW w:w="1979" w:type="dxa"/>
            <w:noWrap/>
            <w:vAlign w:val="center"/>
            <w:hideMark/>
          </w:tcPr>
          <w:p w14:paraId="7A55C4E3"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Smoking prevalence [%]</w:t>
            </w:r>
          </w:p>
        </w:tc>
        <w:tc>
          <w:tcPr>
            <w:tcW w:w="1025" w:type="dxa"/>
            <w:noWrap/>
            <w:vAlign w:val="center"/>
            <w:hideMark/>
          </w:tcPr>
          <w:p w14:paraId="476F35AB"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38</w:t>
            </w:r>
          </w:p>
        </w:tc>
        <w:tc>
          <w:tcPr>
            <w:tcW w:w="1026" w:type="dxa"/>
            <w:noWrap/>
            <w:vAlign w:val="center"/>
            <w:hideMark/>
          </w:tcPr>
          <w:p w14:paraId="106ACF0B" w14:textId="46F2BEA1"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24</w:t>
            </w:r>
          </w:p>
        </w:tc>
        <w:tc>
          <w:tcPr>
            <w:tcW w:w="1026" w:type="dxa"/>
            <w:noWrap/>
            <w:vAlign w:val="center"/>
            <w:hideMark/>
          </w:tcPr>
          <w:p w14:paraId="6C959E61" w14:textId="21BAE59A"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26</w:t>
            </w:r>
          </w:p>
        </w:tc>
        <w:tc>
          <w:tcPr>
            <w:tcW w:w="1026" w:type="dxa"/>
            <w:noWrap/>
            <w:vAlign w:val="center"/>
            <w:hideMark/>
          </w:tcPr>
          <w:p w14:paraId="42E9D0B8" w14:textId="1D49214C"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20</w:t>
            </w:r>
          </w:p>
        </w:tc>
        <w:tc>
          <w:tcPr>
            <w:tcW w:w="1026" w:type="dxa"/>
            <w:noWrap/>
            <w:vAlign w:val="center"/>
            <w:hideMark/>
          </w:tcPr>
          <w:p w14:paraId="1EF908D3"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20</w:t>
            </w:r>
          </w:p>
        </w:tc>
        <w:tc>
          <w:tcPr>
            <w:tcW w:w="1026" w:type="dxa"/>
            <w:noWrap/>
            <w:vAlign w:val="center"/>
            <w:hideMark/>
          </w:tcPr>
          <w:p w14:paraId="52D4424B"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12</w:t>
            </w:r>
          </w:p>
        </w:tc>
        <w:tc>
          <w:tcPr>
            <w:tcW w:w="1026" w:type="dxa"/>
            <w:noWrap/>
            <w:vAlign w:val="center"/>
            <w:hideMark/>
          </w:tcPr>
          <w:p w14:paraId="34002791"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9</w:t>
            </w:r>
          </w:p>
        </w:tc>
        <w:tc>
          <w:tcPr>
            <w:tcW w:w="1026" w:type="dxa"/>
            <w:noWrap/>
            <w:vAlign w:val="center"/>
            <w:hideMark/>
          </w:tcPr>
          <w:p w14:paraId="04FAA3DF" w14:textId="77777777"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6</w:t>
            </w:r>
          </w:p>
        </w:tc>
      </w:tr>
      <w:tr w:rsidR="002A0922" w:rsidRPr="002A0922" w14:paraId="0E60975C" w14:textId="77777777" w:rsidTr="002A0922">
        <w:trPr>
          <w:cnfStyle w:val="000000100000" w:firstRow="0" w:lastRow="0" w:firstColumn="0" w:lastColumn="0" w:oddVBand="0" w:evenVBand="0" w:oddHBand="1" w:evenHBand="0" w:firstRowFirstColumn="0" w:firstRowLastColumn="0" w:lastRowFirstColumn="0" w:lastRowLastColumn="0"/>
          <w:trHeight w:val="295"/>
        </w:trPr>
        <w:tc>
          <w:tcPr>
            <w:tcW w:w="1979" w:type="dxa"/>
            <w:noWrap/>
            <w:vAlign w:val="center"/>
            <w:hideMark/>
          </w:tcPr>
          <w:p w14:paraId="6216BDDC" w14:textId="77777777" w:rsidR="002A0922" w:rsidRPr="002A0922" w:rsidRDefault="002A0922" w:rsidP="00D2261D">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Alcohol usage [g/day]</w:t>
            </w:r>
          </w:p>
        </w:tc>
        <w:tc>
          <w:tcPr>
            <w:tcW w:w="1025" w:type="dxa"/>
            <w:noWrap/>
            <w:vAlign w:val="center"/>
            <w:hideMark/>
          </w:tcPr>
          <w:p w14:paraId="57C767E7" w14:textId="12AB672F"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2.1</w:t>
            </w:r>
          </w:p>
          <w:p w14:paraId="1D7E7E5C" w14:textId="17E9E528"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[0.6-5.7]</w:t>
            </w:r>
          </w:p>
        </w:tc>
        <w:tc>
          <w:tcPr>
            <w:tcW w:w="1026" w:type="dxa"/>
            <w:noWrap/>
            <w:vAlign w:val="center"/>
            <w:hideMark/>
          </w:tcPr>
          <w:p w14:paraId="1A2617B1" w14:textId="77777777" w:rsidR="002A0922" w:rsidRDefault="002A0922" w:rsidP="002A0922">
            <w:pPr>
              <w:spacing w:line="240" w:lineRule="auto"/>
              <w:jc w:val="center"/>
              <w:rPr>
                <w:rFonts w:ascii="Times New Roman" w:eastAsia="Times New Roman" w:hAnsi="Times New Roman" w:cs="Times New Roman"/>
                <w:color w:val="000000"/>
                <w:sz w:val="18"/>
                <w:szCs w:val="18"/>
              </w:rPr>
            </w:pPr>
            <w:r w:rsidRPr="002A0922">
              <w:rPr>
                <w:rFonts w:ascii="Times New Roman" w:eastAsia="Times New Roman" w:hAnsi="Times New Roman" w:cs="Times New Roman"/>
                <w:color w:val="000000"/>
                <w:sz w:val="18"/>
                <w:szCs w:val="18"/>
              </w:rPr>
              <w:t xml:space="preserve">0.9 </w:t>
            </w:r>
          </w:p>
          <w:p w14:paraId="18C2564F" w14:textId="4267A3C3"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[0.0-4.2]</w:t>
            </w:r>
          </w:p>
        </w:tc>
        <w:tc>
          <w:tcPr>
            <w:tcW w:w="1026" w:type="dxa"/>
            <w:noWrap/>
            <w:vAlign w:val="center"/>
            <w:hideMark/>
          </w:tcPr>
          <w:p w14:paraId="1D024E1A" w14:textId="77777777" w:rsidR="002A0922" w:rsidRDefault="002A0922" w:rsidP="002A0922">
            <w:pPr>
              <w:spacing w:line="240" w:lineRule="auto"/>
              <w:jc w:val="center"/>
              <w:rPr>
                <w:rFonts w:ascii="Times New Roman" w:eastAsia="Times New Roman" w:hAnsi="Times New Roman" w:cs="Times New Roman"/>
                <w:color w:val="000000"/>
                <w:sz w:val="18"/>
                <w:szCs w:val="18"/>
              </w:rPr>
            </w:pPr>
            <w:r w:rsidRPr="002A0922">
              <w:rPr>
                <w:rFonts w:ascii="Times New Roman" w:eastAsia="Times New Roman" w:hAnsi="Times New Roman" w:cs="Times New Roman"/>
                <w:color w:val="000000"/>
                <w:sz w:val="18"/>
                <w:szCs w:val="18"/>
              </w:rPr>
              <w:t xml:space="preserve">0.9 </w:t>
            </w:r>
          </w:p>
          <w:p w14:paraId="7275C1BA" w14:textId="7C7B0240"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[0.0-2.6]</w:t>
            </w:r>
          </w:p>
        </w:tc>
        <w:tc>
          <w:tcPr>
            <w:tcW w:w="1026" w:type="dxa"/>
            <w:noWrap/>
            <w:vAlign w:val="center"/>
            <w:hideMark/>
          </w:tcPr>
          <w:p w14:paraId="1612440B" w14:textId="77777777" w:rsidR="002A0922" w:rsidRDefault="002A0922" w:rsidP="002A0922">
            <w:pPr>
              <w:spacing w:line="240" w:lineRule="auto"/>
              <w:jc w:val="center"/>
              <w:rPr>
                <w:rFonts w:ascii="Times New Roman" w:eastAsia="Times New Roman" w:hAnsi="Times New Roman" w:cs="Times New Roman"/>
                <w:color w:val="000000"/>
                <w:sz w:val="18"/>
                <w:szCs w:val="18"/>
              </w:rPr>
            </w:pPr>
            <w:r w:rsidRPr="002A0922">
              <w:rPr>
                <w:rFonts w:ascii="Times New Roman" w:eastAsia="Times New Roman" w:hAnsi="Times New Roman" w:cs="Times New Roman"/>
                <w:color w:val="000000"/>
                <w:sz w:val="18"/>
                <w:szCs w:val="18"/>
              </w:rPr>
              <w:t xml:space="preserve">1.0 </w:t>
            </w:r>
          </w:p>
          <w:p w14:paraId="2A960325" w14:textId="55C917F6"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[0.0-2.6]</w:t>
            </w:r>
          </w:p>
        </w:tc>
        <w:tc>
          <w:tcPr>
            <w:tcW w:w="1026" w:type="dxa"/>
            <w:noWrap/>
            <w:vAlign w:val="center"/>
            <w:hideMark/>
          </w:tcPr>
          <w:p w14:paraId="295F3307" w14:textId="0CF1BB8B"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3.3</w:t>
            </w:r>
          </w:p>
          <w:p w14:paraId="58035E9C" w14:textId="4435618B"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[0.0-8.2]</w:t>
            </w:r>
          </w:p>
        </w:tc>
        <w:tc>
          <w:tcPr>
            <w:tcW w:w="1026" w:type="dxa"/>
            <w:noWrap/>
            <w:vAlign w:val="center"/>
            <w:hideMark/>
          </w:tcPr>
          <w:p w14:paraId="4EEBEEB5" w14:textId="30B47C85"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w:t>
            </w:r>
          </w:p>
          <w:p w14:paraId="14515B0B" w14:textId="4C316E18"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[0.0-0.0]</w:t>
            </w:r>
          </w:p>
        </w:tc>
        <w:tc>
          <w:tcPr>
            <w:tcW w:w="1026" w:type="dxa"/>
            <w:noWrap/>
            <w:vAlign w:val="center"/>
            <w:hideMark/>
          </w:tcPr>
          <w:p w14:paraId="1F596E7B" w14:textId="1719B690"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w:t>
            </w:r>
          </w:p>
          <w:p w14:paraId="101E7CB5" w14:textId="44F01D68"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[0.0-0.0]</w:t>
            </w:r>
          </w:p>
        </w:tc>
        <w:tc>
          <w:tcPr>
            <w:tcW w:w="1026" w:type="dxa"/>
            <w:noWrap/>
            <w:vAlign w:val="center"/>
            <w:hideMark/>
          </w:tcPr>
          <w:p w14:paraId="4AA4E583" w14:textId="507D6749"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w:t>
            </w:r>
          </w:p>
          <w:p w14:paraId="7CA2D8B5" w14:textId="3305BE6A" w:rsidR="002A0922" w:rsidRPr="002A0922" w:rsidRDefault="002A0922" w:rsidP="00D2261D">
            <w:pPr>
              <w:spacing w:line="240" w:lineRule="auto"/>
              <w:jc w:val="center"/>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[0.0-0.0]</w:t>
            </w:r>
          </w:p>
        </w:tc>
      </w:tr>
      <w:tr w:rsidR="002A0922" w:rsidRPr="002A0922" w14:paraId="5EC65F7C" w14:textId="77777777" w:rsidTr="002A0922">
        <w:trPr>
          <w:trHeight w:val="295"/>
        </w:trPr>
        <w:tc>
          <w:tcPr>
            <w:tcW w:w="1979" w:type="dxa"/>
            <w:noWrap/>
            <w:vAlign w:val="center"/>
          </w:tcPr>
          <w:p w14:paraId="7FF85A88" w14:textId="0EB90D29" w:rsidR="002A0922" w:rsidRPr="002A0922" w:rsidRDefault="002A0922" w:rsidP="00AC5B87">
            <w:pPr>
              <w:spacing w:line="240" w:lineRule="auto"/>
              <w:rPr>
                <w:rFonts w:ascii="Times New Roman" w:eastAsiaTheme="minorEastAsia" w:hAnsi="Times New Roman" w:cs="Times New Roman"/>
                <w:sz w:val="18"/>
                <w:szCs w:val="18"/>
                <w:lang w:eastAsia="en-US"/>
              </w:rPr>
            </w:pPr>
            <w:r w:rsidRPr="002A0922">
              <w:rPr>
                <w:rFonts w:ascii="Times New Roman" w:eastAsiaTheme="minorEastAsia" w:hAnsi="Times New Roman" w:cs="Times New Roman"/>
                <w:sz w:val="18"/>
                <w:szCs w:val="18"/>
                <w:lang w:eastAsia="en-US"/>
              </w:rPr>
              <w:t>Parity [n]</w:t>
            </w:r>
          </w:p>
        </w:tc>
        <w:tc>
          <w:tcPr>
            <w:tcW w:w="1025" w:type="dxa"/>
            <w:noWrap/>
            <w:vAlign w:val="center"/>
          </w:tcPr>
          <w:p w14:paraId="75B613AE" w14:textId="6696930D" w:rsidR="002A0922" w:rsidRPr="002A0922" w:rsidRDefault="002A0922" w:rsidP="00AC5B87">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 [1-2]</w:t>
            </w:r>
          </w:p>
        </w:tc>
        <w:tc>
          <w:tcPr>
            <w:tcW w:w="1026" w:type="dxa"/>
            <w:noWrap/>
            <w:vAlign w:val="center"/>
          </w:tcPr>
          <w:p w14:paraId="651DF936" w14:textId="3A219FBA"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2 [1-2]</w:t>
            </w:r>
          </w:p>
        </w:tc>
        <w:tc>
          <w:tcPr>
            <w:tcW w:w="1026" w:type="dxa"/>
            <w:noWrap/>
            <w:vAlign w:val="center"/>
          </w:tcPr>
          <w:p w14:paraId="49EE8853" w14:textId="1D48ECC2"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 [0-2]</w:t>
            </w:r>
          </w:p>
        </w:tc>
        <w:tc>
          <w:tcPr>
            <w:tcW w:w="1026" w:type="dxa"/>
            <w:noWrap/>
            <w:vAlign w:val="center"/>
          </w:tcPr>
          <w:p w14:paraId="5EF0ADB8" w14:textId="15E55622" w:rsidR="002A0922" w:rsidRPr="002A0922" w:rsidRDefault="002A0922" w:rsidP="002A0922">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 [1-2]</w:t>
            </w:r>
          </w:p>
        </w:tc>
        <w:tc>
          <w:tcPr>
            <w:tcW w:w="1026" w:type="dxa"/>
            <w:noWrap/>
            <w:vAlign w:val="center"/>
          </w:tcPr>
          <w:p w14:paraId="52455651" w14:textId="21336739" w:rsidR="002A0922" w:rsidRPr="002A0922" w:rsidRDefault="002A0922" w:rsidP="00AC5B87">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 [0-2]</w:t>
            </w:r>
          </w:p>
        </w:tc>
        <w:tc>
          <w:tcPr>
            <w:tcW w:w="1026" w:type="dxa"/>
            <w:noWrap/>
            <w:vAlign w:val="center"/>
          </w:tcPr>
          <w:p w14:paraId="490D3F89" w14:textId="7A76D2ED" w:rsidR="002A0922" w:rsidRPr="002A0922" w:rsidRDefault="002A0922" w:rsidP="00AC5B87">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 [1-2]</w:t>
            </w:r>
          </w:p>
        </w:tc>
        <w:tc>
          <w:tcPr>
            <w:tcW w:w="1026" w:type="dxa"/>
            <w:noWrap/>
            <w:vAlign w:val="center"/>
          </w:tcPr>
          <w:p w14:paraId="1C4B4A02" w14:textId="3E3AAAFF" w:rsidR="002A0922" w:rsidRPr="002A0922" w:rsidRDefault="002A0922" w:rsidP="00AC5B87">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 [0-2]</w:t>
            </w:r>
          </w:p>
        </w:tc>
        <w:tc>
          <w:tcPr>
            <w:tcW w:w="1026" w:type="dxa"/>
            <w:noWrap/>
            <w:vAlign w:val="center"/>
          </w:tcPr>
          <w:p w14:paraId="0F62DD09" w14:textId="10391F8B" w:rsidR="002A0922" w:rsidRPr="002A0922" w:rsidRDefault="002A0922" w:rsidP="00AC5B87">
            <w:pPr>
              <w:spacing w:line="240" w:lineRule="auto"/>
              <w:jc w:val="center"/>
              <w:rPr>
                <w:rFonts w:ascii="Times New Roman" w:eastAsiaTheme="minorEastAsia" w:hAnsi="Times New Roman" w:cs="Times New Roman"/>
                <w:sz w:val="18"/>
                <w:szCs w:val="18"/>
                <w:lang w:eastAsia="en-US"/>
              </w:rPr>
            </w:pPr>
            <w:r w:rsidRPr="002A0922">
              <w:rPr>
                <w:rFonts w:ascii="Times New Roman" w:eastAsia="Times New Roman" w:hAnsi="Times New Roman" w:cs="Times New Roman"/>
                <w:color w:val="000000"/>
                <w:sz w:val="18"/>
                <w:szCs w:val="18"/>
              </w:rPr>
              <w:t>1 [0-1]</w:t>
            </w:r>
          </w:p>
        </w:tc>
      </w:tr>
    </w:tbl>
    <w:p w14:paraId="00328B83" w14:textId="427572B6" w:rsidR="003973AC" w:rsidRDefault="003973AC" w:rsidP="003973AC">
      <w:pPr>
        <w:widowControl w:val="0"/>
        <w:tabs>
          <w:tab w:val="left" w:pos="640"/>
        </w:tabs>
        <w:autoSpaceDE w:val="0"/>
        <w:autoSpaceDN w:val="0"/>
        <w:adjustRightInd w:val="0"/>
        <w:spacing w:before="120" w:line="240" w:lineRule="auto"/>
        <w:rPr>
          <w:rFonts w:ascii="Times New Roman" w:eastAsiaTheme="minorEastAsia" w:hAnsi="Times New Roman"/>
          <w:lang w:val="en-GB" w:eastAsia="en-US"/>
        </w:rPr>
      </w:pPr>
      <w:r w:rsidRPr="00175A8F">
        <w:rPr>
          <w:rFonts w:ascii="Times New Roman" w:eastAsiaTheme="minorEastAsia" w:hAnsi="Times New Roman"/>
          <w:lang w:val="en-GB" w:eastAsia="en-US"/>
        </w:rPr>
        <w:t xml:space="preserve">Values are mean (SD) for normally distributed and median [interquartile range] for skewed variables. </w:t>
      </w:r>
      <w:r>
        <w:rPr>
          <w:rFonts w:ascii="Times New Roman" w:eastAsiaTheme="minorEastAsia" w:hAnsi="Times New Roman"/>
          <w:lang w:val="en-GB" w:eastAsia="en-US"/>
        </w:rPr>
        <w:t>BMI: body mass index.</w:t>
      </w:r>
    </w:p>
    <w:p w14:paraId="2E1ED544" w14:textId="77777777" w:rsidR="003973AC" w:rsidRDefault="003973AC" w:rsidP="000D4C04">
      <w:pPr>
        <w:spacing w:after="120" w:line="240" w:lineRule="auto"/>
        <w:rPr>
          <w:rFonts w:ascii="Times New Roman" w:eastAsiaTheme="minorEastAsia" w:hAnsi="Times New Roman"/>
          <w:lang w:val="en-GB" w:eastAsia="en-US"/>
        </w:rPr>
      </w:pPr>
    </w:p>
    <w:p w14:paraId="1F64926C" w14:textId="77777777" w:rsidR="003973AC" w:rsidRDefault="003973AC" w:rsidP="000D4C04">
      <w:pPr>
        <w:spacing w:after="120" w:line="240" w:lineRule="auto"/>
        <w:rPr>
          <w:rFonts w:ascii="Times New Roman" w:eastAsiaTheme="minorEastAsia" w:hAnsi="Times New Roman"/>
          <w:lang w:val="en-GB" w:eastAsia="en-US"/>
        </w:rPr>
        <w:sectPr w:rsidR="003973AC" w:rsidSect="00C2548F">
          <w:pgSz w:w="11900" w:h="16840"/>
          <w:pgMar w:top="1418" w:right="1418" w:bottom="1418" w:left="1418" w:header="708" w:footer="708" w:gutter="0"/>
          <w:cols w:space="708"/>
          <w:docGrid w:linePitch="360"/>
        </w:sectPr>
      </w:pPr>
    </w:p>
    <w:p w14:paraId="10FB352E" w14:textId="77777777" w:rsidR="006805EA" w:rsidRDefault="006805EA" w:rsidP="006805EA">
      <w:pPr>
        <w:spacing w:line="240" w:lineRule="auto"/>
        <w:rPr>
          <w:rFonts w:ascii="Times New Roman" w:hAnsi="Times New Roman"/>
          <w:b/>
        </w:rPr>
      </w:pPr>
      <w:r>
        <w:rPr>
          <w:rFonts w:ascii="Times New Roman" w:hAnsi="Times New Roman"/>
          <w:b/>
          <w:noProof/>
          <w:lang w:eastAsia="en-US"/>
        </w:rPr>
        <w:drawing>
          <wp:inline distT="0" distB="0" distL="0" distR="0" wp14:anchorId="34FA04B5" wp14:editId="769359F5">
            <wp:extent cx="5753100" cy="7321550"/>
            <wp:effectExtent l="0" t="0" r="0" b="0"/>
            <wp:docPr id="25" name="Picture 25" descr="Macintosh HD:Users:qinwang:Documents:R:Pregnancy:pregancy_cross_EXCLUbreastfeeding_YFS2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qinwang:Documents:R:Pregnancy:pregancy_cross_EXCLUbreastfeeding_YFS200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321550"/>
                    </a:xfrm>
                    <a:prstGeom prst="rect">
                      <a:avLst/>
                    </a:prstGeom>
                    <a:noFill/>
                    <a:ln>
                      <a:noFill/>
                    </a:ln>
                  </pic:spPr>
                </pic:pic>
              </a:graphicData>
            </a:graphic>
          </wp:inline>
        </w:drawing>
      </w:r>
    </w:p>
    <w:p w14:paraId="1033DF42" w14:textId="77777777" w:rsidR="006805EA" w:rsidRDefault="006805EA" w:rsidP="006805EA">
      <w:pPr>
        <w:spacing w:line="240" w:lineRule="auto"/>
        <w:rPr>
          <w:rFonts w:ascii="Times New Roman" w:hAnsi="Times New Roman"/>
          <w:b/>
        </w:rPr>
      </w:pPr>
    </w:p>
    <w:p w14:paraId="3108ADA3" w14:textId="77FFC1FC" w:rsidR="006805EA" w:rsidRPr="007A1996" w:rsidRDefault="006805EA" w:rsidP="006805EA">
      <w:pPr>
        <w:spacing w:line="240" w:lineRule="auto"/>
        <w:rPr>
          <w:rFonts w:ascii="Times New Roman" w:hAnsi="Times New Roman"/>
        </w:rPr>
      </w:pPr>
      <w:r w:rsidRPr="007A1996">
        <w:rPr>
          <w:rFonts w:ascii="Times New Roman" w:hAnsi="Times New Roman"/>
          <w:b/>
        </w:rPr>
        <w:t>Figure S</w:t>
      </w:r>
      <w:r>
        <w:rPr>
          <w:rFonts w:ascii="Times New Roman" w:hAnsi="Times New Roman"/>
          <w:b/>
        </w:rPr>
        <w:t>1</w:t>
      </w:r>
      <w:r w:rsidRPr="007A1996">
        <w:rPr>
          <w:rFonts w:ascii="Times New Roman" w:hAnsi="Times New Roman"/>
          <w:b/>
        </w:rPr>
        <w:t xml:space="preserve">. Cross-section associations with and without the exclusion of breastfeeding women in YFS. </w:t>
      </w:r>
      <w:r w:rsidRPr="007A1996">
        <w:rPr>
          <w:rFonts w:ascii="Times New Roman" w:hAnsi="Times New Roman"/>
        </w:rPr>
        <w:t>Metabolic concentrations of pregnant women (n=60) were compared to those of non-pregnant women (n=806) in YFS in 2001. The associations were adjusted for age. The metabolic associations with pregnancy were almost identical when 52 breastfeeding women were excluded from the non-pregnant women, suggesting minor confounding due to breastfeeding on the metabolic associations in this study setting.</w:t>
      </w:r>
    </w:p>
    <w:p w14:paraId="63AD78AB" w14:textId="27D671DE" w:rsidR="006805EA" w:rsidRDefault="006805EA" w:rsidP="00FC036D">
      <w:pPr>
        <w:spacing w:line="240" w:lineRule="auto"/>
        <w:rPr>
          <w:rFonts w:ascii="Times New Roman" w:hAnsi="Times New Roman"/>
          <w:b/>
        </w:rPr>
      </w:pPr>
      <w:r>
        <w:rPr>
          <w:rFonts w:ascii="Times New Roman" w:hAnsi="Times New Roman"/>
          <w:b/>
        </w:rPr>
        <w:br w:type="page"/>
      </w:r>
    </w:p>
    <w:p w14:paraId="664595C9" w14:textId="25AEF88B" w:rsidR="00615717" w:rsidRDefault="006D31AB" w:rsidP="00FC036D">
      <w:pPr>
        <w:spacing w:line="240" w:lineRule="auto"/>
        <w:rPr>
          <w:rFonts w:ascii="Times New Roman" w:hAnsi="Times New Roman"/>
          <w:b/>
        </w:rPr>
      </w:pPr>
      <w:r>
        <w:rPr>
          <w:rFonts w:ascii="Times New Roman" w:hAnsi="Times New Roman"/>
          <w:b/>
          <w:noProof/>
          <w:lang w:eastAsia="en-US"/>
        </w:rPr>
        <w:drawing>
          <wp:inline distT="0" distB="0" distL="0" distR="0" wp14:anchorId="1B80B576" wp14:editId="692403B4">
            <wp:extent cx="5746750" cy="7188200"/>
            <wp:effectExtent l="0" t="0" r="0" b="0"/>
            <wp:docPr id="8" name="Picture 8" descr="Macintosh HD:Users:qinwang:Documents:R:Pregnancy:cohorts_distribut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inwang:Documents:R:Pregnancy:cohorts_distribution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7188200"/>
                    </a:xfrm>
                    <a:prstGeom prst="rect">
                      <a:avLst/>
                    </a:prstGeom>
                    <a:noFill/>
                    <a:ln>
                      <a:noFill/>
                    </a:ln>
                  </pic:spPr>
                </pic:pic>
              </a:graphicData>
            </a:graphic>
          </wp:inline>
        </w:drawing>
      </w:r>
      <w:bookmarkStart w:id="4" w:name="_GoBack"/>
      <w:bookmarkEnd w:id="4"/>
    </w:p>
    <w:p w14:paraId="64FB913C" w14:textId="77777777" w:rsidR="006805EA" w:rsidRDefault="006805EA" w:rsidP="00FC036D">
      <w:pPr>
        <w:spacing w:line="240" w:lineRule="auto"/>
        <w:rPr>
          <w:rFonts w:ascii="Times New Roman" w:hAnsi="Times New Roman"/>
          <w:b/>
        </w:rPr>
      </w:pPr>
    </w:p>
    <w:p w14:paraId="20F0559D" w14:textId="1C42D02C" w:rsidR="00F61FE1" w:rsidRDefault="006805EA" w:rsidP="00FC036D">
      <w:pPr>
        <w:spacing w:line="240" w:lineRule="auto"/>
        <w:rPr>
          <w:rFonts w:ascii="Times New Roman" w:hAnsi="Times New Roman"/>
          <w:b/>
        </w:rPr>
      </w:pPr>
      <w:r>
        <w:rPr>
          <w:rFonts w:ascii="Times New Roman" w:hAnsi="Times New Roman"/>
          <w:b/>
        </w:rPr>
        <w:t>Figure S2</w:t>
      </w:r>
      <w:r w:rsidR="00F61FE1">
        <w:rPr>
          <w:rFonts w:ascii="Times New Roman" w:hAnsi="Times New Roman"/>
          <w:b/>
        </w:rPr>
        <w:t xml:space="preserve">A. </w:t>
      </w:r>
      <w:r w:rsidR="004D4F3F" w:rsidRPr="004D4F3F">
        <w:rPr>
          <w:rFonts w:ascii="Times New Roman" w:hAnsi="Times New Roman"/>
          <w:b/>
        </w:rPr>
        <w:t>Distributions of metabolic measures quantified via the NMR metabolomics platform in the three Finnish cohorts</w:t>
      </w:r>
      <w:r w:rsidR="00F61FE1">
        <w:rPr>
          <w:rFonts w:ascii="Times New Roman" w:hAnsi="Times New Roman"/>
          <w:b/>
        </w:rPr>
        <w:t>.</w:t>
      </w:r>
    </w:p>
    <w:p w14:paraId="6513E8A4" w14:textId="2FE3E399" w:rsidR="00F61FE1" w:rsidRDefault="00F61FE1" w:rsidP="00FC036D">
      <w:pPr>
        <w:spacing w:line="240" w:lineRule="auto"/>
        <w:rPr>
          <w:rFonts w:ascii="Times New Roman" w:hAnsi="Times New Roman"/>
          <w:b/>
        </w:rPr>
      </w:pPr>
      <w:r>
        <w:rPr>
          <w:rFonts w:ascii="Times New Roman" w:hAnsi="Times New Roman"/>
          <w:b/>
        </w:rPr>
        <w:br w:type="page"/>
      </w:r>
    </w:p>
    <w:p w14:paraId="549F2625" w14:textId="204B32C3" w:rsidR="00F61FE1" w:rsidRDefault="00615717" w:rsidP="00FC036D">
      <w:pPr>
        <w:spacing w:line="240" w:lineRule="auto"/>
        <w:rPr>
          <w:rFonts w:ascii="Times New Roman" w:hAnsi="Times New Roman"/>
          <w:b/>
        </w:rPr>
      </w:pPr>
      <w:r>
        <w:rPr>
          <w:rFonts w:ascii="Times New Roman" w:hAnsi="Times New Roman"/>
          <w:b/>
          <w:noProof/>
          <w:lang w:eastAsia="en-US"/>
        </w:rPr>
        <w:drawing>
          <wp:inline distT="0" distB="0" distL="0" distR="0" wp14:anchorId="7FE72440" wp14:editId="3856CF23">
            <wp:extent cx="5755640" cy="719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orts_distributions.pdf"/>
                    <pic:cNvPicPr/>
                  </pic:nvPicPr>
                  <pic:blipFill>
                    <a:blip r:embed="rId12">
                      <a:extLst>
                        <a:ext uri="{28A0092B-C50C-407E-A947-70E740481C1C}">
                          <a14:useLocalDpi xmlns:a14="http://schemas.microsoft.com/office/drawing/2010/main" val="0"/>
                        </a:ext>
                      </a:extLst>
                    </a:blip>
                    <a:stretch>
                      <a:fillRect/>
                    </a:stretch>
                  </pic:blipFill>
                  <pic:spPr>
                    <a:xfrm>
                      <a:off x="0" y="0"/>
                      <a:ext cx="5755640" cy="7194550"/>
                    </a:xfrm>
                    <a:prstGeom prst="rect">
                      <a:avLst/>
                    </a:prstGeom>
                  </pic:spPr>
                </pic:pic>
              </a:graphicData>
            </a:graphic>
          </wp:inline>
        </w:drawing>
      </w:r>
    </w:p>
    <w:p w14:paraId="755538E5" w14:textId="77777777" w:rsidR="00615717" w:rsidRDefault="00615717" w:rsidP="00FC036D">
      <w:pPr>
        <w:spacing w:line="240" w:lineRule="auto"/>
        <w:rPr>
          <w:rFonts w:ascii="Times New Roman" w:hAnsi="Times New Roman"/>
          <w:b/>
        </w:rPr>
      </w:pPr>
    </w:p>
    <w:p w14:paraId="2E9E3977" w14:textId="565F03C9" w:rsidR="00F61FE1" w:rsidRDefault="006805EA" w:rsidP="00FC036D">
      <w:pPr>
        <w:spacing w:line="240" w:lineRule="auto"/>
        <w:rPr>
          <w:rFonts w:ascii="Times New Roman" w:hAnsi="Times New Roman"/>
          <w:b/>
        </w:rPr>
      </w:pPr>
      <w:r>
        <w:rPr>
          <w:rFonts w:ascii="Times New Roman" w:hAnsi="Times New Roman"/>
          <w:b/>
        </w:rPr>
        <w:t>Figure S2</w:t>
      </w:r>
      <w:r w:rsidR="00F61FE1">
        <w:rPr>
          <w:rFonts w:ascii="Times New Roman" w:hAnsi="Times New Roman"/>
          <w:b/>
        </w:rPr>
        <w:t>B.</w:t>
      </w:r>
    </w:p>
    <w:p w14:paraId="47D0C66D" w14:textId="5731CF55" w:rsidR="00F61FE1" w:rsidRDefault="00F61FE1" w:rsidP="00FC036D">
      <w:pPr>
        <w:spacing w:line="240" w:lineRule="auto"/>
        <w:rPr>
          <w:rFonts w:ascii="Times New Roman" w:hAnsi="Times New Roman"/>
          <w:b/>
        </w:rPr>
      </w:pPr>
      <w:r>
        <w:rPr>
          <w:rFonts w:ascii="Times New Roman" w:hAnsi="Times New Roman"/>
          <w:b/>
        </w:rPr>
        <w:br w:type="page"/>
      </w:r>
    </w:p>
    <w:p w14:paraId="2CEBCA3E" w14:textId="5109B6AA" w:rsidR="00F61FE1" w:rsidRDefault="00615717" w:rsidP="00FC036D">
      <w:pPr>
        <w:spacing w:line="240" w:lineRule="auto"/>
        <w:rPr>
          <w:rFonts w:ascii="Times New Roman" w:hAnsi="Times New Roman"/>
          <w:b/>
        </w:rPr>
      </w:pPr>
      <w:r>
        <w:rPr>
          <w:rFonts w:ascii="Times New Roman" w:hAnsi="Times New Roman"/>
          <w:b/>
          <w:noProof/>
          <w:lang w:eastAsia="en-US"/>
        </w:rPr>
        <w:drawing>
          <wp:inline distT="0" distB="0" distL="0" distR="0" wp14:anchorId="7CB182C1" wp14:editId="21286C0B">
            <wp:extent cx="5755640" cy="719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orts_distributions.pdf"/>
                    <pic:cNvPicPr/>
                  </pic:nvPicPr>
                  <pic:blipFill>
                    <a:blip r:embed="rId13">
                      <a:extLst>
                        <a:ext uri="{28A0092B-C50C-407E-A947-70E740481C1C}">
                          <a14:useLocalDpi xmlns:a14="http://schemas.microsoft.com/office/drawing/2010/main" val="0"/>
                        </a:ext>
                      </a:extLst>
                    </a:blip>
                    <a:stretch>
                      <a:fillRect/>
                    </a:stretch>
                  </pic:blipFill>
                  <pic:spPr>
                    <a:xfrm>
                      <a:off x="0" y="0"/>
                      <a:ext cx="5755640" cy="7194550"/>
                    </a:xfrm>
                    <a:prstGeom prst="rect">
                      <a:avLst/>
                    </a:prstGeom>
                  </pic:spPr>
                </pic:pic>
              </a:graphicData>
            </a:graphic>
          </wp:inline>
        </w:drawing>
      </w:r>
    </w:p>
    <w:p w14:paraId="26C599E5" w14:textId="77777777" w:rsidR="00615717" w:rsidRDefault="00615717" w:rsidP="00FC036D">
      <w:pPr>
        <w:spacing w:line="240" w:lineRule="auto"/>
        <w:rPr>
          <w:rFonts w:ascii="Times New Roman" w:hAnsi="Times New Roman"/>
          <w:b/>
        </w:rPr>
      </w:pPr>
    </w:p>
    <w:p w14:paraId="1C1D92F1" w14:textId="4AD27946" w:rsidR="00F61FE1" w:rsidRDefault="006805EA" w:rsidP="00FC036D">
      <w:pPr>
        <w:spacing w:line="240" w:lineRule="auto"/>
        <w:rPr>
          <w:rFonts w:ascii="Times New Roman" w:hAnsi="Times New Roman"/>
          <w:b/>
        </w:rPr>
      </w:pPr>
      <w:r>
        <w:rPr>
          <w:rFonts w:ascii="Times New Roman" w:hAnsi="Times New Roman"/>
          <w:b/>
        </w:rPr>
        <w:t>Figure S2</w:t>
      </w:r>
      <w:r w:rsidR="00F61FE1">
        <w:rPr>
          <w:rFonts w:ascii="Times New Roman" w:hAnsi="Times New Roman"/>
          <w:b/>
        </w:rPr>
        <w:t>C.</w:t>
      </w:r>
    </w:p>
    <w:p w14:paraId="033D89E7" w14:textId="60376C5E" w:rsidR="00F61FE1" w:rsidRDefault="00F61FE1" w:rsidP="00FC036D">
      <w:pPr>
        <w:spacing w:line="240" w:lineRule="auto"/>
        <w:rPr>
          <w:rFonts w:ascii="Times New Roman" w:hAnsi="Times New Roman"/>
          <w:b/>
        </w:rPr>
      </w:pPr>
      <w:r>
        <w:rPr>
          <w:rFonts w:ascii="Times New Roman" w:hAnsi="Times New Roman"/>
          <w:b/>
        </w:rPr>
        <w:br w:type="page"/>
      </w:r>
    </w:p>
    <w:p w14:paraId="494534AE" w14:textId="16212AEE" w:rsidR="00F61FE1" w:rsidRDefault="00615717" w:rsidP="00FC036D">
      <w:pPr>
        <w:spacing w:line="240" w:lineRule="auto"/>
        <w:rPr>
          <w:rFonts w:ascii="Times New Roman" w:hAnsi="Times New Roman"/>
          <w:b/>
        </w:rPr>
      </w:pPr>
      <w:r>
        <w:rPr>
          <w:rFonts w:ascii="Times New Roman" w:hAnsi="Times New Roman"/>
          <w:b/>
          <w:noProof/>
          <w:lang w:eastAsia="en-US"/>
        </w:rPr>
        <w:drawing>
          <wp:inline distT="0" distB="0" distL="0" distR="0" wp14:anchorId="1178A855" wp14:editId="5E7CA410">
            <wp:extent cx="5755640" cy="719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orts_distributions.pdf"/>
                    <pic:cNvPicPr/>
                  </pic:nvPicPr>
                  <pic:blipFill>
                    <a:blip r:embed="rId14">
                      <a:extLst>
                        <a:ext uri="{28A0092B-C50C-407E-A947-70E740481C1C}">
                          <a14:useLocalDpi xmlns:a14="http://schemas.microsoft.com/office/drawing/2010/main" val="0"/>
                        </a:ext>
                      </a:extLst>
                    </a:blip>
                    <a:stretch>
                      <a:fillRect/>
                    </a:stretch>
                  </pic:blipFill>
                  <pic:spPr>
                    <a:xfrm>
                      <a:off x="0" y="0"/>
                      <a:ext cx="5755640" cy="7194550"/>
                    </a:xfrm>
                    <a:prstGeom prst="rect">
                      <a:avLst/>
                    </a:prstGeom>
                  </pic:spPr>
                </pic:pic>
              </a:graphicData>
            </a:graphic>
          </wp:inline>
        </w:drawing>
      </w:r>
    </w:p>
    <w:p w14:paraId="6EAEF1FF" w14:textId="77777777" w:rsidR="00615717" w:rsidRDefault="00615717" w:rsidP="00FC036D">
      <w:pPr>
        <w:spacing w:line="240" w:lineRule="auto"/>
        <w:rPr>
          <w:rFonts w:ascii="Times New Roman" w:hAnsi="Times New Roman"/>
          <w:b/>
        </w:rPr>
      </w:pPr>
    </w:p>
    <w:p w14:paraId="39442663" w14:textId="0F6FA551" w:rsidR="00F61FE1" w:rsidRDefault="006805EA" w:rsidP="00FC036D">
      <w:pPr>
        <w:spacing w:line="240" w:lineRule="auto"/>
        <w:rPr>
          <w:rFonts w:ascii="Times New Roman" w:hAnsi="Times New Roman"/>
          <w:b/>
        </w:rPr>
      </w:pPr>
      <w:r>
        <w:rPr>
          <w:rFonts w:ascii="Times New Roman" w:hAnsi="Times New Roman"/>
          <w:b/>
        </w:rPr>
        <w:t>Figure S2</w:t>
      </w:r>
      <w:r w:rsidR="00615717">
        <w:rPr>
          <w:rFonts w:ascii="Times New Roman" w:hAnsi="Times New Roman"/>
          <w:b/>
        </w:rPr>
        <w:t>D.</w:t>
      </w:r>
    </w:p>
    <w:p w14:paraId="2F591E30" w14:textId="42D87CB8" w:rsidR="00F61FE1" w:rsidRDefault="00F61FE1" w:rsidP="00FC036D">
      <w:pPr>
        <w:spacing w:line="240" w:lineRule="auto"/>
        <w:rPr>
          <w:rFonts w:ascii="Times New Roman" w:hAnsi="Times New Roman"/>
          <w:b/>
        </w:rPr>
      </w:pPr>
      <w:r>
        <w:rPr>
          <w:rFonts w:ascii="Times New Roman" w:hAnsi="Times New Roman"/>
          <w:b/>
        </w:rPr>
        <w:br w:type="page"/>
      </w:r>
    </w:p>
    <w:p w14:paraId="258C1E43" w14:textId="5D09CE2F" w:rsidR="000D4C04" w:rsidRDefault="00163C11" w:rsidP="00FC036D">
      <w:pPr>
        <w:spacing w:line="240" w:lineRule="auto"/>
        <w:rPr>
          <w:rFonts w:ascii="Times New Roman" w:hAnsi="Times New Roman"/>
          <w:b/>
        </w:rPr>
      </w:pPr>
      <w:r>
        <w:rPr>
          <w:rFonts w:ascii="Times New Roman" w:hAnsi="Times New Roman"/>
          <w:b/>
          <w:noProof/>
          <w:lang w:eastAsia="en-US"/>
        </w:rPr>
        <w:drawing>
          <wp:inline distT="0" distB="0" distL="0" distR="0" wp14:anchorId="1B1DFE48" wp14:editId="317F0E73">
            <wp:extent cx="5110712" cy="6628130"/>
            <wp:effectExtent l="0" t="0" r="0" b="1270"/>
            <wp:docPr id="3" name="Picture 3" descr="Macintosh HD:Users:qinwang:Documents:R:Pregnancy:S2A. replication_par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inwang:Documents:R:Pregnancy:S2A. replication_partA.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803" cy="6629544"/>
                    </a:xfrm>
                    <a:prstGeom prst="rect">
                      <a:avLst/>
                    </a:prstGeom>
                    <a:noFill/>
                    <a:ln>
                      <a:noFill/>
                    </a:ln>
                  </pic:spPr>
                </pic:pic>
              </a:graphicData>
            </a:graphic>
          </wp:inline>
        </w:drawing>
      </w:r>
    </w:p>
    <w:p w14:paraId="287BB1E8" w14:textId="77777777" w:rsidR="005A570B" w:rsidRDefault="005A570B" w:rsidP="00152BE2">
      <w:pPr>
        <w:spacing w:line="240" w:lineRule="auto"/>
        <w:rPr>
          <w:rFonts w:ascii="Times New Roman" w:hAnsi="Times New Roman"/>
          <w:b/>
          <w:sz w:val="22"/>
          <w:szCs w:val="22"/>
        </w:rPr>
      </w:pPr>
    </w:p>
    <w:p w14:paraId="63CDA8D7" w14:textId="7F3C47C5" w:rsidR="00152BE2" w:rsidRPr="00B81546" w:rsidRDefault="00BD4734" w:rsidP="00152BE2">
      <w:pPr>
        <w:spacing w:line="240" w:lineRule="auto"/>
        <w:rPr>
          <w:rFonts w:ascii="Times New Roman" w:hAnsi="Times New Roman"/>
          <w:sz w:val="22"/>
          <w:szCs w:val="22"/>
        </w:rPr>
      </w:pPr>
      <w:r>
        <w:rPr>
          <w:rFonts w:ascii="Times New Roman" w:hAnsi="Times New Roman"/>
          <w:b/>
          <w:sz w:val="22"/>
          <w:szCs w:val="22"/>
        </w:rPr>
        <w:t>Figure S3</w:t>
      </w:r>
      <w:r w:rsidR="00973BBC" w:rsidRPr="005A570B">
        <w:rPr>
          <w:rFonts w:ascii="Times New Roman" w:hAnsi="Times New Roman"/>
          <w:b/>
          <w:sz w:val="22"/>
          <w:szCs w:val="22"/>
        </w:rPr>
        <w:t xml:space="preserve">A. </w:t>
      </w:r>
      <w:r w:rsidR="008B330D" w:rsidRPr="005A570B">
        <w:rPr>
          <w:rFonts w:ascii="Times New Roman" w:hAnsi="Times New Roman"/>
          <w:b/>
          <w:sz w:val="22"/>
          <w:szCs w:val="22"/>
        </w:rPr>
        <w:t>Replication of c</w:t>
      </w:r>
      <w:r w:rsidR="00152BE2" w:rsidRPr="005A570B">
        <w:rPr>
          <w:rFonts w:ascii="Times New Roman" w:hAnsi="Times New Roman"/>
          <w:b/>
          <w:sz w:val="22"/>
          <w:szCs w:val="22"/>
        </w:rPr>
        <w:t xml:space="preserve">ross-sectional </w:t>
      </w:r>
      <w:r w:rsidR="00DC51DF" w:rsidRPr="005A570B">
        <w:rPr>
          <w:rFonts w:ascii="Times New Roman" w:hAnsi="Times New Roman"/>
          <w:b/>
          <w:sz w:val="22"/>
          <w:szCs w:val="22"/>
        </w:rPr>
        <w:t xml:space="preserve">and longitudinal </w:t>
      </w:r>
      <w:r w:rsidR="00152BE2" w:rsidRPr="005A570B">
        <w:rPr>
          <w:rFonts w:ascii="Times New Roman" w:hAnsi="Times New Roman"/>
          <w:b/>
          <w:sz w:val="22"/>
          <w:szCs w:val="22"/>
        </w:rPr>
        <w:t>association</w:t>
      </w:r>
      <w:r w:rsidR="008B330D" w:rsidRPr="005A570B">
        <w:rPr>
          <w:rFonts w:ascii="Times New Roman" w:hAnsi="Times New Roman"/>
          <w:b/>
          <w:sz w:val="22"/>
          <w:szCs w:val="22"/>
        </w:rPr>
        <w:t xml:space="preserve">s between </w:t>
      </w:r>
      <w:r w:rsidR="00DC51DF" w:rsidRPr="005A570B">
        <w:rPr>
          <w:rFonts w:ascii="Times New Roman" w:hAnsi="Times New Roman"/>
          <w:b/>
          <w:sz w:val="22"/>
          <w:szCs w:val="22"/>
        </w:rPr>
        <w:t xml:space="preserve">pregnancy and </w:t>
      </w:r>
      <w:r w:rsidR="00152BE2" w:rsidRPr="005A570B">
        <w:rPr>
          <w:rFonts w:ascii="Times New Roman" w:hAnsi="Times New Roman"/>
          <w:b/>
          <w:sz w:val="22"/>
          <w:szCs w:val="22"/>
        </w:rPr>
        <w:t xml:space="preserve">87 metabolic measures. </w:t>
      </w:r>
      <w:r w:rsidR="00D910E2">
        <w:rPr>
          <w:rFonts w:ascii="Times New Roman" w:hAnsi="Times New Roman"/>
          <w:sz w:val="22"/>
          <w:szCs w:val="22"/>
        </w:rPr>
        <w:t>The l</w:t>
      </w:r>
      <w:r w:rsidR="008B330D" w:rsidRPr="005A570B">
        <w:rPr>
          <w:rFonts w:ascii="Times New Roman" w:hAnsi="Times New Roman"/>
          <w:sz w:val="22"/>
          <w:szCs w:val="22"/>
        </w:rPr>
        <w:t xml:space="preserve">eft panels </w:t>
      </w:r>
      <w:r w:rsidR="00381FA3" w:rsidRPr="005A570B">
        <w:rPr>
          <w:rFonts w:ascii="Times New Roman" w:hAnsi="Times New Roman"/>
          <w:sz w:val="22"/>
          <w:szCs w:val="22"/>
        </w:rPr>
        <w:t xml:space="preserve">shows the cross-sectional associations in </w:t>
      </w:r>
      <w:r w:rsidR="00D910E2">
        <w:rPr>
          <w:rFonts w:ascii="Times New Roman" w:hAnsi="Times New Roman"/>
          <w:sz w:val="22"/>
          <w:szCs w:val="22"/>
        </w:rPr>
        <w:t xml:space="preserve">the </w:t>
      </w:r>
      <w:r w:rsidR="00381FA3" w:rsidRPr="005A570B">
        <w:rPr>
          <w:rFonts w:ascii="Times New Roman" w:hAnsi="Times New Roman"/>
          <w:sz w:val="22"/>
          <w:szCs w:val="22"/>
        </w:rPr>
        <w:t>individual cohorts, including NFB</w:t>
      </w:r>
      <w:r w:rsidR="001228EC">
        <w:rPr>
          <w:rFonts w:ascii="Times New Roman" w:hAnsi="Times New Roman"/>
          <w:sz w:val="22"/>
          <w:szCs w:val="22"/>
        </w:rPr>
        <w:t>C1966 (pregnant/non-pregnant=191</w:t>
      </w:r>
      <w:r w:rsidR="00381FA3" w:rsidRPr="005A570B">
        <w:rPr>
          <w:rFonts w:ascii="Times New Roman" w:hAnsi="Times New Roman"/>
          <w:sz w:val="22"/>
          <w:szCs w:val="22"/>
        </w:rPr>
        <w:t>/1782), YFS</w:t>
      </w:r>
      <w:r w:rsidR="00D910E2">
        <w:rPr>
          <w:rFonts w:ascii="Times New Roman" w:hAnsi="Times New Roman"/>
          <w:sz w:val="22"/>
          <w:szCs w:val="22"/>
        </w:rPr>
        <w:t xml:space="preserve"> in </w:t>
      </w:r>
      <w:r w:rsidR="00381FA3" w:rsidRPr="005A570B">
        <w:rPr>
          <w:rFonts w:ascii="Times New Roman" w:hAnsi="Times New Roman"/>
          <w:sz w:val="22"/>
          <w:szCs w:val="22"/>
        </w:rPr>
        <w:t xml:space="preserve">2001(pregnant/non-pregnant=60/806), and FINRISK1997 (pregnant/non-pregnant=71/1350). The associations were adjusted for age. </w:t>
      </w:r>
      <w:r w:rsidR="00D910E2">
        <w:rPr>
          <w:rFonts w:ascii="Times New Roman" w:hAnsi="Times New Roman"/>
          <w:sz w:val="22"/>
          <w:szCs w:val="22"/>
        </w:rPr>
        <w:t>The m</w:t>
      </w:r>
      <w:r w:rsidR="00381FA3" w:rsidRPr="005A570B">
        <w:rPr>
          <w:rFonts w:ascii="Times New Roman" w:hAnsi="Times New Roman"/>
          <w:sz w:val="22"/>
          <w:szCs w:val="22"/>
        </w:rPr>
        <w:t>iddle and right panel</w:t>
      </w:r>
      <w:r w:rsidR="00D910E2">
        <w:rPr>
          <w:rFonts w:ascii="Times New Roman" w:hAnsi="Times New Roman"/>
          <w:sz w:val="22"/>
          <w:szCs w:val="22"/>
        </w:rPr>
        <w:t>s</w:t>
      </w:r>
      <w:r w:rsidR="00381FA3" w:rsidRPr="005A570B">
        <w:rPr>
          <w:rFonts w:ascii="Times New Roman" w:hAnsi="Times New Roman"/>
          <w:sz w:val="22"/>
          <w:szCs w:val="22"/>
        </w:rPr>
        <w:t xml:space="preserve"> show the consistency of the longitudinal associations </w:t>
      </w:r>
      <w:r w:rsidR="000F0890" w:rsidRPr="005A570B">
        <w:rPr>
          <w:rFonts w:ascii="Times New Roman" w:hAnsi="Times New Roman"/>
          <w:sz w:val="22"/>
          <w:szCs w:val="22"/>
        </w:rPr>
        <w:t>across 4-year (</w:t>
      </w:r>
      <w:r w:rsidR="00372CE4">
        <w:rPr>
          <w:rFonts w:ascii="Times New Roman" w:hAnsi="Times New Roman"/>
          <w:sz w:val="22"/>
          <w:szCs w:val="22"/>
        </w:rPr>
        <w:t xml:space="preserve">in </w:t>
      </w:r>
      <w:r w:rsidR="000F0890" w:rsidRPr="005A570B">
        <w:rPr>
          <w:rFonts w:ascii="Times New Roman" w:hAnsi="Times New Roman"/>
          <w:sz w:val="22"/>
          <w:szCs w:val="22"/>
        </w:rPr>
        <w:t>YFS</w:t>
      </w:r>
      <w:r w:rsidR="00372CE4">
        <w:rPr>
          <w:rFonts w:ascii="Times New Roman" w:hAnsi="Times New Roman"/>
          <w:sz w:val="22"/>
          <w:szCs w:val="22"/>
        </w:rPr>
        <w:t xml:space="preserve"> from </w:t>
      </w:r>
      <w:r w:rsidR="000F0890" w:rsidRPr="005A570B">
        <w:rPr>
          <w:rFonts w:ascii="Times New Roman" w:hAnsi="Times New Roman"/>
          <w:sz w:val="22"/>
          <w:szCs w:val="22"/>
        </w:rPr>
        <w:t>200</w:t>
      </w:r>
      <w:r w:rsidR="00372CE4">
        <w:rPr>
          <w:rFonts w:ascii="Times New Roman" w:hAnsi="Times New Roman"/>
          <w:sz w:val="22"/>
          <w:szCs w:val="22"/>
        </w:rPr>
        <w:t xml:space="preserve">7 to </w:t>
      </w:r>
      <w:r w:rsidR="005A570B" w:rsidRPr="005A570B">
        <w:rPr>
          <w:rFonts w:ascii="Times New Roman" w:hAnsi="Times New Roman"/>
          <w:sz w:val="22"/>
          <w:szCs w:val="22"/>
        </w:rPr>
        <w:t>2011</w:t>
      </w:r>
      <w:r w:rsidR="000F0890" w:rsidRPr="005A570B">
        <w:rPr>
          <w:rFonts w:ascii="Times New Roman" w:hAnsi="Times New Roman"/>
          <w:sz w:val="22"/>
          <w:szCs w:val="22"/>
        </w:rPr>
        <w:t>), 6-year</w:t>
      </w:r>
      <w:r w:rsidR="005A570B" w:rsidRPr="005A570B">
        <w:rPr>
          <w:rFonts w:ascii="Times New Roman" w:hAnsi="Times New Roman"/>
          <w:sz w:val="22"/>
          <w:szCs w:val="22"/>
        </w:rPr>
        <w:t xml:space="preserve"> (</w:t>
      </w:r>
      <w:r w:rsidR="00AE359F">
        <w:rPr>
          <w:rFonts w:ascii="Times New Roman" w:hAnsi="Times New Roman"/>
          <w:sz w:val="22"/>
          <w:szCs w:val="22"/>
        </w:rPr>
        <w:t xml:space="preserve">from </w:t>
      </w:r>
      <w:r w:rsidR="00AE359F" w:rsidRPr="005A570B">
        <w:rPr>
          <w:rFonts w:ascii="Times New Roman" w:hAnsi="Times New Roman"/>
          <w:sz w:val="22"/>
          <w:szCs w:val="22"/>
        </w:rPr>
        <w:t>200</w:t>
      </w:r>
      <w:r w:rsidR="00AE359F">
        <w:rPr>
          <w:rFonts w:ascii="Times New Roman" w:hAnsi="Times New Roman"/>
          <w:sz w:val="22"/>
          <w:szCs w:val="22"/>
        </w:rPr>
        <w:t xml:space="preserve">1 to </w:t>
      </w:r>
      <w:r w:rsidR="00AE359F" w:rsidRPr="005A570B">
        <w:rPr>
          <w:rFonts w:ascii="Times New Roman" w:hAnsi="Times New Roman"/>
          <w:sz w:val="22"/>
          <w:szCs w:val="22"/>
        </w:rPr>
        <w:t>20</w:t>
      </w:r>
      <w:r w:rsidR="00AE359F">
        <w:rPr>
          <w:rFonts w:ascii="Times New Roman" w:hAnsi="Times New Roman"/>
          <w:sz w:val="22"/>
          <w:szCs w:val="22"/>
        </w:rPr>
        <w:t>07</w:t>
      </w:r>
      <w:r w:rsidR="005A570B" w:rsidRPr="005A570B">
        <w:rPr>
          <w:rFonts w:ascii="Times New Roman" w:hAnsi="Times New Roman"/>
          <w:sz w:val="22"/>
          <w:szCs w:val="22"/>
        </w:rPr>
        <w:t>)</w:t>
      </w:r>
      <w:r w:rsidR="000F0890" w:rsidRPr="005A570B">
        <w:rPr>
          <w:rFonts w:ascii="Times New Roman" w:hAnsi="Times New Roman"/>
          <w:sz w:val="22"/>
          <w:szCs w:val="22"/>
        </w:rPr>
        <w:t xml:space="preserve"> and 10-year</w:t>
      </w:r>
      <w:r w:rsidR="005A570B" w:rsidRPr="005A570B">
        <w:rPr>
          <w:rFonts w:ascii="Times New Roman" w:hAnsi="Times New Roman"/>
          <w:sz w:val="22"/>
          <w:szCs w:val="22"/>
        </w:rPr>
        <w:t xml:space="preserve"> (</w:t>
      </w:r>
      <w:r w:rsidR="00AE359F">
        <w:rPr>
          <w:rFonts w:ascii="Times New Roman" w:hAnsi="Times New Roman"/>
          <w:sz w:val="22"/>
          <w:szCs w:val="22"/>
        </w:rPr>
        <w:t xml:space="preserve">from </w:t>
      </w:r>
      <w:r w:rsidR="00AE359F" w:rsidRPr="005A570B">
        <w:rPr>
          <w:rFonts w:ascii="Times New Roman" w:hAnsi="Times New Roman"/>
          <w:sz w:val="22"/>
          <w:szCs w:val="22"/>
        </w:rPr>
        <w:t>200</w:t>
      </w:r>
      <w:r w:rsidR="00AE359F">
        <w:rPr>
          <w:rFonts w:ascii="Times New Roman" w:hAnsi="Times New Roman"/>
          <w:sz w:val="22"/>
          <w:szCs w:val="22"/>
        </w:rPr>
        <w:t xml:space="preserve">1 to </w:t>
      </w:r>
      <w:r w:rsidR="00AE359F" w:rsidRPr="005A570B">
        <w:rPr>
          <w:rFonts w:ascii="Times New Roman" w:hAnsi="Times New Roman"/>
          <w:sz w:val="22"/>
          <w:szCs w:val="22"/>
        </w:rPr>
        <w:t>2011</w:t>
      </w:r>
      <w:r w:rsidR="005A570B" w:rsidRPr="005A570B">
        <w:rPr>
          <w:rFonts w:ascii="Times New Roman" w:hAnsi="Times New Roman"/>
          <w:sz w:val="22"/>
          <w:szCs w:val="22"/>
        </w:rPr>
        <w:t>)</w:t>
      </w:r>
      <w:r w:rsidR="00BB3441">
        <w:rPr>
          <w:rFonts w:ascii="Times New Roman" w:hAnsi="Times New Roman"/>
          <w:sz w:val="22"/>
          <w:szCs w:val="22"/>
        </w:rPr>
        <w:t xml:space="preserve"> follow-</w:t>
      </w:r>
      <w:r w:rsidR="006E6902">
        <w:rPr>
          <w:rFonts w:ascii="Times New Roman" w:hAnsi="Times New Roman"/>
          <w:sz w:val="22"/>
          <w:szCs w:val="22"/>
        </w:rPr>
        <w:t>up</w:t>
      </w:r>
      <w:r w:rsidR="000F0890" w:rsidRPr="005A570B">
        <w:rPr>
          <w:rFonts w:ascii="Times New Roman" w:hAnsi="Times New Roman"/>
          <w:sz w:val="22"/>
          <w:szCs w:val="22"/>
        </w:rPr>
        <w:t>.</w:t>
      </w:r>
      <w:r w:rsidR="005A570B" w:rsidRPr="005A570B">
        <w:rPr>
          <w:rFonts w:ascii="Times New Roman" w:hAnsi="Times New Roman"/>
          <w:sz w:val="22"/>
          <w:szCs w:val="22"/>
        </w:rPr>
        <w:t xml:space="preserve"> </w:t>
      </w:r>
      <w:r w:rsidR="006E6902">
        <w:rPr>
          <w:rFonts w:ascii="Times New Roman" w:hAnsi="Times New Roman"/>
          <w:sz w:val="22"/>
          <w:szCs w:val="22"/>
        </w:rPr>
        <w:t xml:space="preserve">In </w:t>
      </w:r>
      <w:r w:rsidR="00AE359F">
        <w:rPr>
          <w:rFonts w:ascii="Times New Roman" w:hAnsi="Times New Roman"/>
          <w:sz w:val="22"/>
          <w:szCs w:val="22"/>
        </w:rPr>
        <w:t xml:space="preserve">the </w:t>
      </w:r>
      <w:r w:rsidR="006E6902">
        <w:rPr>
          <w:rFonts w:ascii="Times New Roman" w:hAnsi="Times New Roman"/>
          <w:sz w:val="22"/>
          <w:szCs w:val="22"/>
        </w:rPr>
        <w:t>middle panel, w</w:t>
      </w:r>
      <w:r w:rsidR="001228EC">
        <w:rPr>
          <w:rFonts w:ascii="Times New Roman" w:hAnsi="Times New Roman"/>
          <w:sz w:val="22"/>
          <w:szCs w:val="22"/>
        </w:rPr>
        <w:t xml:space="preserve">omen who were pregnant </w:t>
      </w:r>
      <w:r w:rsidR="00A8180A">
        <w:rPr>
          <w:rFonts w:ascii="Times New Roman" w:hAnsi="Times New Roman"/>
          <w:sz w:val="22"/>
          <w:szCs w:val="22"/>
        </w:rPr>
        <w:t xml:space="preserve">at </w:t>
      </w:r>
      <w:r w:rsidR="00AE359F">
        <w:rPr>
          <w:rFonts w:ascii="Times New Roman" w:hAnsi="Times New Roman"/>
          <w:sz w:val="22"/>
          <w:szCs w:val="22"/>
        </w:rPr>
        <w:t>the follow-up</w:t>
      </w:r>
      <w:r w:rsidR="00A8180A">
        <w:rPr>
          <w:rFonts w:ascii="Times New Roman" w:hAnsi="Times New Roman"/>
          <w:sz w:val="22"/>
          <w:szCs w:val="22"/>
        </w:rPr>
        <w:t xml:space="preserve"> (but not </w:t>
      </w:r>
      <w:r w:rsidR="00AE359F">
        <w:rPr>
          <w:rFonts w:ascii="Times New Roman" w:hAnsi="Times New Roman"/>
          <w:sz w:val="22"/>
          <w:szCs w:val="22"/>
        </w:rPr>
        <w:t>at the baseline)</w:t>
      </w:r>
      <w:r w:rsidR="00A8180A">
        <w:rPr>
          <w:rFonts w:ascii="Times New Roman" w:hAnsi="Times New Roman"/>
          <w:sz w:val="22"/>
          <w:szCs w:val="22"/>
        </w:rPr>
        <w:t xml:space="preserve"> were compared to those not being pregnant at both time points</w:t>
      </w:r>
      <w:r w:rsidR="001228EC">
        <w:rPr>
          <w:rFonts w:ascii="Times New Roman" w:hAnsi="Times New Roman"/>
          <w:sz w:val="22"/>
          <w:szCs w:val="22"/>
        </w:rPr>
        <w:t>.</w:t>
      </w:r>
      <w:r w:rsidR="006E6902">
        <w:rPr>
          <w:rFonts w:ascii="Times New Roman" w:hAnsi="Times New Roman"/>
          <w:sz w:val="22"/>
          <w:szCs w:val="22"/>
        </w:rPr>
        <w:t xml:space="preserve"> In </w:t>
      </w:r>
      <w:r w:rsidR="004119B0">
        <w:rPr>
          <w:rFonts w:ascii="Times New Roman" w:hAnsi="Times New Roman"/>
          <w:sz w:val="22"/>
          <w:szCs w:val="22"/>
        </w:rPr>
        <w:t xml:space="preserve">the </w:t>
      </w:r>
      <w:r w:rsidR="006E6902">
        <w:rPr>
          <w:rFonts w:ascii="Times New Roman" w:hAnsi="Times New Roman"/>
          <w:sz w:val="22"/>
          <w:szCs w:val="22"/>
        </w:rPr>
        <w:t xml:space="preserve">right panel, women who were pregnant at </w:t>
      </w:r>
      <w:r w:rsidR="004119B0">
        <w:rPr>
          <w:rFonts w:ascii="Times New Roman" w:hAnsi="Times New Roman"/>
          <w:sz w:val="22"/>
          <w:szCs w:val="22"/>
        </w:rPr>
        <w:t>baseline</w:t>
      </w:r>
      <w:r w:rsidR="006E6902">
        <w:rPr>
          <w:rFonts w:ascii="Times New Roman" w:hAnsi="Times New Roman"/>
          <w:sz w:val="22"/>
          <w:szCs w:val="22"/>
        </w:rPr>
        <w:t xml:space="preserve"> (but not </w:t>
      </w:r>
      <w:r w:rsidR="004119B0">
        <w:rPr>
          <w:rFonts w:ascii="Times New Roman" w:hAnsi="Times New Roman"/>
          <w:sz w:val="22"/>
          <w:szCs w:val="22"/>
        </w:rPr>
        <w:t>at follow-up</w:t>
      </w:r>
      <w:r w:rsidR="006E6902">
        <w:rPr>
          <w:rFonts w:ascii="Times New Roman" w:hAnsi="Times New Roman"/>
          <w:sz w:val="22"/>
          <w:szCs w:val="22"/>
        </w:rPr>
        <w:t>)</w:t>
      </w:r>
      <w:r w:rsidR="00414D50">
        <w:rPr>
          <w:rFonts w:ascii="Times New Roman" w:hAnsi="Times New Roman"/>
          <w:sz w:val="22"/>
          <w:szCs w:val="22"/>
        </w:rPr>
        <w:t xml:space="preserve"> were compared to those non-pregnant at both time points.</w:t>
      </w:r>
      <w:r w:rsidR="001228EC">
        <w:rPr>
          <w:rFonts w:ascii="Times New Roman" w:hAnsi="Times New Roman"/>
          <w:sz w:val="22"/>
          <w:szCs w:val="22"/>
        </w:rPr>
        <w:t xml:space="preserve"> There were 6, 18 and 5 women pregnant at </w:t>
      </w:r>
      <w:r w:rsidR="00032DD6">
        <w:rPr>
          <w:rFonts w:ascii="Times New Roman" w:hAnsi="Times New Roman"/>
          <w:sz w:val="22"/>
          <w:szCs w:val="22"/>
        </w:rPr>
        <w:t>follow-up</w:t>
      </w:r>
      <w:r w:rsidR="001228EC">
        <w:rPr>
          <w:rFonts w:ascii="Times New Roman" w:hAnsi="Times New Roman"/>
          <w:sz w:val="22"/>
          <w:szCs w:val="22"/>
        </w:rPr>
        <w:t xml:space="preserve"> in the 4-y, 6-y and 10-year follow-up; 23, 44 and 41 women </w:t>
      </w:r>
      <w:r w:rsidR="00032DD6">
        <w:rPr>
          <w:rFonts w:ascii="Times New Roman" w:hAnsi="Times New Roman"/>
          <w:sz w:val="22"/>
          <w:szCs w:val="22"/>
        </w:rPr>
        <w:t xml:space="preserve">were </w:t>
      </w:r>
      <w:r w:rsidR="001228EC">
        <w:rPr>
          <w:rFonts w:ascii="Times New Roman" w:hAnsi="Times New Roman"/>
          <w:sz w:val="22"/>
          <w:szCs w:val="22"/>
        </w:rPr>
        <w:t xml:space="preserve">pregnant at </w:t>
      </w:r>
      <w:r w:rsidR="00032DD6">
        <w:rPr>
          <w:rFonts w:ascii="Times New Roman" w:hAnsi="Times New Roman"/>
          <w:sz w:val="22"/>
          <w:szCs w:val="22"/>
        </w:rPr>
        <w:t>baseline</w:t>
      </w:r>
      <w:r w:rsidR="001228EC">
        <w:rPr>
          <w:rFonts w:ascii="Times New Roman" w:hAnsi="Times New Roman"/>
          <w:sz w:val="22"/>
          <w:szCs w:val="22"/>
        </w:rPr>
        <w:t xml:space="preserve">; </w:t>
      </w:r>
      <w:r w:rsidR="00017A2D">
        <w:rPr>
          <w:rFonts w:ascii="Times New Roman" w:hAnsi="Times New Roman"/>
          <w:sz w:val="22"/>
          <w:szCs w:val="22"/>
        </w:rPr>
        <w:t xml:space="preserve">and </w:t>
      </w:r>
      <w:r w:rsidR="001228EC">
        <w:rPr>
          <w:rFonts w:ascii="Times New Roman" w:hAnsi="Times New Roman"/>
          <w:sz w:val="22"/>
          <w:szCs w:val="22"/>
        </w:rPr>
        <w:t xml:space="preserve">623, 519 and 497 women </w:t>
      </w:r>
      <w:r w:rsidR="00032DD6">
        <w:rPr>
          <w:rFonts w:ascii="Times New Roman" w:hAnsi="Times New Roman"/>
          <w:sz w:val="22"/>
          <w:szCs w:val="22"/>
        </w:rPr>
        <w:t xml:space="preserve">were </w:t>
      </w:r>
      <w:r w:rsidR="001228EC">
        <w:rPr>
          <w:rFonts w:ascii="Times New Roman" w:hAnsi="Times New Roman"/>
          <w:sz w:val="22"/>
          <w:szCs w:val="22"/>
        </w:rPr>
        <w:t>not pregnant at both time points</w:t>
      </w:r>
      <w:r w:rsidR="00017A2D">
        <w:rPr>
          <w:rFonts w:ascii="Times New Roman" w:hAnsi="Times New Roman"/>
          <w:sz w:val="22"/>
          <w:szCs w:val="22"/>
        </w:rPr>
        <w:t>, respectively</w:t>
      </w:r>
      <w:r w:rsidR="001228EC">
        <w:rPr>
          <w:rFonts w:ascii="Times New Roman" w:hAnsi="Times New Roman"/>
          <w:sz w:val="22"/>
          <w:szCs w:val="22"/>
        </w:rPr>
        <w:t xml:space="preserve">. </w:t>
      </w:r>
    </w:p>
    <w:p w14:paraId="50B1A729" w14:textId="77777777" w:rsidR="00973BBC" w:rsidRDefault="00973BBC" w:rsidP="00FC036D">
      <w:pPr>
        <w:spacing w:line="240" w:lineRule="auto"/>
        <w:rPr>
          <w:rFonts w:ascii="Times New Roman" w:hAnsi="Times New Roman"/>
          <w:b/>
        </w:rPr>
        <w:sectPr w:rsidR="00973BBC" w:rsidSect="00C2548F">
          <w:pgSz w:w="11900" w:h="16840"/>
          <w:pgMar w:top="1418" w:right="1418" w:bottom="1418" w:left="1418" w:header="708" w:footer="708" w:gutter="0"/>
          <w:cols w:space="708"/>
          <w:docGrid w:linePitch="360"/>
        </w:sectPr>
      </w:pPr>
    </w:p>
    <w:p w14:paraId="5A890B2D" w14:textId="2A12F38F" w:rsidR="00973BBC" w:rsidRDefault="00163C11" w:rsidP="00FC036D">
      <w:pPr>
        <w:spacing w:line="240" w:lineRule="auto"/>
        <w:rPr>
          <w:rFonts w:ascii="Times New Roman" w:hAnsi="Times New Roman"/>
          <w:b/>
        </w:rPr>
      </w:pPr>
      <w:r>
        <w:rPr>
          <w:rFonts w:ascii="Times New Roman" w:hAnsi="Times New Roman"/>
          <w:b/>
          <w:noProof/>
          <w:lang w:eastAsia="en-US"/>
        </w:rPr>
        <w:drawing>
          <wp:inline distT="0" distB="0" distL="0" distR="0" wp14:anchorId="7F0969DC" wp14:editId="1667E042">
            <wp:extent cx="5753100" cy="7461250"/>
            <wp:effectExtent l="0" t="0" r="12700" b="6350"/>
            <wp:docPr id="4" name="Picture 4" descr="Macintosh HD:Users:qinwang:Documents:R:Pregnancy:S2B. replication_part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qinwang:Documents:R:Pregnancy:S2B. replication_partB.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461250"/>
                    </a:xfrm>
                    <a:prstGeom prst="rect">
                      <a:avLst/>
                    </a:prstGeom>
                    <a:noFill/>
                    <a:ln>
                      <a:noFill/>
                    </a:ln>
                  </pic:spPr>
                </pic:pic>
              </a:graphicData>
            </a:graphic>
          </wp:inline>
        </w:drawing>
      </w:r>
    </w:p>
    <w:p w14:paraId="561E6DFC" w14:textId="77777777" w:rsidR="001E1849" w:rsidRDefault="001E1849" w:rsidP="00152BE2">
      <w:pPr>
        <w:spacing w:line="240" w:lineRule="auto"/>
        <w:rPr>
          <w:rFonts w:ascii="Times New Roman" w:hAnsi="Times New Roman"/>
          <w:b/>
        </w:rPr>
      </w:pPr>
    </w:p>
    <w:p w14:paraId="56568114" w14:textId="6E418186" w:rsidR="00973BBC" w:rsidRPr="001E1849" w:rsidRDefault="00E74F1B" w:rsidP="00FC036D">
      <w:pPr>
        <w:spacing w:line="240" w:lineRule="auto"/>
        <w:rPr>
          <w:rFonts w:ascii="Times New Roman" w:hAnsi="Times New Roman"/>
          <w:b/>
          <w:sz w:val="22"/>
          <w:szCs w:val="22"/>
        </w:rPr>
      </w:pPr>
      <w:r>
        <w:rPr>
          <w:rFonts w:ascii="Times New Roman" w:hAnsi="Times New Roman"/>
          <w:b/>
          <w:sz w:val="22"/>
          <w:szCs w:val="22"/>
        </w:rPr>
        <w:t>Figure S</w:t>
      </w:r>
      <w:r w:rsidR="00BD4734">
        <w:rPr>
          <w:rFonts w:ascii="Times New Roman" w:hAnsi="Times New Roman"/>
          <w:b/>
          <w:sz w:val="22"/>
          <w:szCs w:val="22"/>
        </w:rPr>
        <w:t>3</w:t>
      </w:r>
      <w:r w:rsidR="00152BE2" w:rsidRPr="001E1849">
        <w:rPr>
          <w:rFonts w:ascii="Times New Roman" w:hAnsi="Times New Roman"/>
          <w:b/>
          <w:sz w:val="22"/>
          <w:szCs w:val="22"/>
        </w:rPr>
        <w:t xml:space="preserve">B. </w:t>
      </w:r>
    </w:p>
    <w:p w14:paraId="63D520EC" w14:textId="77777777" w:rsidR="00973BBC" w:rsidRDefault="00973BBC" w:rsidP="00FC036D">
      <w:pPr>
        <w:spacing w:line="240" w:lineRule="auto"/>
        <w:rPr>
          <w:rFonts w:ascii="Times New Roman" w:hAnsi="Times New Roman"/>
          <w:b/>
        </w:rPr>
      </w:pPr>
    </w:p>
    <w:p w14:paraId="67FB1C32" w14:textId="77777777" w:rsidR="001E1849" w:rsidRDefault="001E1849" w:rsidP="00FC036D">
      <w:pPr>
        <w:spacing w:line="240" w:lineRule="auto"/>
        <w:rPr>
          <w:rFonts w:ascii="Times New Roman" w:hAnsi="Times New Roman"/>
          <w:b/>
        </w:rPr>
        <w:sectPr w:rsidR="001E1849" w:rsidSect="00C2548F">
          <w:pgSz w:w="11900" w:h="16840"/>
          <w:pgMar w:top="1418" w:right="1418" w:bottom="1418" w:left="1418" w:header="708" w:footer="708" w:gutter="0"/>
          <w:cols w:space="708"/>
          <w:docGrid w:linePitch="360"/>
        </w:sectPr>
      </w:pPr>
    </w:p>
    <w:p w14:paraId="4FA2C28B" w14:textId="01BFD119" w:rsidR="00973BBC" w:rsidRDefault="00163C11" w:rsidP="00FC036D">
      <w:pPr>
        <w:spacing w:line="240" w:lineRule="auto"/>
        <w:rPr>
          <w:rFonts w:ascii="Times New Roman" w:hAnsi="Times New Roman"/>
          <w:b/>
        </w:rPr>
      </w:pPr>
      <w:r>
        <w:rPr>
          <w:rFonts w:ascii="Times New Roman" w:hAnsi="Times New Roman"/>
          <w:b/>
          <w:noProof/>
          <w:lang w:eastAsia="en-US"/>
        </w:rPr>
        <w:drawing>
          <wp:inline distT="0" distB="0" distL="0" distR="0" wp14:anchorId="32FA6653" wp14:editId="40A47F98">
            <wp:extent cx="5753100" cy="7461250"/>
            <wp:effectExtent l="0" t="0" r="12700" b="6350"/>
            <wp:docPr id="5" name="Picture 5" descr="Macintosh HD:Users:qinwang:Documents:R:Pregnancy:S2C. replication_part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qinwang:Documents:R:Pregnancy:S2C. replication_partC.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461250"/>
                    </a:xfrm>
                    <a:prstGeom prst="rect">
                      <a:avLst/>
                    </a:prstGeom>
                    <a:noFill/>
                    <a:ln>
                      <a:noFill/>
                    </a:ln>
                  </pic:spPr>
                </pic:pic>
              </a:graphicData>
            </a:graphic>
          </wp:inline>
        </w:drawing>
      </w:r>
    </w:p>
    <w:p w14:paraId="680D024F" w14:textId="77777777" w:rsidR="001E1849" w:rsidRDefault="001E1849" w:rsidP="00FC036D">
      <w:pPr>
        <w:spacing w:line="240" w:lineRule="auto"/>
        <w:rPr>
          <w:rFonts w:ascii="Times New Roman" w:hAnsi="Times New Roman"/>
          <w:b/>
        </w:rPr>
      </w:pPr>
    </w:p>
    <w:p w14:paraId="0E479A6E" w14:textId="337EC18E" w:rsidR="00DC51DF" w:rsidRPr="00A33C12" w:rsidRDefault="00BD4734" w:rsidP="00FC036D">
      <w:pPr>
        <w:spacing w:line="240" w:lineRule="auto"/>
        <w:rPr>
          <w:rFonts w:ascii="Times New Roman" w:hAnsi="Times New Roman"/>
          <w:b/>
          <w:sz w:val="22"/>
          <w:szCs w:val="22"/>
        </w:rPr>
      </w:pPr>
      <w:r>
        <w:rPr>
          <w:rFonts w:ascii="Times New Roman" w:hAnsi="Times New Roman"/>
          <w:b/>
          <w:sz w:val="22"/>
          <w:szCs w:val="22"/>
        </w:rPr>
        <w:t>Figure S3</w:t>
      </w:r>
      <w:r w:rsidR="001E1849" w:rsidRPr="00A33C12">
        <w:rPr>
          <w:rFonts w:ascii="Times New Roman" w:hAnsi="Times New Roman"/>
          <w:b/>
          <w:sz w:val="22"/>
          <w:szCs w:val="22"/>
        </w:rPr>
        <w:t>C.</w:t>
      </w:r>
    </w:p>
    <w:p w14:paraId="201328B2" w14:textId="77777777" w:rsidR="001E1849" w:rsidRDefault="001E1849" w:rsidP="00FC036D">
      <w:pPr>
        <w:spacing w:line="240" w:lineRule="auto"/>
        <w:rPr>
          <w:rFonts w:ascii="Times New Roman" w:hAnsi="Times New Roman"/>
          <w:b/>
        </w:rPr>
      </w:pPr>
    </w:p>
    <w:p w14:paraId="1A0CEB1A" w14:textId="77777777" w:rsidR="001E1849" w:rsidRDefault="001E1849" w:rsidP="00FC036D">
      <w:pPr>
        <w:spacing w:line="240" w:lineRule="auto"/>
        <w:rPr>
          <w:rFonts w:ascii="Times New Roman" w:hAnsi="Times New Roman"/>
          <w:b/>
        </w:rPr>
        <w:sectPr w:rsidR="001E1849" w:rsidSect="00C2548F">
          <w:pgSz w:w="11900" w:h="16840"/>
          <w:pgMar w:top="1418" w:right="1418" w:bottom="1418" w:left="1418" w:header="708" w:footer="708" w:gutter="0"/>
          <w:cols w:space="708"/>
          <w:docGrid w:linePitch="360"/>
        </w:sectPr>
      </w:pPr>
    </w:p>
    <w:p w14:paraId="67BE87C2" w14:textId="65FFD073" w:rsidR="00DC51DF" w:rsidRDefault="00163C11" w:rsidP="00FC036D">
      <w:pPr>
        <w:spacing w:line="240" w:lineRule="auto"/>
        <w:rPr>
          <w:rFonts w:ascii="Times New Roman" w:hAnsi="Times New Roman"/>
          <w:b/>
        </w:rPr>
      </w:pPr>
      <w:r>
        <w:rPr>
          <w:rFonts w:ascii="Times New Roman" w:hAnsi="Times New Roman"/>
          <w:b/>
          <w:noProof/>
          <w:lang w:eastAsia="en-US"/>
        </w:rPr>
        <w:drawing>
          <wp:inline distT="0" distB="0" distL="0" distR="0" wp14:anchorId="3A53622E" wp14:editId="2D566224">
            <wp:extent cx="5753100" cy="7461250"/>
            <wp:effectExtent l="0" t="0" r="12700" b="6350"/>
            <wp:docPr id="6" name="Picture 6" descr="Macintosh HD:Users:qinwang:Documents:R:Pregnancy:S2D. replication_part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qinwang:Documents:R:Pregnancy:S2D. replication_partD.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461250"/>
                    </a:xfrm>
                    <a:prstGeom prst="rect">
                      <a:avLst/>
                    </a:prstGeom>
                    <a:noFill/>
                    <a:ln>
                      <a:noFill/>
                    </a:ln>
                  </pic:spPr>
                </pic:pic>
              </a:graphicData>
            </a:graphic>
          </wp:inline>
        </w:drawing>
      </w:r>
    </w:p>
    <w:p w14:paraId="33723FF9" w14:textId="77777777" w:rsidR="00A33C12" w:rsidRDefault="00A33C12" w:rsidP="00FC036D">
      <w:pPr>
        <w:spacing w:line="240" w:lineRule="auto"/>
        <w:rPr>
          <w:rFonts w:ascii="Times New Roman" w:hAnsi="Times New Roman"/>
          <w:b/>
          <w:sz w:val="22"/>
          <w:szCs w:val="22"/>
        </w:rPr>
      </w:pPr>
    </w:p>
    <w:p w14:paraId="43C37C71" w14:textId="07B10130" w:rsidR="00DC51DF" w:rsidRPr="00A33C12" w:rsidRDefault="00BD4734" w:rsidP="00FC036D">
      <w:pPr>
        <w:spacing w:line="240" w:lineRule="auto"/>
        <w:rPr>
          <w:rFonts w:ascii="Times New Roman" w:hAnsi="Times New Roman"/>
          <w:b/>
          <w:sz w:val="22"/>
          <w:szCs w:val="22"/>
        </w:rPr>
      </w:pPr>
      <w:r>
        <w:rPr>
          <w:rFonts w:ascii="Times New Roman" w:hAnsi="Times New Roman"/>
          <w:b/>
          <w:sz w:val="22"/>
          <w:szCs w:val="22"/>
        </w:rPr>
        <w:t>Figure 3</w:t>
      </w:r>
      <w:r w:rsidR="00A33C12" w:rsidRPr="00A33C12">
        <w:rPr>
          <w:rFonts w:ascii="Times New Roman" w:hAnsi="Times New Roman"/>
          <w:b/>
          <w:sz w:val="22"/>
          <w:szCs w:val="22"/>
        </w:rPr>
        <w:t>D.</w:t>
      </w:r>
    </w:p>
    <w:p w14:paraId="35BC446D" w14:textId="77777777" w:rsidR="00A33C12" w:rsidRDefault="00A33C12" w:rsidP="00FC036D">
      <w:pPr>
        <w:spacing w:line="240" w:lineRule="auto"/>
        <w:rPr>
          <w:rFonts w:ascii="Times New Roman" w:hAnsi="Times New Roman"/>
          <w:b/>
        </w:rPr>
      </w:pPr>
    </w:p>
    <w:p w14:paraId="2BD894BE" w14:textId="77777777" w:rsidR="00DC51DF" w:rsidRDefault="00DC51DF" w:rsidP="00FC036D">
      <w:pPr>
        <w:spacing w:line="240" w:lineRule="auto"/>
        <w:rPr>
          <w:rFonts w:ascii="Times New Roman" w:hAnsi="Times New Roman"/>
          <w:b/>
        </w:rPr>
        <w:sectPr w:rsidR="00DC51DF" w:rsidSect="00C2548F">
          <w:pgSz w:w="11900" w:h="16840"/>
          <w:pgMar w:top="1418" w:right="1418" w:bottom="1418" w:left="1418" w:header="708" w:footer="708" w:gutter="0"/>
          <w:cols w:space="708"/>
          <w:docGrid w:linePitch="360"/>
        </w:sectPr>
      </w:pPr>
    </w:p>
    <w:p w14:paraId="3D89C53B" w14:textId="08580A88" w:rsidR="00DC51DF" w:rsidRDefault="00163C11" w:rsidP="00FC036D">
      <w:pPr>
        <w:spacing w:line="240" w:lineRule="auto"/>
        <w:rPr>
          <w:rFonts w:ascii="Times New Roman" w:hAnsi="Times New Roman"/>
          <w:b/>
        </w:rPr>
      </w:pPr>
      <w:r>
        <w:rPr>
          <w:rFonts w:ascii="Times New Roman" w:hAnsi="Times New Roman"/>
          <w:b/>
          <w:noProof/>
          <w:lang w:eastAsia="en-US"/>
        </w:rPr>
        <w:drawing>
          <wp:inline distT="0" distB="0" distL="0" distR="0" wp14:anchorId="0EA5A948" wp14:editId="662A85B3">
            <wp:extent cx="5753100" cy="7321550"/>
            <wp:effectExtent l="0" t="0" r="0" b="0"/>
            <wp:docPr id="7" name="Picture 7" descr="Macintosh HD:Users:qinwang:Documents:R:Pregnancy:S3. pregancy_cross_adj.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qinwang:Documents:R:Pregnancy:S3. pregancy_cross_adj.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7321550"/>
                    </a:xfrm>
                    <a:prstGeom prst="rect">
                      <a:avLst/>
                    </a:prstGeom>
                    <a:noFill/>
                    <a:ln>
                      <a:noFill/>
                    </a:ln>
                  </pic:spPr>
                </pic:pic>
              </a:graphicData>
            </a:graphic>
          </wp:inline>
        </w:drawing>
      </w:r>
    </w:p>
    <w:p w14:paraId="16DB3C91" w14:textId="77777777" w:rsidR="00A33C12" w:rsidRDefault="00A33C12" w:rsidP="00FC036D">
      <w:pPr>
        <w:spacing w:line="240" w:lineRule="auto"/>
        <w:rPr>
          <w:rFonts w:ascii="Times New Roman" w:hAnsi="Times New Roman"/>
          <w:b/>
          <w:sz w:val="22"/>
          <w:szCs w:val="22"/>
        </w:rPr>
      </w:pPr>
    </w:p>
    <w:p w14:paraId="3737CC53" w14:textId="334933B8" w:rsidR="00152BE2" w:rsidRPr="00A33C12" w:rsidRDefault="00BD4734" w:rsidP="00FC036D">
      <w:pPr>
        <w:spacing w:line="240" w:lineRule="auto"/>
        <w:rPr>
          <w:rFonts w:ascii="Times New Roman" w:hAnsi="Times New Roman"/>
          <w:sz w:val="22"/>
          <w:szCs w:val="22"/>
        </w:rPr>
      </w:pPr>
      <w:r w:rsidRPr="00A9096A">
        <w:rPr>
          <w:rFonts w:ascii="Times New Roman" w:hAnsi="Times New Roman"/>
          <w:b/>
          <w:sz w:val="22"/>
          <w:szCs w:val="22"/>
        </w:rPr>
        <w:t>Figure S4</w:t>
      </w:r>
      <w:r w:rsidR="00152BE2" w:rsidRPr="00A9096A">
        <w:rPr>
          <w:rFonts w:ascii="Times New Roman" w:hAnsi="Times New Roman"/>
          <w:b/>
          <w:sz w:val="22"/>
          <w:szCs w:val="22"/>
        </w:rPr>
        <w:t xml:space="preserve">. </w:t>
      </w:r>
      <w:r w:rsidR="005A1E3B" w:rsidRPr="00A9096A">
        <w:rPr>
          <w:rFonts w:ascii="Times New Roman" w:hAnsi="Times New Roman"/>
          <w:b/>
          <w:sz w:val="22"/>
          <w:szCs w:val="22"/>
        </w:rPr>
        <w:t>Cross-sectional association</w:t>
      </w:r>
      <w:r w:rsidR="00CF60EE" w:rsidRPr="00A9096A">
        <w:rPr>
          <w:rFonts w:ascii="Times New Roman" w:hAnsi="Times New Roman"/>
          <w:b/>
          <w:sz w:val="22"/>
          <w:szCs w:val="22"/>
        </w:rPr>
        <w:t>s</w:t>
      </w:r>
      <w:r w:rsidR="005A1E3B" w:rsidRPr="00A9096A">
        <w:rPr>
          <w:rFonts w:ascii="Times New Roman" w:hAnsi="Times New Roman"/>
          <w:b/>
          <w:sz w:val="22"/>
          <w:szCs w:val="22"/>
        </w:rPr>
        <w:t xml:space="preserve"> between</w:t>
      </w:r>
      <w:r w:rsidR="00152BE2" w:rsidRPr="00A9096A">
        <w:rPr>
          <w:rFonts w:ascii="Times New Roman" w:hAnsi="Times New Roman"/>
          <w:b/>
          <w:sz w:val="22"/>
          <w:szCs w:val="22"/>
        </w:rPr>
        <w:t xml:space="preserve"> pregnancy</w:t>
      </w:r>
      <w:r w:rsidR="005A1E3B" w:rsidRPr="00A9096A">
        <w:rPr>
          <w:rFonts w:ascii="Times New Roman" w:hAnsi="Times New Roman"/>
          <w:b/>
          <w:sz w:val="22"/>
          <w:szCs w:val="22"/>
        </w:rPr>
        <w:t xml:space="preserve"> and 87 metabolic measures</w:t>
      </w:r>
      <w:r w:rsidR="00E93B8F" w:rsidRPr="00A9096A">
        <w:rPr>
          <w:rFonts w:ascii="Times New Roman" w:hAnsi="Times New Roman"/>
          <w:b/>
          <w:sz w:val="22"/>
          <w:szCs w:val="22"/>
        </w:rPr>
        <w:t xml:space="preserve"> with </w:t>
      </w:r>
      <w:r w:rsidR="00A9096A" w:rsidRPr="00A9096A">
        <w:rPr>
          <w:rFonts w:ascii="Times New Roman" w:hAnsi="Times New Roman"/>
          <w:b/>
          <w:sz w:val="22"/>
          <w:szCs w:val="22"/>
        </w:rPr>
        <w:t xml:space="preserve">or without further adjustment of </w:t>
      </w:r>
      <w:r w:rsidR="00A33C12" w:rsidRPr="00A9096A">
        <w:rPr>
          <w:rFonts w:ascii="Times New Roman" w:hAnsi="Times New Roman"/>
          <w:b/>
          <w:sz w:val="22"/>
          <w:szCs w:val="22"/>
        </w:rPr>
        <w:t>parity,</w:t>
      </w:r>
      <w:r w:rsidR="00152BE2" w:rsidRPr="00A9096A">
        <w:rPr>
          <w:rFonts w:ascii="Times New Roman" w:hAnsi="Times New Roman"/>
          <w:b/>
          <w:sz w:val="22"/>
          <w:szCs w:val="22"/>
        </w:rPr>
        <w:t xml:space="preserve"> BMI, smoking, alcohol usage </w:t>
      </w:r>
      <w:r w:rsidR="00A9096A" w:rsidRPr="00A9096A">
        <w:rPr>
          <w:rFonts w:ascii="Times New Roman" w:hAnsi="Times New Roman"/>
          <w:b/>
          <w:sz w:val="22"/>
          <w:szCs w:val="22"/>
        </w:rPr>
        <w:t>and mean arterial pressure</w:t>
      </w:r>
      <w:r w:rsidR="00152BE2" w:rsidRPr="00A9096A">
        <w:rPr>
          <w:rFonts w:ascii="Times New Roman" w:hAnsi="Times New Roman"/>
          <w:b/>
          <w:sz w:val="22"/>
          <w:szCs w:val="22"/>
        </w:rPr>
        <w:t>.</w:t>
      </w:r>
      <w:r w:rsidR="00152BE2" w:rsidRPr="00A33C12">
        <w:rPr>
          <w:rFonts w:ascii="Times New Roman" w:hAnsi="Times New Roman"/>
          <w:sz w:val="22"/>
          <w:szCs w:val="22"/>
        </w:rPr>
        <w:t xml:space="preserve"> </w:t>
      </w:r>
      <w:r w:rsidR="00CF60EE">
        <w:rPr>
          <w:rFonts w:ascii="Times New Roman" w:hAnsi="Times New Roman"/>
          <w:sz w:val="22"/>
          <w:szCs w:val="22"/>
        </w:rPr>
        <w:t>The associations were meta-analy</w:t>
      </w:r>
      <w:r w:rsidR="003217CF">
        <w:rPr>
          <w:rFonts w:ascii="Times New Roman" w:hAnsi="Times New Roman"/>
          <w:sz w:val="22"/>
          <w:szCs w:val="22"/>
        </w:rPr>
        <w:t>z</w:t>
      </w:r>
      <w:r w:rsidR="00CF60EE">
        <w:rPr>
          <w:rFonts w:ascii="Times New Roman" w:hAnsi="Times New Roman"/>
          <w:sz w:val="22"/>
          <w:szCs w:val="22"/>
        </w:rPr>
        <w:t xml:space="preserve">ed across NFBC1966, YFS and FINRISK1997. </w:t>
      </w:r>
      <w:r w:rsidR="008C7500" w:rsidRPr="00A33C12">
        <w:rPr>
          <w:rFonts w:ascii="Times New Roman" w:hAnsi="Times New Roman"/>
          <w:sz w:val="22"/>
          <w:szCs w:val="22"/>
          <w:lang w:val="en-GB"/>
        </w:rPr>
        <w:t xml:space="preserve">Abbreviations are as </w:t>
      </w:r>
      <w:r w:rsidR="005C3C1F">
        <w:rPr>
          <w:rFonts w:ascii="Times New Roman" w:hAnsi="Times New Roman"/>
          <w:sz w:val="22"/>
          <w:szCs w:val="22"/>
          <w:lang w:val="en-GB"/>
        </w:rPr>
        <w:t xml:space="preserve">in </w:t>
      </w:r>
      <w:r w:rsidR="008C7500" w:rsidRPr="00A33C12">
        <w:rPr>
          <w:rFonts w:ascii="Times New Roman" w:hAnsi="Times New Roman"/>
          <w:sz w:val="22"/>
          <w:szCs w:val="22"/>
          <w:lang w:val="en-GB"/>
        </w:rPr>
        <w:t>Table S1</w:t>
      </w:r>
      <w:r w:rsidR="00D96EC2" w:rsidRPr="00A33C12">
        <w:rPr>
          <w:rFonts w:ascii="Times New Roman" w:hAnsi="Times New Roman"/>
          <w:sz w:val="22"/>
          <w:szCs w:val="22"/>
          <w:lang w:val="en-GB"/>
        </w:rPr>
        <w:t xml:space="preserve">. </w:t>
      </w:r>
      <w:r w:rsidR="00152BE2" w:rsidRPr="00A33C12">
        <w:rPr>
          <w:rFonts w:ascii="Times New Roman" w:hAnsi="Times New Roman"/>
          <w:bCs/>
          <w:sz w:val="22"/>
          <w:szCs w:val="22"/>
          <w:lang w:val="en-GB"/>
        </w:rPr>
        <w:t xml:space="preserve">Open and </w:t>
      </w:r>
      <w:r w:rsidR="00CF60EE">
        <w:rPr>
          <w:rFonts w:ascii="Times New Roman" w:hAnsi="Times New Roman"/>
          <w:bCs/>
          <w:sz w:val="22"/>
          <w:szCs w:val="22"/>
          <w:lang w:val="en-GB"/>
        </w:rPr>
        <w:t>closed circles indicate P≥0.0008 and P&lt;0.0008</w:t>
      </w:r>
      <w:r w:rsidR="00152BE2" w:rsidRPr="00A33C12">
        <w:rPr>
          <w:rFonts w:ascii="Times New Roman" w:hAnsi="Times New Roman"/>
          <w:bCs/>
          <w:sz w:val="22"/>
          <w:szCs w:val="22"/>
          <w:lang w:val="en-GB"/>
        </w:rPr>
        <w:t>, respectively.</w:t>
      </w:r>
    </w:p>
    <w:p w14:paraId="7F1FEA40" w14:textId="77777777" w:rsidR="00973BBC" w:rsidRDefault="00973BBC" w:rsidP="00FC036D">
      <w:pPr>
        <w:spacing w:line="240" w:lineRule="auto"/>
        <w:rPr>
          <w:rFonts w:ascii="Times New Roman" w:hAnsi="Times New Roman"/>
          <w:b/>
        </w:rPr>
      </w:pPr>
    </w:p>
    <w:p w14:paraId="270AB518" w14:textId="77777777" w:rsidR="00973BBC" w:rsidRDefault="00973BBC" w:rsidP="00FC036D">
      <w:pPr>
        <w:spacing w:line="240" w:lineRule="auto"/>
        <w:rPr>
          <w:rFonts w:ascii="Times New Roman" w:hAnsi="Times New Roman"/>
          <w:b/>
        </w:rPr>
      </w:pPr>
    </w:p>
    <w:p w14:paraId="6AA7859D" w14:textId="77777777" w:rsidR="00F32B2B" w:rsidRDefault="00F32B2B" w:rsidP="00FC036D">
      <w:pPr>
        <w:spacing w:line="240" w:lineRule="auto"/>
        <w:rPr>
          <w:rFonts w:ascii="Times New Roman" w:hAnsi="Times New Roman"/>
          <w:b/>
        </w:rPr>
        <w:sectPr w:rsidR="00F32B2B" w:rsidSect="00C2548F">
          <w:pgSz w:w="11900" w:h="16840"/>
          <w:pgMar w:top="1418" w:right="1418" w:bottom="1418" w:left="1418" w:header="708" w:footer="708" w:gutter="0"/>
          <w:cols w:space="708"/>
          <w:docGrid w:linePitch="360"/>
        </w:sectPr>
      </w:pPr>
    </w:p>
    <w:p w14:paraId="613CBE20" w14:textId="56BDB9F3" w:rsidR="00A773F8" w:rsidRDefault="00E018E8" w:rsidP="002B1FA2">
      <w:pPr>
        <w:spacing w:line="240" w:lineRule="auto"/>
        <w:ind w:firstLine="2127"/>
        <w:rPr>
          <w:rFonts w:ascii="Times New Roman" w:hAnsi="Times New Roman"/>
          <w:b/>
        </w:rPr>
      </w:pPr>
      <w:r>
        <w:rPr>
          <w:rFonts w:ascii="Times New Roman" w:hAnsi="Times New Roman"/>
          <w:b/>
          <w:noProof/>
          <w:lang w:eastAsia="en-US"/>
        </w:rPr>
        <w:drawing>
          <wp:inline distT="0" distB="0" distL="0" distR="0" wp14:anchorId="5A27ABE9" wp14:editId="6E3E0B5F">
            <wp:extent cx="3390900" cy="7535332"/>
            <wp:effectExtent l="0" t="0" r="0" b="8890"/>
            <wp:docPr id="2" name="Picture 2" descr="Macintosh HD:Users:MAK:Desktop:heat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K:Desktop:heatmap.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1258" cy="7536127"/>
                    </a:xfrm>
                    <a:prstGeom prst="rect">
                      <a:avLst/>
                    </a:prstGeom>
                    <a:noFill/>
                    <a:ln>
                      <a:noFill/>
                    </a:ln>
                  </pic:spPr>
                </pic:pic>
              </a:graphicData>
            </a:graphic>
          </wp:inline>
        </w:drawing>
      </w:r>
    </w:p>
    <w:p w14:paraId="2D438C53" w14:textId="455FB7D4" w:rsidR="00BD4734" w:rsidRDefault="00BD4734" w:rsidP="00FC036D">
      <w:pPr>
        <w:spacing w:line="240" w:lineRule="auto"/>
        <w:rPr>
          <w:rFonts w:ascii="Times New Roman" w:hAnsi="Times New Roman"/>
          <w:b/>
        </w:rPr>
      </w:pPr>
    </w:p>
    <w:p w14:paraId="2CD6C8C2" w14:textId="6A3AC7A5" w:rsidR="009472C9" w:rsidRPr="009472C9" w:rsidRDefault="00E82262" w:rsidP="009472C9">
      <w:pPr>
        <w:spacing w:line="240" w:lineRule="auto"/>
        <w:rPr>
          <w:rFonts w:ascii="Times New Roman" w:hAnsi="Times New Roman"/>
        </w:rPr>
      </w:pPr>
      <w:r>
        <w:rPr>
          <w:rFonts w:ascii="Times New Roman" w:hAnsi="Times New Roman"/>
          <w:b/>
        </w:rPr>
        <w:t>Figure S5</w:t>
      </w:r>
      <w:r w:rsidR="00A9096A">
        <w:rPr>
          <w:rFonts w:ascii="Times New Roman" w:hAnsi="Times New Roman"/>
          <w:b/>
        </w:rPr>
        <w:t xml:space="preserve">. </w:t>
      </w:r>
      <w:r w:rsidR="00380295" w:rsidRPr="00380295">
        <w:rPr>
          <w:rFonts w:ascii="Times New Roman" w:hAnsi="Times New Roman"/>
          <w:b/>
        </w:rPr>
        <w:t>Metabolic differences associated with pregnancy compared to those associated with higher non-VLDL-TG an</w:t>
      </w:r>
      <w:r w:rsidR="00380295">
        <w:rPr>
          <w:rFonts w:ascii="Times New Roman" w:hAnsi="Times New Roman"/>
          <w:b/>
        </w:rPr>
        <w:t>d higher total fatty acids (FA)</w:t>
      </w:r>
      <w:r w:rsidR="00BD4734" w:rsidRPr="00BD4734">
        <w:rPr>
          <w:rFonts w:ascii="Times New Roman" w:hAnsi="Times New Roman"/>
          <w:b/>
        </w:rPr>
        <w:t xml:space="preserve">. </w:t>
      </w:r>
      <w:r w:rsidR="009472C9">
        <w:rPr>
          <w:rFonts w:ascii="Times New Roman" w:hAnsi="Times New Roman"/>
        </w:rPr>
        <w:t xml:space="preserve">Non-VLDL-TG is defined as the sum of IDL-TG, LDL-TG and HDL-TG. </w:t>
      </w:r>
      <w:r w:rsidR="00BD4734" w:rsidRPr="00BD4734">
        <w:rPr>
          <w:rFonts w:ascii="Times New Roman" w:hAnsi="Times New Roman"/>
        </w:rPr>
        <w:t>The color scale</w:t>
      </w:r>
      <w:r w:rsidR="00D24AD9">
        <w:rPr>
          <w:rFonts w:ascii="Times New Roman" w:hAnsi="Times New Roman"/>
        </w:rPr>
        <w:t xml:space="preserve"> </w:t>
      </w:r>
      <w:r w:rsidR="00BD4734" w:rsidRPr="00BD4734">
        <w:rPr>
          <w:rFonts w:ascii="Times New Roman" w:hAnsi="Times New Roman"/>
        </w:rPr>
        <w:t>indicates the metabolic</w:t>
      </w:r>
      <w:r w:rsidR="00BD4734">
        <w:rPr>
          <w:rFonts w:ascii="Times New Roman" w:hAnsi="Times New Roman"/>
        </w:rPr>
        <w:t xml:space="preserve"> differences</w:t>
      </w:r>
      <w:r w:rsidR="00A9096A">
        <w:rPr>
          <w:rFonts w:ascii="Times New Roman" w:hAnsi="Times New Roman"/>
        </w:rPr>
        <w:t xml:space="preserve"> </w:t>
      </w:r>
      <w:r w:rsidR="00D24AD9">
        <w:rPr>
          <w:rFonts w:ascii="Times New Roman" w:hAnsi="Times New Roman"/>
        </w:rPr>
        <w:t>(beta</w:t>
      </w:r>
      <w:r w:rsidR="00B44A40">
        <w:rPr>
          <w:rFonts w:ascii="Times New Roman" w:hAnsi="Times New Roman"/>
        </w:rPr>
        <w:t xml:space="preserve"> coefficient</w:t>
      </w:r>
      <w:r w:rsidR="00D24AD9">
        <w:rPr>
          <w:rFonts w:ascii="Times New Roman" w:hAnsi="Times New Roman"/>
        </w:rPr>
        <w:t>s)</w:t>
      </w:r>
      <w:r w:rsidR="00D24AD9" w:rsidRPr="00BD4734">
        <w:rPr>
          <w:rFonts w:ascii="Times New Roman" w:hAnsi="Times New Roman"/>
        </w:rPr>
        <w:t xml:space="preserve"> </w:t>
      </w:r>
      <w:r w:rsidR="00A9096A">
        <w:rPr>
          <w:rFonts w:ascii="Times New Roman" w:hAnsi="Times New Roman"/>
        </w:rPr>
        <w:t xml:space="preserve">associated with pregnancy and </w:t>
      </w:r>
      <w:r w:rsidR="009472C9">
        <w:rPr>
          <w:rFonts w:ascii="Times New Roman" w:hAnsi="Times New Roman"/>
        </w:rPr>
        <w:t xml:space="preserve">higher non-VLDL-TG </w:t>
      </w:r>
      <w:r w:rsidR="00B57E07">
        <w:rPr>
          <w:rFonts w:ascii="Times New Roman" w:hAnsi="Times New Roman"/>
        </w:rPr>
        <w:t>and higher FA</w:t>
      </w:r>
      <w:r w:rsidR="00BD4734">
        <w:rPr>
          <w:rFonts w:ascii="Times New Roman" w:hAnsi="Times New Roman"/>
        </w:rPr>
        <w:t xml:space="preserve">. The metabolic associations </w:t>
      </w:r>
      <w:r w:rsidR="00C71A79">
        <w:rPr>
          <w:rFonts w:ascii="Times New Roman" w:hAnsi="Times New Roman"/>
        </w:rPr>
        <w:t>for</w:t>
      </w:r>
      <w:r w:rsidR="00BD4734">
        <w:rPr>
          <w:rFonts w:ascii="Times New Roman" w:hAnsi="Times New Roman"/>
        </w:rPr>
        <w:t xml:space="preserve"> pregnancy </w:t>
      </w:r>
      <w:r w:rsidR="00C71A79">
        <w:rPr>
          <w:rFonts w:ascii="Times New Roman" w:hAnsi="Times New Roman"/>
        </w:rPr>
        <w:t>were</w:t>
      </w:r>
      <w:r w:rsidR="00BD4734">
        <w:rPr>
          <w:rFonts w:ascii="Times New Roman" w:hAnsi="Times New Roman"/>
        </w:rPr>
        <w:t xml:space="preserve"> defined as metabolic differences between pregnant and non-pregnant women. The metabolic associations were </w:t>
      </w:r>
      <w:r w:rsidR="00C71A79">
        <w:rPr>
          <w:rFonts w:ascii="Times New Roman" w:hAnsi="Times New Roman"/>
        </w:rPr>
        <w:t>adjusted for age and meta-analys</w:t>
      </w:r>
      <w:r w:rsidR="00BD4734">
        <w:rPr>
          <w:rFonts w:ascii="Times New Roman" w:hAnsi="Times New Roman"/>
        </w:rPr>
        <w:t xml:space="preserve">ed for the three Finnish cohorts. </w:t>
      </w:r>
      <w:r w:rsidR="009472C9" w:rsidRPr="009472C9">
        <w:rPr>
          <w:rFonts w:ascii="Times New Roman" w:hAnsi="Times New Roman"/>
        </w:rPr>
        <w:t xml:space="preserve">To calculate the metabolic associations </w:t>
      </w:r>
      <w:r w:rsidR="00C71A79">
        <w:rPr>
          <w:rFonts w:ascii="Times New Roman" w:hAnsi="Times New Roman"/>
        </w:rPr>
        <w:t>for</w:t>
      </w:r>
      <w:r w:rsidR="009472C9" w:rsidRPr="009472C9">
        <w:rPr>
          <w:rFonts w:ascii="Times New Roman" w:hAnsi="Times New Roman"/>
        </w:rPr>
        <w:t xml:space="preserve"> higher non-VLDL-TG, the non-pregnant study participants were divided into two groups, one group with non-VLDL-TG concentration higher than the median and the other group with non-VLDL-TG concentration lower than the median. The metabolic associations were calculated as the metabolic differences across the metabolic profile between these two groups similar to comparing pregnant to non-pregnant women. The metabolic associations were adjusted for a</w:t>
      </w:r>
      <w:r w:rsidR="007C2AC5">
        <w:rPr>
          <w:rFonts w:ascii="Times New Roman" w:hAnsi="Times New Roman"/>
        </w:rPr>
        <w:t>ge. The associations were analys</w:t>
      </w:r>
      <w:r w:rsidR="009472C9" w:rsidRPr="009472C9">
        <w:rPr>
          <w:rFonts w:ascii="Times New Roman" w:hAnsi="Times New Roman"/>
        </w:rPr>
        <w:t>ed in each individual cohort</w:t>
      </w:r>
      <w:r w:rsidR="0027161C">
        <w:rPr>
          <w:rFonts w:ascii="Times New Roman" w:hAnsi="Times New Roman"/>
        </w:rPr>
        <w:t xml:space="preserve"> separately and then meta-analys</w:t>
      </w:r>
      <w:r w:rsidR="009472C9" w:rsidRPr="009472C9">
        <w:rPr>
          <w:rFonts w:ascii="Times New Roman" w:hAnsi="Times New Roman"/>
        </w:rPr>
        <w:t xml:space="preserve">ed across all the 3 cohorts for 3938 non-pregnant women. The metabolic associations with higher FA were calculated in a similar fashion. The concentration differences between the higher and lower half were: 0.21 mmol/L (equivalent to 1.38 SDs) for non-VLDL-TG and 3.70 mmol/L (1.48 SDs) for FA. </w:t>
      </w:r>
    </w:p>
    <w:p w14:paraId="46E07F99" w14:textId="77777777" w:rsidR="009472C9" w:rsidRPr="009472C9" w:rsidRDefault="009472C9" w:rsidP="009472C9">
      <w:pPr>
        <w:spacing w:line="240" w:lineRule="auto"/>
        <w:rPr>
          <w:rFonts w:ascii="Times New Roman" w:hAnsi="Times New Roman"/>
        </w:rPr>
      </w:pPr>
    </w:p>
    <w:tbl>
      <w:tblPr>
        <w:tblpPr w:leftFromText="180" w:rightFromText="180" w:vertAnchor="page" w:horzAnchor="page" w:tblpX="1579" w:tblpY="9011"/>
        <w:tblW w:w="9039" w:type="dxa"/>
        <w:tblBorders>
          <w:top w:val="nil"/>
          <w:left w:val="nil"/>
          <w:right w:val="nil"/>
        </w:tblBorders>
        <w:tblLayout w:type="fixed"/>
        <w:tblLook w:val="0000" w:firstRow="0" w:lastRow="0" w:firstColumn="0" w:lastColumn="0" w:noHBand="0" w:noVBand="0"/>
      </w:tblPr>
      <w:tblGrid>
        <w:gridCol w:w="2376"/>
        <w:gridCol w:w="2694"/>
        <w:gridCol w:w="1842"/>
        <w:gridCol w:w="2127"/>
      </w:tblGrid>
      <w:tr w:rsidR="00044178" w:rsidRPr="002501F5" w14:paraId="7A640BC4" w14:textId="77777777" w:rsidTr="009E5757">
        <w:tc>
          <w:tcPr>
            <w:tcW w:w="2376" w:type="dxa"/>
            <w:tcBorders>
              <w:top w:val="single" w:sz="10" w:space="0" w:color="000000"/>
              <w:left w:val="single" w:sz="10" w:space="0" w:color="000000"/>
              <w:bottom w:val="single" w:sz="10" w:space="0" w:color="000000"/>
              <w:right w:val="single" w:sz="10" w:space="0" w:color="000000"/>
            </w:tcBorders>
            <w:tcMar>
              <w:top w:w="144" w:type="nil"/>
              <w:right w:w="144" w:type="nil"/>
            </w:tcMar>
          </w:tcPr>
          <w:p w14:paraId="56369162"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R</w:t>
            </w:r>
            <w:r w:rsidRPr="009472C9">
              <w:rPr>
                <w:rFonts w:ascii="Times New Roman" w:hAnsi="Times New Roman"/>
                <w:sz w:val="20"/>
                <w:szCs w:val="20"/>
                <w:vertAlign w:val="superscript"/>
              </w:rPr>
              <w:t>2</w:t>
            </w:r>
            <w:r w:rsidRPr="009472C9">
              <w:rPr>
                <w:rFonts w:ascii="Times New Roman" w:hAnsi="Times New Roman"/>
                <w:sz w:val="20"/>
                <w:szCs w:val="20"/>
              </w:rPr>
              <w:t xml:space="preserve"> (Goodness of fit)</w:t>
            </w:r>
          </w:p>
        </w:tc>
        <w:tc>
          <w:tcPr>
            <w:tcW w:w="2694" w:type="dxa"/>
            <w:tcBorders>
              <w:top w:val="single" w:sz="10" w:space="0" w:color="000000"/>
              <w:bottom w:val="single" w:sz="10" w:space="0" w:color="000000"/>
              <w:right w:val="single" w:sz="10" w:space="0" w:color="000000"/>
            </w:tcBorders>
            <w:tcMar>
              <w:top w:w="144" w:type="nil"/>
              <w:right w:w="144" w:type="nil"/>
            </w:tcMar>
          </w:tcPr>
          <w:p w14:paraId="06744B20"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Pregnancy vs non-VLDL-TG</w:t>
            </w:r>
          </w:p>
        </w:tc>
        <w:tc>
          <w:tcPr>
            <w:tcW w:w="1842" w:type="dxa"/>
            <w:tcBorders>
              <w:top w:val="single" w:sz="10" w:space="0" w:color="000000"/>
              <w:bottom w:val="single" w:sz="10" w:space="0" w:color="000000"/>
              <w:right w:val="single" w:sz="10" w:space="0" w:color="000000"/>
            </w:tcBorders>
            <w:tcMar>
              <w:top w:w="144" w:type="nil"/>
              <w:right w:w="144" w:type="nil"/>
            </w:tcMar>
          </w:tcPr>
          <w:p w14:paraId="3672BB08"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Pregnancy vs FA</w:t>
            </w:r>
          </w:p>
        </w:tc>
        <w:tc>
          <w:tcPr>
            <w:tcW w:w="2127" w:type="dxa"/>
            <w:tcBorders>
              <w:top w:val="single" w:sz="10" w:space="0" w:color="000000"/>
              <w:bottom w:val="single" w:sz="10" w:space="0" w:color="000000"/>
              <w:right w:val="single" w:sz="10" w:space="0" w:color="000000"/>
            </w:tcBorders>
            <w:tcMar>
              <w:top w:w="144" w:type="nil"/>
              <w:right w:w="144" w:type="nil"/>
            </w:tcMar>
          </w:tcPr>
          <w:p w14:paraId="6A7DE26B"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non-VLDL-TG  vs FA</w:t>
            </w:r>
          </w:p>
        </w:tc>
      </w:tr>
      <w:tr w:rsidR="00044178" w:rsidRPr="002501F5" w14:paraId="5D16B3A7" w14:textId="77777777" w:rsidTr="009E5757">
        <w:tblPrEx>
          <w:tblBorders>
            <w:top w:val="none" w:sz="0" w:space="0" w:color="auto"/>
          </w:tblBorders>
        </w:tblPrEx>
        <w:tc>
          <w:tcPr>
            <w:tcW w:w="2376" w:type="dxa"/>
            <w:tcBorders>
              <w:left w:val="single" w:sz="10" w:space="0" w:color="000000"/>
              <w:bottom w:val="single" w:sz="10" w:space="0" w:color="000000"/>
              <w:right w:val="single" w:sz="10" w:space="0" w:color="000000"/>
            </w:tcBorders>
            <w:tcMar>
              <w:top w:w="144" w:type="nil"/>
              <w:right w:w="144" w:type="nil"/>
            </w:tcMar>
          </w:tcPr>
          <w:p w14:paraId="6B2469CB"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Entire metabolic profile</w:t>
            </w:r>
          </w:p>
        </w:tc>
        <w:tc>
          <w:tcPr>
            <w:tcW w:w="2694" w:type="dxa"/>
            <w:tcBorders>
              <w:bottom w:val="single" w:sz="10" w:space="0" w:color="000000"/>
              <w:right w:val="single" w:sz="10" w:space="0" w:color="000000"/>
            </w:tcBorders>
            <w:tcMar>
              <w:top w:w="144" w:type="nil"/>
              <w:right w:w="144" w:type="nil"/>
            </w:tcMar>
          </w:tcPr>
          <w:p w14:paraId="6EFB79DE"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0.41</w:t>
            </w:r>
          </w:p>
        </w:tc>
        <w:tc>
          <w:tcPr>
            <w:tcW w:w="1842" w:type="dxa"/>
            <w:tcBorders>
              <w:bottom w:val="single" w:sz="10" w:space="0" w:color="000000"/>
              <w:right w:val="single" w:sz="10" w:space="0" w:color="000000"/>
            </w:tcBorders>
            <w:tcMar>
              <w:top w:w="144" w:type="nil"/>
              <w:right w:w="144" w:type="nil"/>
            </w:tcMar>
          </w:tcPr>
          <w:p w14:paraId="407F33DB"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0.38</w:t>
            </w:r>
          </w:p>
        </w:tc>
        <w:tc>
          <w:tcPr>
            <w:tcW w:w="2127" w:type="dxa"/>
            <w:tcBorders>
              <w:bottom w:val="single" w:sz="10" w:space="0" w:color="000000"/>
              <w:right w:val="single" w:sz="10" w:space="0" w:color="000000"/>
            </w:tcBorders>
            <w:tcMar>
              <w:top w:w="144" w:type="nil"/>
              <w:right w:w="144" w:type="nil"/>
            </w:tcMar>
          </w:tcPr>
          <w:p w14:paraId="6AF53C49"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0.87</w:t>
            </w:r>
          </w:p>
        </w:tc>
      </w:tr>
      <w:tr w:rsidR="00044178" w:rsidRPr="002501F5" w14:paraId="51AAAE69" w14:textId="77777777" w:rsidTr="009E5757">
        <w:tblPrEx>
          <w:tblBorders>
            <w:top w:val="none" w:sz="0" w:space="0" w:color="auto"/>
          </w:tblBorders>
        </w:tblPrEx>
        <w:tc>
          <w:tcPr>
            <w:tcW w:w="2376" w:type="dxa"/>
            <w:tcBorders>
              <w:left w:val="single" w:sz="10" w:space="0" w:color="000000"/>
              <w:bottom w:val="single" w:sz="10" w:space="0" w:color="000000"/>
              <w:right w:val="single" w:sz="10" w:space="0" w:color="000000"/>
            </w:tcBorders>
            <w:tcMar>
              <w:top w:w="144" w:type="nil"/>
              <w:right w:w="144" w:type="nil"/>
            </w:tcMar>
          </w:tcPr>
          <w:p w14:paraId="4AF706AD"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Lipids</w:t>
            </w:r>
          </w:p>
        </w:tc>
        <w:tc>
          <w:tcPr>
            <w:tcW w:w="2694" w:type="dxa"/>
            <w:tcBorders>
              <w:bottom w:val="single" w:sz="10" w:space="0" w:color="000000"/>
              <w:right w:val="single" w:sz="10" w:space="0" w:color="000000"/>
            </w:tcBorders>
            <w:tcMar>
              <w:top w:w="144" w:type="nil"/>
              <w:right w:w="144" w:type="nil"/>
            </w:tcMar>
          </w:tcPr>
          <w:p w14:paraId="01C8021A"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0.66</w:t>
            </w:r>
          </w:p>
        </w:tc>
        <w:tc>
          <w:tcPr>
            <w:tcW w:w="1842" w:type="dxa"/>
            <w:tcBorders>
              <w:bottom w:val="single" w:sz="10" w:space="0" w:color="000000"/>
              <w:right w:val="single" w:sz="10" w:space="0" w:color="000000"/>
            </w:tcBorders>
            <w:tcMar>
              <w:top w:w="144" w:type="nil"/>
              <w:right w:w="144" w:type="nil"/>
            </w:tcMar>
          </w:tcPr>
          <w:p w14:paraId="71055E75"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0.61</w:t>
            </w:r>
          </w:p>
        </w:tc>
        <w:tc>
          <w:tcPr>
            <w:tcW w:w="2127" w:type="dxa"/>
            <w:tcBorders>
              <w:bottom w:val="single" w:sz="10" w:space="0" w:color="000000"/>
              <w:right w:val="single" w:sz="10" w:space="0" w:color="000000"/>
            </w:tcBorders>
            <w:tcMar>
              <w:top w:w="144" w:type="nil"/>
              <w:right w:w="144" w:type="nil"/>
            </w:tcMar>
          </w:tcPr>
          <w:p w14:paraId="7605A57D"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0.85</w:t>
            </w:r>
          </w:p>
        </w:tc>
      </w:tr>
      <w:tr w:rsidR="00044178" w:rsidRPr="002501F5" w14:paraId="4F0E2B7A" w14:textId="77777777" w:rsidTr="009E5757">
        <w:tc>
          <w:tcPr>
            <w:tcW w:w="2376" w:type="dxa"/>
            <w:tcBorders>
              <w:left w:val="single" w:sz="10" w:space="0" w:color="000000"/>
              <w:bottom w:val="single" w:sz="10" w:space="0" w:color="000000"/>
              <w:right w:val="single" w:sz="10" w:space="0" w:color="000000"/>
            </w:tcBorders>
            <w:tcMar>
              <w:top w:w="144" w:type="nil"/>
              <w:right w:w="144" w:type="nil"/>
            </w:tcMar>
          </w:tcPr>
          <w:p w14:paraId="1BF1D1AE"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Non-lipids</w:t>
            </w:r>
          </w:p>
        </w:tc>
        <w:tc>
          <w:tcPr>
            <w:tcW w:w="2694" w:type="dxa"/>
            <w:tcBorders>
              <w:bottom w:val="single" w:sz="10" w:space="0" w:color="000000"/>
              <w:right w:val="single" w:sz="10" w:space="0" w:color="000000"/>
            </w:tcBorders>
            <w:tcMar>
              <w:top w:w="144" w:type="nil"/>
              <w:right w:w="144" w:type="nil"/>
            </w:tcMar>
          </w:tcPr>
          <w:p w14:paraId="2705CA64"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0.00</w:t>
            </w:r>
          </w:p>
        </w:tc>
        <w:tc>
          <w:tcPr>
            <w:tcW w:w="1842" w:type="dxa"/>
            <w:tcBorders>
              <w:bottom w:val="single" w:sz="10" w:space="0" w:color="000000"/>
              <w:right w:val="single" w:sz="10" w:space="0" w:color="000000"/>
            </w:tcBorders>
            <w:tcMar>
              <w:top w:w="144" w:type="nil"/>
              <w:right w:w="144" w:type="nil"/>
            </w:tcMar>
          </w:tcPr>
          <w:p w14:paraId="2432316D"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0.01</w:t>
            </w:r>
          </w:p>
        </w:tc>
        <w:tc>
          <w:tcPr>
            <w:tcW w:w="2127" w:type="dxa"/>
            <w:tcBorders>
              <w:bottom w:val="single" w:sz="10" w:space="0" w:color="000000"/>
              <w:right w:val="single" w:sz="10" w:space="0" w:color="000000"/>
            </w:tcBorders>
            <w:tcMar>
              <w:top w:w="144" w:type="nil"/>
              <w:right w:w="144" w:type="nil"/>
            </w:tcMar>
          </w:tcPr>
          <w:p w14:paraId="349EE6EF" w14:textId="77777777" w:rsidR="00044178" w:rsidRPr="009472C9" w:rsidRDefault="00044178" w:rsidP="009E5757">
            <w:pPr>
              <w:pStyle w:val="NoSpacing1"/>
              <w:tabs>
                <w:tab w:val="left" w:pos="426"/>
              </w:tabs>
              <w:spacing w:line="276" w:lineRule="auto"/>
              <w:jc w:val="center"/>
              <w:rPr>
                <w:rFonts w:ascii="Times New Roman" w:hAnsi="Times New Roman"/>
                <w:sz w:val="20"/>
                <w:szCs w:val="20"/>
              </w:rPr>
            </w:pPr>
            <w:r w:rsidRPr="009472C9">
              <w:rPr>
                <w:rFonts w:ascii="Times New Roman" w:hAnsi="Times New Roman"/>
                <w:sz w:val="20"/>
                <w:szCs w:val="20"/>
              </w:rPr>
              <w:t>0.92</w:t>
            </w:r>
          </w:p>
        </w:tc>
      </w:tr>
    </w:tbl>
    <w:p w14:paraId="136B191B" w14:textId="3D76C6FF" w:rsidR="00BD4734" w:rsidRPr="00044178" w:rsidRDefault="00957294" w:rsidP="00FC036D">
      <w:pPr>
        <w:spacing w:line="240" w:lineRule="auto"/>
        <w:rPr>
          <w:rFonts w:ascii="Times New Roman" w:hAnsi="Times New Roman"/>
          <w:color w:val="0000FF"/>
        </w:rPr>
      </w:pPr>
      <w:r w:rsidRPr="00044178">
        <w:rPr>
          <w:rFonts w:ascii="Times New Roman" w:hAnsi="Times New Roman"/>
        </w:rPr>
        <w:t>The overall metabolic associations appear similar between the non-VLDL-TG and FA stratified groups of non-pregnant women</w:t>
      </w:r>
      <w:r w:rsidR="003A143F">
        <w:rPr>
          <w:rFonts w:ascii="Times New Roman" w:hAnsi="Times New Roman"/>
        </w:rPr>
        <w:t xml:space="preserve"> </w:t>
      </w:r>
      <w:r w:rsidR="003A143F" w:rsidRPr="003A143F">
        <w:rPr>
          <w:rFonts w:ascii="Times New Roman" w:hAnsi="Times New Roman"/>
        </w:rPr>
        <w:t>(R2=0.87, shown in the table below)</w:t>
      </w:r>
      <w:r w:rsidRPr="00044178">
        <w:rPr>
          <w:rFonts w:ascii="Times New Roman" w:hAnsi="Times New Roman"/>
        </w:rPr>
        <w:t>. This is actually not unexpected since the circulating total fatty acids are strongly correlated with serum triglycerides (each triglyceride molecule carries 3 fatty acid chains). However, when comparing the metabolic signature of pregnancy to the metabolic association patterns of higher non-VLDL-TG or FA, similarities are only observed for the associations with apoB-lipoprotein –related measures (that include majority of circulating triglycerides and cholesterol as well as individual concentrations of multiple fatty acids). On the other hand, marked differences are noticed for HDL-related measures, fatty acid composition (that, in contradiction to fatty acid concentrations, are not necessarily dependent on circulating triglyceride concentration) and basically for all low-molecular-weight meta</w:t>
      </w:r>
      <w:r w:rsidR="00A96C8C" w:rsidRPr="00044178">
        <w:rPr>
          <w:rFonts w:ascii="Times New Roman" w:hAnsi="Times New Roman"/>
        </w:rPr>
        <w:t>bolites. Thereby these analyses</w:t>
      </w:r>
      <w:r w:rsidRPr="00044178">
        <w:rPr>
          <w:rFonts w:ascii="Times New Roman" w:hAnsi="Times New Roman"/>
        </w:rPr>
        <w:t xml:space="preserve"> clearly support an interpretation that many of the metabolic changes seen are likely specific for the pregnancy status.</w:t>
      </w:r>
      <w:r w:rsidR="00A96C8C" w:rsidRPr="00044178">
        <w:rPr>
          <w:rFonts w:ascii="Times New Roman" w:hAnsi="Times New Roman"/>
        </w:rPr>
        <w:t xml:space="preserve"> </w:t>
      </w:r>
      <w:r w:rsidR="009472C9" w:rsidRPr="00044178">
        <w:rPr>
          <w:rFonts w:ascii="Times New Roman" w:hAnsi="Times New Roman"/>
          <w:lang w:val="en-GB"/>
        </w:rPr>
        <w:t>These interpretations are</w:t>
      </w:r>
      <w:r w:rsidR="009472C9" w:rsidRPr="009472C9">
        <w:rPr>
          <w:rFonts w:ascii="Times New Roman" w:hAnsi="Times New Roman"/>
          <w:lang w:val="en-GB"/>
        </w:rPr>
        <w:t xml:space="preserve"> supported by the correlatio</w:t>
      </w:r>
      <w:r w:rsidR="00044178">
        <w:rPr>
          <w:rFonts w:ascii="Times New Roman" w:hAnsi="Times New Roman"/>
          <w:lang w:val="en-GB"/>
        </w:rPr>
        <w:t xml:space="preserve">n analyses of the betas </w:t>
      </w:r>
      <w:r w:rsidR="009E5757">
        <w:rPr>
          <w:rFonts w:ascii="Times New Roman" w:hAnsi="Times New Roman"/>
          <w:lang w:val="en-GB"/>
        </w:rPr>
        <w:t xml:space="preserve">given below in the Table; </w:t>
      </w:r>
      <w:r w:rsidR="009E5757" w:rsidRPr="009E5757">
        <w:rPr>
          <w:rFonts w:ascii="Times New Roman" w:hAnsi="Times New Roman"/>
          <w:lang w:val="en-GB"/>
        </w:rPr>
        <w:t>R</w:t>
      </w:r>
      <w:r w:rsidR="009E5757" w:rsidRPr="009E5757">
        <w:rPr>
          <w:rFonts w:ascii="Times New Roman" w:hAnsi="Times New Roman"/>
          <w:vertAlign w:val="superscript"/>
          <w:lang w:val="en-GB"/>
        </w:rPr>
        <w:t>2</w:t>
      </w:r>
      <w:r w:rsidR="009E5757" w:rsidRPr="009E5757">
        <w:rPr>
          <w:rFonts w:ascii="Times New Roman" w:hAnsi="Times New Roman"/>
          <w:lang w:val="en-GB"/>
        </w:rPr>
        <w:t xml:space="preserve"> is used to summarise the similarity of the metabolic profiles. </w:t>
      </w:r>
      <w:r w:rsidR="00BD4734">
        <w:rPr>
          <w:rFonts w:ascii="Times New Roman" w:hAnsi="Times New Roman"/>
          <w:b/>
        </w:rPr>
        <w:br w:type="page"/>
      </w:r>
    </w:p>
    <w:p w14:paraId="066A9ABB" w14:textId="0A838982" w:rsidR="00973BBC" w:rsidRDefault="00F41295" w:rsidP="00FC036D">
      <w:pPr>
        <w:spacing w:line="240" w:lineRule="auto"/>
        <w:rPr>
          <w:rFonts w:ascii="Times New Roman" w:hAnsi="Times New Roman"/>
          <w:b/>
        </w:rPr>
      </w:pPr>
      <w:r>
        <w:rPr>
          <w:rFonts w:ascii="Times New Roman" w:hAnsi="Times New Roman"/>
          <w:b/>
          <w:noProof/>
          <w:lang w:eastAsia="en-US"/>
        </w:rPr>
        <w:drawing>
          <wp:inline distT="0" distB="0" distL="0" distR="0" wp14:anchorId="7F3325E4" wp14:editId="59B4DCB2">
            <wp:extent cx="5753100" cy="7321550"/>
            <wp:effectExtent l="0" t="0" r="12700" b="0"/>
            <wp:docPr id="18" name="Picture 18" descr="Macintosh HD:Users:qinwang:Documents:R:Pregnancy:longi_starter_adj.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qinwang:Documents:R:Pregnancy:longi_starter_adj.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321550"/>
                    </a:xfrm>
                    <a:prstGeom prst="rect">
                      <a:avLst/>
                    </a:prstGeom>
                    <a:noFill/>
                    <a:ln>
                      <a:noFill/>
                    </a:ln>
                  </pic:spPr>
                </pic:pic>
              </a:graphicData>
            </a:graphic>
          </wp:inline>
        </w:drawing>
      </w:r>
    </w:p>
    <w:p w14:paraId="7946A84F" w14:textId="77777777" w:rsidR="00A33C12" w:rsidRDefault="00A33C12" w:rsidP="00152BE2">
      <w:pPr>
        <w:spacing w:line="240" w:lineRule="auto"/>
        <w:rPr>
          <w:rFonts w:ascii="Times New Roman" w:hAnsi="Times New Roman"/>
          <w:b/>
          <w:sz w:val="22"/>
          <w:szCs w:val="22"/>
        </w:rPr>
      </w:pPr>
    </w:p>
    <w:p w14:paraId="05F92815" w14:textId="18958EDD" w:rsidR="00152BE2" w:rsidRPr="00A33C12" w:rsidRDefault="009472C9" w:rsidP="00152BE2">
      <w:pPr>
        <w:spacing w:line="240" w:lineRule="auto"/>
        <w:rPr>
          <w:rFonts w:ascii="Times New Roman" w:hAnsi="Times New Roman"/>
          <w:sz w:val="22"/>
          <w:szCs w:val="22"/>
        </w:rPr>
      </w:pPr>
      <w:r>
        <w:rPr>
          <w:rFonts w:ascii="Times New Roman" w:hAnsi="Times New Roman"/>
          <w:b/>
          <w:sz w:val="22"/>
          <w:szCs w:val="22"/>
        </w:rPr>
        <w:t>Figure S6</w:t>
      </w:r>
      <w:r w:rsidR="00152BE2" w:rsidRPr="00A33C12">
        <w:rPr>
          <w:rFonts w:ascii="Times New Roman" w:hAnsi="Times New Roman"/>
          <w:b/>
          <w:sz w:val="22"/>
          <w:szCs w:val="22"/>
        </w:rPr>
        <w:t xml:space="preserve">. Longitudinal associations </w:t>
      </w:r>
      <w:r w:rsidR="00414D50">
        <w:rPr>
          <w:rFonts w:ascii="Times New Roman" w:hAnsi="Times New Roman"/>
          <w:b/>
          <w:sz w:val="22"/>
          <w:szCs w:val="22"/>
        </w:rPr>
        <w:t>for</w:t>
      </w:r>
      <w:r w:rsidR="00A33C12" w:rsidRPr="00A33C12">
        <w:rPr>
          <w:rFonts w:ascii="Times New Roman" w:hAnsi="Times New Roman"/>
          <w:b/>
          <w:sz w:val="22"/>
          <w:szCs w:val="22"/>
        </w:rPr>
        <w:t xml:space="preserve"> women</w:t>
      </w:r>
      <w:r w:rsidR="00414D50">
        <w:rPr>
          <w:rFonts w:ascii="Times New Roman" w:hAnsi="Times New Roman"/>
          <w:b/>
          <w:sz w:val="22"/>
          <w:szCs w:val="22"/>
        </w:rPr>
        <w:t xml:space="preserve"> pregnant at follow-up</w:t>
      </w:r>
      <w:r w:rsidR="00152BE2" w:rsidRPr="00A33C12">
        <w:rPr>
          <w:rFonts w:ascii="Times New Roman" w:hAnsi="Times New Roman"/>
          <w:b/>
          <w:sz w:val="22"/>
          <w:szCs w:val="22"/>
        </w:rPr>
        <w:t xml:space="preserve"> with further adjustment</w:t>
      </w:r>
      <w:r w:rsidR="00043459">
        <w:rPr>
          <w:rFonts w:ascii="Times New Roman" w:hAnsi="Times New Roman"/>
          <w:b/>
          <w:sz w:val="22"/>
          <w:szCs w:val="22"/>
        </w:rPr>
        <w:t>s</w:t>
      </w:r>
      <w:r w:rsidR="00152BE2" w:rsidRPr="00A33C12">
        <w:rPr>
          <w:rFonts w:ascii="Times New Roman" w:hAnsi="Times New Roman"/>
          <w:b/>
          <w:sz w:val="22"/>
          <w:szCs w:val="22"/>
        </w:rPr>
        <w:t>.</w:t>
      </w:r>
      <w:r w:rsidR="00A33C12">
        <w:rPr>
          <w:rFonts w:ascii="Times New Roman" w:hAnsi="Times New Roman"/>
          <w:b/>
          <w:sz w:val="22"/>
          <w:szCs w:val="22"/>
        </w:rPr>
        <w:t xml:space="preserve"> </w:t>
      </w:r>
      <w:r w:rsidR="00A33C12">
        <w:rPr>
          <w:rFonts w:ascii="Times New Roman" w:hAnsi="Times New Roman"/>
          <w:sz w:val="22"/>
          <w:szCs w:val="22"/>
        </w:rPr>
        <w:t>Th</w:t>
      </w:r>
      <w:r w:rsidR="00414D50">
        <w:rPr>
          <w:rFonts w:ascii="Times New Roman" w:hAnsi="Times New Roman"/>
          <w:sz w:val="22"/>
          <w:szCs w:val="22"/>
        </w:rPr>
        <w:t>e 6-year metabolic changes in</w:t>
      </w:r>
      <w:r w:rsidR="00A33C12">
        <w:rPr>
          <w:rFonts w:ascii="Times New Roman" w:hAnsi="Times New Roman"/>
          <w:sz w:val="22"/>
          <w:szCs w:val="22"/>
        </w:rPr>
        <w:t xml:space="preserve"> women</w:t>
      </w:r>
      <w:r w:rsidR="00414D50">
        <w:rPr>
          <w:rFonts w:ascii="Times New Roman" w:hAnsi="Times New Roman"/>
          <w:sz w:val="22"/>
          <w:szCs w:val="22"/>
        </w:rPr>
        <w:t xml:space="preserve"> pregnant at follow-up (but not at baseline)</w:t>
      </w:r>
      <w:r w:rsidR="00A33C12">
        <w:rPr>
          <w:rFonts w:ascii="Times New Roman" w:hAnsi="Times New Roman"/>
          <w:sz w:val="22"/>
          <w:szCs w:val="22"/>
        </w:rPr>
        <w:t xml:space="preserve"> we</w:t>
      </w:r>
      <w:r w:rsidR="00414D50">
        <w:rPr>
          <w:rFonts w:ascii="Times New Roman" w:hAnsi="Times New Roman"/>
          <w:sz w:val="22"/>
          <w:szCs w:val="22"/>
        </w:rPr>
        <w:t>re compared to those in women non-pregnant at both time points</w:t>
      </w:r>
      <w:r w:rsidR="00A33C12">
        <w:rPr>
          <w:rFonts w:ascii="Times New Roman" w:hAnsi="Times New Roman"/>
          <w:sz w:val="22"/>
          <w:szCs w:val="22"/>
        </w:rPr>
        <w:t xml:space="preserve">. </w:t>
      </w:r>
      <w:r w:rsidR="00414D50">
        <w:rPr>
          <w:rFonts w:ascii="Times New Roman" w:hAnsi="Times New Roman"/>
          <w:sz w:val="22"/>
          <w:szCs w:val="22"/>
        </w:rPr>
        <w:t xml:space="preserve">The associations </w:t>
      </w:r>
      <w:r w:rsidR="00152BE2" w:rsidRPr="00A33C12">
        <w:rPr>
          <w:rFonts w:ascii="Times New Roman" w:hAnsi="Times New Roman"/>
          <w:sz w:val="22"/>
          <w:szCs w:val="22"/>
        </w:rPr>
        <w:t>adjusted for baseline</w:t>
      </w:r>
      <w:r w:rsidR="00414D50">
        <w:rPr>
          <w:rFonts w:ascii="Times New Roman" w:hAnsi="Times New Roman"/>
          <w:sz w:val="22"/>
          <w:szCs w:val="22"/>
        </w:rPr>
        <w:t xml:space="preserve"> age were compared to those with further adjustment</w:t>
      </w:r>
      <w:r w:rsidR="0034721E">
        <w:rPr>
          <w:rFonts w:ascii="Times New Roman" w:hAnsi="Times New Roman"/>
          <w:sz w:val="22"/>
          <w:szCs w:val="22"/>
        </w:rPr>
        <w:t>s</w:t>
      </w:r>
      <w:r w:rsidR="00152BE2" w:rsidRPr="00A33C12">
        <w:rPr>
          <w:rFonts w:ascii="Times New Roman" w:hAnsi="Times New Roman"/>
          <w:sz w:val="22"/>
          <w:szCs w:val="22"/>
        </w:rPr>
        <w:t xml:space="preserve"> for</w:t>
      </w:r>
      <w:r w:rsidR="001F1A17">
        <w:rPr>
          <w:rFonts w:ascii="Times New Roman" w:hAnsi="Times New Roman"/>
          <w:sz w:val="22"/>
          <w:szCs w:val="22"/>
        </w:rPr>
        <w:t xml:space="preserve"> baseline parity and</w:t>
      </w:r>
      <w:r w:rsidR="00152BE2" w:rsidRPr="00A33C12">
        <w:rPr>
          <w:rFonts w:ascii="Times New Roman" w:hAnsi="Times New Roman"/>
          <w:sz w:val="22"/>
          <w:szCs w:val="22"/>
        </w:rPr>
        <w:t xml:space="preserve"> 6-year change in BMI, smoking, alcohol usage </w:t>
      </w:r>
      <w:r w:rsidR="00414D50">
        <w:rPr>
          <w:rFonts w:ascii="Times New Roman" w:hAnsi="Times New Roman"/>
          <w:sz w:val="22"/>
          <w:szCs w:val="22"/>
        </w:rPr>
        <w:t>and MAP</w:t>
      </w:r>
      <w:r w:rsidR="00152BE2" w:rsidRPr="00A33C12">
        <w:rPr>
          <w:rFonts w:ascii="Times New Roman" w:hAnsi="Times New Roman"/>
          <w:sz w:val="22"/>
          <w:szCs w:val="22"/>
        </w:rPr>
        <w:t xml:space="preserve">. </w:t>
      </w:r>
      <w:r w:rsidR="008C7500" w:rsidRPr="00A33C12">
        <w:rPr>
          <w:rFonts w:ascii="Times New Roman" w:hAnsi="Times New Roman"/>
          <w:sz w:val="22"/>
          <w:szCs w:val="22"/>
          <w:lang w:val="en-GB"/>
        </w:rPr>
        <w:t xml:space="preserve">Abbreviations are as </w:t>
      </w:r>
      <w:r w:rsidR="00043459">
        <w:rPr>
          <w:rFonts w:ascii="Times New Roman" w:hAnsi="Times New Roman"/>
          <w:sz w:val="22"/>
          <w:szCs w:val="22"/>
          <w:lang w:val="en-GB"/>
        </w:rPr>
        <w:t xml:space="preserve">in </w:t>
      </w:r>
      <w:r w:rsidR="008C7500" w:rsidRPr="00A33C12">
        <w:rPr>
          <w:rFonts w:ascii="Times New Roman" w:hAnsi="Times New Roman"/>
          <w:sz w:val="22"/>
          <w:szCs w:val="22"/>
          <w:lang w:val="en-GB"/>
        </w:rPr>
        <w:t>Table S1</w:t>
      </w:r>
      <w:r w:rsidR="00D96EC2" w:rsidRPr="00A33C12">
        <w:rPr>
          <w:rFonts w:ascii="Times New Roman" w:hAnsi="Times New Roman"/>
          <w:sz w:val="22"/>
          <w:szCs w:val="22"/>
          <w:lang w:val="en-GB"/>
        </w:rPr>
        <w:t>.</w:t>
      </w:r>
      <w:r w:rsidR="00D96EC2" w:rsidRPr="00A33C12">
        <w:rPr>
          <w:rFonts w:ascii="Times New Roman" w:hAnsi="Times New Roman"/>
          <w:sz w:val="22"/>
          <w:szCs w:val="22"/>
        </w:rPr>
        <w:t xml:space="preserve"> </w:t>
      </w:r>
      <w:r w:rsidR="00152BE2" w:rsidRPr="00A33C12">
        <w:rPr>
          <w:rFonts w:ascii="Times New Roman" w:hAnsi="Times New Roman"/>
          <w:bCs/>
          <w:sz w:val="22"/>
          <w:szCs w:val="22"/>
          <w:lang w:val="en-GB"/>
        </w:rPr>
        <w:t xml:space="preserve">Open and </w:t>
      </w:r>
      <w:r w:rsidR="00CF60EE">
        <w:rPr>
          <w:rFonts w:ascii="Times New Roman" w:hAnsi="Times New Roman"/>
          <w:bCs/>
          <w:sz w:val="22"/>
          <w:szCs w:val="22"/>
          <w:lang w:val="en-GB"/>
        </w:rPr>
        <w:t>closed circles indicate P≥0.0008 and P&lt;0.0008</w:t>
      </w:r>
      <w:r w:rsidR="00152BE2" w:rsidRPr="00A33C12">
        <w:rPr>
          <w:rFonts w:ascii="Times New Roman" w:hAnsi="Times New Roman"/>
          <w:bCs/>
          <w:sz w:val="22"/>
          <w:szCs w:val="22"/>
          <w:lang w:val="en-GB"/>
        </w:rPr>
        <w:t>, respectively.</w:t>
      </w:r>
    </w:p>
    <w:p w14:paraId="062AFC48" w14:textId="77777777" w:rsidR="00973BBC" w:rsidRDefault="00973BBC" w:rsidP="00FC036D">
      <w:pPr>
        <w:spacing w:line="240" w:lineRule="auto"/>
        <w:rPr>
          <w:rFonts w:ascii="Times New Roman" w:hAnsi="Times New Roman"/>
          <w:b/>
        </w:rPr>
      </w:pPr>
    </w:p>
    <w:p w14:paraId="0313982D" w14:textId="77777777" w:rsidR="00973BBC" w:rsidRDefault="00973BBC" w:rsidP="00FC036D">
      <w:pPr>
        <w:spacing w:line="240" w:lineRule="auto"/>
        <w:rPr>
          <w:rFonts w:ascii="Times New Roman" w:hAnsi="Times New Roman"/>
          <w:b/>
        </w:rPr>
        <w:sectPr w:rsidR="00973BBC" w:rsidSect="00C2548F">
          <w:pgSz w:w="11900" w:h="16840"/>
          <w:pgMar w:top="1418" w:right="1418" w:bottom="1418" w:left="1418" w:header="708" w:footer="708" w:gutter="0"/>
          <w:cols w:space="708"/>
          <w:docGrid w:linePitch="360"/>
        </w:sectPr>
      </w:pPr>
    </w:p>
    <w:p w14:paraId="097CE134" w14:textId="286971A2" w:rsidR="00973BBC" w:rsidRDefault="00F41295" w:rsidP="00FC036D">
      <w:pPr>
        <w:spacing w:line="240" w:lineRule="auto"/>
        <w:rPr>
          <w:rFonts w:ascii="Times New Roman" w:hAnsi="Times New Roman"/>
          <w:b/>
        </w:rPr>
      </w:pPr>
      <w:r>
        <w:rPr>
          <w:rFonts w:ascii="Times New Roman" w:hAnsi="Times New Roman"/>
          <w:b/>
          <w:noProof/>
          <w:lang w:eastAsia="en-US"/>
        </w:rPr>
        <w:drawing>
          <wp:inline distT="0" distB="0" distL="0" distR="0" wp14:anchorId="1D0A6E5F" wp14:editId="622B0B9D">
            <wp:extent cx="5753100" cy="7321550"/>
            <wp:effectExtent l="0" t="0" r="12700" b="0"/>
            <wp:docPr id="19" name="Picture 19" descr="Macintosh HD:Users:qinwang:Documents:R:Pregnancy:longi_stopper_adj.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qinwang:Documents:R:Pregnancy:longi_stopper_adj.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7321550"/>
                    </a:xfrm>
                    <a:prstGeom prst="rect">
                      <a:avLst/>
                    </a:prstGeom>
                    <a:noFill/>
                    <a:ln>
                      <a:noFill/>
                    </a:ln>
                  </pic:spPr>
                </pic:pic>
              </a:graphicData>
            </a:graphic>
          </wp:inline>
        </w:drawing>
      </w:r>
    </w:p>
    <w:p w14:paraId="0DB56986" w14:textId="77777777" w:rsidR="00973BBC" w:rsidRDefault="00973BBC" w:rsidP="00FC036D">
      <w:pPr>
        <w:spacing w:line="240" w:lineRule="auto"/>
        <w:rPr>
          <w:rFonts w:ascii="Times New Roman" w:hAnsi="Times New Roman"/>
          <w:b/>
        </w:rPr>
      </w:pPr>
    </w:p>
    <w:p w14:paraId="6B4B8513" w14:textId="72CC61DA" w:rsidR="00152BE2" w:rsidRPr="00CF60EE" w:rsidRDefault="009472C9" w:rsidP="00FC036D">
      <w:pPr>
        <w:spacing w:line="240" w:lineRule="auto"/>
        <w:rPr>
          <w:rFonts w:ascii="Times New Roman" w:hAnsi="Times New Roman"/>
          <w:b/>
          <w:sz w:val="22"/>
          <w:szCs w:val="22"/>
        </w:rPr>
      </w:pPr>
      <w:r>
        <w:rPr>
          <w:rFonts w:ascii="Times New Roman" w:hAnsi="Times New Roman"/>
          <w:b/>
          <w:sz w:val="22"/>
          <w:szCs w:val="22"/>
        </w:rPr>
        <w:t>Figure S7</w:t>
      </w:r>
      <w:r w:rsidR="00152BE2" w:rsidRPr="00CF60EE">
        <w:rPr>
          <w:rFonts w:ascii="Times New Roman" w:hAnsi="Times New Roman"/>
          <w:b/>
          <w:sz w:val="22"/>
          <w:szCs w:val="22"/>
        </w:rPr>
        <w:t xml:space="preserve">. Longitudinal </w:t>
      </w:r>
      <w:r w:rsidR="00414D50">
        <w:rPr>
          <w:rFonts w:ascii="Times New Roman" w:hAnsi="Times New Roman"/>
          <w:b/>
          <w:sz w:val="22"/>
          <w:szCs w:val="22"/>
        </w:rPr>
        <w:t xml:space="preserve">associations for </w:t>
      </w:r>
      <w:r w:rsidR="00CF60EE" w:rsidRPr="00CF60EE">
        <w:rPr>
          <w:rFonts w:ascii="Times New Roman" w:hAnsi="Times New Roman"/>
          <w:b/>
          <w:sz w:val="22"/>
          <w:szCs w:val="22"/>
        </w:rPr>
        <w:t>women</w:t>
      </w:r>
      <w:r w:rsidR="00414D50">
        <w:rPr>
          <w:rFonts w:ascii="Times New Roman" w:hAnsi="Times New Roman"/>
          <w:b/>
          <w:sz w:val="22"/>
          <w:szCs w:val="22"/>
        </w:rPr>
        <w:t xml:space="preserve"> pregnant at baseline</w:t>
      </w:r>
      <w:r w:rsidR="00152BE2" w:rsidRPr="00CF60EE">
        <w:rPr>
          <w:rFonts w:ascii="Times New Roman" w:hAnsi="Times New Roman"/>
          <w:b/>
          <w:sz w:val="22"/>
          <w:szCs w:val="22"/>
        </w:rPr>
        <w:t xml:space="preserve"> with further adjustment</w:t>
      </w:r>
      <w:r w:rsidR="00354FC0">
        <w:rPr>
          <w:rFonts w:ascii="Times New Roman" w:hAnsi="Times New Roman"/>
          <w:b/>
          <w:sz w:val="22"/>
          <w:szCs w:val="22"/>
        </w:rPr>
        <w:t>s</w:t>
      </w:r>
      <w:r w:rsidR="00152BE2" w:rsidRPr="00CF60EE">
        <w:rPr>
          <w:rFonts w:ascii="Times New Roman" w:hAnsi="Times New Roman"/>
          <w:b/>
          <w:sz w:val="22"/>
          <w:szCs w:val="22"/>
        </w:rPr>
        <w:t xml:space="preserve">. </w:t>
      </w:r>
      <w:r w:rsidR="00CF60EE" w:rsidRPr="00CF60EE">
        <w:rPr>
          <w:rFonts w:ascii="Times New Roman" w:hAnsi="Times New Roman"/>
          <w:sz w:val="22"/>
          <w:szCs w:val="22"/>
        </w:rPr>
        <w:t>Th</w:t>
      </w:r>
      <w:r w:rsidR="00414D50">
        <w:rPr>
          <w:rFonts w:ascii="Times New Roman" w:hAnsi="Times New Roman"/>
          <w:sz w:val="22"/>
          <w:szCs w:val="22"/>
        </w:rPr>
        <w:t xml:space="preserve">e 6-year metabolic changes in </w:t>
      </w:r>
      <w:r w:rsidR="00CF60EE" w:rsidRPr="00CF60EE">
        <w:rPr>
          <w:rFonts w:ascii="Times New Roman" w:hAnsi="Times New Roman"/>
          <w:sz w:val="22"/>
          <w:szCs w:val="22"/>
        </w:rPr>
        <w:t>women</w:t>
      </w:r>
      <w:r w:rsidR="00414D50">
        <w:rPr>
          <w:rFonts w:ascii="Times New Roman" w:hAnsi="Times New Roman"/>
          <w:sz w:val="22"/>
          <w:szCs w:val="22"/>
        </w:rPr>
        <w:t xml:space="preserve"> pregnant at baseline (but not at follow-up)</w:t>
      </w:r>
      <w:r w:rsidR="00CF60EE" w:rsidRPr="00CF60EE">
        <w:rPr>
          <w:rFonts w:ascii="Times New Roman" w:hAnsi="Times New Roman"/>
          <w:sz w:val="22"/>
          <w:szCs w:val="22"/>
        </w:rPr>
        <w:t xml:space="preserve"> were c</w:t>
      </w:r>
      <w:r w:rsidR="00414D50">
        <w:rPr>
          <w:rFonts w:ascii="Times New Roman" w:hAnsi="Times New Roman"/>
          <w:sz w:val="22"/>
          <w:szCs w:val="22"/>
        </w:rPr>
        <w:t>ompared to those of</w:t>
      </w:r>
      <w:r w:rsidR="00CF60EE">
        <w:rPr>
          <w:rFonts w:ascii="Times New Roman" w:hAnsi="Times New Roman"/>
          <w:sz w:val="22"/>
          <w:szCs w:val="22"/>
        </w:rPr>
        <w:t xml:space="preserve"> </w:t>
      </w:r>
      <w:r w:rsidR="00414D50">
        <w:rPr>
          <w:rFonts w:ascii="Times New Roman" w:hAnsi="Times New Roman"/>
          <w:sz w:val="22"/>
          <w:szCs w:val="22"/>
        </w:rPr>
        <w:t>non-pregnant</w:t>
      </w:r>
      <w:r w:rsidR="0034721E">
        <w:rPr>
          <w:rFonts w:ascii="Times New Roman" w:hAnsi="Times New Roman"/>
          <w:sz w:val="22"/>
          <w:szCs w:val="22"/>
        </w:rPr>
        <w:t xml:space="preserve"> women</w:t>
      </w:r>
      <w:r w:rsidR="00414D50">
        <w:rPr>
          <w:rFonts w:ascii="Times New Roman" w:hAnsi="Times New Roman"/>
          <w:sz w:val="22"/>
          <w:szCs w:val="22"/>
        </w:rPr>
        <w:t xml:space="preserve"> at both time points</w:t>
      </w:r>
      <w:r w:rsidR="00CF60EE">
        <w:rPr>
          <w:rFonts w:ascii="Times New Roman" w:hAnsi="Times New Roman"/>
          <w:sz w:val="22"/>
          <w:szCs w:val="22"/>
        </w:rPr>
        <w:t xml:space="preserve">. </w:t>
      </w:r>
      <w:r w:rsidR="00152BE2" w:rsidRPr="00CF60EE">
        <w:rPr>
          <w:rFonts w:ascii="Times New Roman" w:hAnsi="Times New Roman"/>
          <w:sz w:val="22"/>
          <w:szCs w:val="22"/>
        </w:rPr>
        <w:t>The associations adjusted for baseline</w:t>
      </w:r>
      <w:r w:rsidR="00414D50">
        <w:rPr>
          <w:rFonts w:ascii="Times New Roman" w:hAnsi="Times New Roman"/>
          <w:sz w:val="22"/>
          <w:szCs w:val="22"/>
        </w:rPr>
        <w:t xml:space="preserve"> age were compared to those with further adjustment</w:t>
      </w:r>
      <w:r w:rsidR="0034721E">
        <w:rPr>
          <w:rFonts w:ascii="Times New Roman" w:hAnsi="Times New Roman"/>
          <w:sz w:val="22"/>
          <w:szCs w:val="22"/>
        </w:rPr>
        <w:t>s</w:t>
      </w:r>
      <w:r w:rsidR="00152BE2" w:rsidRPr="00CF60EE">
        <w:rPr>
          <w:rFonts w:ascii="Times New Roman" w:hAnsi="Times New Roman"/>
          <w:sz w:val="22"/>
          <w:szCs w:val="22"/>
        </w:rPr>
        <w:t xml:space="preserve"> for</w:t>
      </w:r>
      <w:r w:rsidR="00CF60EE">
        <w:rPr>
          <w:rFonts w:ascii="Times New Roman" w:hAnsi="Times New Roman"/>
          <w:sz w:val="22"/>
          <w:szCs w:val="22"/>
        </w:rPr>
        <w:t xml:space="preserve"> baseline parity and</w:t>
      </w:r>
      <w:r w:rsidR="00152BE2" w:rsidRPr="00CF60EE">
        <w:rPr>
          <w:rFonts w:ascii="Times New Roman" w:hAnsi="Times New Roman"/>
          <w:sz w:val="22"/>
          <w:szCs w:val="22"/>
        </w:rPr>
        <w:t xml:space="preserve"> 6-year change in BMI, smoking, alcohol usage </w:t>
      </w:r>
      <w:r w:rsidR="00414D50">
        <w:rPr>
          <w:rFonts w:ascii="Times New Roman" w:hAnsi="Times New Roman"/>
          <w:sz w:val="22"/>
          <w:szCs w:val="22"/>
        </w:rPr>
        <w:t>and MAP</w:t>
      </w:r>
      <w:r w:rsidR="00152BE2" w:rsidRPr="00CF60EE">
        <w:rPr>
          <w:rFonts w:ascii="Times New Roman" w:hAnsi="Times New Roman"/>
          <w:sz w:val="22"/>
          <w:szCs w:val="22"/>
        </w:rPr>
        <w:t xml:space="preserve">. </w:t>
      </w:r>
      <w:r w:rsidR="005A1E3B" w:rsidRPr="00CF60EE">
        <w:rPr>
          <w:rFonts w:ascii="Times New Roman" w:hAnsi="Times New Roman"/>
          <w:sz w:val="22"/>
          <w:szCs w:val="22"/>
          <w:lang w:val="en-GB"/>
        </w:rPr>
        <w:t xml:space="preserve">Abbreviations are as </w:t>
      </w:r>
      <w:r w:rsidR="0034721E">
        <w:rPr>
          <w:rFonts w:ascii="Times New Roman" w:hAnsi="Times New Roman"/>
          <w:sz w:val="22"/>
          <w:szCs w:val="22"/>
          <w:lang w:val="en-GB"/>
        </w:rPr>
        <w:t xml:space="preserve">in </w:t>
      </w:r>
      <w:r w:rsidR="005A1E3B" w:rsidRPr="00CF60EE">
        <w:rPr>
          <w:rFonts w:ascii="Times New Roman" w:hAnsi="Times New Roman"/>
          <w:sz w:val="22"/>
          <w:szCs w:val="22"/>
          <w:lang w:val="en-GB"/>
        </w:rPr>
        <w:t>Table S1</w:t>
      </w:r>
      <w:r w:rsidR="00D96EC2" w:rsidRPr="00CF60EE">
        <w:rPr>
          <w:rFonts w:ascii="Times New Roman" w:hAnsi="Times New Roman"/>
          <w:sz w:val="22"/>
          <w:szCs w:val="22"/>
          <w:lang w:val="en-GB"/>
        </w:rPr>
        <w:t>.</w:t>
      </w:r>
      <w:r w:rsidR="00D96EC2" w:rsidRPr="00CF60EE">
        <w:rPr>
          <w:rFonts w:ascii="Times New Roman" w:hAnsi="Times New Roman"/>
          <w:sz w:val="22"/>
          <w:szCs w:val="22"/>
        </w:rPr>
        <w:t xml:space="preserve"> </w:t>
      </w:r>
      <w:r w:rsidR="00152BE2" w:rsidRPr="00CF60EE">
        <w:rPr>
          <w:rFonts w:ascii="Times New Roman" w:hAnsi="Times New Roman"/>
          <w:bCs/>
          <w:sz w:val="22"/>
          <w:szCs w:val="22"/>
          <w:lang w:val="en-GB"/>
        </w:rPr>
        <w:t xml:space="preserve">Open and </w:t>
      </w:r>
      <w:r w:rsidR="00CF60EE">
        <w:rPr>
          <w:rFonts w:ascii="Times New Roman" w:hAnsi="Times New Roman"/>
          <w:bCs/>
          <w:sz w:val="22"/>
          <w:szCs w:val="22"/>
          <w:lang w:val="en-GB"/>
        </w:rPr>
        <w:t>closed circles indicate P≥0.0008 and P&lt;0.0008</w:t>
      </w:r>
      <w:r w:rsidR="00152BE2" w:rsidRPr="00CF60EE">
        <w:rPr>
          <w:rFonts w:ascii="Times New Roman" w:hAnsi="Times New Roman"/>
          <w:bCs/>
          <w:sz w:val="22"/>
          <w:szCs w:val="22"/>
          <w:lang w:val="en-GB"/>
        </w:rPr>
        <w:t>, respectively.</w:t>
      </w:r>
      <w:r w:rsidR="00100395" w:rsidRPr="00CF60EE">
        <w:rPr>
          <w:rFonts w:ascii="Times New Roman" w:hAnsi="Times New Roman"/>
          <w:b/>
          <w:sz w:val="22"/>
          <w:szCs w:val="22"/>
        </w:rPr>
        <w:t xml:space="preserve"> </w:t>
      </w:r>
    </w:p>
    <w:p w14:paraId="56A11C32" w14:textId="77777777" w:rsidR="005A1E3B" w:rsidRDefault="005A1E3B" w:rsidP="00FC036D">
      <w:pPr>
        <w:spacing w:line="240" w:lineRule="auto"/>
        <w:rPr>
          <w:rFonts w:ascii="Times New Roman" w:hAnsi="Times New Roman"/>
          <w:b/>
        </w:rPr>
      </w:pPr>
    </w:p>
    <w:p w14:paraId="7DC38E1D" w14:textId="77777777" w:rsidR="005A1E3B" w:rsidRDefault="005A1E3B" w:rsidP="00FC036D">
      <w:pPr>
        <w:spacing w:line="240" w:lineRule="auto"/>
        <w:rPr>
          <w:rFonts w:ascii="Times New Roman" w:hAnsi="Times New Roman"/>
          <w:b/>
        </w:rPr>
        <w:sectPr w:rsidR="005A1E3B" w:rsidSect="00C2548F">
          <w:pgSz w:w="11900" w:h="16840"/>
          <w:pgMar w:top="1418" w:right="1418" w:bottom="1418" w:left="1418" w:header="708" w:footer="708" w:gutter="0"/>
          <w:cols w:space="708"/>
          <w:docGrid w:linePitch="360"/>
        </w:sectPr>
      </w:pPr>
    </w:p>
    <w:p w14:paraId="61E995B2" w14:textId="7D5D6B3B" w:rsidR="005A1E3B" w:rsidRDefault="00385BA8" w:rsidP="00FC036D">
      <w:pPr>
        <w:spacing w:line="240" w:lineRule="auto"/>
        <w:rPr>
          <w:rFonts w:ascii="Times New Roman" w:hAnsi="Times New Roman"/>
          <w:b/>
        </w:rPr>
      </w:pPr>
      <w:r>
        <w:rPr>
          <w:rFonts w:ascii="Times New Roman" w:hAnsi="Times New Roman"/>
          <w:b/>
          <w:noProof/>
          <w:lang w:eastAsia="en-US"/>
        </w:rPr>
        <w:drawing>
          <wp:inline distT="0" distB="0" distL="0" distR="0" wp14:anchorId="16CAFBFE" wp14:editId="266EA284">
            <wp:extent cx="5753100" cy="7480300"/>
            <wp:effectExtent l="0" t="0" r="12700" b="12700"/>
            <wp:docPr id="20" name="Picture 20" descr="Macintosh HD:Users:qinwang:Documents:R:Pregnancy:S6. trimester_ind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qinwang:Documents:R:Pregnancy:S6. trimester_indi.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7480300"/>
                    </a:xfrm>
                    <a:prstGeom prst="rect">
                      <a:avLst/>
                    </a:prstGeom>
                    <a:noFill/>
                    <a:ln>
                      <a:noFill/>
                    </a:ln>
                  </pic:spPr>
                </pic:pic>
              </a:graphicData>
            </a:graphic>
          </wp:inline>
        </w:drawing>
      </w:r>
    </w:p>
    <w:p w14:paraId="7E44350A" w14:textId="77777777" w:rsidR="00CF60EE" w:rsidRDefault="00CF60EE" w:rsidP="005A1E3B">
      <w:pPr>
        <w:spacing w:line="240" w:lineRule="auto"/>
        <w:rPr>
          <w:rFonts w:ascii="Times New Roman" w:hAnsi="Times New Roman"/>
          <w:b/>
          <w:sz w:val="22"/>
          <w:szCs w:val="22"/>
        </w:rPr>
      </w:pPr>
    </w:p>
    <w:p w14:paraId="37C8C0CC" w14:textId="2536394E" w:rsidR="005A1E3B" w:rsidRPr="00CF60EE" w:rsidRDefault="009472C9" w:rsidP="005A1E3B">
      <w:pPr>
        <w:spacing w:line="240" w:lineRule="auto"/>
        <w:rPr>
          <w:rFonts w:ascii="Times New Roman" w:hAnsi="Times New Roman"/>
          <w:bCs/>
          <w:sz w:val="22"/>
          <w:szCs w:val="22"/>
          <w:lang w:val="en-GB"/>
        </w:rPr>
      </w:pPr>
      <w:r>
        <w:rPr>
          <w:rFonts w:ascii="Times New Roman" w:hAnsi="Times New Roman"/>
          <w:b/>
          <w:sz w:val="22"/>
          <w:szCs w:val="22"/>
        </w:rPr>
        <w:t>Figure S8</w:t>
      </w:r>
      <w:r w:rsidR="005A1E3B" w:rsidRPr="00CF60EE">
        <w:rPr>
          <w:rFonts w:ascii="Times New Roman" w:hAnsi="Times New Roman"/>
          <w:b/>
          <w:sz w:val="22"/>
          <w:szCs w:val="22"/>
        </w:rPr>
        <w:t xml:space="preserve">. </w:t>
      </w:r>
      <w:r w:rsidR="005A1E3B" w:rsidRPr="00CF60EE">
        <w:rPr>
          <w:rFonts w:ascii="Times New Roman" w:hAnsi="Times New Roman"/>
          <w:b/>
          <w:bCs/>
          <w:sz w:val="22"/>
          <w:szCs w:val="22"/>
          <w:lang w:val="en-GB"/>
        </w:rPr>
        <w:t xml:space="preserve">Cross-sectional associations between </w:t>
      </w:r>
      <w:r w:rsidR="0056005E">
        <w:rPr>
          <w:rFonts w:ascii="Times New Roman" w:hAnsi="Times New Roman"/>
          <w:b/>
          <w:bCs/>
          <w:sz w:val="22"/>
          <w:szCs w:val="22"/>
          <w:lang w:val="en-GB"/>
        </w:rPr>
        <w:t xml:space="preserve">the pregnancy </w:t>
      </w:r>
      <w:r w:rsidR="005A1E3B" w:rsidRPr="00CF60EE">
        <w:rPr>
          <w:rFonts w:ascii="Times New Roman" w:hAnsi="Times New Roman"/>
          <w:b/>
          <w:bCs/>
          <w:sz w:val="22"/>
          <w:szCs w:val="22"/>
          <w:lang w:val="en-GB"/>
        </w:rPr>
        <w:t xml:space="preserve">trimesters and 87 metabolic measures in individual cohorts. </w:t>
      </w:r>
      <w:r w:rsidR="00CF60EE">
        <w:rPr>
          <w:rFonts w:ascii="Times New Roman" w:hAnsi="Times New Roman"/>
          <w:bCs/>
          <w:sz w:val="22"/>
          <w:szCs w:val="22"/>
          <w:lang w:val="en-GB"/>
        </w:rPr>
        <w:t>Pregnant women in their</w:t>
      </w:r>
      <w:r w:rsidR="005A1E3B" w:rsidRPr="00CF60EE">
        <w:rPr>
          <w:rFonts w:ascii="Times New Roman" w:hAnsi="Times New Roman"/>
          <w:bCs/>
          <w:sz w:val="22"/>
          <w:szCs w:val="22"/>
          <w:lang w:val="en-GB"/>
        </w:rPr>
        <w:t xml:space="preserve"> first, second and third trimester were compared to non-pregnant women. The associations were adjusted for age. </w:t>
      </w:r>
      <w:r w:rsidR="005A1E3B" w:rsidRPr="00CF60EE">
        <w:rPr>
          <w:rFonts w:ascii="Times New Roman" w:hAnsi="Times New Roman"/>
          <w:sz w:val="22"/>
          <w:szCs w:val="22"/>
          <w:lang w:val="en-GB"/>
        </w:rPr>
        <w:t xml:space="preserve">Abbreviations are as </w:t>
      </w:r>
      <w:r w:rsidR="0056005E">
        <w:rPr>
          <w:rFonts w:ascii="Times New Roman" w:hAnsi="Times New Roman"/>
          <w:sz w:val="22"/>
          <w:szCs w:val="22"/>
          <w:lang w:val="en-GB"/>
        </w:rPr>
        <w:t xml:space="preserve">in </w:t>
      </w:r>
      <w:r w:rsidR="005A1E3B" w:rsidRPr="00CF60EE">
        <w:rPr>
          <w:rFonts w:ascii="Times New Roman" w:hAnsi="Times New Roman"/>
          <w:sz w:val="22"/>
          <w:szCs w:val="22"/>
          <w:lang w:val="en-GB"/>
        </w:rPr>
        <w:t xml:space="preserve">Table S1. </w:t>
      </w:r>
      <w:r w:rsidR="005A1E3B" w:rsidRPr="00CF60EE">
        <w:rPr>
          <w:rFonts w:ascii="Times New Roman" w:hAnsi="Times New Roman"/>
          <w:bCs/>
          <w:sz w:val="22"/>
          <w:szCs w:val="22"/>
          <w:lang w:val="en-GB"/>
        </w:rPr>
        <w:t xml:space="preserve">Open and </w:t>
      </w:r>
      <w:r w:rsidR="00CF60EE">
        <w:rPr>
          <w:rFonts w:ascii="Times New Roman" w:hAnsi="Times New Roman"/>
          <w:bCs/>
          <w:sz w:val="22"/>
          <w:szCs w:val="22"/>
          <w:lang w:val="en-GB"/>
        </w:rPr>
        <w:t>closed circles indicate P≥0.0008</w:t>
      </w:r>
      <w:r w:rsidR="005A1E3B" w:rsidRPr="00CF60EE">
        <w:rPr>
          <w:rFonts w:ascii="Times New Roman" w:hAnsi="Times New Roman"/>
          <w:bCs/>
          <w:sz w:val="22"/>
          <w:szCs w:val="22"/>
          <w:lang w:val="en-GB"/>
        </w:rPr>
        <w:t xml:space="preserve"> and P&lt;0.0</w:t>
      </w:r>
      <w:r w:rsidR="00CF60EE">
        <w:rPr>
          <w:rFonts w:ascii="Times New Roman" w:hAnsi="Times New Roman"/>
          <w:bCs/>
          <w:sz w:val="22"/>
          <w:szCs w:val="22"/>
          <w:lang w:val="en-GB"/>
        </w:rPr>
        <w:t>008</w:t>
      </w:r>
      <w:r w:rsidR="005A1E3B" w:rsidRPr="00CF60EE">
        <w:rPr>
          <w:rFonts w:ascii="Times New Roman" w:hAnsi="Times New Roman"/>
          <w:bCs/>
          <w:sz w:val="22"/>
          <w:szCs w:val="22"/>
          <w:lang w:val="en-GB"/>
        </w:rPr>
        <w:t>, respectively.</w:t>
      </w:r>
    </w:p>
    <w:p w14:paraId="0385557C" w14:textId="77777777" w:rsidR="00CF60EE" w:rsidRDefault="00CF60EE" w:rsidP="00FC036D">
      <w:pPr>
        <w:spacing w:line="240" w:lineRule="auto"/>
        <w:rPr>
          <w:rFonts w:ascii="Times New Roman" w:hAnsi="Times New Roman"/>
        </w:rPr>
        <w:sectPr w:rsidR="00CF60EE" w:rsidSect="00C2548F">
          <w:pgSz w:w="11900" w:h="16840"/>
          <w:pgMar w:top="1418" w:right="1418" w:bottom="1418" w:left="1418" w:header="708" w:footer="708" w:gutter="0"/>
          <w:cols w:space="708"/>
          <w:docGrid w:linePitch="360"/>
        </w:sectPr>
      </w:pPr>
    </w:p>
    <w:p w14:paraId="09B4C5E5" w14:textId="630DD189" w:rsidR="00414D50" w:rsidRDefault="00385BA8" w:rsidP="00FC036D">
      <w:pPr>
        <w:spacing w:line="240" w:lineRule="auto"/>
        <w:rPr>
          <w:rFonts w:ascii="Times New Roman" w:hAnsi="Times New Roman"/>
        </w:rPr>
      </w:pPr>
      <w:r>
        <w:rPr>
          <w:rFonts w:ascii="Times New Roman" w:hAnsi="Times New Roman"/>
          <w:noProof/>
          <w:lang w:eastAsia="en-US"/>
        </w:rPr>
        <w:drawing>
          <wp:inline distT="0" distB="0" distL="0" distR="0" wp14:anchorId="0529E1A1" wp14:editId="473296FC">
            <wp:extent cx="4579416" cy="7771130"/>
            <wp:effectExtent l="0" t="0" r="0" b="1270"/>
            <wp:docPr id="21" name="Picture 21" descr="Macintosh HD:Users:qinwang:Documents:R:Pregnancy:S7A. postpartum_parallel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qinwang:Documents:R:Pregnancy:S7A. postpartum_parallel_1.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9558" cy="7771370"/>
                    </a:xfrm>
                    <a:prstGeom prst="rect">
                      <a:avLst/>
                    </a:prstGeom>
                    <a:noFill/>
                    <a:ln>
                      <a:noFill/>
                    </a:ln>
                  </pic:spPr>
                </pic:pic>
              </a:graphicData>
            </a:graphic>
          </wp:inline>
        </w:drawing>
      </w:r>
    </w:p>
    <w:p w14:paraId="5E7F819A" w14:textId="77777777" w:rsidR="00385BA8" w:rsidRDefault="00385BA8" w:rsidP="00FC036D">
      <w:pPr>
        <w:spacing w:line="240" w:lineRule="auto"/>
        <w:rPr>
          <w:rFonts w:ascii="Times New Roman" w:hAnsi="Times New Roman"/>
        </w:rPr>
      </w:pPr>
    </w:p>
    <w:p w14:paraId="49455F7F" w14:textId="5D555C33" w:rsidR="00A36015" w:rsidRDefault="00A670C7" w:rsidP="00FC036D">
      <w:pPr>
        <w:spacing w:line="240" w:lineRule="auto"/>
        <w:rPr>
          <w:rFonts w:ascii="Times New Roman" w:hAnsi="Times New Roman"/>
        </w:rPr>
      </w:pPr>
      <w:r w:rsidRPr="00385BA8">
        <w:rPr>
          <w:rFonts w:ascii="Times New Roman" w:hAnsi="Times New Roman"/>
          <w:b/>
        </w:rPr>
        <w:t xml:space="preserve">Figure </w:t>
      </w:r>
      <w:r w:rsidR="00187665">
        <w:rPr>
          <w:rFonts w:ascii="Times New Roman" w:hAnsi="Times New Roman"/>
          <w:b/>
        </w:rPr>
        <w:t>S</w:t>
      </w:r>
      <w:r w:rsidR="009472C9">
        <w:rPr>
          <w:rFonts w:ascii="Times New Roman" w:hAnsi="Times New Roman"/>
          <w:b/>
        </w:rPr>
        <w:t>9</w:t>
      </w:r>
      <w:r w:rsidRPr="00385BA8">
        <w:rPr>
          <w:rFonts w:ascii="Times New Roman" w:hAnsi="Times New Roman"/>
          <w:b/>
        </w:rPr>
        <w:t xml:space="preserve">A. </w:t>
      </w:r>
      <w:r w:rsidRPr="00DA05AF">
        <w:rPr>
          <w:rFonts w:ascii="Times New Roman" w:hAnsi="Times New Roman"/>
          <w:b/>
        </w:rPr>
        <w:t xml:space="preserve">Cross-sectional associations </w:t>
      </w:r>
      <w:r w:rsidR="001B4A8F">
        <w:rPr>
          <w:rFonts w:ascii="Times New Roman" w:hAnsi="Times New Roman"/>
          <w:b/>
        </w:rPr>
        <w:t xml:space="preserve">of postpartum length with </w:t>
      </w:r>
      <w:r w:rsidRPr="00DA05AF">
        <w:rPr>
          <w:rFonts w:ascii="Times New Roman" w:hAnsi="Times New Roman"/>
          <w:b/>
        </w:rPr>
        <w:t>85 metabolic measures.</w:t>
      </w:r>
      <w:r>
        <w:rPr>
          <w:rFonts w:ascii="Times New Roman" w:hAnsi="Times New Roman"/>
        </w:rPr>
        <w:t xml:space="preserve"> Blood samples were collected at 31-y field study in 1997. </w:t>
      </w:r>
      <w:r w:rsidR="002E1C92">
        <w:rPr>
          <w:rFonts w:ascii="Times New Roman" w:hAnsi="Times New Roman"/>
        </w:rPr>
        <w:t>B</w:t>
      </w:r>
      <w:r w:rsidR="002E1C92" w:rsidRPr="00A670C7">
        <w:rPr>
          <w:rFonts w:ascii="Times New Roman" w:hAnsi="Times New Roman"/>
        </w:rPr>
        <w:t>irth registry data from N</w:t>
      </w:r>
      <w:r w:rsidR="002E1C92">
        <w:rPr>
          <w:rFonts w:ascii="Times New Roman" w:hAnsi="Times New Roman"/>
        </w:rPr>
        <w:t xml:space="preserve">FBC66 during </w:t>
      </w:r>
      <w:r w:rsidR="00D8079A">
        <w:rPr>
          <w:rFonts w:ascii="Times New Roman" w:hAnsi="Times New Roman"/>
        </w:rPr>
        <w:t xml:space="preserve">the </w:t>
      </w:r>
      <w:r w:rsidR="002E1C92">
        <w:rPr>
          <w:rFonts w:ascii="Times New Roman" w:hAnsi="Times New Roman"/>
        </w:rPr>
        <w:t xml:space="preserve">period </w:t>
      </w:r>
      <w:r w:rsidR="00D8079A">
        <w:rPr>
          <w:rFonts w:ascii="Times New Roman" w:hAnsi="Times New Roman"/>
        </w:rPr>
        <w:t xml:space="preserve">from </w:t>
      </w:r>
      <w:r w:rsidR="002E1C92">
        <w:rPr>
          <w:rFonts w:ascii="Times New Roman" w:hAnsi="Times New Roman"/>
        </w:rPr>
        <w:t xml:space="preserve">1995 to 1997 </w:t>
      </w:r>
      <w:r w:rsidR="00D8079A">
        <w:rPr>
          <w:rFonts w:ascii="Times New Roman" w:hAnsi="Times New Roman"/>
        </w:rPr>
        <w:t xml:space="preserve">were </w:t>
      </w:r>
      <w:r w:rsidR="002E1C92">
        <w:rPr>
          <w:rFonts w:ascii="Times New Roman" w:hAnsi="Times New Roman"/>
        </w:rPr>
        <w:t>used.</w:t>
      </w:r>
      <w:r w:rsidR="002E1C92" w:rsidRPr="00A670C7">
        <w:rPr>
          <w:rFonts w:ascii="Times New Roman" w:hAnsi="Times New Roman"/>
        </w:rPr>
        <w:t xml:space="preserve"> </w:t>
      </w:r>
      <w:r w:rsidR="00D8079A" w:rsidRPr="00D8079A">
        <w:rPr>
          <w:rFonts w:ascii="Times New Roman" w:hAnsi="Times New Roman"/>
        </w:rPr>
        <w:t>Women postpartum up to 2 months (n=28), 2 &lt; months ≤ 4 (n=46), 4 &lt; months ≤ 6 (n=42) and 6 &lt; months ≤ 12 (n=123) were compared to those postpartum 1-3 years (n=389).</w:t>
      </w:r>
      <w:r w:rsidR="00D8079A">
        <w:rPr>
          <w:rFonts w:ascii="Times New Roman" w:hAnsi="Times New Roman"/>
        </w:rPr>
        <w:t xml:space="preserve"> </w:t>
      </w:r>
      <w:r>
        <w:rPr>
          <w:rFonts w:ascii="Times New Roman" w:hAnsi="Times New Roman"/>
        </w:rPr>
        <w:t xml:space="preserve">The associations were adjusted for age. </w:t>
      </w:r>
    </w:p>
    <w:p w14:paraId="559612F0" w14:textId="77777777" w:rsidR="00414D50" w:rsidRDefault="00414D50" w:rsidP="00FC036D">
      <w:pPr>
        <w:spacing w:line="240" w:lineRule="auto"/>
        <w:rPr>
          <w:rFonts w:ascii="Times New Roman" w:hAnsi="Times New Roman"/>
        </w:rPr>
        <w:sectPr w:rsidR="00414D50" w:rsidSect="00C2548F">
          <w:pgSz w:w="11900" w:h="16840"/>
          <w:pgMar w:top="1418" w:right="1418" w:bottom="1418" w:left="1418" w:header="708" w:footer="708" w:gutter="0"/>
          <w:cols w:space="708"/>
          <w:docGrid w:linePitch="360"/>
        </w:sectPr>
      </w:pPr>
    </w:p>
    <w:p w14:paraId="63713853" w14:textId="2631E703" w:rsidR="00414D50" w:rsidRDefault="00385BA8" w:rsidP="00FC036D">
      <w:pPr>
        <w:spacing w:line="240" w:lineRule="auto"/>
        <w:rPr>
          <w:rFonts w:ascii="Times New Roman" w:hAnsi="Times New Roman"/>
        </w:rPr>
      </w:pPr>
      <w:r>
        <w:rPr>
          <w:rFonts w:ascii="Times New Roman" w:hAnsi="Times New Roman"/>
          <w:noProof/>
          <w:lang w:eastAsia="en-US"/>
        </w:rPr>
        <w:drawing>
          <wp:inline distT="0" distB="0" distL="0" distR="0" wp14:anchorId="44687E9D" wp14:editId="4BCBA4D6">
            <wp:extent cx="4916193" cy="8342630"/>
            <wp:effectExtent l="0" t="0" r="11430" b="0"/>
            <wp:docPr id="22" name="Picture 22" descr="Macintosh HD:Users:qinwang:Documents:R:Pregnancy:S7B. postpartum_parallel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qinwang:Documents:R:Pregnancy:S7B. postpartum_parallel_2.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6214" cy="8342666"/>
                    </a:xfrm>
                    <a:prstGeom prst="rect">
                      <a:avLst/>
                    </a:prstGeom>
                    <a:noFill/>
                    <a:ln>
                      <a:noFill/>
                    </a:ln>
                  </pic:spPr>
                </pic:pic>
              </a:graphicData>
            </a:graphic>
          </wp:inline>
        </w:drawing>
      </w:r>
    </w:p>
    <w:p w14:paraId="110564FD" w14:textId="77777777" w:rsidR="00414D50" w:rsidRDefault="00414D50" w:rsidP="00FC036D">
      <w:pPr>
        <w:spacing w:line="240" w:lineRule="auto"/>
        <w:rPr>
          <w:rFonts w:ascii="Times New Roman" w:hAnsi="Times New Roman"/>
        </w:rPr>
      </w:pPr>
    </w:p>
    <w:p w14:paraId="77188FAB" w14:textId="70BB6114" w:rsidR="00414D50" w:rsidRPr="008F16AE" w:rsidRDefault="00414D50" w:rsidP="00FC036D">
      <w:pPr>
        <w:spacing w:line="240" w:lineRule="auto"/>
        <w:rPr>
          <w:rFonts w:ascii="Times New Roman" w:hAnsi="Times New Roman"/>
        </w:rPr>
      </w:pPr>
      <w:r w:rsidRPr="00A670C7">
        <w:rPr>
          <w:rFonts w:ascii="Times New Roman" w:hAnsi="Times New Roman"/>
          <w:b/>
        </w:rPr>
        <w:t xml:space="preserve">Figure </w:t>
      </w:r>
      <w:r w:rsidR="001B4A8F">
        <w:rPr>
          <w:rFonts w:ascii="Times New Roman" w:hAnsi="Times New Roman"/>
          <w:b/>
        </w:rPr>
        <w:t>S</w:t>
      </w:r>
      <w:r w:rsidR="009472C9">
        <w:rPr>
          <w:rFonts w:ascii="Times New Roman" w:hAnsi="Times New Roman"/>
          <w:b/>
        </w:rPr>
        <w:t>9</w:t>
      </w:r>
      <w:r w:rsidRPr="00A670C7">
        <w:rPr>
          <w:rFonts w:ascii="Times New Roman" w:hAnsi="Times New Roman"/>
          <w:b/>
        </w:rPr>
        <w:t>B.</w:t>
      </w:r>
      <w:r w:rsidR="0015519B">
        <w:rPr>
          <w:rFonts w:ascii="Times New Roman" w:hAnsi="Times New Roman"/>
          <w:b/>
        </w:rPr>
        <w:t xml:space="preserve"> </w:t>
      </w:r>
      <w:r w:rsidR="00EB2C99">
        <w:rPr>
          <w:rFonts w:ascii="Times New Roman" w:hAnsi="Times New Roman"/>
        </w:rPr>
        <w:t xml:space="preserve">Please note that the correct </w:t>
      </w:r>
      <w:r w:rsidR="008F16AE">
        <w:rPr>
          <w:rFonts w:ascii="Times New Roman" w:hAnsi="Times New Roman"/>
        </w:rPr>
        <w:t>effects siz</w:t>
      </w:r>
      <w:r w:rsidR="0015519B">
        <w:rPr>
          <w:rFonts w:ascii="Times New Roman" w:hAnsi="Times New Roman"/>
        </w:rPr>
        <w:t>e of pregnancy on SHBG</w:t>
      </w:r>
      <w:r w:rsidR="008F16AE">
        <w:rPr>
          <w:rFonts w:ascii="Times New Roman" w:hAnsi="Times New Roman"/>
        </w:rPr>
        <w:t xml:space="preserve"> is 2.6 SDs.</w:t>
      </w:r>
    </w:p>
    <w:p w14:paraId="36B36F76" w14:textId="77777777" w:rsidR="00414D50" w:rsidRDefault="00414D50" w:rsidP="00FC036D">
      <w:pPr>
        <w:spacing w:line="240" w:lineRule="auto"/>
        <w:rPr>
          <w:rFonts w:ascii="Times New Roman" w:hAnsi="Times New Roman"/>
        </w:rPr>
      </w:pPr>
    </w:p>
    <w:p w14:paraId="05A33FF7" w14:textId="77777777" w:rsidR="00414D50" w:rsidRDefault="00414D50" w:rsidP="00FC036D">
      <w:pPr>
        <w:spacing w:line="240" w:lineRule="auto"/>
        <w:rPr>
          <w:rFonts w:ascii="Times New Roman" w:hAnsi="Times New Roman"/>
        </w:rPr>
        <w:sectPr w:rsidR="00414D50" w:rsidSect="00C2548F">
          <w:pgSz w:w="11900" w:h="16840"/>
          <w:pgMar w:top="1418" w:right="1418" w:bottom="1418" w:left="1418" w:header="708" w:footer="708" w:gutter="0"/>
          <w:cols w:space="708"/>
          <w:docGrid w:linePitch="360"/>
        </w:sectPr>
      </w:pPr>
    </w:p>
    <w:p w14:paraId="5253E97C" w14:textId="7FCE427E" w:rsidR="00560520" w:rsidRDefault="00385BA8" w:rsidP="00FC036D">
      <w:pPr>
        <w:spacing w:line="240" w:lineRule="auto"/>
        <w:rPr>
          <w:rFonts w:ascii="Times New Roman" w:hAnsi="Times New Roman"/>
        </w:rPr>
      </w:pPr>
      <w:r>
        <w:rPr>
          <w:rFonts w:ascii="Times New Roman" w:hAnsi="Times New Roman"/>
          <w:noProof/>
          <w:lang w:eastAsia="en-US"/>
        </w:rPr>
        <w:drawing>
          <wp:inline distT="0" distB="0" distL="0" distR="0" wp14:anchorId="7D88D20A" wp14:editId="7E92D8F0">
            <wp:extent cx="5599430" cy="7125985"/>
            <wp:effectExtent l="0" t="0" r="0" b="11430"/>
            <wp:docPr id="23" name="Picture 23" descr="Macintosh HD:Users:qinwang:Documents:R:Pregnancy:S8. pregancy_cross_EXCLUpostpartum0-6monts_NFBC196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qinwang:Documents:R:Pregnancy:S8. pregancy_cross_EXCLUpostpartum0-6monts_NFBC1966.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9430" cy="7125985"/>
                    </a:xfrm>
                    <a:prstGeom prst="rect">
                      <a:avLst/>
                    </a:prstGeom>
                    <a:noFill/>
                    <a:ln>
                      <a:noFill/>
                    </a:ln>
                  </pic:spPr>
                </pic:pic>
              </a:graphicData>
            </a:graphic>
          </wp:inline>
        </w:drawing>
      </w:r>
    </w:p>
    <w:p w14:paraId="028A667E" w14:textId="77777777" w:rsidR="00560520" w:rsidRDefault="00560520" w:rsidP="00FC036D">
      <w:pPr>
        <w:spacing w:line="240" w:lineRule="auto"/>
        <w:rPr>
          <w:rFonts w:ascii="Times New Roman" w:hAnsi="Times New Roman"/>
        </w:rPr>
      </w:pPr>
    </w:p>
    <w:p w14:paraId="3E3140A9" w14:textId="0961EF50" w:rsidR="00560520" w:rsidRPr="00E74F1B" w:rsidRDefault="00560520" w:rsidP="00560520">
      <w:pPr>
        <w:spacing w:line="240" w:lineRule="auto"/>
        <w:rPr>
          <w:rFonts w:ascii="Times New Roman" w:hAnsi="Times New Roman"/>
        </w:rPr>
      </w:pPr>
      <w:r>
        <w:rPr>
          <w:rFonts w:ascii="Times New Roman" w:hAnsi="Times New Roman"/>
          <w:b/>
        </w:rPr>
        <w:t xml:space="preserve">Figure </w:t>
      </w:r>
      <w:r w:rsidR="00983186">
        <w:rPr>
          <w:rFonts w:ascii="Times New Roman" w:hAnsi="Times New Roman"/>
          <w:b/>
        </w:rPr>
        <w:t>S</w:t>
      </w:r>
      <w:r w:rsidR="009472C9">
        <w:rPr>
          <w:rFonts w:ascii="Times New Roman" w:hAnsi="Times New Roman"/>
          <w:b/>
        </w:rPr>
        <w:t>10</w:t>
      </w:r>
      <w:r>
        <w:rPr>
          <w:rFonts w:ascii="Times New Roman" w:hAnsi="Times New Roman"/>
          <w:b/>
        </w:rPr>
        <w:t>. Cross-section</w:t>
      </w:r>
      <w:r w:rsidR="00FF37C3">
        <w:rPr>
          <w:rFonts w:ascii="Times New Roman" w:hAnsi="Times New Roman"/>
          <w:b/>
        </w:rPr>
        <w:t>al</w:t>
      </w:r>
      <w:r>
        <w:rPr>
          <w:rFonts w:ascii="Times New Roman" w:hAnsi="Times New Roman"/>
          <w:b/>
        </w:rPr>
        <w:t xml:space="preserve"> association</w:t>
      </w:r>
      <w:r w:rsidR="00FF37C3">
        <w:rPr>
          <w:rFonts w:ascii="Times New Roman" w:hAnsi="Times New Roman"/>
          <w:b/>
        </w:rPr>
        <w:t>s</w:t>
      </w:r>
      <w:r>
        <w:rPr>
          <w:rFonts w:ascii="Times New Roman" w:hAnsi="Times New Roman"/>
          <w:b/>
        </w:rPr>
        <w:t xml:space="preserve"> with</w:t>
      </w:r>
      <w:r w:rsidR="00817D07">
        <w:rPr>
          <w:rFonts w:ascii="Times New Roman" w:hAnsi="Times New Roman"/>
          <w:b/>
        </w:rPr>
        <w:t xml:space="preserve"> and without </w:t>
      </w:r>
      <w:r w:rsidR="00FF37C3">
        <w:rPr>
          <w:rFonts w:ascii="Times New Roman" w:hAnsi="Times New Roman"/>
          <w:b/>
        </w:rPr>
        <w:t xml:space="preserve">the </w:t>
      </w:r>
      <w:r w:rsidR="00817D07">
        <w:rPr>
          <w:rFonts w:ascii="Times New Roman" w:hAnsi="Times New Roman"/>
          <w:b/>
        </w:rPr>
        <w:t>exclusion of women postpartum 0-6 months</w:t>
      </w:r>
      <w:r>
        <w:rPr>
          <w:rFonts w:ascii="Times New Roman" w:hAnsi="Times New Roman"/>
          <w:b/>
        </w:rPr>
        <w:t xml:space="preserve">. </w:t>
      </w:r>
      <w:r>
        <w:rPr>
          <w:rFonts w:ascii="Times New Roman" w:hAnsi="Times New Roman"/>
        </w:rPr>
        <w:t>Metabolic concentrations of pregnant women (n=191) were compared to those of non-pregnant women (n=1782) in NFBC1966. The associations were adjusted for age. The metabolic associations with pregnancy were basically the same when 116 women, who had a delivery 0-6 months prior to blood sampling, were excluded</w:t>
      </w:r>
      <w:r w:rsidR="0089579B">
        <w:rPr>
          <w:rFonts w:ascii="Times New Roman" w:hAnsi="Times New Roman"/>
        </w:rPr>
        <w:t xml:space="preserve"> from the non-pregnant women</w:t>
      </w:r>
      <w:r>
        <w:rPr>
          <w:rFonts w:ascii="Times New Roman" w:hAnsi="Times New Roman"/>
        </w:rPr>
        <w:t xml:space="preserve">. This </w:t>
      </w:r>
      <w:r w:rsidR="00817D07">
        <w:rPr>
          <w:rFonts w:ascii="Times New Roman" w:hAnsi="Times New Roman"/>
        </w:rPr>
        <w:t>suggests the metabolic associations of pregnancy are very robust, and they are not affected by inclusion of women postpartum 0-6 months.</w:t>
      </w:r>
    </w:p>
    <w:p w14:paraId="78312351" w14:textId="77777777" w:rsidR="00560520" w:rsidRDefault="00560520" w:rsidP="00FC036D">
      <w:pPr>
        <w:spacing w:line="240" w:lineRule="auto"/>
        <w:rPr>
          <w:rFonts w:ascii="Times New Roman" w:hAnsi="Times New Roman"/>
        </w:rPr>
      </w:pPr>
    </w:p>
    <w:p w14:paraId="362D80CE" w14:textId="77777777" w:rsidR="00560520" w:rsidRDefault="00560520" w:rsidP="00FC036D">
      <w:pPr>
        <w:spacing w:line="240" w:lineRule="auto"/>
        <w:rPr>
          <w:rFonts w:ascii="Times New Roman" w:hAnsi="Times New Roman"/>
        </w:rPr>
        <w:sectPr w:rsidR="00560520" w:rsidSect="00C2548F">
          <w:pgSz w:w="11900" w:h="16840"/>
          <w:pgMar w:top="1418" w:right="1418" w:bottom="1418" w:left="1418" w:header="708" w:footer="708" w:gutter="0"/>
          <w:cols w:space="708"/>
          <w:docGrid w:linePitch="360"/>
        </w:sectPr>
      </w:pPr>
    </w:p>
    <w:p w14:paraId="716BE69C" w14:textId="4183006D" w:rsidR="005A1E3B" w:rsidRDefault="00983186" w:rsidP="00FC036D">
      <w:pPr>
        <w:spacing w:line="240" w:lineRule="auto"/>
        <w:rPr>
          <w:rFonts w:ascii="Times New Roman" w:hAnsi="Times New Roman"/>
        </w:rPr>
      </w:pPr>
      <w:r>
        <w:rPr>
          <w:rFonts w:ascii="Times New Roman" w:hAnsi="Times New Roman"/>
          <w:noProof/>
          <w:lang w:eastAsia="en-US"/>
        </w:rPr>
        <w:drawing>
          <wp:inline distT="0" distB="0" distL="0" distR="0" wp14:anchorId="33E48AEC" wp14:editId="40E8E416">
            <wp:extent cx="5753100" cy="5753100"/>
            <wp:effectExtent l="0" t="0" r="0" b="0"/>
            <wp:docPr id="24" name="Picture 24" descr="Macintosh HD:Users:qinwang:Documents:R:Pregnancy:pregancy_cytokine_cro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qinwang:Documents:R:Pregnancy:pregancy_cytokine_cross.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09297F25" w14:textId="77777777" w:rsidR="002C37B2" w:rsidRDefault="002C37B2" w:rsidP="00FC036D">
      <w:pPr>
        <w:spacing w:line="240" w:lineRule="auto"/>
        <w:rPr>
          <w:rFonts w:ascii="Times New Roman" w:hAnsi="Times New Roman"/>
        </w:rPr>
      </w:pPr>
    </w:p>
    <w:p w14:paraId="28262213" w14:textId="17F0498F" w:rsidR="00710D7C" w:rsidRPr="00710D7C" w:rsidRDefault="00823A0B" w:rsidP="00710D7C">
      <w:pPr>
        <w:spacing w:before="120" w:line="240" w:lineRule="auto"/>
        <w:rPr>
          <w:rFonts w:ascii="Times New Roman" w:eastAsiaTheme="minorEastAsia" w:hAnsi="Times New Roman"/>
          <w:sz w:val="22"/>
          <w:szCs w:val="22"/>
          <w:lang w:val="en-GB" w:eastAsia="en-US"/>
        </w:rPr>
      </w:pPr>
      <w:r>
        <w:rPr>
          <w:rFonts w:ascii="Times New Roman" w:hAnsi="Times New Roman"/>
          <w:b/>
          <w:sz w:val="22"/>
          <w:szCs w:val="22"/>
        </w:rPr>
        <w:t>Figur</w:t>
      </w:r>
      <w:r w:rsidR="009472C9">
        <w:rPr>
          <w:rFonts w:ascii="Times New Roman" w:hAnsi="Times New Roman"/>
          <w:b/>
          <w:sz w:val="22"/>
          <w:szCs w:val="22"/>
        </w:rPr>
        <w:t>e S11</w:t>
      </w:r>
      <w:r w:rsidR="002C37B2" w:rsidRPr="00710D7C">
        <w:rPr>
          <w:rFonts w:ascii="Times New Roman" w:hAnsi="Times New Roman"/>
          <w:b/>
          <w:sz w:val="22"/>
          <w:szCs w:val="22"/>
        </w:rPr>
        <w:t>. Cross-sectional associations between pregnancy and 37 cytokines.</w:t>
      </w:r>
      <w:r w:rsidR="002C37B2" w:rsidRPr="00710D7C">
        <w:rPr>
          <w:rFonts w:ascii="Times New Roman" w:hAnsi="Times New Roman"/>
          <w:sz w:val="22"/>
          <w:szCs w:val="22"/>
        </w:rPr>
        <w:t xml:space="preserve"> </w:t>
      </w:r>
      <w:r w:rsidR="00460EE4" w:rsidRPr="00710D7C">
        <w:rPr>
          <w:rFonts w:ascii="Times New Roman" w:hAnsi="Times New Roman"/>
          <w:sz w:val="22"/>
          <w:szCs w:val="22"/>
        </w:rPr>
        <w:t xml:space="preserve">The cytokine concentrations in pregnant women (n=104) were compared to those of non-pregnant women (n=2217). The associations were adjusted for age. </w:t>
      </w:r>
      <w:r w:rsidR="008F3B6C">
        <w:rPr>
          <w:rFonts w:ascii="Times New Roman" w:hAnsi="Times New Roman"/>
          <w:sz w:val="22"/>
          <w:szCs w:val="22"/>
        </w:rPr>
        <w:t>T</w:t>
      </w:r>
      <w:r w:rsidR="00710D7C" w:rsidRPr="00710D7C">
        <w:rPr>
          <w:rFonts w:ascii="Times New Roman" w:hAnsi="Times New Roman"/>
          <w:sz w:val="22"/>
          <w:szCs w:val="22"/>
        </w:rPr>
        <w:t>he measures available in both YFS</w:t>
      </w:r>
      <w:r w:rsidR="008F702F">
        <w:rPr>
          <w:rFonts w:ascii="Times New Roman" w:hAnsi="Times New Roman"/>
          <w:sz w:val="22"/>
          <w:szCs w:val="22"/>
        </w:rPr>
        <w:t xml:space="preserve"> in </w:t>
      </w:r>
      <w:r w:rsidR="00710D7C" w:rsidRPr="00710D7C">
        <w:rPr>
          <w:rFonts w:ascii="Times New Roman" w:hAnsi="Times New Roman"/>
          <w:sz w:val="22"/>
          <w:szCs w:val="22"/>
        </w:rPr>
        <w:t xml:space="preserve">2007 and FINRISK1997 </w:t>
      </w:r>
      <w:r w:rsidR="008F3B6C">
        <w:rPr>
          <w:rFonts w:ascii="Times New Roman" w:hAnsi="Times New Roman"/>
          <w:sz w:val="22"/>
          <w:szCs w:val="22"/>
        </w:rPr>
        <w:t xml:space="preserve">are </w:t>
      </w:r>
      <w:r w:rsidR="00710D7C" w:rsidRPr="00710D7C">
        <w:rPr>
          <w:rFonts w:ascii="Times New Roman" w:hAnsi="Times New Roman"/>
          <w:sz w:val="22"/>
          <w:szCs w:val="22"/>
        </w:rPr>
        <w:t xml:space="preserve">indicated </w:t>
      </w:r>
      <w:r w:rsidR="008F3B6C">
        <w:rPr>
          <w:rFonts w:ascii="Times New Roman" w:hAnsi="Times New Roman"/>
          <w:sz w:val="22"/>
          <w:szCs w:val="22"/>
        </w:rPr>
        <w:t>with</w:t>
      </w:r>
      <w:r w:rsidR="00710D7C" w:rsidRPr="00710D7C">
        <w:rPr>
          <w:rFonts w:ascii="Times New Roman" w:hAnsi="Times New Roman"/>
          <w:sz w:val="22"/>
          <w:szCs w:val="22"/>
        </w:rPr>
        <w:t xml:space="preserve"> </w:t>
      </w:r>
      <w:r w:rsidR="008F3B6C" w:rsidRPr="00710D7C">
        <w:rPr>
          <w:rFonts w:ascii="Times New Roman" w:hAnsi="Times New Roman"/>
          <w:sz w:val="22"/>
          <w:szCs w:val="22"/>
        </w:rPr>
        <w:t>*</w:t>
      </w:r>
      <w:r w:rsidR="008F3B6C">
        <w:rPr>
          <w:rFonts w:ascii="Times New Roman" w:hAnsi="Times New Roman"/>
          <w:sz w:val="22"/>
          <w:szCs w:val="22"/>
        </w:rPr>
        <w:t xml:space="preserve"> and</w:t>
      </w:r>
      <w:r w:rsidR="008F3B6C" w:rsidRPr="00710D7C">
        <w:rPr>
          <w:rFonts w:ascii="Times New Roman" w:hAnsi="Times New Roman"/>
          <w:sz w:val="22"/>
          <w:szCs w:val="22"/>
        </w:rPr>
        <w:t xml:space="preserve"> </w:t>
      </w:r>
      <w:r w:rsidR="00710D7C" w:rsidRPr="00710D7C">
        <w:rPr>
          <w:rFonts w:ascii="Times New Roman" w:hAnsi="Times New Roman"/>
          <w:sz w:val="22"/>
          <w:szCs w:val="22"/>
        </w:rPr>
        <w:t>the associations meta-analy</w:t>
      </w:r>
      <w:r w:rsidR="008F3B6C">
        <w:rPr>
          <w:rFonts w:ascii="Times New Roman" w:hAnsi="Times New Roman"/>
          <w:sz w:val="22"/>
          <w:szCs w:val="22"/>
        </w:rPr>
        <w:t>s</w:t>
      </w:r>
      <w:r w:rsidR="00710D7C" w:rsidRPr="00710D7C">
        <w:rPr>
          <w:rFonts w:ascii="Times New Roman" w:hAnsi="Times New Roman"/>
          <w:sz w:val="22"/>
          <w:szCs w:val="22"/>
        </w:rPr>
        <w:t xml:space="preserve">ed </w:t>
      </w:r>
      <w:r w:rsidR="00CB3A88">
        <w:rPr>
          <w:rFonts w:ascii="Times New Roman" w:hAnsi="Times New Roman"/>
          <w:sz w:val="22"/>
          <w:szCs w:val="22"/>
        </w:rPr>
        <w:t xml:space="preserve">for </w:t>
      </w:r>
      <w:r w:rsidR="00710D7C" w:rsidRPr="00710D7C">
        <w:rPr>
          <w:rFonts w:ascii="Times New Roman" w:hAnsi="Times New Roman"/>
          <w:sz w:val="22"/>
          <w:szCs w:val="22"/>
        </w:rPr>
        <w:t>these two studies.</w:t>
      </w:r>
      <w:r w:rsidR="00CB3A88">
        <w:rPr>
          <w:rFonts w:ascii="Times New Roman" w:hAnsi="Times New Roman"/>
          <w:sz w:val="22"/>
          <w:szCs w:val="22"/>
        </w:rPr>
        <w:t xml:space="preserve"> Otherwise, the association</w:t>
      </w:r>
      <w:r w:rsidR="008F3B6C">
        <w:rPr>
          <w:rFonts w:ascii="Times New Roman" w:hAnsi="Times New Roman"/>
          <w:sz w:val="22"/>
          <w:szCs w:val="22"/>
        </w:rPr>
        <w:t>s</w:t>
      </w:r>
      <w:r w:rsidR="00CB3A88">
        <w:rPr>
          <w:rFonts w:ascii="Times New Roman" w:hAnsi="Times New Roman"/>
          <w:sz w:val="22"/>
          <w:szCs w:val="22"/>
        </w:rPr>
        <w:t xml:space="preserve"> were calculated only from YFS</w:t>
      </w:r>
      <w:r w:rsidR="008F3B6C">
        <w:rPr>
          <w:rFonts w:ascii="Times New Roman" w:hAnsi="Times New Roman"/>
          <w:sz w:val="22"/>
          <w:szCs w:val="22"/>
        </w:rPr>
        <w:t xml:space="preserve"> in </w:t>
      </w:r>
      <w:r w:rsidR="00CB3A88">
        <w:rPr>
          <w:rFonts w:ascii="Times New Roman" w:hAnsi="Times New Roman"/>
          <w:sz w:val="22"/>
          <w:szCs w:val="22"/>
        </w:rPr>
        <w:t>2007</w:t>
      </w:r>
      <w:r w:rsidR="00710D7C" w:rsidRPr="00710D7C">
        <w:rPr>
          <w:rFonts w:ascii="Times New Roman" w:hAnsi="Times New Roman"/>
          <w:sz w:val="22"/>
          <w:szCs w:val="22"/>
        </w:rPr>
        <w:t>.</w:t>
      </w:r>
      <w:r w:rsidR="00710D7C" w:rsidRPr="00710D7C">
        <w:rPr>
          <w:rFonts w:ascii="Times New Roman" w:eastAsiaTheme="minorEastAsia" w:hAnsi="Times New Roman"/>
          <w:sz w:val="22"/>
          <w:szCs w:val="22"/>
          <w:lang w:val="en-GB" w:eastAsia="en-US"/>
        </w:rPr>
        <w:t xml:space="preserve"> Abbreviations:</w:t>
      </w:r>
      <w:r w:rsidR="0023148C" w:rsidRPr="0023148C">
        <w:rPr>
          <w:rFonts w:ascii="Times New Roman" w:eastAsiaTheme="minorEastAsia" w:hAnsi="Times New Roman"/>
          <w:sz w:val="22"/>
          <w:szCs w:val="22"/>
          <w:lang w:val="en-GB" w:eastAsia="en-US"/>
        </w:rPr>
        <w:t xml:space="preserve"> </w:t>
      </w:r>
      <w:r w:rsidR="0023148C" w:rsidRPr="00710D7C">
        <w:rPr>
          <w:rFonts w:ascii="Times New Roman" w:eastAsiaTheme="minorEastAsia" w:hAnsi="Times New Roman"/>
          <w:sz w:val="22"/>
          <w:szCs w:val="22"/>
          <w:lang w:val="en-GB" w:eastAsia="en-US"/>
        </w:rPr>
        <w:t xml:space="preserve">IL, interleukin; </w:t>
      </w:r>
      <w:r w:rsidR="0023148C">
        <w:rPr>
          <w:rFonts w:ascii="Times New Roman" w:eastAsiaTheme="minorEastAsia" w:hAnsi="Times New Roman"/>
          <w:sz w:val="22"/>
          <w:szCs w:val="22"/>
          <w:lang w:val="en-GB" w:eastAsia="en-US"/>
        </w:rPr>
        <w:t>IL-1ra: interleukin 1 receptor antagonist; IL-2r</w:t>
      </w:r>
      <w:r w:rsidR="0023148C" w:rsidRPr="00710D7C">
        <w:rPr>
          <w:rFonts w:ascii="Times New Roman" w:eastAsiaTheme="minorEastAsia" w:hAnsi="Times New Roman"/>
          <w:sz w:val="22"/>
          <w:szCs w:val="22"/>
          <w:lang w:val="en-GB" w:eastAsia="en-US"/>
        </w:rPr>
        <w:t>α</w:t>
      </w:r>
      <w:r w:rsidR="0023148C">
        <w:rPr>
          <w:rFonts w:ascii="Times New Roman" w:eastAsiaTheme="minorEastAsia" w:hAnsi="Times New Roman"/>
          <w:sz w:val="22"/>
          <w:szCs w:val="22"/>
          <w:lang w:val="en-GB" w:eastAsia="en-US"/>
        </w:rPr>
        <w:t>: interleukin-2 receptor alpha</w:t>
      </w:r>
      <w:r w:rsidR="009526F8">
        <w:rPr>
          <w:rFonts w:ascii="Times New Roman" w:eastAsiaTheme="minorEastAsia" w:hAnsi="Times New Roman"/>
          <w:sz w:val="22"/>
          <w:szCs w:val="22"/>
          <w:lang w:val="en-GB" w:eastAsia="en-US"/>
        </w:rPr>
        <w:t>;</w:t>
      </w:r>
      <w:r w:rsidR="0023148C">
        <w:rPr>
          <w:rFonts w:ascii="Times New Roman" w:eastAsiaTheme="minorEastAsia" w:hAnsi="Times New Roman"/>
          <w:sz w:val="22"/>
          <w:szCs w:val="22"/>
          <w:lang w:val="en-GB" w:eastAsia="en-US"/>
        </w:rPr>
        <w:t xml:space="preserve"> </w:t>
      </w:r>
      <w:r w:rsidR="0023148C" w:rsidRPr="00710D7C">
        <w:rPr>
          <w:rFonts w:ascii="Times New Roman" w:eastAsiaTheme="minorEastAsia" w:hAnsi="Times New Roman"/>
          <w:sz w:val="22"/>
          <w:szCs w:val="22"/>
          <w:lang w:val="en-GB" w:eastAsia="en-US"/>
        </w:rPr>
        <w:t>TNFα, tumor necrosis factor-alpha; TRAIL, TNF-related apoptosis inducing ligand;</w:t>
      </w:r>
      <w:r w:rsidR="00710D7C" w:rsidRPr="00710D7C">
        <w:rPr>
          <w:rFonts w:ascii="Times New Roman" w:eastAsiaTheme="minorEastAsia" w:hAnsi="Times New Roman"/>
          <w:sz w:val="22"/>
          <w:szCs w:val="22"/>
          <w:lang w:val="en-GB" w:eastAsia="en-US"/>
        </w:rPr>
        <w:t xml:space="preserve"> HGF, hepatocyte growth factor; βNGF, beta nerve growth factor; SCF, stem cell factor; SCGFβ, stem cell growth factor beta; GCSF, granulocyte colony-stimulating factor; VEGF, vascular endothelial growth factor; FGF basic, basic fibroblast growth factor; PDGF-BB, platele</w:t>
      </w:r>
      <w:r w:rsidR="009526F8">
        <w:rPr>
          <w:rFonts w:ascii="Times New Roman" w:eastAsiaTheme="minorEastAsia" w:hAnsi="Times New Roman"/>
          <w:sz w:val="22"/>
          <w:szCs w:val="22"/>
          <w:lang w:val="en-GB" w:eastAsia="en-US"/>
        </w:rPr>
        <w:t>t derived growth factor BB; MCP-</w:t>
      </w:r>
      <w:r w:rsidR="00710D7C" w:rsidRPr="00710D7C">
        <w:rPr>
          <w:rFonts w:ascii="Times New Roman" w:eastAsiaTheme="minorEastAsia" w:hAnsi="Times New Roman"/>
          <w:sz w:val="22"/>
          <w:szCs w:val="22"/>
          <w:lang w:val="en-GB" w:eastAsia="en-US"/>
        </w:rPr>
        <w:t>1, monocyte chemotactic protein-1; MIP–1α, macrophage in</w:t>
      </w:r>
      <w:r w:rsidR="009526F8">
        <w:rPr>
          <w:rFonts w:ascii="Times New Roman" w:eastAsiaTheme="minorEastAsia" w:hAnsi="Times New Roman"/>
          <w:sz w:val="22"/>
          <w:szCs w:val="22"/>
          <w:lang w:val="en-GB" w:eastAsia="en-US"/>
        </w:rPr>
        <w:t>flammatory protein-1 alpha; MIP-</w:t>
      </w:r>
      <w:r w:rsidR="00710D7C" w:rsidRPr="00710D7C">
        <w:rPr>
          <w:rFonts w:ascii="Times New Roman" w:eastAsiaTheme="minorEastAsia" w:hAnsi="Times New Roman"/>
          <w:sz w:val="22"/>
          <w:szCs w:val="22"/>
          <w:lang w:val="en-GB" w:eastAsia="en-US"/>
        </w:rPr>
        <w:t>1β, macrophage inflammatory protein-1 beta; CTACK, cutaneous T cell-attracting chemokine; GROα, growth regulated oncogene–alpha; MIG, monokine induced by interferon-gamma; IP–10, interferon gamma-induced protein 10; SDF1α, stromal cell-derived factor-1 alpha; MIF, macrophage migration inhibitory factor; IFNγ, interferon-gamma.</w:t>
      </w:r>
    </w:p>
    <w:p w14:paraId="17FF75C7" w14:textId="3F5E8521" w:rsidR="002C37B2" w:rsidRPr="005A1E3B" w:rsidRDefault="002C37B2" w:rsidP="00FC036D">
      <w:pPr>
        <w:spacing w:line="240" w:lineRule="auto"/>
        <w:rPr>
          <w:rFonts w:ascii="Times New Roman" w:hAnsi="Times New Roman"/>
        </w:rPr>
      </w:pPr>
    </w:p>
    <w:sectPr w:rsidR="002C37B2" w:rsidRPr="005A1E3B" w:rsidSect="00C2548F">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E3CC1" w14:textId="77777777" w:rsidR="003A143F" w:rsidRDefault="003A143F" w:rsidP="00C75182">
      <w:pPr>
        <w:spacing w:line="240" w:lineRule="auto"/>
      </w:pPr>
      <w:r>
        <w:separator/>
      </w:r>
    </w:p>
  </w:endnote>
  <w:endnote w:type="continuationSeparator" w:id="0">
    <w:p w14:paraId="1EA01835" w14:textId="77777777" w:rsidR="003A143F" w:rsidRDefault="003A143F" w:rsidP="00C751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1477E" w14:textId="77777777" w:rsidR="003A143F" w:rsidRDefault="003A143F" w:rsidP="00C751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8FDF2A" w14:textId="77777777" w:rsidR="003A143F" w:rsidRDefault="003A14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8D10C" w14:textId="34AAB7CD" w:rsidR="003A143F" w:rsidRPr="00AC6723" w:rsidRDefault="003A143F" w:rsidP="00C75182">
    <w:pPr>
      <w:pStyle w:val="Footer"/>
      <w:framePr w:wrap="around" w:vAnchor="text" w:hAnchor="margin" w:xAlign="center" w:y="1"/>
      <w:rPr>
        <w:rStyle w:val="PageNumber"/>
        <w:rFonts w:ascii="Times New Roman" w:hAnsi="Times New Roman"/>
        <w:sz w:val="20"/>
        <w:szCs w:val="20"/>
      </w:rPr>
    </w:pPr>
    <w:r w:rsidRPr="00AC6723">
      <w:rPr>
        <w:rStyle w:val="PageNumber"/>
        <w:rFonts w:ascii="Times New Roman" w:hAnsi="Times New Roman"/>
        <w:sz w:val="20"/>
        <w:szCs w:val="20"/>
      </w:rPr>
      <w:t xml:space="preserve">- </w:t>
    </w:r>
    <w:r w:rsidRPr="00AC6723">
      <w:rPr>
        <w:rStyle w:val="PageNumber"/>
        <w:rFonts w:ascii="Times New Roman" w:hAnsi="Times New Roman"/>
        <w:sz w:val="20"/>
        <w:szCs w:val="20"/>
      </w:rPr>
      <w:fldChar w:fldCharType="begin"/>
    </w:r>
    <w:r w:rsidRPr="00AC6723">
      <w:rPr>
        <w:rStyle w:val="PageNumber"/>
        <w:rFonts w:ascii="Times New Roman" w:hAnsi="Times New Roman"/>
        <w:sz w:val="20"/>
        <w:szCs w:val="20"/>
      </w:rPr>
      <w:instrText xml:space="preserve">PAGE  </w:instrText>
    </w:r>
    <w:r w:rsidRPr="00AC6723">
      <w:rPr>
        <w:rStyle w:val="PageNumber"/>
        <w:rFonts w:ascii="Times New Roman" w:hAnsi="Times New Roman"/>
        <w:sz w:val="20"/>
        <w:szCs w:val="20"/>
      </w:rPr>
      <w:fldChar w:fldCharType="separate"/>
    </w:r>
    <w:r w:rsidR="006D31AB">
      <w:rPr>
        <w:rStyle w:val="PageNumber"/>
        <w:rFonts w:ascii="Times New Roman" w:hAnsi="Times New Roman"/>
        <w:noProof/>
        <w:sz w:val="20"/>
        <w:szCs w:val="20"/>
      </w:rPr>
      <w:t>1</w:t>
    </w:r>
    <w:r w:rsidRPr="00AC6723">
      <w:rPr>
        <w:rStyle w:val="PageNumber"/>
        <w:rFonts w:ascii="Times New Roman" w:hAnsi="Times New Roman"/>
        <w:sz w:val="20"/>
        <w:szCs w:val="20"/>
      </w:rPr>
      <w:fldChar w:fldCharType="end"/>
    </w:r>
    <w:r>
      <w:rPr>
        <w:rStyle w:val="PageNumber"/>
        <w:rFonts w:ascii="Times New Roman" w:hAnsi="Times New Roman"/>
        <w:sz w:val="20"/>
        <w:szCs w:val="20"/>
      </w:rPr>
      <w:t xml:space="preserve"> (3</w:t>
    </w:r>
    <w:r w:rsidRPr="00AC6723">
      <w:rPr>
        <w:rStyle w:val="PageNumber"/>
        <w:rFonts w:ascii="Times New Roman" w:hAnsi="Times New Roman"/>
        <w:sz w:val="20"/>
        <w:szCs w:val="20"/>
      </w:rPr>
      <w:t>4) -</w:t>
    </w:r>
  </w:p>
  <w:p w14:paraId="022DCDB2" w14:textId="77777777" w:rsidR="003A143F" w:rsidRDefault="003A14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69CF8" w14:textId="77777777" w:rsidR="003A143F" w:rsidRDefault="003A143F" w:rsidP="00C75182">
      <w:pPr>
        <w:spacing w:line="240" w:lineRule="auto"/>
      </w:pPr>
      <w:r>
        <w:separator/>
      </w:r>
    </w:p>
  </w:footnote>
  <w:footnote w:type="continuationSeparator" w:id="0">
    <w:p w14:paraId="4220ADD0" w14:textId="77777777" w:rsidR="003A143F" w:rsidRDefault="003A143F" w:rsidP="00C7518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842"/>
    <w:rsid w:val="00011001"/>
    <w:rsid w:val="000179E3"/>
    <w:rsid w:val="00017A2D"/>
    <w:rsid w:val="00032DD6"/>
    <w:rsid w:val="00043459"/>
    <w:rsid w:val="00044178"/>
    <w:rsid w:val="00047CC3"/>
    <w:rsid w:val="000512F9"/>
    <w:rsid w:val="00052C3E"/>
    <w:rsid w:val="000646A7"/>
    <w:rsid w:val="000732BD"/>
    <w:rsid w:val="000B3344"/>
    <w:rsid w:val="000C386F"/>
    <w:rsid w:val="000C56AC"/>
    <w:rsid w:val="000D4C04"/>
    <w:rsid w:val="000E6E4F"/>
    <w:rsid w:val="000F0890"/>
    <w:rsid w:val="00100395"/>
    <w:rsid w:val="00103C08"/>
    <w:rsid w:val="00106406"/>
    <w:rsid w:val="001228EC"/>
    <w:rsid w:val="001515FB"/>
    <w:rsid w:val="00152BE2"/>
    <w:rsid w:val="0015519B"/>
    <w:rsid w:val="001560BC"/>
    <w:rsid w:val="00163C11"/>
    <w:rsid w:val="00163EB0"/>
    <w:rsid w:val="001725A5"/>
    <w:rsid w:val="00175A8F"/>
    <w:rsid w:val="00177178"/>
    <w:rsid w:val="00181F0E"/>
    <w:rsid w:val="00186D8D"/>
    <w:rsid w:val="00187665"/>
    <w:rsid w:val="00190B9D"/>
    <w:rsid w:val="00195DFE"/>
    <w:rsid w:val="001B3CC4"/>
    <w:rsid w:val="001B4A8F"/>
    <w:rsid w:val="001D0DDA"/>
    <w:rsid w:val="001E1849"/>
    <w:rsid w:val="001E1EA1"/>
    <w:rsid w:val="001E356F"/>
    <w:rsid w:val="001E4896"/>
    <w:rsid w:val="001E7F24"/>
    <w:rsid w:val="001F1A17"/>
    <w:rsid w:val="00205BEC"/>
    <w:rsid w:val="0023148C"/>
    <w:rsid w:val="00257335"/>
    <w:rsid w:val="0027161C"/>
    <w:rsid w:val="00283B85"/>
    <w:rsid w:val="00295120"/>
    <w:rsid w:val="002A0922"/>
    <w:rsid w:val="002A10C0"/>
    <w:rsid w:val="002B1FA2"/>
    <w:rsid w:val="002B25E3"/>
    <w:rsid w:val="002B71D3"/>
    <w:rsid w:val="002C37B2"/>
    <w:rsid w:val="002C5680"/>
    <w:rsid w:val="002C62E0"/>
    <w:rsid w:val="002E0F26"/>
    <w:rsid w:val="002E1C92"/>
    <w:rsid w:val="002F24D6"/>
    <w:rsid w:val="002F59E1"/>
    <w:rsid w:val="00300887"/>
    <w:rsid w:val="003104E5"/>
    <w:rsid w:val="003217CF"/>
    <w:rsid w:val="0034721E"/>
    <w:rsid w:val="00354FC0"/>
    <w:rsid w:val="00361794"/>
    <w:rsid w:val="003618B3"/>
    <w:rsid w:val="00372CE4"/>
    <w:rsid w:val="00380295"/>
    <w:rsid w:val="00381FA3"/>
    <w:rsid w:val="00384AD2"/>
    <w:rsid w:val="00385878"/>
    <w:rsid w:val="00385BA8"/>
    <w:rsid w:val="00391B17"/>
    <w:rsid w:val="003973AC"/>
    <w:rsid w:val="003A143F"/>
    <w:rsid w:val="003A6FD0"/>
    <w:rsid w:val="003B44EF"/>
    <w:rsid w:val="003B5C62"/>
    <w:rsid w:val="003C6B0E"/>
    <w:rsid w:val="003F6182"/>
    <w:rsid w:val="004119B0"/>
    <w:rsid w:val="0041463D"/>
    <w:rsid w:val="00414D50"/>
    <w:rsid w:val="00416800"/>
    <w:rsid w:val="00421D6F"/>
    <w:rsid w:val="00426BE1"/>
    <w:rsid w:val="00435D01"/>
    <w:rsid w:val="0045142D"/>
    <w:rsid w:val="0045606F"/>
    <w:rsid w:val="00460EE4"/>
    <w:rsid w:val="00463062"/>
    <w:rsid w:val="00493A88"/>
    <w:rsid w:val="004D3350"/>
    <w:rsid w:val="004D4F3F"/>
    <w:rsid w:val="004E5739"/>
    <w:rsid w:val="00517791"/>
    <w:rsid w:val="00527827"/>
    <w:rsid w:val="00530353"/>
    <w:rsid w:val="0053153C"/>
    <w:rsid w:val="00534704"/>
    <w:rsid w:val="00552AA9"/>
    <w:rsid w:val="0056005E"/>
    <w:rsid w:val="00560520"/>
    <w:rsid w:val="00572C51"/>
    <w:rsid w:val="00587F4D"/>
    <w:rsid w:val="005A1E3B"/>
    <w:rsid w:val="005A570B"/>
    <w:rsid w:val="005B356D"/>
    <w:rsid w:val="005B68DD"/>
    <w:rsid w:val="005C3C1F"/>
    <w:rsid w:val="005D05D6"/>
    <w:rsid w:val="005D7295"/>
    <w:rsid w:val="005E5C6E"/>
    <w:rsid w:val="005F2F6B"/>
    <w:rsid w:val="00605E2F"/>
    <w:rsid w:val="00615717"/>
    <w:rsid w:val="006649AF"/>
    <w:rsid w:val="006668B4"/>
    <w:rsid w:val="006805EA"/>
    <w:rsid w:val="006A0132"/>
    <w:rsid w:val="006B2FCB"/>
    <w:rsid w:val="006B6BA2"/>
    <w:rsid w:val="006B6BC2"/>
    <w:rsid w:val="006D0838"/>
    <w:rsid w:val="006D31AB"/>
    <w:rsid w:val="006E6902"/>
    <w:rsid w:val="00704760"/>
    <w:rsid w:val="00710D7C"/>
    <w:rsid w:val="007139A5"/>
    <w:rsid w:val="007140A0"/>
    <w:rsid w:val="00727A92"/>
    <w:rsid w:val="00752C61"/>
    <w:rsid w:val="0077022C"/>
    <w:rsid w:val="00793F43"/>
    <w:rsid w:val="007A0A9F"/>
    <w:rsid w:val="007A0B43"/>
    <w:rsid w:val="007A0DDB"/>
    <w:rsid w:val="007A1996"/>
    <w:rsid w:val="007C033D"/>
    <w:rsid w:val="007C2AC5"/>
    <w:rsid w:val="007E1528"/>
    <w:rsid w:val="007F2B39"/>
    <w:rsid w:val="007F47F8"/>
    <w:rsid w:val="00817D07"/>
    <w:rsid w:val="00823A0B"/>
    <w:rsid w:val="00824099"/>
    <w:rsid w:val="00825652"/>
    <w:rsid w:val="00840A82"/>
    <w:rsid w:val="00843178"/>
    <w:rsid w:val="008431EC"/>
    <w:rsid w:val="008441E7"/>
    <w:rsid w:val="008468AC"/>
    <w:rsid w:val="008640FE"/>
    <w:rsid w:val="0088689D"/>
    <w:rsid w:val="0089579B"/>
    <w:rsid w:val="008B330D"/>
    <w:rsid w:val="008B52B9"/>
    <w:rsid w:val="008C0739"/>
    <w:rsid w:val="008C632D"/>
    <w:rsid w:val="008C7500"/>
    <w:rsid w:val="008F16AE"/>
    <w:rsid w:val="008F2277"/>
    <w:rsid w:val="008F3B6C"/>
    <w:rsid w:val="008F702F"/>
    <w:rsid w:val="00915F15"/>
    <w:rsid w:val="00916AA7"/>
    <w:rsid w:val="009254DA"/>
    <w:rsid w:val="00943459"/>
    <w:rsid w:val="0094395F"/>
    <w:rsid w:val="0094497F"/>
    <w:rsid w:val="009472C9"/>
    <w:rsid w:val="009526F8"/>
    <w:rsid w:val="00957294"/>
    <w:rsid w:val="00973BBC"/>
    <w:rsid w:val="009763DA"/>
    <w:rsid w:val="00980EBB"/>
    <w:rsid w:val="00983186"/>
    <w:rsid w:val="009921E5"/>
    <w:rsid w:val="009951AD"/>
    <w:rsid w:val="009B2684"/>
    <w:rsid w:val="009B3453"/>
    <w:rsid w:val="009C0842"/>
    <w:rsid w:val="009E5757"/>
    <w:rsid w:val="009F638C"/>
    <w:rsid w:val="00A152FD"/>
    <w:rsid w:val="00A26A8C"/>
    <w:rsid w:val="00A3280D"/>
    <w:rsid w:val="00A33C12"/>
    <w:rsid w:val="00A36015"/>
    <w:rsid w:val="00A465A6"/>
    <w:rsid w:val="00A53B11"/>
    <w:rsid w:val="00A57EB7"/>
    <w:rsid w:val="00A670C7"/>
    <w:rsid w:val="00A67E35"/>
    <w:rsid w:val="00A73F9A"/>
    <w:rsid w:val="00A773F8"/>
    <w:rsid w:val="00A8180A"/>
    <w:rsid w:val="00A83C5C"/>
    <w:rsid w:val="00A9096A"/>
    <w:rsid w:val="00A963B2"/>
    <w:rsid w:val="00A96C8C"/>
    <w:rsid w:val="00AB38E0"/>
    <w:rsid w:val="00AC5B87"/>
    <w:rsid w:val="00AC6723"/>
    <w:rsid w:val="00AD0DE0"/>
    <w:rsid w:val="00AD50EF"/>
    <w:rsid w:val="00AE359F"/>
    <w:rsid w:val="00B1538B"/>
    <w:rsid w:val="00B44A40"/>
    <w:rsid w:val="00B460EA"/>
    <w:rsid w:val="00B57E07"/>
    <w:rsid w:val="00B60F4B"/>
    <w:rsid w:val="00B65523"/>
    <w:rsid w:val="00B67032"/>
    <w:rsid w:val="00B726E0"/>
    <w:rsid w:val="00B74EF4"/>
    <w:rsid w:val="00B75553"/>
    <w:rsid w:val="00B81546"/>
    <w:rsid w:val="00B925B5"/>
    <w:rsid w:val="00B94B38"/>
    <w:rsid w:val="00B97EAD"/>
    <w:rsid w:val="00BA2EEB"/>
    <w:rsid w:val="00BB26E8"/>
    <w:rsid w:val="00BB3441"/>
    <w:rsid w:val="00BD4734"/>
    <w:rsid w:val="00BE259F"/>
    <w:rsid w:val="00C01D22"/>
    <w:rsid w:val="00C10082"/>
    <w:rsid w:val="00C2548F"/>
    <w:rsid w:val="00C313CA"/>
    <w:rsid w:val="00C34DA8"/>
    <w:rsid w:val="00C44C58"/>
    <w:rsid w:val="00C463EA"/>
    <w:rsid w:val="00C647E0"/>
    <w:rsid w:val="00C71A79"/>
    <w:rsid w:val="00C75182"/>
    <w:rsid w:val="00C75ECC"/>
    <w:rsid w:val="00C82B47"/>
    <w:rsid w:val="00CA22B2"/>
    <w:rsid w:val="00CA3D9A"/>
    <w:rsid w:val="00CA40C0"/>
    <w:rsid w:val="00CB3A88"/>
    <w:rsid w:val="00CB6A35"/>
    <w:rsid w:val="00CC172E"/>
    <w:rsid w:val="00CC3D92"/>
    <w:rsid w:val="00CC757E"/>
    <w:rsid w:val="00CD686F"/>
    <w:rsid w:val="00CF48BA"/>
    <w:rsid w:val="00CF60EE"/>
    <w:rsid w:val="00D01673"/>
    <w:rsid w:val="00D21715"/>
    <w:rsid w:val="00D2261D"/>
    <w:rsid w:val="00D24AD9"/>
    <w:rsid w:val="00D25011"/>
    <w:rsid w:val="00D4595E"/>
    <w:rsid w:val="00D559A7"/>
    <w:rsid w:val="00D63D80"/>
    <w:rsid w:val="00D67B76"/>
    <w:rsid w:val="00D7027B"/>
    <w:rsid w:val="00D72E21"/>
    <w:rsid w:val="00D77EF4"/>
    <w:rsid w:val="00D8079A"/>
    <w:rsid w:val="00D910E2"/>
    <w:rsid w:val="00D96EC2"/>
    <w:rsid w:val="00DA03E2"/>
    <w:rsid w:val="00DA05AF"/>
    <w:rsid w:val="00DA5688"/>
    <w:rsid w:val="00DB40F5"/>
    <w:rsid w:val="00DC51DF"/>
    <w:rsid w:val="00DD1FBB"/>
    <w:rsid w:val="00DD2E98"/>
    <w:rsid w:val="00E00C34"/>
    <w:rsid w:val="00E01713"/>
    <w:rsid w:val="00E018E8"/>
    <w:rsid w:val="00E07D63"/>
    <w:rsid w:val="00E2453C"/>
    <w:rsid w:val="00E3577E"/>
    <w:rsid w:val="00E42900"/>
    <w:rsid w:val="00E53D66"/>
    <w:rsid w:val="00E6747B"/>
    <w:rsid w:val="00E74F1B"/>
    <w:rsid w:val="00E82262"/>
    <w:rsid w:val="00E9385F"/>
    <w:rsid w:val="00E93B8F"/>
    <w:rsid w:val="00EB2C99"/>
    <w:rsid w:val="00EB4DD8"/>
    <w:rsid w:val="00ED017B"/>
    <w:rsid w:val="00EE0AD0"/>
    <w:rsid w:val="00EF5C92"/>
    <w:rsid w:val="00F06BC1"/>
    <w:rsid w:val="00F122E8"/>
    <w:rsid w:val="00F32B2B"/>
    <w:rsid w:val="00F41295"/>
    <w:rsid w:val="00F46670"/>
    <w:rsid w:val="00F54AE3"/>
    <w:rsid w:val="00F558C0"/>
    <w:rsid w:val="00F61FE1"/>
    <w:rsid w:val="00F633B9"/>
    <w:rsid w:val="00F638A1"/>
    <w:rsid w:val="00F64832"/>
    <w:rsid w:val="00F7491B"/>
    <w:rsid w:val="00F80074"/>
    <w:rsid w:val="00F8253E"/>
    <w:rsid w:val="00FA7E2D"/>
    <w:rsid w:val="00FB6CCA"/>
    <w:rsid w:val="00FC036D"/>
    <w:rsid w:val="00FC0C91"/>
    <w:rsid w:val="00FD16F6"/>
    <w:rsid w:val="00FD3AA3"/>
    <w:rsid w:val="00FD5557"/>
    <w:rsid w:val="00FF1912"/>
    <w:rsid w:val="00FF37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5B6E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11"/>
    <w:pPr>
      <w:spacing w:line="360" w:lineRule="auto"/>
    </w:pPr>
    <w:rPr>
      <w:rFonts w:ascii="Calibri" w:eastAsia="MS Mincho" w:hAnsi="Calibri"/>
      <w:lang w:val="en-US"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E0AD0"/>
    <w:rPr>
      <w:rFonts w:asciiTheme="minorHAnsi" w:hAnsiTheme="minorHAnsi" w:cstheme="minorBidi"/>
    </w:rPr>
    <w:tblPr>
      <w:tblStyleRowBandSize w:val="1"/>
      <w:tblInd w:w="0" w:type="dxa"/>
      <w:tblCellMar>
        <w:top w:w="0" w:type="dxa"/>
        <w:left w:w="108" w:type="dxa"/>
        <w:bottom w:w="0" w:type="dxa"/>
        <w:right w:w="108" w:type="dxa"/>
      </w:tblCellMar>
    </w:tblPr>
    <w:tblStylePr w:type="band2Horz">
      <w:rPr>
        <w:rFonts w:asciiTheme="majorHAnsi" w:hAnsiTheme="majorHAnsi"/>
        <w:sz w:val="20"/>
      </w:rPr>
      <w:tblPr/>
      <w:tcPr>
        <w:shd w:val="clear" w:color="auto" w:fill="EAE8D9"/>
      </w:tcPr>
    </w:tblStylePr>
  </w:style>
  <w:style w:type="table" w:customStyle="1" w:styleId="Style2">
    <w:name w:val="Style2"/>
    <w:basedOn w:val="TableNormal"/>
    <w:uiPriority w:val="99"/>
    <w:rsid w:val="00EE0AD0"/>
    <w:rPr>
      <w:rFonts w:asciiTheme="minorHAnsi" w:hAnsiTheme="minorHAnsi" w:cstheme="minorBidi"/>
    </w:rPr>
    <w:tblPr>
      <w:tblStyleRowBandSize w:val="1"/>
      <w:tblInd w:w="0" w:type="dxa"/>
      <w:tblCellMar>
        <w:top w:w="0" w:type="dxa"/>
        <w:left w:w="108" w:type="dxa"/>
        <w:bottom w:w="0" w:type="dxa"/>
        <w:right w:w="108" w:type="dxa"/>
      </w:tblCellMar>
    </w:tblPr>
    <w:tblStylePr w:type="band1Horz">
      <w:rPr>
        <w:rFonts w:asciiTheme="majorHAnsi" w:hAnsiTheme="majorHAnsi"/>
        <w:sz w:val="20"/>
      </w:rPr>
      <w:tblPr/>
      <w:tcPr>
        <w:shd w:val="clear" w:color="auto" w:fill="EAE8D9"/>
      </w:tcPr>
    </w:tblStylePr>
  </w:style>
  <w:style w:type="paragraph" w:styleId="BalloonText">
    <w:name w:val="Balloon Text"/>
    <w:basedOn w:val="Normal"/>
    <w:link w:val="BalloonTextChar"/>
    <w:uiPriority w:val="99"/>
    <w:semiHidden/>
    <w:unhideWhenUsed/>
    <w:rsid w:val="00973B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3BBC"/>
    <w:rPr>
      <w:rFonts w:ascii="Lucida Grande" w:eastAsia="MS Mincho" w:hAnsi="Lucida Grande" w:cs="Lucida Grande"/>
      <w:sz w:val="18"/>
      <w:szCs w:val="18"/>
      <w:lang w:val="en-US" w:eastAsia="fi-FI"/>
    </w:rPr>
  </w:style>
  <w:style w:type="table" w:styleId="TableGrid">
    <w:name w:val="Table Grid"/>
    <w:basedOn w:val="TableNormal"/>
    <w:uiPriority w:val="59"/>
    <w:rsid w:val="007E15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4832"/>
    <w:rPr>
      <w:sz w:val="18"/>
      <w:szCs w:val="18"/>
    </w:rPr>
  </w:style>
  <w:style w:type="paragraph" w:styleId="CommentText">
    <w:name w:val="annotation text"/>
    <w:basedOn w:val="Normal"/>
    <w:link w:val="CommentTextChar"/>
    <w:uiPriority w:val="99"/>
    <w:semiHidden/>
    <w:unhideWhenUsed/>
    <w:rsid w:val="00F64832"/>
    <w:pPr>
      <w:spacing w:line="240" w:lineRule="auto"/>
    </w:pPr>
  </w:style>
  <w:style w:type="character" w:customStyle="1" w:styleId="CommentTextChar">
    <w:name w:val="Comment Text Char"/>
    <w:basedOn w:val="DefaultParagraphFont"/>
    <w:link w:val="CommentText"/>
    <w:uiPriority w:val="99"/>
    <w:semiHidden/>
    <w:rsid w:val="00F64832"/>
    <w:rPr>
      <w:rFonts w:ascii="Calibri" w:eastAsia="MS Mincho" w:hAnsi="Calibri"/>
      <w:lang w:val="en-US" w:eastAsia="fi-FI"/>
    </w:rPr>
  </w:style>
  <w:style w:type="paragraph" w:styleId="CommentSubject">
    <w:name w:val="annotation subject"/>
    <w:basedOn w:val="CommentText"/>
    <w:next w:val="CommentText"/>
    <w:link w:val="CommentSubjectChar"/>
    <w:uiPriority w:val="99"/>
    <w:semiHidden/>
    <w:unhideWhenUsed/>
    <w:rsid w:val="00F64832"/>
    <w:rPr>
      <w:b/>
      <w:bCs/>
      <w:sz w:val="20"/>
      <w:szCs w:val="20"/>
    </w:rPr>
  </w:style>
  <w:style w:type="character" w:customStyle="1" w:styleId="CommentSubjectChar">
    <w:name w:val="Comment Subject Char"/>
    <w:basedOn w:val="CommentTextChar"/>
    <w:link w:val="CommentSubject"/>
    <w:uiPriority w:val="99"/>
    <w:semiHidden/>
    <w:rsid w:val="00F64832"/>
    <w:rPr>
      <w:rFonts w:ascii="Calibri" w:eastAsia="MS Mincho" w:hAnsi="Calibri"/>
      <w:b/>
      <w:bCs/>
      <w:sz w:val="20"/>
      <w:szCs w:val="20"/>
      <w:lang w:val="en-US" w:eastAsia="fi-FI"/>
    </w:rPr>
  </w:style>
  <w:style w:type="paragraph" w:styleId="Footer">
    <w:name w:val="footer"/>
    <w:basedOn w:val="Normal"/>
    <w:link w:val="FooterChar"/>
    <w:uiPriority w:val="99"/>
    <w:unhideWhenUsed/>
    <w:rsid w:val="00C75182"/>
    <w:pPr>
      <w:tabs>
        <w:tab w:val="center" w:pos="4320"/>
        <w:tab w:val="right" w:pos="8640"/>
      </w:tabs>
      <w:spacing w:line="240" w:lineRule="auto"/>
    </w:pPr>
  </w:style>
  <w:style w:type="character" w:customStyle="1" w:styleId="FooterChar">
    <w:name w:val="Footer Char"/>
    <w:basedOn w:val="DefaultParagraphFont"/>
    <w:link w:val="Footer"/>
    <w:uiPriority w:val="99"/>
    <w:rsid w:val="00C75182"/>
    <w:rPr>
      <w:rFonts w:ascii="Calibri" w:eastAsia="MS Mincho" w:hAnsi="Calibri"/>
      <w:lang w:val="en-US" w:eastAsia="fi-FI"/>
    </w:rPr>
  </w:style>
  <w:style w:type="character" w:styleId="PageNumber">
    <w:name w:val="page number"/>
    <w:basedOn w:val="DefaultParagraphFont"/>
    <w:uiPriority w:val="99"/>
    <w:semiHidden/>
    <w:unhideWhenUsed/>
    <w:rsid w:val="00C75182"/>
  </w:style>
  <w:style w:type="paragraph" w:styleId="Header">
    <w:name w:val="header"/>
    <w:basedOn w:val="Normal"/>
    <w:link w:val="HeaderChar"/>
    <w:uiPriority w:val="99"/>
    <w:unhideWhenUsed/>
    <w:rsid w:val="00C75182"/>
    <w:pPr>
      <w:tabs>
        <w:tab w:val="center" w:pos="4320"/>
        <w:tab w:val="right" w:pos="8640"/>
      </w:tabs>
      <w:spacing w:line="240" w:lineRule="auto"/>
    </w:pPr>
  </w:style>
  <w:style w:type="character" w:customStyle="1" w:styleId="HeaderChar">
    <w:name w:val="Header Char"/>
    <w:basedOn w:val="DefaultParagraphFont"/>
    <w:link w:val="Header"/>
    <w:uiPriority w:val="99"/>
    <w:rsid w:val="00C75182"/>
    <w:rPr>
      <w:rFonts w:ascii="Calibri" w:eastAsia="MS Mincho" w:hAnsi="Calibri"/>
      <w:lang w:val="en-US" w:eastAsia="fi-FI"/>
    </w:rPr>
  </w:style>
  <w:style w:type="character" w:styleId="Hyperlink">
    <w:name w:val="Hyperlink"/>
    <w:basedOn w:val="DefaultParagraphFont"/>
    <w:uiPriority w:val="99"/>
    <w:unhideWhenUsed/>
    <w:rsid w:val="00BD4734"/>
    <w:rPr>
      <w:color w:val="0000FF" w:themeColor="hyperlink"/>
      <w:u w:val="single"/>
    </w:rPr>
  </w:style>
  <w:style w:type="paragraph" w:customStyle="1" w:styleId="NoSpacing1">
    <w:name w:val="No Spacing1"/>
    <w:uiPriority w:val="1"/>
    <w:qFormat/>
    <w:rsid w:val="009472C9"/>
    <w:rPr>
      <w:rFonts w:ascii="Cambria" w:eastAsia="Cambria" w:hAnsi="Cambria"/>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11"/>
    <w:pPr>
      <w:spacing w:line="360" w:lineRule="auto"/>
    </w:pPr>
    <w:rPr>
      <w:rFonts w:ascii="Calibri" w:eastAsia="MS Mincho" w:hAnsi="Calibri"/>
      <w:lang w:val="en-US"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E0AD0"/>
    <w:rPr>
      <w:rFonts w:asciiTheme="minorHAnsi" w:hAnsiTheme="minorHAnsi" w:cstheme="minorBidi"/>
    </w:rPr>
    <w:tblPr>
      <w:tblStyleRowBandSize w:val="1"/>
      <w:tblInd w:w="0" w:type="dxa"/>
      <w:tblCellMar>
        <w:top w:w="0" w:type="dxa"/>
        <w:left w:w="108" w:type="dxa"/>
        <w:bottom w:w="0" w:type="dxa"/>
        <w:right w:w="108" w:type="dxa"/>
      </w:tblCellMar>
    </w:tblPr>
    <w:tblStylePr w:type="band2Horz">
      <w:rPr>
        <w:rFonts w:asciiTheme="majorHAnsi" w:hAnsiTheme="majorHAnsi"/>
        <w:sz w:val="20"/>
      </w:rPr>
      <w:tblPr/>
      <w:tcPr>
        <w:shd w:val="clear" w:color="auto" w:fill="EAE8D9"/>
      </w:tcPr>
    </w:tblStylePr>
  </w:style>
  <w:style w:type="table" w:customStyle="1" w:styleId="Style2">
    <w:name w:val="Style2"/>
    <w:basedOn w:val="TableNormal"/>
    <w:uiPriority w:val="99"/>
    <w:rsid w:val="00EE0AD0"/>
    <w:rPr>
      <w:rFonts w:asciiTheme="minorHAnsi" w:hAnsiTheme="minorHAnsi" w:cstheme="minorBidi"/>
    </w:rPr>
    <w:tblPr>
      <w:tblStyleRowBandSize w:val="1"/>
      <w:tblInd w:w="0" w:type="dxa"/>
      <w:tblCellMar>
        <w:top w:w="0" w:type="dxa"/>
        <w:left w:w="108" w:type="dxa"/>
        <w:bottom w:w="0" w:type="dxa"/>
        <w:right w:w="108" w:type="dxa"/>
      </w:tblCellMar>
    </w:tblPr>
    <w:tblStylePr w:type="band1Horz">
      <w:rPr>
        <w:rFonts w:asciiTheme="majorHAnsi" w:hAnsiTheme="majorHAnsi"/>
        <w:sz w:val="20"/>
      </w:rPr>
      <w:tblPr/>
      <w:tcPr>
        <w:shd w:val="clear" w:color="auto" w:fill="EAE8D9"/>
      </w:tcPr>
    </w:tblStylePr>
  </w:style>
  <w:style w:type="paragraph" w:styleId="BalloonText">
    <w:name w:val="Balloon Text"/>
    <w:basedOn w:val="Normal"/>
    <w:link w:val="BalloonTextChar"/>
    <w:uiPriority w:val="99"/>
    <w:semiHidden/>
    <w:unhideWhenUsed/>
    <w:rsid w:val="00973B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3BBC"/>
    <w:rPr>
      <w:rFonts w:ascii="Lucida Grande" w:eastAsia="MS Mincho" w:hAnsi="Lucida Grande" w:cs="Lucida Grande"/>
      <w:sz w:val="18"/>
      <w:szCs w:val="18"/>
      <w:lang w:val="en-US" w:eastAsia="fi-FI"/>
    </w:rPr>
  </w:style>
  <w:style w:type="table" w:styleId="TableGrid">
    <w:name w:val="Table Grid"/>
    <w:basedOn w:val="TableNormal"/>
    <w:uiPriority w:val="59"/>
    <w:rsid w:val="007E15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4832"/>
    <w:rPr>
      <w:sz w:val="18"/>
      <w:szCs w:val="18"/>
    </w:rPr>
  </w:style>
  <w:style w:type="paragraph" w:styleId="CommentText">
    <w:name w:val="annotation text"/>
    <w:basedOn w:val="Normal"/>
    <w:link w:val="CommentTextChar"/>
    <w:uiPriority w:val="99"/>
    <w:semiHidden/>
    <w:unhideWhenUsed/>
    <w:rsid w:val="00F64832"/>
    <w:pPr>
      <w:spacing w:line="240" w:lineRule="auto"/>
    </w:pPr>
  </w:style>
  <w:style w:type="character" w:customStyle="1" w:styleId="CommentTextChar">
    <w:name w:val="Comment Text Char"/>
    <w:basedOn w:val="DefaultParagraphFont"/>
    <w:link w:val="CommentText"/>
    <w:uiPriority w:val="99"/>
    <w:semiHidden/>
    <w:rsid w:val="00F64832"/>
    <w:rPr>
      <w:rFonts w:ascii="Calibri" w:eastAsia="MS Mincho" w:hAnsi="Calibri"/>
      <w:lang w:val="en-US" w:eastAsia="fi-FI"/>
    </w:rPr>
  </w:style>
  <w:style w:type="paragraph" w:styleId="CommentSubject">
    <w:name w:val="annotation subject"/>
    <w:basedOn w:val="CommentText"/>
    <w:next w:val="CommentText"/>
    <w:link w:val="CommentSubjectChar"/>
    <w:uiPriority w:val="99"/>
    <w:semiHidden/>
    <w:unhideWhenUsed/>
    <w:rsid w:val="00F64832"/>
    <w:rPr>
      <w:b/>
      <w:bCs/>
      <w:sz w:val="20"/>
      <w:szCs w:val="20"/>
    </w:rPr>
  </w:style>
  <w:style w:type="character" w:customStyle="1" w:styleId="CommentSubjectChar">
    <w:name w:val="Comment Subject Char"/>
    <w:basedOn w:val="CommentTextChar"/>
    <w:link w:val="CommentSubject"/>
    <w:uiPriority w:val="99"/>
    <w:semiHidden/>
    <w:rsid w:val="00F64832"/>
    <w:rPr>
      <w:rFonts w:ascii="Calibri" w:eastAsia="MS Mincho" w:hAnsi="Calibri"/>
      <w:b/>
      <w:bCs/>
      <w:sz w:val="20"/>
      <w:szCs w:val="20"/>
      <w:lang w:val="en-US" w:eastAsia="fi-FI"/>
    </w:rPr>
  </w:style>
  <w:style w:type="paragraph" w:styleId="Footer">
    <w:name w:val="footer"/>
    <w:basedOn w:val="Normal"/>
    <w:link w:val="FooterChar"/>
    <w:uiPriority w:val="99"/>
    <w:unhideWhenUsed/>
    <w:rsid w:val="00C75182"/>
    <w:pPr>
      <w:tabs>
        <w:tab w:val="center" w:pos="4320"/>
        <w:tab w:val="right" w:pos="8640"/>
      </w:tabs>
      <w:spacing w:line="240" w:lineRule="auto"/>
    </w:pPr>
  </w:style>
  <w:style w:type="character" w:customStyle="1" w:styleId="FooterChar">
    <w:name w:val="Footer Char"/>
    <w:basedOn w:val="DefaultParagraphFont"/>
    <w:link w:val="Footer"/>
    <w:uiPriority w:val="99"/>
    <w:rsid w:val="00C75182"/>
    <w:rPr>
      <w:rFonts w:ascii="Calibri" w:eastAsia="MS Mincho" w:hAnsi="Calibri"/>
      <w:lang w:val="en-US" w:eastAsia="fi-FI"/>
    </w:rPr>
  </w:style>
  <w:style w:type="character" w:styleId="PageNumber">
    <w:name w:val="page number"/>
    <w:basedOn w:val="DefaultParagraphFont"/>
    <w:uiPriority w:val="99"/>
    <w:semiHidden/>
    <w:unhideWhenUsed/>
    <w:rsid w:val="00C75182"/>
  </w:style>
  <w:style w:type="paragraph" w:styleId="Header">
    <w:name w:val="header"/>
    <w:basedOn w:val="Normal"/>
    <w:link w:val="HeaderChar"/>
    <w:uiPriority w:val="99"/>
    <w:unhideWhenUsed/>
    <w:rsid w:val="00C75182"/>
    <w:pPr>
      <w:tabs>
        <w:tab w:val="center" w:pos="4320"/>
        <w:tab w:val="right" w:pos="8640"/>
      </w:tabs>
      <w:spacing w:line="240" w:lineRule="auto"/>
    </w:pPr>
  </w:style>
  <w:style w:type="character" w:customStyle="1" w:styleId="HeaderChar">
    <w:name w:val="Header Char"/>
    <w:basedOn w:val="DefaultParagraphFont"/>
    <w:link w:val="Header"/>
    <w:uiPriority w:val="99"/>
    <w:rsid w:val="00C75182"/>
    <w:rPr>
      <w:rFonts w:ascii="Calibri" w:eastAsia="MS Mincho" w:hAnsi="Calibri"/>
      <w:lang w:val="en-US" w:eastAsia="fi-FI"/>
    </w:rPr>
  </w:style>
  <w:style w:type="character" w:styleId="Hyperlink">
    <w:name w:val="Hyperlink"/>
    <w:basedOn w:val="DefaultParagraphFont"/>
    <w:uiPriority w:val="99"/>
    <w:unhideWhenUsed/>
    <w:rsid w:val="00BD4734"/>
    <w:rPr>
      <w:color w:val="0000FF" w:themeColor="hyperlink"/>
      <w:u w:val="single"/>
    </w:rPr>
  </w:style>
  <w:style w:type="paragraph" w:customStyle="1" w:styleId="NoSpacing1">
    <w:name w:val="No Spacing1"/>
    <w:uiPriority w:val="1"/>
    <w:qFormat/>
    <w:rsid w:val="009472C9"/>
    <w:rPr>
      <w:rFonts w:ascii="Cambria" w:eastAsia="Cambria" w:hAnsi="Cambr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85105">
      <w:bodyDiv w:val="1"/>
      <w:marLeft w:val="0"/>
      <w:marRight w:val="0"/>
      <w:marTop w:val="0"/>
      <w:marBottom w:val="0"/>
      <w:divBdr>
        <w:top w:val="none" w:sz="0" w:space="0" w:color="auto"/>
        <w:left w:val="none" w:sz="0" w:space="0" w:color="auto"/>
        <w:bottom w:val="none" w:sz="0" w:space="0" w:color="auto"/>
        <w:right w:val="none" w:sz="0" w:space="0" w:color="auto"/>
      </w:divBdr>
    </w:div>
    <w:div w:id="592587592">
      <w:bodyDiv w:val="1"/>
      <w:marLeft w:val="0"/>
      <w:marRight w:val="0"/>
      <w:marTop w:val="0"/>
      <w:marBottom w:val="0"/>
      <w:divBdr>
        <w:top w:val="none" w:sz="0" w:space="0" w:color="auto"/>
        <w:left w:val="none" w:sz="0" w:space="0" w:color="auto"/>
        <w:bottom w:val="none" w:sz="0" w:space="0" w:color="auto"/>
        <w:right w:val="none" w:sz="0" w:space="0" w:color="auto"/>
      </w:divBdr>
    </w:div>
    <w:div w:id="624314513">
      <w:bodyDiv w:val="1"/>
      <w:marLeft w:val="0"/>
      <w:marRight w:val="0"/>
      <w:marTop w:val="0"/>
      <w:marBottom w:val="0"/>
      <w:divBdr>
        <w:top w:val="none" w:sz="0" w:space="0" w:color="auto"/>
        <w:left w:val="none" w:sz="0" w:space="0" w:color="auto"/>
        <w:bottom w:val="none" w:sz="0" w:space="0" w:color="auto"/>
        <w:right w:val="none" w:sz="0" w:space="0" w:color="auto"/>
      </w:divBdr>
    </w:div>
    <w:div w:id="656420257">
      <w:bodyDiv w:val="1"/>
      <w:marLeft w:val="0"/>
      <w:marRight w:val="0"/>
      <w:marTop w:val="0"/>
      <w:marBottom w:val="0"/>
      <w:divBdr>
        <w:top w:val="none" w:sz="0" w:space="0" w:color="auto"/>
        <w:left w:val="none" w:sz="0" w:space="0" w:color="auto"/>
        <w:bottom w:val="none" w:sz="0" w:space="0" w:color="auto"/>
        <w:right w:val="none" w:sz="0" w:space="0" w:color="auto"/>
      </w:divBdr>
    </w:div>
    <w:div w:id="1031953127">
      <w:bodyDiv w:val="1"/>
      <w:marLeft w:val="0"/>
      <w:marRight w:val="0"/>
      <w:marTop w:val="0"/>
      <w:marBottom w:val="0"/>
      <w:divBdr>
        <w:top w:val="none" w:sz="0" w:space="0" w:color="auto"/>
        <w:left w:val="none" w:sz="0" w:space="0" w:color="auto"/>
        <w:bottom w:val="none" w:sz="0" w:space="0" w:color="auto"/>
        <w:right w:val="none" w:sz="0" w:space="0" w:color="auto"/>
      </w:divBdr>
    </w:div>
    <w:div w:id="1277561674">
      <w:bodyDiv w:val="1"/>
      <w:marLeft w:val="0"/>
      <w:marRight w:val="0"/>
      <w:marTop w:val="0"/>
      <w:marBottom w:val="0"/>
      <w:divBdr>
        <w:top w:val="none" w:sz="0" w:space="0" w:color="auto"/>
        <w:left w:val="none" w:sz="0" w:space="0" w:color="auto"/>
        <w:bottom w:val="none" w:sz="0" w:space="0" w:color="auto"/>
        <w:right w:val="none" w:sz="0" w:space="0" w:color="auto"/>
      </w:divBdr>
    </w:div>
    <w:div w:id="1339886509">
      <w:bodyDiv w:val="1"/>
      <w:marLeft w:val="0"/>
      <w:marRight w:val="0"/>
      <w:marTop w:val="0"/>
      <w:marBottom w:val="0"/>
      <w:divBdr>
        <w:top w:val="none" w:sz="0" w:space="0" w:color="auto"/>
        <w:left w:val="none" w:sz="0" w:space="0" w:color="auto"/>
        <w:bottom w:val="none" w:sz="0" w:space="0" w:color="auto"/>
        <w:right w:val="none" w:sz="0" w:space="0" w:color="auto"/>
      </w:divBdr>
    </w:div>
    <w:div w:id="1435593015">
      <w:bodyDiv w:val="1"/>
      <w:marLeft w:val="0"/>
      <w:marRight w:val="0"/>
      <w:marTop w:val="0"/>
      <w:marBottom w:val="0"/>
      <w:divBdr>
        <w:top w:val="none" w:sz="0" w:space="0" w:color="auto"/>
        <w:left w:val="none" w:sz="0" w:space="0" w:color="auto"/>
        <w:bottom w:val="none" w:sz="0" w:space="0" w:color="auto"/>
        <w:right w:val="none" w:sz="0" w:space="0" w:color="auto"/>
      </w:divBdr>
    </w:div>
    <w:div w:id="1520007280">
      <w:bodyDiv w:val="1"/>
      <w:marLeft w:val="0"/>
      <w:marRight w:val="0"/>
      <w:marTop w:val="0"/>
      <w:marBottom w:val="0"/>
      <w:divBdr>
        <w:top w:val="none" w:sz="0" w:space="0" w:color="auto"/>
        <w:left w:val="none" w:sz="0" w:space="0" w:color="auto"/>
        <w:bottom w:val="none" w:sz="0" w:space="0" w:color="auto"/>
        <w:right w:val="none" w:sz="0" w:space="0" w:color="auto"/>
      </w:divBdr>
    </w:div>
    <w:div w:id="1696884494">
      <w:bodyDiv w:val="1"/>
      <w:marLeft w:val="0"/>
      <w:marRight w:val="0"/>
      <w:marTop w:val="0"/>
      <w:marBottom w:val="0"/>
      <w:divBdr>
        <w:top w:val="none" w:sz="0" w:space="0" w:color="auto"/>
        <w:left w:val="none" w:sz="0" w:space="0" w:color="auto"/>
        <w:bottom w:val="none" w:sz="0" w:space="0" w:color="auto"/>
        <w:right w:val="none" w:sz="0" w:space="0" w:color="auto"/>
      </w:divBdr>
    </w:div>
    <w:div w:id="1779838417">
      <w:bodyDiv w:val="1"/>
      <w:marLeft w:val="0"/>
      <w:marRight w:val="0"/>
      <w:marTop w:val="0"/>
      <w:marBottom w:val="0"/>
      <w:divBdr>
        <w:top w:val="none" w:sz="0" w:space="0" w:color="auto"/>
        <w:left w:val="none" w:sz="0" w:space="0" w:color="auto"/>
        <w:bottom w:val="none" w:sz="0" w:space="0" w:color="auto"/>
        <w:right w:val="none" w:sz="0" w:space="0" w:color="auto"/>
      </w:divBdr>
    </w:div>
    <w:div w:id="1844121315">
      <w:bodyDiv w:val="1"/>
      <w:marLeft w:val="0"/>
      <w:marRight w:val="0"/>
      <w:marTop w:val="0"/>
      <w:marBottom w:val="0"/>
      <w:divBdr>
        <w:top w:val="none" w:sz="0" w:space="0" w:color="auto"/>
        <w:left w:val="none" w:sz="0" w:space="0" w:color="auto"/>
        <w:bottom w:val="none" w:sz="0" w:space="0" w:color="auto"/>
        <w:right w:val="none" w:sz="0" w:space="0" w:color="auto"/>
      </w:divBdr>
    </w:div>
    <w:div w:id="1852328675">
      <w:bodyDiv w:val="1"/>
      <w:marLeft w:val="0"/>
      <w:marRight w:val="0"/>
      <w:marTop w:val="0"/>
      <w:marBottom w:val="0"/>
      <w:divBdr>
        <w:top w:val="none" w:sz="0" w:space="0" w:color="auto"/>
        <w:left w:val="none" w:sz="0" w:space="0" w:color="auto"/>
        <w:bottom w:val="none" w:sz="0" w:space="0" w:color="auto"/>
        <w:right w:val="none" w:sz="0" w:space="0" w:color="auto"/>
      </w:divBdr>
    </w:div>
    <w:div w:id="1889026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F091B-8C61-A14B-8F2F-08948AC43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11471</Words>
  <Characters>65391</Characters>
  <Application>Microsoft Macintosh Word</Application>
  <DocSecurity>0</DocSecurity>
  <Lines>544</Lines>
  <Paragraphs>153</Paragraphs>
  <ScaleCrop>false</ScaleCrop>
  <Company>University of Oulu</Company>
  <LinksUpToDate>false</LinksUpToDate>
  <CharactersWithSpaces>76709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 Wang</dc:creator>
  <cp:keywords/>
  <dc:description/>
  <cp:lastModifiedBy>Qin Wang</cp:lastModifiedBy>
  <cp:revision>4</cp:revision>
  <dcterms:created xsi:type="dcterms:W3CDTF">2016-09-26T11:38:00Z</dcterms:created>
  <dcterms:modified xsi:type="dcterms:W3CDTF">2016-10-31T10:49:00Z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id="http://www.zotero.org/styles/vancouver-brackets-only-year-no-issue"/&gt;&lt;hasBiblio/&gt;&lt;format class="21"/&gt;&lt;count citations="9" publications="9"/&gt;&lt;/info&gt;PAPERS2_INFO_END</vt:lpwstr>
  </property>
</Properties>
</file>