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202DB" w14:textId="77777777" w:rsidR="006D121E" w:rsidRPr="00DF141E" w:rsidRDefault="002D6559" w:rsidP="00DF141E">
      <w:pPr>
        <w:spacing w:before="0" w:after="0"/>
        <w:rPr>
          <w:rFonts w:cs="Calibri"/>
          <w:smallCaps/>
          <w:sz w:val="72"/>
          <w:szCs w:val="72"/>
        </w:rPr>
        <w:sectPr w:rsidR="006D121E" w:rsidRPr="00DF141E" w:rsidSect="00C17F59">
          <w:headerReference w:type="even" r:id="rId11"/>
          <w:footerReference w:type="even" r:id="rId12"/>
          <w:headerReference w:type="first" r:id="rId13"/>
          <w:footerReference w:type="first" r:id="rId14"/>
          <w:pgSz w:w="11907" w:h="16839" w:code="9"/>
          <w:pgMar w:top="1008" w:right="1224" w:bottom="1008" w:left="1224" w:header="720" w:footer="720" w:gutter="0"/>
          <w:pgNumType w:fmt="lowerRoman" w:start="1"/>
          <w:cols w:space="720"/>
          <w:docGrid w:linePitch="360"/>
        </w:sectPr>
      </w:pPr>
      <w:bookmarkStart w:id="0" w:name="_Toc265756590"/>
      <w:bookmarkStart w:id="1" w:name="_GoBack"/>
      <w:bookmarkEnd w:id="1"/>
      <w:r>
        <w:rPr>
          <w:rFonts w:cs="Calibri"/>
          <w:smallCaps/>
          <w:noProof/>
          <w:sz w:val="72"/>
          <w:szCs w:val="72"/>
          <w:lang w:val="en-US"/>
        </w:rPr>
        <mc:AlternateContent>
          <mc:Choice Requires="wps">
            <w:drawing>
              <wp:anchor distT="0" distB="0" distL="114300" distR="114300" simplePos="0" relativeHeight="251659264" behindDoc="0" locked="0" layoutInCell="1" allowOverlap="1" wp14:anchorId="0BE2086F" wp14:editId="0BE20870">
                <wp:simplePos x="0" y="0"/>
                <wp:positionH relativeFrom="column">
                  <wp:posOffset>-358140</wp:posOffset>
                </wp:positionH>
                <wp:positionV relativeFrom="paragraph">
                  <wp:posOffset>7620</wp:posOffset>
                </wp:positionV>
                <wp:extent cx="6806205" cy="9418320"/>
                <wp:effectExtent l="19050" t="19050" r="33020" b="30480"/>
                <wp:wrapNone/>
                <wp:docPr id="4" name="Rectangle 4"/>
                <wp:cNvGraphicFramePr/>
                <a:graphic xmlns:a="http://schemas.openxmlformats.org/drawingml/2006/main">
                  <a:graphicData uri="http://schemas.microsoft.com/office/word/2010/wordprocessingShape">
                    <wps:wsp>
                      <wps:cNvSpPr/>
                      <wps:spPr>
                        <a:xfrm>
                          <a:off x="0" y="0"/>
                          <a:ext cx="6806205" cy="9418320"/>
                        </a:xfrm>
                        <a:prstGeom prst="rect">
                          <a:avLst/>
                        </a:prstGeom>
                        <a:noFill/>
                        <a:ln w="47625">
                          <a:solidFill>
                            <a:srgbClr val="4A5E9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E208DD" w14:textId="77777777" w:rsidR="00C94C4E" w:rsidRDefault="00C94C4E" w:rsidP="00B77183">
                            <w:pPr>
                              <w:jc w:val="center"/>
                            </w:pPr>
                          </w:p>
                          <w:p w14:paraId="0BE208DE" w14:textId="77777777" w:rsidR="00C94C4E" w:rsidRDefault="00C94C4E" w:rsidP="00B77183">
                            <w:pPr>
                              <w:jc w:val="center"/>
                            </w:pPr>
                          </w:p>
                          <w:p w14:paraId="0BE208DF" w14:textId="77777777" w:rsidR="00C94C4E" w:rsidRDefault="00C94C4E" w:rsidP="00B77183">
                            <w:pPr>
                              <w:jc w:val="center"/>
                            </w:pPr>
                          </w:p>
                          <w:p w14:paraId="0BE208E0" w14:textId="77777777" w:rsidR="00C94C4E" w:rsidRDefault="00C94C4E" w:rsidP="00B77183">
                            <w:pPr>
                              <w:jc w:val="center"/>
                            </w:pPr>
                          </w:p>
                          <w:p w14:paraId="0BE208E1" w14:textId="77777777" w:rsidR="00C94C4E" w:rsidRDefault="00C94C4E" w:rsidP="00B77183">
                            <w:pPr>
                              <w:jc w:val="center"/>
                            </w:pPr>
                          </w:p>
                          <w:p w14:paraId="0BE208E2" w14:textId="77777777" w:rsidR="00C94C4E" w:rsidRDefault="00C94C4E" w:rsidP="00B77183">
                            <w:pPr>
                              <w:jc w:val="center"/>
                            </w:pPr>
                          </w:p>
                          <w:p w14:paraId="0BE208E3" w14:textId="77777777" w:rsidR="00C94C4E" w:rsidRDefault="00C94C4E" w:rsidP="00B771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2086F" id="Rectangle 4" o:spid="_x0000_s1026" style="position:absolute;margin-left:-28.2pt;margin-top:.6pt;width:535.9pt;height:74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" filled="f" strokecolor="#4a5e96" strokeweight="3.75pt">
                <v:textbox>
                  <w:txbxContent>
                    <w:p w14:paraId="0BE208DD" w14:textId="77777777" w:rsidR="00C94C4E" w:rsidRDefault="00C94C4E" w:rsidP="00B77183">
                      <w:pPr>
                        <w:jc w:val="center"/>
                      </w:pPr>
                    </w:p>
                    <w:p w14:paraId="0BE208DE" w14:textId="77777777" w:rsidR="00C94C4E" w:rsidRDefault="00C94C4E" w:rsidP="00B77183">
                      <w:pPr>
                        <w:jc w:val="center"/>
                      </w:pPr>
                    </w:p>
                    <w:p w14:paraId="0BE208DF" w14:textId="77777777" w:rsidR="00C94C4E" w:rsidRDefault="00C94C4E" w:rsidP="00B77183">
                      <w:pPr>
                        <w:jc w:val="center"/>
                      </w:pPr>
                    </w:p>
                    <w:p w14:paraId="0BE208E0" w14:textId="77777777" w:rsidR="00C94C4E" w:rsidRDefault="00C94C4E" w:rsidP="00B77183">
                      <w:pPr>
                        <w:jc w:val="center"/>
                      </w:pPr>
                    </w:p>
                    <w:p w14:paraId="0BE208E1" w14:textId="77777777" w:rsidR="00C94C4E" w:rsidRDefault="00C94C4E" w:rsidP="00B77183">
                      <w:pPr>
                        <w:jc w:val="center"/>
                      </w:pPr>
                    </w:p>
                    <w:p w14:paraId="0BE208E2" w14:textId="77777777" w:rsidR="00C94C4E" w:rsidRDefault="00C94C4E" w:rsidP="00B77183">
                      <w:pPr>
                        <w:jc w:val="center"/>
                      </w:pPr>
                    </w:p>
                    <w:p w14:paraId="0BE208E3" w14:textId="77777777" w:rsidR="00C94C4E" w:rsidRDefault="00C94C4E" w:rsidP="00B77183">
                      <w:pPr>
                        <w:jc w:val="center"/>
                      </w:pPr>
                    </w:p>
                  </w:txbxContent>
                </v:textbox>
              </v:rect>
            </w:pict>
          </mc:Fallback>
        </mc:AlternateContent>
      </w:r>
    </w:p>
    <w:p w14:paraId="0BE202DC" w14:textId="77777777" w:rsidR="006D121E" w:rsidRPr="0006291C" w:rsidRDefault="0006291C" w:rsidP="00C17F59">
      <w:pPr>
        <w:jc w:val="center"/>
        <w:rPr>
          <w:rFonts w:asciiTheme="majorHAnsi" w:hAnsiTheme="majorHAnsi"/>
          <w:color w:val="4A5E96"/>
          <w:sz w:val="96"/>
          <w:szCs w:val="96"/>
        </w:rPr>
      </w:pPr>
      <w:r w:rsidRPr="0006291C">
        <w:rPr>
          <w:rFonts w:asciiTheme="majorHAnsi" w:hAnsiTheme="majorHAnsi"/>
          <w:color w:val="4A5E96"/>
          <w:sz w:val="96"/>
          <w:szCs w:val="96"/>
        </w:rPr>
        <w:t xml:space="preserve">Final Report </w:t>
      </w:r>
    </w:p>
    <w:p w14:paraId="0BE202DD" w14:textId="77777777" w:rsidR="0006291C" w:rsidRPr="0006291C" w:rsidRDefault="0006291C" w:rsidP="00C17F59">
      <w:pPr>
        <w:jc w:val="center"/>
        <w:rPr>
          <w:rFonts w:asciiTheme="majorHAnsi" w:hAnsiTheme="majorHAnsi"/>
          <w:color w:val="4A5E96"/>
          <w:sz w:val="96"/>
          <w:szCs w:val="96"/>
        </w:rPr>
      </w:pPr>
    </w:p>
    <w:p w14:paraId="0BE202DE" w14:textId="77777777" w:rsidR="0006291C" w:rsidRPr="0006291C" w:rsidRDefault="0006291C" w:rsidP="00C17F59">
      <w:pPr>
        <w:jc w:val="center"/>
        <w:rPr>
          <w:rFonts w:asciiTheme="majorHAnsi" w:hAnsiTheme="majorHAnsi" w:cs="Arial"/>
          <w:color w:val="4A5E96"/>
          <w:sz w:val="44"/>
          <w:szCs w:val="44"/>
        </w:rPr>
      </w:pPr>
      <w:r w:rsidRPr="0006291C">
        <w:rPr>
          <w:rFonts w:asciiTheme="majorHAnsi" w:hAnsiTheme="majorHAnsi" w:cs="Arial"/>
          <w:color w:val="4A5E96"/>
          <w:sz w:val="44"/>
          <w:szCs w:val="44"/>
        </w:rPr>
        <w:t xml:space="preserve">Evaluating the Effectiveness of Patient </w:t>
      </w:r>
      <w:r w:rsidR="002D6559">
        <w:rPr>
          <w:rFonts w:asciiTheme="majorHAnsi" w:hAnsiTheme="majorHAnsi" w:cs="Arial"/>
          <w:color w:val="4A5E96"/>
          <w:sz w:val="44"/>
          <w:szCs w:val="44"/>
        </w:rPr>
        <w:t xml:space="preserve">Education and </w:t>
      </w:r>
      <w:r w:rsidRPr="0006291C">
        <w:rPr>
          <w:rFonts w:asciiTheme="majorHAnsi" w:hAnsiTheme="majorHAnsi" w:cs="Arial"/>
          <w:color w:val="4A5E96"/>
          <w:sz w:val="44"/>
          <w:szCs w:val="44"/>
        </w:rPr>
        <w:t>E</w:t>
      </w:r>
      <w:r w:rsidR="002D6559">
        <w:rPr>
          <w:rFonts w:asciiTheme="majorHAnsi" w:hAnsiTheme="majorHAnsi" w:cs="Arial"/>
          <w:color w:val="4A5E96"/>
          <w:sz w:val="44"/>
          <w:szCs w:val="44"/>
        </w:rPr>
        <w:t>mpowerment to Improve Patient-</w:t>
      </w:r>
      <w:r w:rsidRPr="0006291C">
        <w:rPr>
          <w:rFonts w:asciiTheme="majorHAnsi" w:hAnsiTheme="majorHAnsi" w:cs="Arial"/>
          <w:color w:val="4A5E96"/>
          <w:sz w:val="44"/>
          <w:szCs w:val="44"/>
        </w:rPr>
        <w:t xml:space="preserve">Provider Relationships and Clinical </w:t>
      </w:r>
      <w:r w:rsidR="002D6559">
        <w:rPr>
          <w:rFonts w:asciiTheme="majorHAnsi" w:hAnsiTheme="majorHAnsi" w:cs="Arial"/>
          <w:color w:val="4A5E96"/>
          <w:sz w:val="44"/>
          <w:szCs w:val="44"/>
        </w:rPr>
        <w:t xml:space="preserve">ART </w:t>
      </w:r>
      <w:r w:rsidRPr="0006291C">
        <w:rPr>
          <w:rFonts w:asciiTheme="majorHAnsi" w:hAnsiTheme="majorHAnsi" w:cs="Arial"/>
          <w:color w:val="4A5E96"/>
          <w:sz w:val="44"/>
          <w:szCs w:val="44"/>
        </w:rPr>
        <w:t xml:space="preserve">Outcomes </w:t>
      </w:r>
    </w:p>
    <w:p w14:paraId="0BE202DF" w14:textId="77777777" w:rsidR="0006291C" w:rsidRPr="0006291C" w:rsidRDefault="0006291C" w:rsidP="00C17F59">
      <w:pPr>
        <w:jc w:val="center"/>
        <w:rPr>
          <w:rFonts w:asciiTheme="majorHAnsi" w:hAnsiTheme="majorHAnsi" w:cs="Arial"/>
          <w:color w:val="4A5E96"/>
          <w:sz w:val="44"/>
          <w:szCs w:val="44"/>
        </w:rPr>
      </w:pPr>
    </w:p>
    <w:p w14:paraId="0BE202E0" w14:textId="77777777" w:rsidR="0006291C" w:rsidRDefault="0006291C" w:rsidP="00C17F59">
      <w:pPr>
        <w:jc w:val="center"/>
        <w:rPr>
          <w:rFonts w:asciiTheme="majorHAnsi" w:hAnsiTheme="majorHAnsi" w:cs="Arial"/>
          <w:color w:val="4A5E96"/>
          <w:sz w:val="44"/>
          <w:szCs w:val="44"/>
        </w:rPr>
      </w:pPr>
    </w:p>
    <w:p w14:paraId="0BE202E1" w14:textId="77777777" w:rsidR="00095DDD" w:rsidRDefault="00095DDD" w:rsidP="00C17F59">
      <w:pPr>
        <w:jc w:val="center"/>
        <w:rPr>
          <w:rFonts w:asciiTheme="majorHAnsi" w:hAnsiTheme="majorHAnsi" w:cs="Arial"/>
          <w:color w:val="4A5E96"/>
          <w:sz w:val="44"/>
          <w:szCs w:val="44"/>
        </w:rPr>
      </w:pPr>
    </w:p>
    <w:p w14:paraId="0BE202E2" w14:textId="77777777" w:rsidR="00095DDD" w:rsidRDefault="00095DDD" w:rsidP="00C17F59">
      <w:pPr>
        <w:jc w:val="center"/>
        <w:rPr>
          <w:rFonts w:asciiTheme="majorHAnsi" w:hAnsiTheme="majorHAnsi" w:cs="Arial"/>
          <w:color w:val="4A5E96"/>
          <w:sz w:val="44"/>
          <w:szCs w:val="44"/>
        </w:rPr>
      </w:pPr>
    </w:p>
    <w:p w14:paraId="0BE202E3" w14:textId="77777777" w:rsidR="00095DDD" w:rsidRPr="0006291C" w:rsidRDefault="00095DDD" w:rsidP="00C17F59">
      <w:pPr>
        <w:jc w:val="center"/>
        <w:rPr>
          <w:rFonts w:asciiTheme="majorHAnsi" w:hAnsiTheme="majorHAnsi" w:cs="Arial"/>
          <w:color w:val="4A5E96"/>
          <w:sz w:val="44"/>
          <w:szCs w:val="44"/>
        </w:rPr>
      </w:pPr>
    </w:p>
    <w:p w14:paraId="0BE202E4" w14:textId="77777777" w:rsidR="00095DDD" w:rsidRDefault="00095DDD" w:rsidP="00C17F59">
      <w:pPr>
        <w:jc w:val="center"/>
        <w:rPr>
          <w:rFonts w:asciiTheme="majorHAnsi" w:hAnsiTheme="majorHAnsi" w:cs="Arial"/>
          <w:b/>
          <w:color w:val="4A5E96"/>
          <w:sz w:val="44"/>
          <w:szCs w:val="44"/>
        </w:rPr>
      </w:pPr>
    </w:p>
    <w:p w14:paraId="0BE202E5" w14:textId="77777777" w:rsidR="00095DDD" w:rsidRDefault="00095DDD" w:rsidP="00C17F59">
      <w:pPr>
        <w:jc w:val="center"/>
        <w:rPr>
          <w:rFonts w:asciiTheme="majorHAnsi" w:hAnsiTheme="majorHAnsi" w:cs="Arial"/>
          <w:b/>
          <w:color w:val="4A5E96"/>
          <w:sz w:val="44"/>
          <w:szCs w:val="44"/>
        </w:rPr>
      </w:pPr>
    </w:p>
    <w:p w14:paraId="0BE202E6" w14:textId="77777777" w:rsidR="00095DDD" w:rsidRDefault="00095DDD" w:rsidP="00C17F59">
      <w:pPr>
        <w:jc w:val="center"/>
        <w:rPr>
          <w:rFonts w:asciiTheme="majorHAnsi" w:hAnsiTheme="majorHAnsi" w:cs="Arial"/>
          <w:b/>
          <w:color w:val="4A5E96"/>
          <w:sz w:val="44"/>
          <w:szCs w:val="44"/>
        </w:rPr>
      </w:pPr>
    </w:p>
    <w:p w14:paraId="0BE202E7" w14:textId="77777777" w:rsidR="00F5244D" w:rsidRDefault="009B5929" w:rsidP="00095DDD">
      <w:pPr>
        <w:jc w:val="center"/>
        <w:rPr>
          <w:rFonts w:asciiTheme="majorHAnsi" w:hAnsiTheme="majorHAnsi" w:cs="Arial"/>
          <w:b/>
          <w:color w:val="4A5E96"/>
          <w:sz w:val="44"/>
          <w:szCs w:val="44"/>
        </w:rPr>
      </w:pPr>
      <w:r>
        <w:rPr>
          <w:rFonts w:asciiTheme="majorHAnsi" w:hAnsiTheme="majorHAnsi" w:cs="Arial"/>
          <w:b/>
          <w:color w:val="4A5E96"/>
          <w:sz w:val="44"/>
          <w:szCs w:val="44"/>
        </w:rPr>
        <w:t>July</w:t>
      </w:r>
      <w:r w:rsidR="0006291C" w:rsidRPr="0006291C">
        <w:rPr>
          <w:rFonts w:asciiTheme="majorHAnsi" w:hAnsiTheme="majorHAnsi" w:cs="Arial"/>
          <w:b/>
          <w:color w:val="4A5E96"/>
          <w:sz w:val="44"/>
          <w:szCs w:val="44"/>
        </w:rPr>
        <w:t xml:space="preserve"> 2014</w:t>
      </w:r>
    </w:p>
    <w:p w14:paraId="0BE202E8" w14:textId="77777777" w:rsidR="00F5244D" w:rsidRDefault="00F5244D" w:rsidP="00C17F59">
      <w:pPr>
        <w:jc w:val="center"/>
        <w:rPr>
          <w:rFonts w:asciiTheme="majorHAnsi" w:hAnsiTheme="majorHAnsi" w:cs="Arial"/>
          <w:b/>
          <w:color w:val="4A5E96"/>
          <w:sz w:val="44"/>
          <w:szCs w:val="44"/>
        </w:rPr>
      </w:pPr>
    </w:p>
    <w:p w14:paraId="0BE202E9" w14:textId="77777777" w:rsidR="00F5244D" w:rsidRPr="0006291C" w:rsidRDefault="00F5244D" w:rsidP="00C17F59">
      <w:pPr>
        <w:jc w:val="center"/>
        <w:rPr>
          <w:b/>
          <w:color w:val="4A5E96"/>
          <w:sz w:val="44"/>
          <w:szCs w:val="44"/>
        </w:rPr>
        <w:sectPr w:rsidR="00F5244D" w:rsidRPr="0006291C" w:rsidSect="0039626E">
          <w:headerReference w:type="default" r:id="rId15"/>
          <w:footerReference w:type="default" r:id="rId16"/>
          <w:footerReference w:type="first" r:id="rId17"/>
          <w:type w:val="continuous"/>
          <w:pgSz w:w="11907" w:h="16839" w:code="9"/>
          <w:pgMar w:top="1008" w:right="1224" w:bottom="1008" w:left="1224" w:header="720" w:footer="720" w:gutter="0"/>
          <w:pgNumType w:fmt="lowerRoman" w:start="1"/>
          <w:cols w:space="720"/>
          <w:docGrid w:linePitch="360"/>
        </w:sectPr>
      </w:pPr>
      <w:r w:rsidRPr="00F5244D">
        <w:rPr>
          <w:b/>
          <w:noProof/>
          <w:color w:val="4A5E96"/>
          <w:sz w:val="44"/>
          <w:szCs w:val="44"/>
          <w:lang w:val="en-US"/>
        </w:rPr>
        <w:drawing>
          <wp:inline distT="0" distB="0" distL="0" distR="0" wp14:anchorId="0BE20871" wp14:editId="0BE20872">
            <wp:extent cx="1581150" cy="1663065"/>
            <wp:effectExtent l="0" t="0" r="0" b="0"/>
            <wp:docPr id="42" name="Picture 4" descr="logo3"/>
            <wp:cNvGraphicFramePr/>
            <a:graphic xmlns:a="http://schemas.openxmlformats.org/drawingml/2006/main">
              <a:graphicData uri="http://schemas.openxmlformats.org/drawingml/2006/picture">
                <pic:pic xmlns:pic="http://schemas.openxmlformats.org/drawingml/2006/picture">
                  <pic:nvPicPr>
                    <pic:cNvPr id="5" name="Picture 4" descr="logo3"/>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81150" cy="1663065"/>
                    </a:xfrm>
                    <a:prstGeom prst="rect">
                      <a:avLst/>
                    </a:prstGeom>
                    <a:noFill/>
                    <a:ln>
                      <a:noFill/>
                    </a:ln>
                    <a:extLst/>
                  </pic:spPr>
                </pic:pic>
              </a:graphicData>
            </a:graphic>
          </wp:inline>
        </w:drawing>
      </w:r>
    </w:p>
    <w:p w14:paraId="0BE202EA" w14:textId="77777777" w:rsidR="006D121E" w:rsidRPr="00714E8D" w:rsidRDefault="006D121E" w:rsidP="001C37B0">
      <w:pPr>
        <w:pStyle w:val="Heading6"/>
        <w:pBdr>
          <w:top w:val="single" w:sz="18" w:space="1" w:color="4A5E96"/>
          <w:bottom w:val="single" w:sz="18" w:space="1" w:color="4A5E96"/>
        </w:pBdr>
      </w:pPr>
      <w:r w:rsidRPr="00714E8D">
        <w:lastRenderedPageBreak/>
        <w:t>Acknowledgments</w:t>
      </w:r>
      <w:bookmarkEnd w:id="0"/>
    </w:p>
    <w:p w14:paraId="0BE202EB" w14:textId="77777777" w:rsidR="006D121E" w:rsidRDefault="006D121E" w:rsidP="00666F43">
      <w:pPr>
        <w:jc w:val="both"/>
      </w:pPr>
      <w:r w:rsidRPr="00CA13C9">
        <w:t xml:space="preserve">This </w:t>
      </w:r>
      <w:r w:rsidR="00E26A3D">
        <w:t>research study and report were</w:t>
      </w:r>
      <w:r w:rsidRPr="00CA13C9">
        <w:t xml:space="preserve"> made possible through funding from the President’s Emergenc</w:t>
      </w:r>
      <w:r w:rsidR="005175EF">
        <w:t xml:space="preserve">y Plan for AIDS Relief (PEPFAR). </w:t>
      </w:r>
      <w:r w:rsidRPr="00CA13C9">
        <w:t xml:space="preserve">This </w:t>
      </w:r>
      <w:r w:rsidR="00E26A3D">
        <w:t>research study</w:t>
      </w:r>
      <w:r w:rsidRPr="00CA13C9">
        <w:t xml:space="preserve"> </w:t>
      </w:r>
      <w:r w:rsidR="005175EF">
        <w:t xml:space="preserve">in particular </w:t>
      </w:r>
      <w:r w:rsidRPr="00CA13C9">
        <w:t xml:space="preserve">was conducted as part of </w:t>
      </w:r>
      <w:r w:rsidR="00E26A3D">
        <w:t>the Office of the U.S. Global AIDS Coordinator (OGAC) initiative</w:t>
      </w:r>
      <w:r w:rsidR="005175EF">
        <w:t xml:space="preserve">, started in 2007, to fund </w:t>
      </w:r>
      <w:r w:rsidR="00206BFC">
        <w:t xml:space="preserve">competitively </w:t>
      </w:r>
      <w:r w:rsidR="005175EF">
        <w:t xml:space="preserve">proposed </w:t>
      </w:r>
      <w:r w:rsidR="00E26A3D">
        <w:t>Public Health Evaluations (PHEs) under PEPFAR</w:t>
      </w:r>
      <w:r w:rsidRPr="00CA13C9">
        <w:t>. The following</w:t>
      </w:r>
      <w:r w:rsidR="00E26A3D">
        <w:t xml:space="preserve"> individuals are acknowledged in contributing to this study</w:t>
      </w:r>
      <w:r w:rsidRPr="00CA13C9">
        <w:t>:</w:t>
      </w:r>
    </w:p>
    <w:p w14:paraId="0BE202EC" w14:textId="77777777" w:rsidR="00DF29E7" w:rsidRDefault="00DF29E7" w:rsidP="00476B61">
      <w:pPr>
        <w:pStyle w:val="ListBullet"/>
      </w:pPr>
      <w:r>
        <w:t xml:space="preserve">Ms </w:t>
      </w:r>
      <w:r w:rsidRPr="0010717F">
        <w:t>Francina Kaindjee-Tjituka</w:t>
      </w:r>
      <w:r>
        <w:t xml:space="preserve">: </w:t>
      </w:r>
      <w:r w:rsidRPr="00DF29E7">
        <w:rPr>
          <w:rFonts w:asciiTheme="minorHAnsi" w:hAnsiTheme="minorHAnsi" w:cs="Tahoma"/>
        </w:rPr>
        <w:t>Chie</w:t>
      </w:r>
      <w:r>
        <w:rPr>
          <w:rFonts w:asciiTheme="minorHAnsi" w:hAnsiTheme="minorHAnsi" w:cs="Tahoma"/>
        </w:rPr>
        <w:t>f Health Program Administrator, National AIDS</w:t>
      </w:r>
      <w:r w:rsidRPr="00DF29E7">
        <w:rPr>
          <w:rFonts w:asciiTheme="minorHAnsi" w:hAnsiTheme="minorHAnsi" w:cs="Tahoma"/>
        </w:rPr>
        <w:t xml:space="preserve"> and STI Control</w:t>
      </w:r>
      <w:r w:rsidRPr="00DF29E7">
        <w:rPr>
          <w:rFonts w:asciiTheme="minorHAnsi" w:hAnsiTheme="minorHAnsi"/>
        </w:rPr>
        <w:t>, Directorate of Special Programmes, Ministry of Health and Social Services, Windhoek</w:t>
      </w:r>
      <w:r w:rsidRPr="00DF29E7">
        <w:t xml:space="preserve">  </w:t>
      </w:r>
    </w:p>
    <w:p w14:paraId="0BE202ED" w14:textId="77777777" w:rsidR="006D121E" w:rsidRPr="00254099" w:rsidRDefault="005175EF" w:rsidP="00476B61">
      <w:pPr>
        <w:pStyle w:val="ListBullet"/>
      </w:pPr>
      <w:r>
        <w:t>Gabrielle O’Malley</w:t>
      </w:r>
      <w:r w:rsidR="006D121E" w:rsidRPr="00254099">
        <w:t xml:space="preserve">: </w:t>
      </w:r>
      <w:r w:rsidR="006D121E">
        <w:t xml:space="preserve">Director of </w:t>
      </w:r>
      <w:r>
        <w:t>Implementation Science</w:t>
      </w:r>
      <w:r w:rsidR="006D121E">
        <w:t xml:space="preserve"> </w:t>
      </w:r>
      <w:r>
        <w:t xml:space="preserve">at I-TECH </w:t>
      </w:r>
      <w:r w:rsidR="006D121E">
        <w:t>and</w:t>
      </w:r>
      <w:r w:rsidR="006D121E" w:rsidRPr="00254099">
        <w:t xml:space="preserve"> </w:t>
      </w:r>
      <w:r>
        <w:t xml:space="preserve">Assistant </w:t>
      </w:r>
      <w:r w:rsidR="006D121E">
        <w:t xml:space="preserve">Professor, Department of Global Health, </w:t>
      </w:r>
      <w:r w:rsidR="006D121E" w:rsidRPr="00254099">
        <w:t>I-TECH Seattle</w:t>
      </w:r>
      <w:r w:rsidR="006D121E">
        <w:t>/University of Washington, Seattle</w:t>
      </w:r>
    </w:p>
    <w:p w14:paraId="0BE202EE" w14:textId="77777777" w:rsidR="006D121E" w:rsidRPr="00254099" w:rsidRDefault="006D121E" w:rsidP="00476B61">
      <w:pPr>
        <w:pStyle w:val="ListBullet"/>
      </w:pPr>
      <w:r w:rsidRPr="00254099">
        <w:t>Deqa Ali: Country Director</w:t>
      </w:r>
      <w:r>
        <w:t xml:space="preserve"> and Clinical Assistant Professor</w:t>
      </w:r>
      <w:r w:rsidRPr="00254099">
        <w:t xml:space="preserve">, </w:t>
      </w:r>
      <w:r>
        <w:t xml:space="preserve">Department of Global Health, </w:t>
      </w:r>
      <w:r w:rsidRPr="00254099">
        <w:t>I-TECH Namibia</w:t>
      </w:r>
      <w:r>
        <w:t xml:space="preserve">/University of Washington, Windhoek </w:t>
      </w:r>
    </w:p>
    <w:p w14:paraId="0BE202EF" w14:textId="77777777" w:rsidR="006D121E" w:rsidRDefault="006D121E" w:rsidP="00BB67B6">
      <w:pPr>
        <w:pStyle w:val="ListBullet"/>
      </w:pPr>
      <w:r w:rsidRPr="00254099">
        <w:t xml:space="preserve">Ellen MacLachlan: </w:t>
      </w:r>
      <w:r>
        <w:t>Research and Evaluation Advisor and Clinical Assistant Professor</w:t>
      </w:r>
      <w:r w:rsidRPr="00254099">
        <w:t xml:space="preserve">, </w:t>
      </w:r>
      <w:r>
        <w:t xml:space="preserve">Department of Global Health, </w:t>
      </w:r>
      <w:r w:rsidRPr="00254099">
        <w:t>I-TECH Seattle</w:t>
      </w:r>
      <w:r>
        <w:t>/University of Washington, Seattle</w:t>
      </w:r>
    </w:p>
    <w:p w14:paraId="0BE202F0" w14:textId="77777777" w:rsidR="0060342A" w:rsidRDefault="0060342A" w:rsidP="0060342A">
      <w:pPr>
        <w:pStyle w:val="ListBullet"/>
      </w:pPr>
      <w:r>
        <w:t xml:space="preserve">Mark Shepard: Quality Improvement Director, Department of Global Health, I-TECH Namibia/University of Washington, Windhoek </w:t>
      </w:r>
    </w:p>
    <w:p w14:paraId="0BE202F1" w14:textId="77777777" w:rsidR="004B32FE" w:rsidRDefault="004B32FE" w:rsidP="0060342A">
      <w:pPr>
        <w:pStyle w:val="ListBullet"/>
      </w:pPr>
      <w:r>
        <w:lastRenderedPageBreak/>
        <w:t xml:space="preserve">Katherine K. Thomas: Data Team Lead/Biostatistician, International Clinical Research Center (ICRC), Department of Global Health, University of Washington, Seattle </w:t>
      </w:r>
    </w:p>
    <w:p w14:paraId="0BE202F2" w14:textId="77777777" w:rsidR="004B32FE" w:rsidRDefault="004B32FE" w:rsidP="0060342A">
      <w:pPr>
        <w:pStyle w:val="ListBullet"/>
      </w:pPr>
      <w:r>
        <w:t>Susan Larson: Senior Research Associate, Department of Health, Behavio</w:t>
      </w:r>
      <w:r w:rsidR="00B0497E">
        <w:t>u</w:t>
      </w:r>
      <w:r>
        <w:t>r and Society, Johns Hopkins Bloomberg School of Public Health, Baltimore</w:t>
      </w:r>
    </w:p>
    <w:p w14:paraId="0BE202F3" w14:textId="77777777" w:rsidR="00D14411" w:rsidRDefault="00D14411" w:rsidP="00BB67B6">
      <w:pPr>
        <w:pStyle w:val="ListBullet"/>
      </w:pPr>
      <w:r>
        <w:t>James Uusiku: Study Coordinator, I-TECH Namibia, Onandjokwe, Namibia</w:t>
      </w:r>
    </w:p>
    <w:p w14:paraId="0BE202F4" w14:textId="77777777" w:rsidR="00D14411" w:rsidRDefault="00D14411" w:rsidP="00BB67B6">
      <w:pPr>
        <w:pStyle w:val="ListBullet"/>
      </w:pPr>
      <w:r>
        <w:t xml:space="preserve">Joseph Likoro: </w:t>
      </w:r>
      <w:r w:rsidR="0048143D">
        <w:t xml:space="preserve">PHE </w:t>
      </w:r>
      <w:r>
        <w:t>Study Coordinator, I-TECH Namibia, Rundu, Namibia</w:t>
      </w:r>
    </w:p>
    <w:p w14:paraId="0BE202F5" w14:textId="77777777" w:rsidR="00D14411" w:rsidRDefault="00D14411" w:rsidP="0060342A">
      <w:pPr>
        <w:pStyle w:val="ListBullet"/>
      </w:pPr>
      <w:r>
        <w:t xml:space="preserve">Ricky Simwanza: </w:t>
      </w:r>
      <w:r w:rsidR="0048143D">
        <w:t xml:space="preserve">PHE </w:t>
      </w:r>
      <w:r>
        <w:t xml:space="preserve">Study Coordinator, </w:t>
      </w:r>
      <w:r w:rsidR="0060342A">
        <w:t>I-TECH Namibia, Katima, Namibia</w:t>
      </w:r>
    </w:p>
    <w:p w14:paraId="0BE202F6" w14:textId="77777777" w:rsidR="00D14411" w:rsidRDefault="0060342A" w:rsidP="0060342A">
      <w:pPr>
        <w:pStyle w:val="ListBullet"/>
      </w:pPr>
      <w:r>
        <w:t>Ruusa Mushimba:</w:t>
      </w:r>
      <w:r w:rsidR="00D14411">
        <w:t xml:space="preserve"> Project Director, International Organization for Migration, </w:t>
      </w:r>
      <w:r w:rsidR="0010717F">
        <w:t>Windhoek</w:t>
      </w:r>
    </w:p>
    <w:p w14:paraId="0BE202F7" w14:textId="77777777" w:rsidR="0060342A" w:rsidRDefault="0060342A" w:rsidP="0060342A">
      <w:pPr>
        <w:pStyle w:val="ListBullet"/>
      </w:pPr>
      <w:r>
        <w:t>Paulina Ingo: Monitoring and Evaluation Specialist, I</w:t>
      </w:r>
      <w:r w:rsidR="0010717F">
        <w:t>-TECH Namibia, Windhoek</w:t>
      </w:r>
    </w:p>
    <w:p w14:paraId="0BE202F8" w14:textId="77777777" w:rsidR="0060342A" w:rsidRDefault="0060342A" w:rsidP="0060342A">
      <w:pPr>
        <w:pStyle w:val="ListBullet"/>
      </w:pPr>
      <w:r>
        <w:t xml:space="preserve">Hetta Shongolo: </w:t>
      </w:r>
      <w:r w:rsidR="0048143D">
        <w:t xml:space="preserve">PHE </w:t>
      </w:r>
      <w:r>
        <w:t>Study Coordinator, I</w:t>
      </w:r>
      <w:r w:rsidR="0010717F">
        <w:t>-TECH Namibia, Windhoek</w:t>
      </w:r>
      <w:r>
        <w:t xml:space="preserve"> </w:t>
      </w:r>
    </w:p>
    <w:p w14:paraId="0BE202F9" w14:textId="77777777" w:rsidR="0060342A" w:rsidRDefault="0060342A" w:rsidP="0060342A">
      <w:pPr>
        <w:pStyle w:val="ListBullet"/>
      </w:pPr>
      <w:r>
        <w:t>Clothilde Narib: Senior Evaluation Specialist, I</w:t>
      </w:r>
      <w:r w:rsidR="0010717F">
        <w:t>-TECH Namibia, Windhoek</w:t>
      </w:r>
      <w:r>
        <w:t xml:space="preserve"> </w:t>
      </w:r>
    </w:p>
    <w:p w14:paraId="0BE202FA" w14:textId="77777777" w:rsidR="0060342A" w:rsidRDefault="0060342A" w:rsidP="0060342A">
      <w:pPr>
        <w:pStyle w:val="ListBullet"/>
      </w:pPr>
      <w:r>
        <w:t>Larissa Ferris: Senior Evaluation Specialist, I-</w:t>
      </w:r>
      <w:r w:rsidR="0010717F">
        <w:t>TECH Namibia, Windhoek</w:t>
      </w:r>
    </w:p>
    <w:p w14:paraId="0BE202FB" w14:textId="77777777" w:rsidR="0060342A" w:rsidRDefault="0060342A" w:rsidP="0060342A">
      <w:pPr>
        <w:pStyle w:val="ListBullet"/>
      </w:pPr>
      <w:r>
        <w:t>Lasco Hamalwa: Monitoring and Evaluation Special</w:t>
      </w:r>
      <w:r w:rsidR="0010717F">
        <w:t>ist, I-TECH Namibia, Windhoek</w:t>
      </w:r>
    </w:p>
    <w:p w14:paraId="0BE202FC" w14:textId="77777777" w:rsidR="00D14411" w:rsidRDefault="00D14411" w:rsidP="00BB67B6">
      <w:pPr>
        <w:pStyle w:val="ListBullet"/>
      </w:pPr>
      <w:r>
        <w:t xml:space="preserve">Claude Kasonka: Monitoring and Evaluation Director, Millennium Challenge </w:t>
      </w:r>
      <w:r w:rsidR="00991AE6">
        <w:t>Account</w:t>
      </w:r>
      <w:r>
        <w:t xml:space="preserve">, Lusaka, Zambia  </w:t>
      </w:r>
    </w:p>
    <w:p w14:paraId="0BE202FD" w14:textId="77777777" w:rsidR="0010717F" w:rsidRDefault="0010717F" w:rsidP="0010717F">
      <w:pPr>
        <w:pStyle w:val="ListBullet"/>
      </w:pPr>
      <w:r>
        <w:t xml:space="preserve">Claire Dillavou: PhD Candidate, Department of Epidemiology, University of California at Los Angeles, Los Angeles, California </w:t>
      </w:r>
    </w:p>
    <w:p w14:paraId="0BE202FE" w14:textId="77777777" w:rsidR="0008498D" w:rsidRDefault="0008498D" w:rsidP="0008498D">
      <w:pPr>
        <w:pStyle w:val="ListBullet"/>
      </w:pPr>
      <w:r>
        <w:lastRenderedPageBreak/>
        <w:t xml:space="preserve">Laura Brandt: Medical Director and Clinical Assistant Professor, Department of Global Health, I-TECH Namibia/University of Washington, Windhoek </w:t>
      </w:r>
    </w:p>
    <w:p w14:paraId="0BE202FF" w14:textId="77777777" w:rsidR="0010717F" w:rsidRDefault="0010717F" w:rsidP="0008498D">
      <w:pPr>
        <w:pStyle w:val="ListBullet"/>
      </w:pPr>
      <w:r>
        <w:t xml:space="preserve">Sean Oslin: Director of Operations, Department of Global Health, I-TECH Namibia/University of Washington, Windhoek </w:t>
      </w:r>
    </w:p>
    <w:p w14:paraId="0BE20300" w14:textId="77777777" w:rsidR="00945D26" w:rsidRDefault="00945D26" w:rsidP="00945D26">
      <w:pPr>
        <w:pStyle w:val="ListBullet"/>
      </w:pPr>
      <w:r>
        <w:t>Laura Hahn: Team</w:t>
      </w:r>
      <w:r w:rsidR="00101C42">
        <w:t xml:space="preserve"> Lead  for </w:t>
      </w:r>
      <w:r>
        <w:t xml:space="preserve">Namibia Country Program, I-TECH Seattle/University of Washington, Seattle </w:t>
      </w:r>
    </w:p>
    <w:p w14:paraId="0BE20301" w14:textId="77777777" w:rsidR="00945D26" w:rsidRDefault="005175EF" w:rsidP="00945D26">
      <w:pPr>
        <w:pStyle w:val="ListBullet"/>
      </w:pPr>
      <w:r>
        <w:t>Meg Mager</w:t>
      </w:r>
      <w:r w:rsidR="00945D26">
        <w:t xml:space="preserve">: </w:t>
      </w:r>
      <w:r w:rsidR="00101C42">
        <w:t>Technical Officer in Program Management</w:t>
      </w:r>
      <w:r w:rsidR="00A57CF0">
        <w:t xml:space="preserve"> for Namibia Country Program, I-TECH Seattle/University of Washington, Seattle </w:t>
      </w:r>
    </w:p>
    <w:p w14:paraId="0BE20302" w14:textId="77777777" w:rsidR="006D121E" w:rsidRPr="00DA0F12" w:rsidRDefault="006D121E" w:rsidP="00DF29E7">
      <w:r w:rsidRPr="00CA13C9">
        <w:t xml:space="preserve">We also want to express our profound gratitude to the following </w:t>
      </w:r>
      <w:r w:rsidR="005462A2">
        <w:t>individuals</w:t>
      </w:r>
      <w:r w:rsidRPr="00CA13C9">
        <w:t xml:space="preserve"> from the </w:t>
      </w:r>
      <w:r w:rsidR="00101C42">
        <w:t xml:space="preserve">Centers for Disease Control </w:t>
      </w:r>
      <w:r w:rsidR="00297C5D">
        <w:t xml:space="preserve">and Prevention (CDC) </w:t>
      </w:r>
      <w:r>
        <w:t xml:space="preserve">and </w:t>
      </w:r>
      <w:r w:rsidR="00297C5D">
        <w:t>Ministry of Health and Social Services (</w:t>
      </w:r>
      <w:r>
        <w:t>MoHSS</w:t>
      </w:r>
      <w:r w:rsidR="00297C5D">
        <w:t>)</w:t>
      </w:r>
      <w:r>
        <w:t xml:space="preserve"> </w:t>
      </w:r>
      <w:r w:rsidRPr="00CA13C9">
        <w:t>for their suppor</w:t>
      </w:r>
      <w:r w:rsidR="002E486B">
        <w:t>t:</w:t>
      </w:r>
    </w:p>
    <w:p w14:paraId="0BE20303" w14:textId="77777777" w:rsidR="006D121E" w:rsidRDefault="006D121E" w:rsidP="00476B61">
      <w:pPr>
        <w:pStyle w:val="ListBullet"/>
      </w:pPr>
      <w:r w:rsidRPr="00DA0F12">
        <w:t>Dr</w:t>
      </w:r>
      <w:r>
        <w:t xml:space="preserve"> </w:t>
      </w:r>
      <w:r w:rsidR="0010717F">
        <w:t>David Lowrance</w:t>
      </w:r>
      <w:r w:rsidRPr="00DA0F12">
        <w:t xml:space="preserve">: </w:t>
      </w:r>
      <w:r w:rsidR="0010717F">
        <w:t xml:space="preserve">Centers for Disease Control and Prevention </w:t>
      </w:r>
    </w:p>
    <w:p w14:paraId="0BE20304" w14:textId="77777777" w:rsidR="0010717F" w:rsidRDefault="0010717F" w:rsidP="0010717F">
      <w:pPr>
        <w:pStyle w:val="ListBullet"/>
      </w:pPr>
      <w:r>
        <w:t>Ms Sadhna Patel: Centers for Disease Control and Prevention</w:t>
      </w:r>
    </w:p>
    <w:p w14:paraId="0BE20305" w14:textId="77777777" w:rsidR="006D121E" w:rsidRDefault="0010717F" w:rsidP="0010717F">
      <w:pPr>
        <w:pStyle w:val="ListBullet"/>
      </w:pPr>
      <w:r>
        <w:rPr>
          <w:rFonts w:asciiTheme="minorHAnsi" w:hAnsiTheme="minorHAnsi" w:cs="Tahoma"/>
          <w:color w:val="000000"/>
        </w:rPr>
        <w:t xml:space="preserve">Dr </w:t>
      </w:r>
      <w:r w:rsidRPr="001F3A79">
        <w:rPr>
          <w:rFonts w:asciiTheme="minorHAnsi" w:hAnsiTheme="minorHAnsi" w:cs="Tahoma"/>
          <w:color w:val="000000"/>
        </w:rPr>
        <w:t xml:space="preserve">Ndapewa </w:t>
      </w:r>
      <w:r w:rsidRPr="001F3A79">
        <w:rPr>
          <w:rFonts w:asciiTheme="minorHAnsi" w:hAnsiTheme="minorHAnsi"/>
        </w:rPr>
        <w:t>Hamunime</w:t>
      </w:r>
      <w:r>
        <w:t>: (</w:t>
      </w:r>
      <w:r w:rsidRPr="00875DE8">
        <w:rPr>
          <w:i/>
        </w:rPr>
        <w:t>formerly of</w:t>
      </w:r>
      <w:r>
        <w:t xml:space="preserve">) Ministry of Health and Social Services </w:t>
      </w:r>
    </w:p>
    <w:p w14:paraId="0BE20306" w14:textId="77777777" w:rsidR="006D121E" w:rsidRPr="000805A7" w:rsidRDefault="006D121E" w:rsidP="00C760AB">
      <w:pPr>
        <w:pStyle w:val="Heading6"/>
        <w:pBdr>
          <w:top w:val="single" w:sz="18" w:space="1" w:color="4A5E96"/>
          <w:bottom w:val="single" w:sz="18" w:space="1" w:color="4A5E96"/>
        </w:pBdr>
      </w:pPr>
      <w:r w:rsidRPr="00714E8D">
        <w:lastRenderedPageBreak/>
        <w:t>CONTENTS</w:t>
      </w:r>
    </w:p>
    <w:p w14:paraId="0BE20307" w14:textId="77777777" w:rsidR="00A257CE" w:rsidRDefault="0086411B">
      <w:pPr>
        <w:pStyle w:val="TOC1"/>
        <w:rPr>
          <w:rFonts w:asciiTheme="minorHAnsi" w:eastAsiaTheme="minorEastAsia" w:hAnsiTheme="minorHAnsi" w:cstheme="minorBidi"/>
          <w:b w:val="0"/>
          <w:bCs w:val="0"/>
          <w:iCs w:val="0"/>
          <w:caps w:val="0"/>
          <w:noProof/>
          <w:sz w:val="22"/>
          <w:lang w:val="en-US"/>
        </w:rPr>
      </w:pPr>
      <w:r>
        <w:fldChar w:fldCharType="begin"/>
      </w:r>
      <w:r>
        <w:instrText xml:space="preserve"> TOC \t "Heading 1,1,Heading 2,2,Header,1" </w:instrText>
      </w:r>
      <w:r>
        <w:fldChar w:fldCharType="separate"/>
      </w:r>
      <w:r w:rsidR="00A257CE">
        <w:rPr>
          <w:noProof/>
        </w:rPr>
        <w:t>ACRONYMS</w:t>
      </w:r>
      <w:r w:rsidR="00A257CE">
        <w:rPr>
          <w:noProof/>
        </w:rPr>
        <w:tab/>
      </w:r>
      <w:r w:rsidR="00A257CE">
        <w:rPr>
          <w:noProof/>
        </w:rPr>
        <w:fldChar w:fldCharType="begin"/>
      </w:r>
      <w:r w:rsidR="00A257CE">
        <w:rPr>
          <w:noProof/>
        </w:rPr>
        <w:instrText xml:space="preserve"> PAGEREF _Toc398893129 \h </w:instrText>
      </w:r>
      <w:r w:rsidR="00A257CE">
        <w:rPr>
          <w:noProof/>
        </w:rPr>
      </w:r>
      <w:r w:rsidR="00A257CE">
        <w:rPr>
          <w:noProof/>
        </w:rPr>
        <w:fldChar w:fldCharType="separate"/>
      </w:r>
      <w:r w:rsidR="00A257CE">
        <w:rPr>
          <w:noProof/>
        </w:rPr>
        <w:t>iii</w:t>
      </w:r>
      <w:r w:rsidR="00A257CE">
        <w:rPr>
          <w:noProof/>
        </w:rPr>
        <w:fldChar w:fldCharType="end"/>
      </w:r>
    </w:p>
    <w:p w14:paraId="0BE20308" w14:textId="77777777" w:rsidR="00A257CE" w:rsidRDefault="00A257CE">
      <w:pPr>
        <w:pStyle w:val="TOC1"/>
        <w:rPr>
          <w:rFonts w:asciiTheme="minorHAnsi" w:eastAsiaTheme="minorEastAsia" w:hAnsiTheme="minorHAnsi" w:cstheme="minorBidi"/>
          <w:b w:val="0"/>
          <w:bCs w:val="0"/>
          <w:iCs w:val="0"/>
          <w:caps w:val="0"/>
          <w:noProof/>
          <w:sz w:val="22"/>
          <w:lang w:val="en-US"/>
        </w:rPr>
      </w:pPr>
      <w:r>
        <w:rPr>
          <w:noProof/>
        </w:rPr>
        <w:t>ABSTRACT</w:t>
      </w:r>
      <w:r>
        <w:rPr>
          <w:noProof/>
        </w:rPr>
        <w:tab/>
      </w:r>
      <w:r>
        <w:rPr>
          <w:noProof/>
        </w:rPr>
        <w:fldChar w:fldCharType="begin"/>
      </w:r>
      <w:r>
        <w:rPr>
          <w:noProof/>
        </w:rPr>
        <w:instrText xml:space="preserve"> PAGEREF _Toc398893130 \h </w:instrText>
      </w:r>
      <w:r>
        <w:rPr>
          <w:noProof/>
        </w:rPr>
      </w:r>
      <w:r>
        <w:rPr>
          <w:noProof/>
        </w:rPr>
        <w:fldChar w:fldCharType="separate"/>
      </w:r>
      <w:r>
        <w:rPr>
          <w:noProof/>
        </w:rPr>
        <w:t>1</w:t>
      </w:r>
      <w:r>
        <w:rPr>
          <w:noProof/>
        </w:rPr>
        <w:fldChar w:fldCharType="end"/>
      </w:r>
    </w:p>
    <w:p w14:paraId="0BE20309" w14:textId="77777777" w:rsidR="00A257CE" w:rsidRDefault="00A257CE">
      <w:pPr>
        <w:pStyle w:val="TOC1"/>
        <w:rPr>
          <w:rFonts w:asciiTheme="minorHAnsi" w:eastAsiaTheme="minorEastAsia" w:hAnsiTheme="minorHAnsi" w:cstheme="minorBidi"/>
          <w:b w:val="0"/>
          <w:bCs w:val="0"/>
          <w:iCs w:val="0"/>
          <w:caps w:val="0"/>
          <w:noProof/>
          <w:sz w:val="22"/>
          <w:lang w:val="en-US"/>
        </w:rPr>
      </w:pPr>
      <w:r>
        <w:rPr>
          <w:noProof/>
        </w:rPr>
        <w:t>INTRODUCTION</w:t>
      </w:r>
      <w:r>
        <w:rPr>
          <w:noProof/>
        </w:rPr>
        <w:tab/>
      </w:r>
      <w:r>
        <w:rPr>
          <w:noProof/>
        </w:rPr>
        <w:fldChar w:fldCharType="begin"/>
      </w:r>
      <w:r>
        <w:rPr>
          <w:noProof/>
        </w:rPr>
        <w:instrText xml:space="preserve"> PAGEREF _Toc398893131 \h </w:instrText>
      </w:r>
      <w:r>
        <w:rPr>
          <w:noProof/>
        </w:rPr>
      </w:r>
      <w:r>
        <w:rPr>
          <w:noProof/>
        </w:rPr>
        <w:fldChar w:fldCharType="separate"/>
      </w:r>
      <w:r>
        <w:rPr>
          <w:noProof/>
        </w:rPr>
        <w:t>2</w:t>
      </w:r>
      <w:r>
        <w:rPr>
          <w:noProof/>
        </w:rPr>
        <w:fldChar w:fldCharType="end"/>
      </w:r>
    </w:p>
    <w:p w14:paraId="0BE2030A" w14:textId="77777777" w:rsidR="00A257CE" w:rsidRDefault="00A257CE">
      <w:pPr>
        <w:pStyle w:val="TOC1"/>
        <w:rPr>
          <w:rFonts w:asciiTheme="minorHAnsi" w:eastAsiaTheme="minorEastAsia" w:hAnsiTheme="minorHAnsi" w:cstheme="minorBidi"/>
          <w:b w:val="0"/>
          <w:bCs w:val="0"/>
          <w:iCs w:val="0"/>
          <w:caps w:val="0"/>
          <w:noProof/>
          <w:sz w:val="22"/>
          <w:lang w:val="en-US"/>
        </w:rPr>
      </w:pPr>
      <w:r>
        <w:rPr>
          <w:noProof/>
        </w:rPr>
        <w:t>BACKGROUND</w:t>
      </w:r>
      <w:r>
        <w:rPr>
          <w:noProof/>
        </w:rPr>
        <w:tab/>
      </w:r>
      <w:r>
        <w:rPr>
          <w:noProof/>
        </w:rPr>
        <w:fldChar w:fldCharType="begin"/>
      </w:r>
      <w:r>
        <w:rPr>
          <w:noProof/>
        </w:rPr>
        <w:instrText xml:space="preserve"> PAGEREF _Toc398893132 \h </w:instrText>
      </w:r>
      <w:r>
        <w:rPr>
          <w:noProof/>
        </w:rPr>
      </w:r>
      <w:r>
        <w:rPr>
          <w:noProof/>
        </w:rPr>
        <w:fldChar w:fldCharType="separate"/>
      </w:r>
      <w:r>
        <w:rPr>
          <w:noProof/>
        </w:rPr>
        <w:t>3</w:t>
      </w:r>
      <w:r>
        <w:rPr>
          <w:noProof/>
        </w:rPr>
        <w:fldChar w:fldCharType="end"/>
      </w:r>
    </w:p>
    <w:p w14:paraId="0BE2030B" w14:textId="77777777" w:rsidR="00A257CE" w:rsidRDefault="00A257CE">
      <w:pPr>
        <w:pStyle w:val="TOC1"/>
        <w:rPr>
          <w:rFonts w:asciiTheme="minorHAnsi" w:eastAsiaTheme="minorEastAsia" w:hAnsiTheme="minorHAnsi" w:cstheme="minorBidi"/>
          <w:b w:val="0"/>
          <w:bCs w:val="0"/>
          <w:iCs w:val="0"/>
          <w:caps w:val="0"/>
          <w:noProof/>
          <w:sz w:val="22"/>
          <w:lang w:val="en-US"/>
        </w:rPr>
      </w:pPr>
      <w:r>
        <w:rPr>
          <w:noProof/>
        </w:rPr>
        <w:t>METHODS</w:t>
      </w:r>
      <w:r>
        <w:rPr>
          <w:noProof/>
        </w:rPr>
        <w:tab/>
      </w:r>
      <w:r>
        <w:rPr>
          <w:noProof/>
        </w:rPr>
        <w:fldChar w:fldCharType="begin"/>
      </w:r>
      <w:r>
        <w:rPr>
          <w:noProof/>
        </w:rPr>
        <w:instrText xml:space="preserve"> PAGEREF _Toc398893133 \h </w:instrText>
      </w:r>
      <w:r>
        <w:rPr>
          <w:noProof/>
        </w:rPr>
      </w:r>
      <w:r>
        <w:rPr>
          <w:noProof/>
        </w:rPr>
        <w:fldChar w:fldCharType="separate"/>
      </w:r>
      <w:r>
        <w:rPr>
          <w:noProof/>
        </w:rPr>
        <w:t>4</w:t>
      </w:r>
      <w:r>
        <w:rPr>
          <w:noProof/>
        </w:rPr>
        <w:fldChar w:fldCharType="end"/>
      </w:r>
    </w:p>
    <w:p w14:paraId="0BE2030C" w14:textId="77777777" w:rsidR="00A257CE" w:rsidRDefault="00A257CE">
      <w:pPr>
        <w:pStyle w:val="TOC2"/>
        <w:rPr>
          <w:rFonts w:asciiTheme="minorHAnsi" w:eastAsiaTheme="minorEastAsia" w:hAnsiTheme="minorHAnsi" w:cstheme="minorBidi"/>
          <w:b w:val="0"/>
          <w:bCs w:val="0"/>
          <w:lang w:val="en-US"/>
        </w:rPr>
      </w:pPr>
      <w:r>
        <w:t>Study Design</w:t>
      </w:r>
      <w:r>
        <w:tab/>
      </w:r>
      <w:r>
        <w:fldChar w:fldCharType="begin"/>
      </w:r>
      <w:r>
        <w:instrText xml:space="preserve"> PAGEREF _Toc398893134 \h </w:instrText>
      </w:r>
      <w:r>
        <w:fldChar w:fldCharType="separate"/>
      </w:r>
      <w:r>
        <w:t>4</w:t>
      </w:r>
      <w:r>
        <w:fldChar w:fldCharType="end"/>
      </w:r>
    </w:p>
    <w:p w14:paraId="0BE2030D" w14:textId="77777777" w:rsidR="00A257CE" w:rsidRDefault="00A257CE">
      <w:pPr>
        <w:pStyle w:val="TOC2"/>
        <w:rPr>
          <w:rFonts w:asciiTheme="minorHAnsi" w:eastAsiaTheme="minorEastAsia" w:hAnsiTheme="minorHAnsi" w:cstheme="minorBidi"/>
          <w:b w:val="0"/>
          <w:bCs w:val="0"/>
          <w:lang w:val="en-US"/>
        </w:rPr>
      </w:pPr>
      <w:r>
        <w:t>Study Sites and Personnel</w:t>
      </w:r>
      <w:r>
        <w:tab/>
      </w:r>
      <w:r>
        <w:fldChar w:fldCharType="begin"/>
      </w:r>
      <w:r>
        <w:instrText xml:space="preserve"> PAGEREF _Toc398893135 \h </w:instrText>
      </w:r>
      <w:r>
        <w:fldChar w:fldCharType="separate"/>
      </w:r>
      <w:r>
        <w:t>5</w:t>
      </w:r>
      <w:r>
        <w:fldChar w:fldCharType="end"/>
      </w:r>
    </w:p>
    <w:p w14:paraId="0BE2030E" w14:textId="77777777" w:rsidR="00A257CE" w:rsidRDefault="00A257CE">
      <w:pPr>
        <w:pStyle w:val="TOC2"/>
        <w:rPr>
          <w:rFonts w:asciiTheme="minorHAnsi" w:eastAsiaTheme="minorEastAsia" w:hAnsiTheme="minorHAnsi" w:cstheme="minorBidi"/>
          <w:b w:val="0"/>
          <w:bCs w:val="0"/>
          <w:lang w:val="en-US"/>
        </w:rPr>
      </w:pPr>
      <w:r>
        <w:t>Data Collection Methods</w:t>
      </w:r>
      <w:r>
        <w:tab/>
      </w:r>
      <w:r>
        <w:fldChar w:fldCharType="begin"/>
      </w:r>
      <w:r>
        <w:instrText xml:space="preserve"> PAGEREF _Toc398893136 \h </w:instrText>
      </w:r>
      <w:r>
        <w:fldChar w:fldCharType="separate"/>
      </w:r>
      <w:r>
        <w:t>5</w:t>
      </w:r>
      <w:r>
        <w:fldChar w:fldCharType="end"/>
      </w:r>
    </w:p>
    <w:p w14:paraId="0BE2030F" w14:textId="77777777" w:rsidR="00A257CE" w:rsidRDefault="00A257CE">
      <w:pPr>
        <w:pStyle w:val="TOC2"/>
        <w:rPr>
          <w:rFonts w:asciiTheme="minorHAnsi" w:eastAsiaTheme="minorEastAsia" w:hAnsiTheme="minorHAnsi" w:cstheme="minorBidi"/>
          <w:b w:val="0"/>
          <w:bCs w:val="0"/>
          <w:lang w:val="en-US"/>
        </w:rPr>
      </w:pPr>
      <w:r>
        <w:t>Data Collection Summary</w:t>
      </w:r>
      <w:r>
        <w:tab/>
      </w:r>
      <w:r>
        <w:fldChar w:fldCharType="begin"/>
      </w:r>
      <w:r>
        <w:instrText xml:space="preserve"> PAGEREF _Toc398893137 \h </w:instrText>
      </w:r>
      <w:r>
        <w:fldChar w:fldCharType="separate"/>
      </w:r>
      <w:r>
        <w:t>6</w:t>
      </w:r>
      <w:r>
        <w:fldChar w:fldCharType="end"/>
      </w:r>
    </w:p>
    <w:p w14:paraId="0BE20310" w14:textId="77777777" w:rsidR="00A257CE" w:rsidRDefault="00A257CE">
      <w:pPr>
        <w:pStyle w:val="TOC2"/>
        <w:rPr>
          <w:rFonts w:asciiTheme="minorHAnsi" w:eastAsiaTheme="minorEastAsia" w:hAnsiTheme="minorHAnsi" w:cstheme="minorBidi"/>
          <w:b w:val="0"/>
          <w:bCs w:val="0"/>
          <w:lang w:val="en-US"/>
        </w:rPr>
      </w:pPr>
      <w:r>
        <w:t>Data Analysis</w:t>
      </w:r>
      <w:r>
        <w:tab/>
      </w:r>
      <w:r>
        <w:fldChar w:fldCharType="begin"/>
      </w:r>
      <w:r>
        <w:instrText xml:space="preserve"> PAGEREF _Toc398893138 \h </w:instrText>
      </w:r>
      <w:r>
        <w:fldChar w:fldCharType="separate"/>
      </w:r>
      <w:r>
        <w:t>7</w:t>
      </w:r>
      <w:r>
        <w:fldChar w:fldCharType="end"/>
      </w:r>
    </w:p>
    <w:p w14:paraId="0BE20311" w14:textId="77777777" w:rsidR="00A257CE" w:rsidRDefault="00A257CE">
      <w:pPr>
        <w:pStyle w:val="TOC1"/>
        <w:rPr>
          <w:rFonts w:asciiTheme="minorHAnsi" w:eastAsiaTheme="minorEastAsia" w:hAnsiTheme="minorHAnsi" w:cstheme="minorBidi"/>
          <w:b w:val="0"/>
          <w:bCs w:val="0"/>
          <w:iCs w:val="0"/>
          <w:caps w:val="0"/>
          <w:noProof/>
          <w:sz w:val="22"/>
          <w:lang w:val="en-US"/>
        </w:rPr>
      </w:pPr>
      <w:r>
        <w:rPr>
          <w:noProof/>
        </w:rPr>
        <w:t>FINDINGS</w:t>
      </w:r>
      <w:r>
        <w:rPr>
          <w:noProof/>
        </w:rPr>
        <w:tab/>
      </w:r>
      <w:r>
        <w:rPr>
          <w:noProof/>
        </w:rPr>
        <w:fldChar w:fldCharType="begin"/>
      </w:r>
      <w:r>
        <w:rPr>
          <w:noProof/>
        </w:rPr>
        <w:instrText xml:space="preserve"> PAGEREF _Toc398893139 \h </w:instrText>
      </w:r>
      <w:r>
        <w:rPr>
          <w:noProof/>
        </w:rPr>
      </w:r>
      <w:r>
        <w:rPr>
          <w:noProof/>
        </w:rPr>
        <w:fldChar w:fldCharType="separate"/>
      </w:r>
      <w:r>
        <w:rPr>
          <w:noProof/>
        </w:rPr>
        <w:t>8</w:t>
      </w:r>
      <w:r>
        <w:rPr>
          <w:noProof/>
        </w:rPr>
        <w:fldChar w:fldCharType="end"/>
      </w:r>
    </w:p>
    <w:p w14:paraId="0BE20312" w14:textId="77777777" w:rsidR="00A257CE" w:rsidRDefault="00A257CE">
      <w:pPr>
        <w:pStyle w:val="TOC2"/>
        <w:rPr>
          <w:rFonts w:asciiTheme="minorHAnsi" w:eastAsiaTheme="minorEastAsia" w:hAnsiTheme="minorHAnsi" w:cstheme="minorBidi"/>
          <w:b w:val="0"/>
          <w:bCs w:val="0"/>
          <w:lang w:val="en-US"/>
        </w:rPr>
      </w:pPr>
      <w:r>
        <w:t>Baseline</w:t>
      </w:r>
      <w:r>
        <w:tab/>
      </w:r>
      <w:r>
        <w:fldChar w:fldCharType="begin"/>
      </w:r>
      <w:r>
        <w:instrText xml:space="preserve"> PAGEREF _Toc398893140 \h </w:instrText>
      </w:r>
      <w:r>
        <w:fldChar w:fldCharType="separate"/>
      </w:r>
      <w:r>
        <w:t>9</w:t>
      </w:r>
      <w:r>
        <w:fldChar w:fldCharType="end"/>
      </w:r>
    </w:p>
    <w:p w14:paraId="0BE20313" w14:textId="77777777" w:rsidR="00A257CE" w:rsidRDefault="00A257CE">
      <w:pPr>
        <w:pStyle w:val="TOC2"/>
        <w:rPr>
          <w:rFonts w:asciiTheme="minorHAnsi" w:eastAsiaTheme="minorEastAsia" w:hAnsiTheme="minorHAnsi" w:cstheme="minorBidi"/>
          <w:b w:val="0"/>
          <w:bCs w:val="0"/>
          <w:lang w:val="en-US"/>
        </w:rPr>
      </w:pPr>
      <w:r>
        <w:t>Six Months Post-Intervention</w:t>
      </w:r>
      <w:r>
        <w:tab/>
      </w:r>
      <w:r>
        <w:fldChar w:fldCharType="begin"/>
      </w:r>
      <w:r>
        <w:instrText xml:space="preserve"> PAGEREF _Toc398893141 \h </w:instrText>
      </w:r>
      <w:r>
        <w:fldChar w:fldCharType="separate"/>
      </w:r>
      <w:r>
        <w:t>12</w:t>
      </w:r>
      <w:r>
        <w:fldChar w:fldCharType="end"/>
      </w:r>
    </w:p>
    <w:p w14:paraId="0BE20314" w14:textId="77777777" w:rsidR="00A257CE" w:rsidRDefault="00A257CE">
      <w:pPr>
        <w:pStyle w:val="TOC2"/>
        <w:rPr>
          <w:rFonts w:asciiTheme="minorHAnsi" w:eastAsiaTheme="minorEastAsia" w:hAnsiTheme="minorHAnsi" w:cstheme="minorBidi"/>
          <w:b w:val="0"/>
          <w:bCs w:val="0"/>
          <w:lang w:val="en-US"/>
        </w:rPr>
      </w:pPr>
      <w:r>
        <w:t>Twelve Month Clinical Outcomes</w:t>
      </w:r>
      <w:r>
        <w:tab/>
      </w:r>
      <w:r>
        <w:fldChar w:fldCharType="begin"/>
      </w:r>
      <w:r>
        <w:instrText xml:space="preserve"> PAGEREF _Toc398893142 \h </w:instrText>
      </w:r>
      <w:r>
        <w:fldChar w:fldCharType="separate"/>
      </w:r>
      <w:r>
        <w:t>18</w:t>
      </w:r>
      <w:r>
        <w:fldChar w:fldCharType="end"/>
      </w:r>
    </w:p>
    <w:p w14:paraId="0BE20315" w14:textId="77777777" w:rsidR="00A257CE" w:rsidRDefault="00A257CE">
      <w:pPr>
        <w:pStyle w:val="TOC1"/>
        <w:rPr>
          <w:rFonts w:asciiTheme="minorHAnsi" w:eastAsiaTheme="minorEastAsia" w:hAnsiTheme="minorHAnsi" w:cstheme="minorBidi"/>
          <w:b w:val="0"/>
          <w:bCs w:val="0"/>
          <w:iCs w:val="0"/>
          <w:caps w:val="0"/>
          <w:noProof/>
          <w:sz w:val="22"/>
          <w:lang w:val="en-US"/>
        </w:rPr>
      </w:pPr>
      <w:r>
        <w:rPr>
          <w:noProof/>
        </w:rPr>
        <w:t>DISCUSSIon</w:t>
      </w:r>
      <w:r>
        <w:rPr>
          <w:noProof/>
        </w:rPr>
        <w:tab/>
      </w:r>
      <w:r>
        <w:rPr>
          <w:noProof/>
        </w:rPr>
        <w:fldChar w:fldCharType="begin"/>
      </w:r>
      <w:r>
        <w:rPr>
          <w:noProof/>
        </w:rPr>
        <w:instrText xml:space="preserve"> PAGEREF _Toc398893143 \h </w:instrText>
      </w:r>
      <w:r>
        <w:rPr>
          <w:noProof/>
        </w:rPr>
      </w:r>
      <w:r>
        <w:rPr>
          <w:noProof/>
        </w:rPr>
        <w:fldChar w:fldCharType="separate"/>
      </w:r>
      <w:r>
        <w:rPr>
          <w:noProof/>
        </w:rPr>
        <w:t>19</w:t>
      </w:r>
      <w:r>
        <w:rPr>
          <w:noProof/>
        </w:rPr>
        <w:fldChar w:fldCharType="end"/>
      </w:r>
    </w:p>
    <w:p w14:paraId="0BE20316" w14:textId="77777777" w:rsidR="00A257CE" w:rsidRDefault="00A257CE">
      <w:pPr>
        <w:pStyle w:val="TOC1"/>
        <w:rPr>
          <w:rFonts w:asciiTheme="minorHAnsi" w:eastAsiaTheme="minorEastAsia" w:hAnsiTheme="minorHAnsi" w:cstheme="minorBidi"/>
          <w:b w:val="0"/>
          <w:bCs w:val="0"/>
          <w:iCs w:val="0"/>
          <w:caps w:val="0"/>
          <w:noProof/>
          <w:sz w:val="22"/>
          <w:lang w:val="en-US"/>
        </w:rPr>
      </w:pPr>
      <w:r>
        <w:rPr>
          <w:noProof/>
        </w:rPr>
        <w:t>REFERENCES</w:t>
      </w:r>
      <w:r>
        <w:rPr>
          <w:noProof/>
        </w:rPr>
        <w:tab/>
      </w:r>
      <w:r>
        <w:rPr>
          <w:noProof/>
        </w:rPr>
        <w:fldChar w:fldCharType="begin"/>
      </w:r>
      <w:r>
        <w:rPr>
          <w:noProof/>
        </w:rPr>
        <w:instrText xml:space="preserve"> PAGEREF _Toc398893144 \h </w:instrText>
      </w:r>
      <w:r>
        <w:rPr>
          <w:noProof/>
        </w:rPr>
      </w:r>
      <w:r>
        <w:rPr>
          <w:noProof/>
        </w:rPr>
        <w:fldChar w:fldCharType="separate"/>
      </w:r>
      <w:r>
        <w:rPr>
          <w:noProof/>
        </w:rPr>
        <w:t>21</w:t>
      </w:r>
      <w:r>
        <w:rPr>
          <w:noProof/>
        </w:rPr>
        <w:fldChar w:fldCharType="end"/>
      </w:r>
    </w:p>
    <w:p w14:paraId="0BE20317" w14:textId="77777777" w:rsidR="006D121E" w:rsidRPr="00254099" w:rsidRDefault="0086411B" w:rsidP="00540124">
      <w:pPr>
        <w:pStyle w:val="Heading1"/>
        <w:pBdr>
          <w:top w:val="none" w:sz="0" w:space="0" w:color="auto"/>
          <w:bottom w:val="single" w:sz="2" w:space="4" w:color="4A5E96"/>
        </w:pBdr>
      </w:pPr>
      <w:r>
        <w:rPr>
          <w:rFonts w:ascii="Calibri" w:hAnsi="Calibri"/>
          <w:iCs/>
          <w:kern w:val="0"/>
          <w:sz w:val="24"/>
        </w:rPr>
        <w:lastRenderedPageBreak/>
        <w:fldChar w:fldCharType="end"/>
      </w:r>
      <w:bookmarkStart w:id="2" w:name="_Toc398893129"/>
      <w:r w:rsidR="006D121E">
        <w:t>ACRONYMS</w:t>
      </w:r>
      <w:bookmarkEnd w:id="2"/>
    </w:p>
    <w:tbl>
      <w:tblPr>
        <w:tblpPr w:leftFromText="180" w:rightFromText="180" w:vertAnchor="text" w:horzAnchor="margin" w:tblpX="1278" w:tblpY="208"/>
        <w:tblW w:w="3693" w:type="pct"/>
        <w:tblBorders>
          <w:top w:val="single" w:sz="2" w:space="0" w:color="4A5E96"/>
          <w:left w:val="single" w:sz="2" w:space="0" w:color="4A5E96"/>
          <w:bottom w:val="single" w:sz="2" w:space="0" w:color="4A5E96"/>
          <w:right w:val="single" w:sz="2" w:space="0" w:color="4A5E96"/>
          <w:insideH w:val="single" w:sz="2" w:space="0" w:color="4A5E96"/>
          <w:insideV w:val="single" w:sz="2" w:space="0" w:color="4A5E96"/>
        </w:tblBorders>
        <w:tblLook w:val="00A0" w:firstRow="1" w:lastRow="0" w:firstColumn="1" w:lastColumn="0" w:noHBand="0" w:noVBand="0"/>
      </w:tblPr>
      <w:tblGrid>
        <w:gridCol w:w="1611"/>
        <w:gridCol w:w="6326"/>
      </w:tblGrid>
      <w:tr w:rsidR="004B1781" w:rsidRPr="00B2645C" w14:paraId="0BE2031A" w14:textId="77777777" w:rsidTr="003C7E2C">
        <w:tc>
          <w:tcPr>
            <w:tcW w:w="1015" w:type="pct"/>
          </w:tcPr>
          <w:p w14:paraId="0BE20318" w14:textId="77777777" w:rsidR="004B1781" w:rsidRDefault="004B1781" w:rsidP="003C7E2C">
            <w:pPr>
              <w:pStyle w:val="TableText"/>
            </w:pPr>
            <w:r>
              <w:t>AIDS</w:t>
            </w:r>
          </w:p>
        </w:tc>
        <w:tc>
          <w:tcPr>
            <w:tcW w:w="3985" w:type="pct"/>
          </w:tcPr>
          <w:p w14:paraId="0BE20319" w14:textId="77777777" w:rsidR="004B1781" w:rsidRDefault="004B1781" w:rsidP="003C7E2C">
            <w:pPr>
              <w:pStyle w:val="TableText"/>
            </w:pPr>
            <w:r>
              <w:t xml:space="preserve">Acquired Immune Deficiency Syndrome </w:t>
            </w:r>
          </w:p>
        </w:tc>
      </w:tr>
      <w:tr w:rsidR="006D121E" w:rsidRPr="00B2645C" w14:paraId="0BE2031D" w14:textId="77777777" w:rsidTr="003C7E2C">
        <w:tc>
          <w:tcPr>
            <w:tcW w:w="1015" w:type="pct"/>
          </w:tcPr>
          <w:p w14:paraId="0BE2031B" w14:textId="77777777" w:rsidR="006D121E" w:rsidRPr="00B2645C" w:rsidRDefault="00F42591" w:rsidP="003C7E2C">
            <w:pPr>
              <w:pStyle w:val="TableText"/>
            </w:pPr>
            <w:r>
              <w:t>ART</w:t>
            </w:r>
          </w:p>
        </w:tc>
        <w:tc>
          <w:tcPr>
            <w:tcW w:w="3985" w:type="pct"/>
          </w:tcPr>
          <w:p w14:paraId="0BE2031C" w14:textId="77777777" w:rsidR="006D121E" w:rsidRPr="00B2645C" w:rsidRDefault="00502D92" w:rsidP="003C7E2C">
            <w:pPr>
              <w:pStyle w:val="TableText"/>
            </w:pPr>
            <w:r>
              <w:t>A</w:t>
            </w:r>
            <w:r w:rsidR="00F42591">
              <w:t>ntiretroviral therapy</w:t>
            </w:r>
          </w:p>
        </w:tc>
      </w:tr>
      <w:tr w:rsidR="002B7B9E" w:rsidRPr="00B2645C" w14:paraId="0BE20320" w14:textId="77777777" w:rsidTr="003C7E2C">
        <w:tc>
          <w:tcPr>
            <w:tcW w:w="1015" w:type="pct"/>
          </w:tcPr>
          <w:p w14:paraId="0BE2031E" w14:textId="77777777" w:rsidR="002B7B9E" w:rsidRPr="00B2645C" w:rsidRDefault="002B7B9E" w:rsidP="003C7E2C">
            <w:pPr>
              <w:pStyle w:val="TableText"/>
            </w:pPr>
            <w:r>
              <w:t>BMI</w:t>
            </w:r>
          </w:p>
        </w:tc>
        <w:tc>
          <w:tcPr>
            <w:tcW w:w="3985" w:type="pct"/>
          </w:tcPr>
          <w:p w14:paraId="0BE2031F" w14:textId="77777777" w:rsidR="002B7B9E" w:rsidRPr="00B2645C" w:rsidRDefault="002B7B9E" w:rsidP="003C7E2C">
            <w:pPr>
              <w:pStyle w:val="TableText"/>
            </w:pPr>
            <w:r>
              <w:t>Body Mass Index</w:t>
            </w:r>
          </w:p>
        </w:tc>
      </w:tr>
      <w:tr w:rsidR="004B1781" w:rsidRPr="00B2645C" w14:paraId="0BE20323" w14:textId="77777777" w:rsidTr="003C7E2C">
        <w:tc>
          <w:tcPr>
            <w:tcW w:w="1015" w:type="pct"/>
          </w:tcPr>
          <w:p w14:paraId="0BE20321" w14:textId="77777777" w:rsidR="004B1781" w:rsidRPr="00B2645C" w:rsidRDefault="004B1781" w:rsidP="003C7E2C">
            <w:pPr>
              <w:pStyle w:val="TableText"/>
            </w:pPr>
            <w:r>
              <w:t>CD4</w:t>
            </w:r>
          </w:p>
        </w:tc>
        <w:tc>
          <w:tcPr>
            <w:tcW w:w="3985" w:type="pct"/>
          </w:tcPr>
          <w:p w14:paraId="0BE20322" w14:textId="77777777" w:rsidR="004B1781" w:rsidRPr="00B2645C" w:rsidRDefault="004B1781" w:rsidP="003C7E2C">
            <w:pPr>
              <w:pStyle w:val="TableText"/>
            </w:pPr>
            <w:r>
              <w:t>Cluster of Differentiation 4</w:t>
            </w:r>
          </w:p>
        </w:tc>
      </w:tr>
      <w:tr w:rsidR="006D121E" w:rsidRPr="00B2645C" w14:paraId="0BE20326" w14:textId="77777777" w:rsidTr="003C7E2C">
        <w:tc>
          <w:tcPr>
            <w:tcW w:w="1015" w:type="pct"/>
          </w:tcPr>
          <w:p w14:paraId="0BE20324" w14:textId="77777777" w:rsidR="006D121E" w:rsidRPr="00B2645C" w:rsidRDefault="006D121E" w:rsidP="003C7E2C">
            <w:pPr>
              <w:pStyle w:val="TableText"/>
            </w:pPr>
            <w:r w:rsidRPr="00B2645C">
              <w:t>CDC</w:t>
            </w:r>
          </w:p>
        </w:tc>
        <w:tc>
          <w:tcPr>
            <w:tcW w:w="3985" w:type="pct"/>
          </w:tcPr>
          <w:p w14:paraId="0BE20325" w14:textId="77777777" w:rsidR="006D121E" w:rsidRPr="00B2645C" w:rsidRDefault="006D121E" w:rsidP="003C7E2C">
            <w:pPr>
              <w:pStyle w:val="TableText"/>
            </w:pPr>
            <w:r w:rsidRPr="00B2645C">
              <w:t>Centers for Disease Control and Prevention</w:t>
            </w:r>
          </w:p>
        </w:tc>
      </w:tr>
      <w:tr w:rsidR="00945D26" w:rsidRPr="00B2645C" w14:paraId="0BE20329" w14:textId="77777777" w:rsidTr="003C7E2C">
        <w:tc>
          <w:tcPr>
            <w:tcW w:w="1015" w:type="pct"/>
          </w:tcPr>
          <w:p w14:paraId="0BE20327" w14:textId="77777777" w:rsidR="00945D26" w:rsidRDefault="002B7B9E" w:rsidP="003C7E2C">
            <w:pPr>
              <w:pStyle w:val="TableText"/>
            </w:pPr>
            <w:r>
              <w:t>CI</w:t>
            </w:r>
          </w:p>
        </w:tc>
        <w:tc>
          <w:tcPr>
            <w:tcW w:w="3985" w:type="pct"/>
          </w:tcPr>
          <w:p w14:paraId="0BE20328" w14:textId="77777777" w:rsidR="00945D26" w:rsidRDefault="002B7B9E" w:rsidP="003C7E2C">
            <w:pPr>
              <w:pStyle w:val="TableText"/>
            </w:pPr>
            <w:r>
              <w:t xml:space="preserve">Confidence Interval </w:t>
            </w:r>
          </w:p>
        </w:tc>
      </w:tr>
      <w:tr w:rsidR="006D121E" w:rsidRPr="00B2645C" w14:paraId="0BE2032C" w14:textId="77777777" w:rsidTr="003C7E2C">
        <w:tc>
          <w:tcPr>
            <w:tcW w:w="1015" w:type="pct"/>
          </w:tcPr>
          <w:p w14:paraId="0BE2032A" w14:textId="77777777" w:rsidR="006D121E" w:rsidRPr="00B2645C" w:rsidRDefault="006D121E" w:rsidP="003C7E2C">
            <w:pPr>
              <w:pStyle w:val="TableText"/>
            </w:pPr>
            <w:r>
              <w:t>GNI</w:t>
            </w:r>
          </w:p>
        </w:tc>
        <w:tc>
          <w:tcPr>
            <w:tcW w:w="3985" w:type="pct"/>
          </w:tcPr>
          <w:p w14:paraId="0BE2032B" w14:textId="77777777" w:rsidR="006D121E" w:rsidRPr="00B2645C" w:rsidRDefault="006D121E" w:rsidP="003C7E2C">
            <w:pPr>
              <w:pStyle w:val="TableText"/>
            </w:pPr>
            <w:r>
              <w:t xml:space="preserve">Gross National Income </w:t>
            </w:r>
          </w:p>
        </w:tc>
      </w:tr>
      <w:tr w:rsidR="001D3FAB" w:rsidRPr="00B2645C" w14:paraId="0BE2032F" w14:textId="77777777" w:rsidTr="003C7E2C">
        <w:tc>
          <w:tcPr>
            <w:tcW w:w="1015" w:type="pct"/>
          </w:tcPr>
          <w:p w14:paraId="0BE2032D" w14:textId="77777777" w:rsidR="001D3FAB" w:rsidRDefault="001D3FAB" w:rsidP="003C7E2C">
            <w:pPr>
              <w:pStyle w:val="TableText"/>
            </w:pPr>
            <w:r>
              <w:t>HCW</w:t>
            </w:r>
          </w:p>
        </w:tc>
        <w:tc>
          <w:tcPr>
            <w:tcW w:w="3985" w:type="pct"/>
          </w:tcPr>
          <w:p w14:paraId="0BE2032E" w14:textId="77777777" w:rsidR="001D3FAB" w:rsidRDefault="001D3FAB" w:rsidP="003C7E2C">
            <w:pPr>
              <w:pStyle w:val="TableText"/>
            </w:pPr>
            <w:r>
              <w:t>Health Care Worker</w:t>
            </w:r>
          </w:p>
        </w:tc>
      </w:tr>
      <w:tr w:rsidR="006D121E" w:rsidRPr="00B2645C" w14:paraId="0BE20332" w14:textId="77777777" w:rsidTr="003C7E2C">
        <w:tc>
          <w:tcPr>
            <w:tcW w:w="1015" w:type="pct"/>
          </w:tcPr>
          <w:p w14:paraId="0BE20330" w14:textId="77777777" w:rsidR="006D121E" w:rsidRPr="00B2645C" w:rsidRDefault="004B1781" w:rsidP="003C7E2C">
            <w:pPr>
              <w:pStyle w:val="TableText"/>
            </w:pPr>
            <w:r>
              <w:t>HIV</w:t>
            </w:r>
          </w:p>
        </w:tc>
        <w:tc>
          <w:tcPr>
            <w:tcW w:w="3985" w:type="pct"/>
          </w:tcPr>
          <w:p w14:paraId="0BE20331" w14:textId="77777777" w:rsidR="006D121E" w:rsidRPr="00B2645C" w:rsidRDefault="004B1781" w:rsidP="003C7E2C">
            <w:pPr>
              <w:pStyle w:val="TableText"/>
            </w:pPr>
            <w:r>
              <w:t>Human Immunodeficiency Virus</w:t>
            </w:r>
          </w:p>
        </w:tc>
      </w:tr>
      <w:tr w:rsidR="006D121E" w:rsidRPr="00B2645C" w14:paraId="0BE20335" w14:textId="77777777" w:rsidTr="003C7E2C">
        <w:tc>
          <w:tcPr>
            <w:tcW w:w="1015" w:type="pct"/>
          </w:tcPr>
          <w:p w14:paraId="0BE20333" w14:textId="77777777" w:rsidR="006D121E" w:rsidRPr="00B2645C" w:rsidRDefault="004B1781" w:rsidP="003C7E2C">
            <w:pPr>
              <w:pStyle w:val="TableText"/>
            </w:pPr>
            <w:r>
              <w:t>ICRC</w:t>
            </w:r>
          </w:p>
        </w:tc>
        <w:tc>
          <w:tcPr>
            <w:tcW w:w="3985" w:type="pct"/>
          </w:tcPr>
          <w:p w14:paraId="0BE20334" w14:textId="77777777" w:rsidR="006D121E" w:rsidRPr="00B2645C" w:rsidRDefault="004B1781" w:rsidP="003C7E2C">
            <w:pPr>
              <w:pStyle w:val="TableText"/>
            </w:pPr>
            <w:r>
              <w:t>International Clinical Research Center</w:t>
            </w:r>
          </w:p>
        </w:tc>
      </w:tr>
      <w:tr w:rsidR="004B1781" w:rsidRPr="00B2645C" w14:paraId="0BE20338" w14:textId="77777777" w:rsidTr="003C7E2C">
        <w:tc>
          <w:tcPr>
            <w:tcW w:w="1015" w:type="pct"/>
          </w:tcPr>
          <w:p w14:paraId="0BE20336" w14:textId="77777777" w:rsidR="004B1781" w:rsidRPr="00B2645C" w:rsidRDefault="004B1781" w:rsidP="003C7E2C">
            <w:pPr>
              <w:pStyle w:val="TableText"/>
            </w:pPr>
            <w:r>
              <w:t>ID</w:t>
            </w:r>
          </w:p>
        </w:tc>
        <w:tc>
          <w:tcPr>
            <w:tcW w:w="3985" w:type="pct"/>
          </w:tcPr>
          <w:p w14:paraId="0BE20337" w14:textId="77777777" w:rsidR="004B1781" w:rsidRPr="00B2645C" w:rsidRDefault="004B1781" w:rsidP="003C7E2C">
            <w:pPr>
              <w:pStyle w:val="TableText"/>
            </w:pPr>
            <w:r>
              <w:t xml:space="preserve">Identification </w:t>
            </w:r>
          </w:p>
        </w:tc>
      </w:tr>
      <w:tr w:rsidR="006D121E" w:rsidRPr="00B2645C" w14:paraId="0BE2033B" w14:textId="77777777" w:rsidTr="003C7E2C">
        <w:tc>
          <w:tcPr>
            <w:tcW w:w="1015" w:type="pct"/>
          </w:tcPr>
          <w:p w14:paraId="0BE20339" w14:textId="77777777" w:rsidR="006D121E" w:rsidRPr="00B2645C" w:rsidRDefault="006D121E" w:rsidP="003C7E2C">
            <w:pPr>
              <w:pStyle w:val="TableText"/>
            </w:pPr>
            <w:r w:rsidRPr="00B2645C">
              <w:t>I-TECH</w:t>
            </w:r>
          </w:p>
        </w:tc>
        <w:tc>
          <w:tcPr>
            <w:tcW w:w="3985" w:type="pct"/>
          </w:tcPr>
          <w:p w14:paraId="0BE2033A" w14:textId="77777777" w:rsidR="006D121E" w:rsidRPr="00B2645C" w:rsidRDefault="006D121E" w:rsidP="003C7E2C">
            <w:pPr>
              <w:pStyle w:val="TableText"/>
            </w:pPr>
            <w:r w:rsidRPr="00B2645C">
              <w:t>International Training and Education Center for Health</w:t>
            </w:r>
          </w:p>
        </w:tc>
      </w:tr>
      <w:tr w:rsidR="00070E34" w:rsidRPr="00B2645C" w14:paraId="0BE2033E" w14:textId="77777777" w:rsidTr="003C7E2C">
        <w:tc>
          <w:tcPr>
            <w:tcW w:w="1015" w:type="pct"/>
          </w:tcPr>
          <w:p w14:paraId="0BE2033C" w14:textId="77777777" w:rsidR="00070E34" w:rsidRDefault="004B1781" w:rsidP="003C7E2C">
            <w:pPr>
              <w:pStyle w:val="TableText"/>
            </w:pPr>
            <w:r>
              <w:t>ITT</w:t>
            </w:r>
          </w:p>
        </w:tc>
        <w:tc>
          <w:tcPr>
            <w:tcW w:w="3985" w:type="pct"/>
          </w:tcPr>
          <w:p w14:paraId="0BE2033D" w14:textId="77777777" w:rsidR="00070E34" w:rsidRPr="00070E34" w:rsidRDefault="004B1781" w:rsidP="003C7E2C">
            <w:pPr>
              <w:pStyle w:val="TableText"/>
              <w:rPr>
                <w:rFonts w:asciiTheme="minorHAnsi" w:hAnsiTheme="minorHAnsi" w:cs="Arial"/>
                <w:bCs/>
                <w:iCs/>
                <w:color w:val="000000"/>
                <w:szCs w:val="22"/>
                <w:shd w:val="clear" w:color="auto" w:fill="FFFFFF"/>
                <w:lang w:val="en-US"/>
              </w:rPr>
            </w:pPr>
            <w:r>
              <w:rPr>
                <w:rFonts w:asciiTheme="minorHAnsi" w:hAnsiTheme="minorHAnsi" w:cs="Arial"/>
                <w:bCs/>
                <w:iCs/>
                <w:color w:val="000000"/>
                <w:szCs w:val="22"/>
                <w:shd w:val="clear" w:color="auto" w:fill="FFFFFF"/>
                <w:lang w:val="en-US"/>
              </w:rPr>
              <w:t xml:space="preserve">Intention to Treat </w:t>
            </w:r>
          </w:p>
        </w:tc>
      </w:tr>
      <w:tr w:rsidR="006D121E" w:rsidRPr="00B2645C" w14:paraId="0BE20341" w14:textId="77777777" w:rsidTr="003C7E2C">
        <w:tc>
          <w:tcPr>
            <w:tcW w:w="1015" w:type="pct"/>
          </w:tcPr>
          <w:p w14:paraId="0BE2033F" w14:textId="77777777" w:rsidR="006D121E" w:rsidRDefault="004B1781" w:rsidP="003C7E2C">
            <w:pPr>
              <w:pStyle w:val="TableText"/>
            </w:pPr>
            <w:r>
              <w:t>IQR</w:t>
            </w:r>
          </w:p>
        </w:tc>
        <w:tc>
          <w:tcPr>
            <w:tcW w:w="3985" w:type="pct"/>
          </w:tcPr>
          <w:p w14:paraId="0BE20340" w14:textId="77777777" w:rsidR="006D121E" w:rsidRPr="007839D1" w:rsidRDefault="004B1781" w:rsidP="003C7E2C">
            <w:pPr>
              <w:pStyle w:val="TableText"/>
              <w:rPr>
                <w:rFonts w:asciiTheme="minorHAnsi" w:hAnsiTheme="minorHAnsi"/>
                <w:szCs w:val="22"/>
              </w:rPr>
            </w:pPr>
            <w:r>
              <w:rPr>
                <w:rFonts w:asciiTheme="minorHAnsi" w:hAnsiTheme="minorHAnsi"/>
                <w:szCs w:val="22"/>
              </w:rPr>
              <w:t xml:space="preserve">Interquartile Range </w:t>
            </w:r>
          </w:p>
        </w:tc>
      </w:tr>
      <w:tr w:rsidR="006D121E" w:rsidRPr="00B2645C" w14:paraId="0BE20344" w14:textId="77777777" w:rsidTr="003C7E2C">
        <w:tc>
          <w:tcPr>
            <w:tcW w:w="1015" w:type="pct"/>
          </w:tcPr>
          <w:p w14:paraId="0BE20342" w14:textId="77777777" w:rsidR="006D121E" w:rsidRPr="00B2645C" w:rsidRDefault="006D121E" w:rsidP="003C7E2C">
            <w:pPr>
              <w:pStyle w:val="TableText"/>
            </w:pPr>
            <w:r>
              <w:t>MoHSS</w:t>
            </w:r>
          </w:p>
        </w:tc>
        <w:tc>
          <w:tcPr>
            <w:tcW w:w="3985" w:type="pct"/>
          </w:tcPr>
          <w:p w14:paraId="0BE20343" w14:textId="77777777" w:rsidR="006D121E" w:rsidRPr="00B2645C" w:rsidRDefault="006D121E" w:rsidP="003C7E2C">
            <w:pPr>
              <w:pStyle w:val="TableText"/>
            </w:pPr>
            <w:r w:rsidRPr="00B2645C">
              <w:t>Ministry of Health</w:t>
            </w:r>
            <w:r>
              <w:t xml:space="preserve"> and Social Services</w:t>
            </w:r>
          </w:p>
        </w:tc>
      </w:tr>
      <w:tr w:rsidR="007325D7" w:rsidRPr="00B2645C" w14:paraId="0BE20347" w14:textId="77777777" w:rsidTr="003C7E2C">
        <w:tc>
          <w:tcPr>
            <w:tcW w:w="1015" w:type="pct"/>
          </w:tcPr>
          <w:p w14:paraId="0BE20345" w14:textId="77777777" w:rsidR="007325D7" w:rsidRPr="00B2645C" w:rsidRDefault="004B1781" w:rsidP="003C7E2C">
            <w:pPr>
              <w:pStyle w:val="TableText"/>
            </w:pPr>
            <w:r>
              <w:t xml:space="preserve">OGAC </w:t>
            </w:r>
          </w:p>
        </w:tc>
        <w:tc>
          <w:tcPr>
            <w:tcW w:w="3985" w:type="pct"/>
          </w:tcPr>
          <w:p w14:paraId="0BE20346" w14:textId="77777777" w:rsidR="007325D7" w:rsidRDefault="004B1781" w:rsidP="003C7E2C">
            <w:pPr>
              <w:pStyle w:val="TableText"/>
            </w:pPr>
            <w:r>
              <w:t>Office of the U.S. Global AIDS Coordinator</w:t>
            </w:r>
          </w:p>
        </w:tc>
      </w:tr>
      <w:tr w:rsidR="004B1781" w:rsidRPr="00B2645C" w14:paraId="0BE2034A" w14:textId="77777777" w:rsidTr="003C7E2C">
        <w:tc>
          <w:tcPr>
            <w:tcW w:w="1015" w:type="pct"/>
          </w:tcPr>
          <w:p w14:paraId="0BE20348" w14:textId="77777777" w:rsidR="004B1781" w:rsidRPr="00B2645C" w:rsidRDefault="004B1781" w:rsidP="003C7E2C">
            <w:pPr>
              <w:pStyle w:val="TableText"/>
            </w:pPr>
            <w:r>
              <w:t>OI</w:t>
            </w:r>
          </w:p>
        </w:tc>
        <w:tc>
          <w:tcPr>
            <w:tcW w:w="3985" w:type="pct"/>
          </w:tcPr>
          <w:p w14:paraId="0BE20349" w14:textId="77777777" w:rsidR="004B1781" w:rsidRPr="00B2645C" w:rsidRDefault="004B1781" w:rsidP="003C7E2C">
            <w:pPr>
              <w:pStyle w:val="TableText"/>
            </w:pPr>
            <w:r>
              <w:t xml:space="preserve">Opportunistic Infection </w:t>
            </w:r>
          </w:p>
        </w:tc>
      </w:tr>
      <w:tr w:rsidR="006D121E" w:rsidRPr="00B2645C" w14:paraId="0BE2034D" w14:textId="77777777" w:rsidTr="003C7E2C">
        <w:tc>
          <w:tcPr>
            <w:tcW w:w="1015" w:type="pct"/>
          </w:tcPr>
          <w:p w14:paraId="0BE2034B" w14:textId="77777777" w:rsidR="006D121E" w:rsidRPr="00B2645C" w:rsidRDefault="006D121E" w:rsidP="003C7E2C">
            <w:pPr>
              <w:pStyle w:val="TableText"/>
            </w:pPr>
            <w:r w:rsidRPr="00B2645C">
              <w:t xml:space="preserve">PEPFAR </w:t>
            </w:r>
          </w:p>
        </w:tc>
        <w:tc>
          <w:tcPr>
            <w:tcW w:w="3985" w:type="pct"/>
          </w:tcPr>
          <w:p w14:paraId="0BE2034C" w14:textId="77777777" w:rsidR="006D121E" w:rsidRPr="00B2645C" w:rsidRDefault="006D121E" w:rsidP="003C7E2C">
            <w:pPr>
              <w:pStyle w:val="TableText"/>
            </w:pPr>
            <w:r w:rsidRPr="00B2645C">
              <w:t>President’s Emergency Plan for AIDS Relief</w:t>
            </w:r>
          </w:p>
        </w:tc>
      </w:tr>
      <w:tr w:rsidR="00F42591" w:rsidRPr="00B2645C" w14:paraId="0BE20350" w14:textId="77777777" w:rsidTr="003C7E2C">
        <w:tc>
          <w:tcPr>
            <w:tcW w:w="1015" w:type="pct"/>
          </w:tcPr>
          <w:p w14:paraId="0BE2034E" w14:textId="77777777" w:rsidR="00F42591" w:rsidRDefault="004B1781" w:rsidP="003C7E2C">
            <w:pPr>
              <w:pStyle w:val="TableText"/>
            </w:pPr>
            <w:r>
              <w:t>PHE</w:t>
            </w:r>
          </w:p>
        </w:tc>
        <w:tc>
          <w:tcPr>
            <w:tcW w:w="3985" w:type="pct"/>
          </w:tcPr>
          <w:p w14:paraId="0BE2034F" w14:textId="77777777" w:rsidR="00F42591" w:rsidRDefault="004B1781" w:rsidP="003C7E2C">
            <w:pPr>
              <w:pStyle w:val="TableText"/>
            </w:pPr>
            <w:r>
              <w:t xml:space="preserve">Public Health Evaluation </w:t>
            </w:r>
          </w:p>
        </w:tc>
      </w:tr>
      <w:tr w:rsidR="004B1781" w:rsidRPr="00B2645C" w14:paraId="0BE20353" w14:textId="77777777" w:rsidTr="003C7E2C">
        <w:tc>
          <w:tcPr>
            <w:tcW w:w="1015" w:type="pct"/>
          </w:tcPr>
          <w:p w14:paraId="0BE20351" w14:textId="77777777" w:rsidR="004B1781" w:rsidRPr="00B2645C" w:rsidRDefault="004B1781" w:rsidP="004B1781">
            <w:pPr>
              <w:pStyle w:val="TableText"/>
            </w:pPr>
            <w:r>
              <w:t>PI</w:t>
            </w:r>
          </w:p>
        </w:tc>
        <w:tc>
          <w:tcPr>
            <w:tcW w:w="3985" w:type="pct"/>
          </w:tcPr>
          <w:p w14:paraId="0BE20352" w14:textId="77777777" w:rsidR="004B1781" w:rsidRDefault="004B1781" w:rsidP="004B1781">
            <w:pPr>
              <w:pStyle w:val="TableText"/>
            </w:pPr>
            <w:r>
              <w:t xml:space="preserve">Principal Investigator </w:t>
            </w:r>
          </w:p>
        </w:tc>
      </w:tr>
      <w:tr w:rsidR="004B1781" w:rsidRPr="00B2645C" w14:paraId="0BE20356" w14:textId="77777777" w:rsidTr="003C7E2C">
        <w:tc>
          <w:tcPr>
            <w:tcW w:w="1015" w:type="pct"/>
          </w:tcPr>
          <w:p w14:paraId="0BE20354" w14:textId="77777777" w:rsidR="004B1781" w:rsidRDefault="004B1781" w:rsidP="004B1781">
            <w:pPr>
              <w:pStyle w:val="TableText"/>
            </w:pPr>
            <w:r>
              <w:t>PLWHA</w:t>
            </w:r>
          </w:p>
        </w:tc>
        <w:tc>
          <w:tcPr>
            <w:tcW w:w="3985" w:type="pct"/>
          </w:tcPr>
          <w:p w14:paraId="0BE20355" w14:textId="77777777" w:rsidR="004B1781" w:rsidRDefault="004B1781" w:rsidP="004B1781">
            <w:pPr>
              <w:pStyle w:val="TableText"/>
            </w:pPr>
            <w:r>
              <w:t xml:space="preserve">People Living with HIV and AIDS </w:t>
            </w:r>
          </w:p>
        </w:tc>
      </w:tr>
      <w:tr w:rsidR="00F42591" w:rsidRPr="00B2645C" w14:paraId="0BE20359" w14:textId="77777777" w:rsidTr="003C7E2C">
        <w:tc>
          <w:tcPr>
            <w:tcW w:w="1015" w:type="pct"/>
          </w:tcPr>
          <w:p w14:paraId="0BE20357" w14:textId="77777777" w:rsidR="00F42591" w:rsidRDefault="004B1781" w:rsidP="003C7E2C">
            <w:pPr>
              <w:pStyle w:val="TableText"/>
            </w:pPr>
            <w:r>
              <w:t>RIAS</w:t>
            </w:r>
          </w:p>
        </w:tc>
        <w:tc>
          <w:tcPr>
            <w:tcW w:w="3985" w:type="pct"/>
          </w:tcPr>
          <w:p w14:paraId="0BE20358" w14:textId="77777777" w:rsidR="00F42591" w:rsidRDefault="004B1781" w:rsidP="003C7E2C">
            <w:pPr>
              <w:pStyle w:val="TableText"/>
            </w:pPr>
            <w:r>
              <w:t xml:space="preserve">Roter Interaction Analysis System </w:t>
            </w:r>
          </w:p>
        </w:tc>
      </w:tr>
      <w:tr w:rsidR="00F42591" w:rsidRPr="00B2645C" w14:paraId="0BE2035C" w14:textId="77777777" w:rsidTr="003C7E2C">
        <w:tc>
          <w:tcPr>
            <w:tcW w:w="1015" w:type="pct"/>
          </w:tcPr>
          <w:p w14:paraId="0BE2035A" w14:textId="77777777" w:rsidR="00F42591" w:rsidRDefault="004B1781" w:rsidP="003C7E2C">
            <w:pPr>
              <w:pStyle w:val="TableText"/>
            </w:pPr>
            <w:r>
              <w:t>SD</w:t>
            </w:r>
          </w:p>
        </w:tc>
        <w:tc>
          <w:tcPr>
            <w:tcW w:w="3985" w:type="pct"/>
          </w:tcPr>
          <w:p w14:paraId="0BE2035B" w14:textId="77777777" w:rsidR="00F42591" w:rsidRDefault="004B1781" w:rsidP="003C7E2C">
            <w:pPr>
              <w:pStyle w:val="TableText"/>
            </w:pPr>
            <w:r>
              <w:t xml:space="preserve">Standard Deviation </w:t>
            </w:r>
          </w:p>
        </w:tc>
      </w:tr>
      <w:tr w:rsidR="00D822C6" w:rsidRPr="00B2645C" w14:paraId="0BE2035F" w14:textId="77777777" w:rsidTr="003C7E2C">
        <w:tc>
          <w:tcPr>
            <w:tcW w:w="1015" w:type="pct"/>
          </w:tcPr>
          <w:p w14:paraId="0BE2035D" w14:textId="77777777" w:rsidR="00D822C6" w:rsidRPr="00B2645C" w:rsidRDefault="004B1781" w:rsidP="003C7E2C">
            <w:pPr>
              <w:pStyle w:val="TableText"/>
            </w:pPr>
            <w:r>
              <w:t>STI</w:t>
            </w:r>
          </w:p>
        </w:tc>
        <w:tc>
          <w:tcPr>
            <w:tcW w:w="3985" w:type="pct"/>
          </w:tcPr>
          <w:p w14:paraId="0BE2035E" w14:textId="77777777" w:rsidR="00D822C6" w:rsidRPr="00B2645C" w:rsidRDefault="004B1781" w:rsidP="003C7E2C">
            <w:pPr>
              <w:pStyle w:val="TableText"/>
            </w:pPr>
            <w:r>
              <w:t xml:space="preserve">Sexually Transmitted Infection </w:t>
            </w:r>
          </w:p>
        </w:tc>
      </w:tr>
      <w:tr w:rsidR="006D121E" w:rsidRPr="00B2645C" w14:paraId="0BE20362" w14:textId="77777777" w:rsidTr="003C7E2C">
        <w:tc>
          <w:tcPr>
            <w:tcW w:w="1015" w:type="pct"/>
          </w:tcPr>
          <w:p w14:paraId="0BE20360" w14:textId="77777777" w:rsidR="006D121E" w:rsidRPr="00B2645C" w:rsidRDefault="006D121E" w:rsidP="003C7E2C">
            <w:pPr>
              <w:pStyle w:val="TableText"/>
            </w:pPr>
            <w:r w:rsidRPr="00B2645C">
              <w:t>TB</w:t>
            </w:r>
          </w:p>
        </w:tc>
        <w:tc>
          <w:tcPr>
            <w:tcW w:w="3985" w:type="pct"/>
          </w:tcPr>
          <w:p w14:paraId="0BE20361" w14:textId="77777777" w:rsidR="006D121E" w:rsidRPr="00B2645C" w:rsidRDefault="006D121E" w:rsidP="003C7E2C">
            <w:pPr>
              <w:pStyle w:val="TableText"/>
            </w:pPr>
            <w:r w:rsidRPr="00B2645C">
              <w:t>Tuberculosis</w:t>
            </w:r>
          </w:p>
        </w:tc>
      </w:tr>
      <w:tr w:rsidR="006D121E" w:rsidRPr="00B2645C" w14:paraId="0BE20365" w14:textId="77777777" w:rsidTr="003C7E2C">
        <w:tc>
          <w:tcPr>
            <w:tcW w:w="1015" w:type="pct"/>
          </w:tcPr>
          <w:p w14:paraId="0BE20363" w14:textId="77777777" w:rsidR="006D121E" w:rsidRPr="00B2645C" w:rsidRDefault="004B1781" w:rsidP="003C7E2C">
            <w:pPr>
              <w:pStyle w:val="TableText"/>
            </w:pPr>
            <w:r>
              <w:t>UK</w:t>
            </w:r>
          </w:p>
        </w:tc>
        <w:tc>
          <w:tcPr>
            <w:tcW w:w="3985" w:type="pct"/>
          </w:tcPr>
          <w:p w14:paraId="0BE20364" w14:textId="77777777" w:rsidR="006D121E" w:rsidRPr="00B2645C" w:rsidRDefault="004B1781" w:rsidP="003C7E2C">
            <w:pPr>
              <w:pStyle w:val="TableText"/>
            </w:pPr>
            <w:r>
              <w:t xml:space="preserve">United Kingdom </w:t>
            </w:r>
          </w:p>
        </w:tc>
      </w:tr>
      <w:tr w:rsidR="006D121E" w:rsidRPr="00B2645C" w14:paraId="0BE20368" w14:textId="77777777" w:rsidTr="003C7E2C">
        <w:tc>
          <w:tcPr>
            <w:tcW w:w="1015" w:type="pct"/>
          </w:tcPr>
          <w:p w14:paraId="0BE20366" w14:textId="77777777" w:rsidR="006D121E" w:rsidRDefault="004B1781" w:rsidP="003C7E2C">
            <w:pPr>
              <w:pStyle w:val="TableText"/>
            </w:pPr>
            <w:r>
              <w:t>UNGASS</w:t>
            </w:r>
          </w:p>
        </w:tc>
        <w:tc>
          <w:tcPr>
            <w:tcW w:w="3985" w:type="pct"/>
          </w:tcPr>
          <w:p w14:paraId="0BE20367" w14:textId="77777777" w:rsidR="006D121E" w:rsidRDefault="004B1781" w:rsidP="003C7E2C">
            <w:pPr>
              <w:pStyle w:val="TableText"/>
            </w:pPr>
            <w:r w:rsidRPr="00693C29">
              <w:rPr>
                <w:rFonts w:asciiTheme="minorHAnsi" w:hAnsiTheme="minorHAnsi"/>
              </w:rPr>
              <w:t>United Nations General Assembly Special Session on HIV/AIDS</w:t>
            </w:r>
          </w:p>
        </w:tc>
      </w:tr>
      <w:tr w:rsidR="004B1781" w:rsidRPr="00B2645C" w14:paraId="0BE2036B" w14:textId="77777777" w:rsidTr="003C7E2C">
        <w:tc>
          <w:tcPr>
            <w:tcW w:w="1015" w:type="pct"/>
          </w:tcPr>
          <w:p w14:paraId="0BE20369" w14:textId="77777777" w:rsidR="004B1781" w:rsidRDefault="004B1781" w:rsidP="004B1781">
            <w:pPr>
              <w:pStyle w:val="TableText"/>
            </w:pPr>
            <w:r>
              <w:t>UW</w:t>
            </w:r>
          </w:p>
        </w:tc>
        <w:tc>
          <w:tcPr>
            <w:tcW w:w="3985" w:type="pct"/>
          </w:tcPr>
          <w:p w14:paraId="0BE2036A" w14:textId="77777777" w:rsidR="004B1781" w:rsidRDefault="004B1781" w:rsidP="004B1781">
            <w:pPr>
              <w:pStyle w:val="TableText"/>
            </w:pPr>
            <w:r>
              <w:t xml:space="preserve">University of Washington </w:t>
            </w:r>
          </w:p>
        </w:tc>
      </w:tr>
      <w:tr w:rsidR="00F42591" w:rsidRPr="00B2645C" w14:paraId="0BE2036E" w14:textId="77777777" w:rsidTr="003C7E2C">
        <w:tc>
          <w:tcPr>
            <w:tcW w:w="1015" w:type="pct"/>
          </w:tcPr>
          <w:p w14:paraId="0BE2036C" w14:textId="77777777" w:rsidR="00F42591" w:rsidRDefault="00F42591" w:rsidP="003C7E2C">
            <w:pPr>
              <w:pStyle w:val="TableText"/>
            </w:pPr>
            <w:r>
              <w:t>WHO</w:t>
            </w:r>
          </w:p>
        </w:tc>
        <w:tc>
          <w:tcPr>
            <w:tcW w:w="3985" w:type="pct"/>
          </w:tcPr>
          <w:p w14:paraId="0BE2036D" w14:textId="77777777" w:rsidR="00F42591" w:rsidRDefault="00F42591" w:rsidP="003C7E2C">
            <w:pPr>
              <w:pStyle w:val="TableText"/>
            </w:pPr>
            <w:r>
              <w:t xml:space="preserve">World Health Organization </w:t>
            </w:r>
          </w:p>
        </w:tc>
      </w:tr>
    </w:tbl>
    <w:p w14:paraId="0BE2036F" w14:textId="77777777" w:rsidR="006D121E" w:rsidRPr="00B2645C" w:rsidRDefault="006D121E" w:rsidP="00476B61">
      <w:pPr>
        <w:sectPr w:rsidR="006D121E" w:rsidRPr="00B2645C" w:rsidSect="001C37B0">
          <w:type w:val="continuous"/>
          <w:pgSz w:w="11907" w:h="16839" w:code="9"/>
          <w:pgMar w:top="1008" w:right="657" w:bottom="1008" w:left="720" w:header="720" w:footer="720" w:gutter="0"/>
          <w:pgNumType w:fmt="lowerRoman" w:start="1"/>
          <w:cols w:space="720"/>
          <w:titlePg/>
          <w:docGrid w:linePitch="360"/>
        </w:sectPr>
      </w:pPr>
    </w:p>
    <w:p w14:paraId="0BE20370" w14:textId="77777777" w:rsidR="006D121E" w:rsidRPr="006A500D" w:rsidRDefault="008666B5" w:rsidP="008666B5">
      <w:pPr>
        <w:pStyle w:val="Heading1"/>
        <w:pBdr>
          <w:top w:val="single" w:sz="18" w:space="1" w:color="4A5E96"/>
          <w:bottom w:val="single" w:sz="18" w:space="1" w:color="4A5E96"/>
        </w:pBdr>
      </w:pPr>
      <w:bookmarkStart w:id="3" w:name="_Toc398893130"/>
      <w:r>
        <w:lastRenderedPageBreak/>
        <w:t>ABSTRACT</w:t>
      </w:r>
      <w:bookmarkEnd w:id="3"/>
    </w:p>
    <w:p w14:paraId="0BE20371" w14:textId="77777777" w:rsidR="003C7E2C" w:rsidRDefault="003C7E2C" w:rsidP="003C7E2C">
      <w:pPr>
        <w:pStyle w:val="NoSpacing"/>
        <w:tabs>
          <w:tab w:val="left" w:pos="1260"/>
        </w:tabs>
        <w:jc w:val="both"/>
        <w:rPr>
          <w:rFonts w:asciiTheme="minorHAnsi" w:hAnsiTheme="minorHAnsi"/>
        </w:rPr>
      </w:pPr>
      <w:r w:rsidRPr="003C7E2C">
        <w:rPr>
          <w:rFonts w:asciiTheme="minorHAnsi" w:hAnsiTheme="minorHAnsi"/>
          <w:b/>
          <w:bCs/>
        </w:rPr>
        <w:t xml:space="preserve">Background: </w:t>
      </w:r>
      <w:r w:rsidRPr="003C7E2C">
        <w:rPr>
          <w:rFonts w:asciiTheme="minorHAnsi" w:hAnsiTheme="minorHAnsi"/>
        </w:rPr>
        <w:t xml:space="preserve">Working with patients to be more active participants in their specific interactions with their health care providers has been shown to improve the effectiveness of health care consultations for HIV-related encounters. This </w:t>
      </w:r>
      <w:r w:rsidR="005A3BE3">
        <w:rPr>
          <w:rFonts w:asciiTheme="minorHAnsi" w:hAnsiTheme="minorHAnsi"/>
        </w:rPr>
        <w:t>report</w:t>
      </w:r>
      <w:r w:rsidRPr="003C7E2C">
        <w:rPr>
          <w:rFonts w:asciiTheme="minorHAnsi" w:hAnsiTheme="minorHAnsi"/>
        </w:rPr>
        <w:t xml:space="preserve"> describes an impact evaluation of a patient education and</w:t>
      </w:r>
      <w:r w:rsidR="005A3BE3">
        <w:rPr>
          <w:rFonts w:asciiTheme="minorHAnsi" w:hAnsiTheme="minorHAnsi"/>
        </w:rPr>
        <w:t xml:space="preserve"> empowerment</w:t>
      </w:r>
      <w:r w:rsidRPr="003C7E2C">
        <w:rPr>
          <w:rFonts w:asciiTheme="minorHAnsi" w:hAnsiTheme="minorHAnsi"/>
        </w:rPr>
        <w:t xml:space="preserve"> training program implemented in Namibia for patients on antiretroviral therapy (ART) </w:t>
      </w:r>
      <w:r w:rsidR="005A3BE3">
        <w:rPr>
          <w:rFonts w:asciiTheme="minorHAnsi" w:hAnsiTheme="minorHAnsi"/>
        </w:rPr>
        <w:t xml:space="preserve">which was </w:t>
      </w:r>
      <w:r w:rsidRPr="003C7E2C">
        <w:rPr>
          <w:rFonts w:asciiTheme="minorHAnsi" w:hAnsiTheme="minorHAnsi"/>
        </w:rPr>
        <w:t xml:space="preserve">designed to improve patient/provider communication and patient clinical outcomes.                                                    </w:t>
      </w:r>
    </w:p>
    <w:p w14:paraId="0BE20372" w14:textId="77777777" w:rsidR="003C7E2C" w:rsidRDefault="005A3BE3" w:rsidP="003C7E2C">
      <w:pPr>
        <w:pStyle w:val="NoSpacing"/>
        <w:tabs>
          <w:tab w:val="left" w:pos="1260"/>
        </w:tabs>
        <w:jc w:val="both"/>
        <w:rPr>
          <w:rFonts w:asciiTheme="minorHAnsi" w:hAnsiTheme="minorHAnsi"/>
        </w:rPr>
      </w:pPr>
      <w:r>
        <w:rPr>
          <w:rFonts w:asciiTheme="minorHAnsi" w:hAnsiTheme="minorHAnsi"/>
          <w:b/>
        </w:rPr>
        <w:t>Design and Methods</w:t>
      </w:r>
      <w:r w:rsidR="003C7E2C" w:rsidRPr="003C7E2C">
        <w:rPr>
          <w:rFonts w:asciiTheme="minorHAnsi" w:hAnsiTheme="minorHAnsi"/>
          <w:b/>
        </w:rPr>
        <w:t xml:space="preserve">: </w:t>
      </w:r>
      <w:r w:rsidR="003C7E2C" w:rsidRPr="003C7E2C">
        <w:rPr>
          <w:rFonts w:asciiTheme="minorHAnsi" w:hAnsiTheme="minorHAnsi"/>
        </w:rPr>
        <w:t>In order to increase patient</w:t>
      </w:r>
      <w:r w:rsidR="00C942B3">
        <w:rPr>
          <w:rFonts w:asciiTheme="minorHAnsi" w:hAnsiTheme="minorHAnsi"/>
        </w:rPr>
        <w:t>s’</w:t>
      </w:r>
      <w:r w:rsidR="003C7E2C" w:rsidRPr="003C7E2C">
        <w:rPr>
          <w:rFonts w:asciiTheme="minorHAnsi" w:hAnsiTheme="minorHAnsi"/>
        </w:rPr>
        <w:t xml:space="preserve"> active engagement during patient-provider interactions, we developed and implemented patient training sessions in </w:t>
      </w:r>
      <w:r w:rsidR="00DF29E7">
        <w:rPr>
          <w:rFonts w:asciiTheme="minorHAnsi" w:hAnsiTheme="minorHAnsi"/>
        </w:rPr>
        <w:t>four</w:t>
      </w:r>
      <w:r w:rsidR="00C942B3" w:rsidRPr="003C7E2C">
        <w:rPr>
          <w:rFonts w:asciiTheme="minorHAnsi" w:hAnsiTheme="minorHAnsi"/>
        </w:rPr>
        <w:t xml:space="preserve"> </w:t>
      </w:r>
      <w:r w:rsidR="003C7E2C" w:rsidRPr="003C7E2C">
        <w:rPr>
          <w:rFonts w:asciiTheme="minorHAnsi" w:hAnsiTheme="minorHAnsi"/>
        </w:rPr>
        <w:t xml:space="preserve">ART clinics in Namibia using a “Patient </w:t>
      </w:r>
      <w:r>
        <w:rPr>
          <w:rFonts w:asciiTheme="minorHAnsi" w:hAnsiTheme="minorHAnsi"/>
        </w:rPr>
        <w:t xml:space="preserve">Education and </w:t>
      </w:r>
      <w:r w:rsidR="003C7E2C" w:rsidRPr="003C7E2C">
        <w:rPr>
          <w:rFonts w:asciiTheme="minorHAnsi" w:hAnsiTheme="minorHAnsi"/>
        </w:rPr>
        <w:t xml:space="preserve">Empowerment” training curriculum. We </w:t>
      </w:r>
      <w:r>
        <w:rPr>
          <w:rFonts w:asciiTheme="minorHAnsi" w:hAnsiTheme="minorHAnsi"/>
        </w:rPr>
        <w:t>tested the</w:t>
      </w:r>
      <w:r w:rsidR="003C7E2C" w:rsidRPr="003C7E2C">
        <w:rPr>
          <w:rFonts w:asciiTheme="minorHAnsi" w:hAnsiTheme="minorHAnsi"/>
        </w:rPr>
        <w:t xml:space="preserve"> effectiveness of this intervention in a ra</w:t>
      </w:r>
      <w:r>
        <w:rPr>
          <w:rFonts w:asciiTheme="minorHAnsi" w:hAnsiTheme="minorHAnsi"/>
        </w:rPr>
        <w:t>ndomized controlled trial of 589</w:t>
      </w:r>
      <w:r w:rsidR="003C7E2C" w:rsidRPr="003C7E2C">
        <w:rPr>
          <w:rFonts w:asciiTheme="minorHAnsi" w:hAnsiTheme="minorHAnsi"/>
        </w:rPr>
        <w:t xml:space="preserve"> patients. At </w:t>
      </w:r>
      <w:r w:rsidR="00DF29E7">
        <w:rPr>
          <w:rFonts w:asciiTheme="minorHAnsi" w:hAnsiTheme="minorHAnsi"/>
        </w:rPr>
        <w:t>each clinical site</w:t>
      </w:r>
      <w:r>
        <w:rPr>
          <w:rFonts w:asciiTheme="minorHAnsi" w:hAnsiTheme="minorHAnsi"/>
        </w:rPr>
        <w:t xml:space="preserve">, </w:t>
      </w:r>
      <w:r w:rsidR="003C7E2C" w:rsidRPr="003C7E2C">
        <w:rPr>
          <w:rFonts w:asciiTheme="minorHAnsi" w:hAnsiTheme="minorHAnsi"/>
        </w:rPr>
        <w:t>newly in</w:t>
      </w:r>
      <w:r>
        <w:rPr>
          <w:rFonts w:asciiTheme="minorHAnsi" w:hAnsiTheme="minorHAnsi"/>
        </w:rPr>
        <w:t xml:space="preserve">itiating ART patients were </w:t>
      </w:r>
      <w:r w:rsidR="003C7E2C" w:rsidRPr="003C7E2C">
        <w:rPr>
          <w:rFonts w:asciiTheme="minorHAnsi" w:hAnsiTheme="minorHAnsi"/>
        </w:rPr>
        <w:t>enrolled, with half of those patients randomly assigned to immediately recei</w:t>
      </w:r>
      <w:r w:rsidR="00DF29E7">
        <w:rPr>
          <w:rFonts w:asciiTheme="minorHAnsi" w:hAnsiTheme="minorHAnsi"/>
        </w:rPr>
        <w:t>ve three</w:t>
      </w:r>
      <w:r w:rsidR="003C7E2C" w:rsidRPr="003C7E2C">
        <w:rPr>
          <w:rFonts w:asciiTheme="minorHAnsi" w:hAnsiTheme="minorHAnsi"/>
        </w:rPr>
        <w:t xml:space="preserve"> sessions of the training and anothe</w:t>
      </w:r>
      <w:r w:rsidR="00DF29E7">
        <w:rPr>
          <w:rFonts w:asciiTheme="minorHAnsi" w:hAnsiTheme="minorHAnsi"/>
        </w:rPr>
        <w:t>r half to receive the training six</w:t>
      </w:r>
      <w:r w:rsidR="003C7E2C" w:rsidRPr="003C7E2C">
        <w:rPr>
          <w:rFonts w:asciiTheme="minorHAnsi" w:hAnsiTheme="minorHAnsi"/>
        </w:rPr>
        <w:t xml:space="preserve"> months later. The effects of the training on patient engagement d</w:t>
      </w:r>
      <w:r>
        <w:rPr>
          <w:rFonts w:asciiTheme="minorHAnsi" w:hAnsiTheme="minorHAnsi"/>
        </w:rPr>
        <w:t>uring medical consultations were</w:t>
      </w:r>
      <w:r w:rsidR="003C7E2C" w:rsidRPr="003C7E2C">
        <w:rPr>
          <w:rFonts w:asciiTheme="minorHAnsi" w:hAnsiTheme="minorHAnsi"/>
        </w:rPr>
        <w:t xml:space="preserve"> measured at each</w:t>
      </w:r>
      <w:r w:rsidR="00DF29E7">
        <w:rPr>
          <w:rFonts w:asciiTheme="minorHAnsi" w:hAnsiTheme="minorHAnsi"/>
        </w:rPr>
        <w:t xml:space="preserve"> clinic visit for a minimum of eight</w:t>
      </w:r>
      <w:r w:rsidR="003C7E2C" w:rsidRPr="003C7E2C">
        <w:rPr>
          <w:rFonts w:asciiTheme="minorHAnsi" w:hAnsiTheme="minorHAnsi"/>
        </w:rPr>
        <w:t xml:space="preserve"> months </w:t>
      </w:r>
      <w:r>
        <w:rPr>
          <w:rFonts w:asciiTheme="minorHAnsi" w:hAnsiTheme="minorHAnsi"/>
        </w:rPr>
        <w:t>of follow up by audiotaping and coding t</w:t>
      </w:r>
      <w:r w:rsidR="003C7E2C" w:rsidRPr="003C7E2C">
        <w:rPr>
          <w:rFonts w:asciiTheme="minorHAnsi" w:hAnsiTheme="minorHAnsi"/>
        </w:rPr>
        <w:t>he consultation with the provider. P</w:t>
      </w:r>
      <w:r>
        <w:rPr>
          <w:rFonts w:asciiTheme="minorHAnsi" w:hAnsiTheme="minorHAnsi"/>
        </w:rPr>
        <w:t>atient-provider communication was</w:t>
      </w:r>
      <w:r w:rsidR="003C7E2C" w:rsidRPr="003C7E2C">
        <w:rPr>
          <w:rFonts w:asciiTheme="minorHAnsi" w:hAnsiTheme="minorHAnsi"/>
        </w:rPr>
        <w:t xml:space="preserve"> measured using a validated method for describing medical dialogue, the Roter Interaction Analysis System (RIAS)</w:t>
      </w:r>
      <w:r w:rsidR="00615C38">
        <w:rPr>
          <w:rFonts w:asciiTheme="minorHAnsi" w:hAnsiTheme="minorHAnsi"/>
        </w:rPr>
        <w:t>, in addition to a global affect scale</w:t>
      </w:r>
      <w:r>
        <w:rPr>
          <w:rFonts w:asciiTheme="minorHAnsi" w:hAnsiTheme="minorHAnsi"/>
        </w:rPr>
        <w:t xml:space="preserve">. RIAS outcomes were </w:t>
      </w:r>
      <w:r w:rsidR="003C7E2C" w:rsidRPr="003C7E2C">
        <w:rPr>
          <w:rFonts w:asciiTheme="minorHAnsi" w:hAnsiTheme="minorHAnsi"/>
        </w:rPr>
        <w:t>compared between inte</w:t>
      </w:r>
      <w:r w:rsidR="00DF29E7">
        <w:rPr>
          <w:rFonts w:asciiTheme="minorHAnsi" w:hAnsiTheme="minorHAnsi"/>
        </w:rPr>
        <w:t>rvention and control groups at six</w:t>
      </w:r>
      <w:r w:rsidR="003C7E2C" w:rsidRPr="003C7E2C">
        <w:rPr>
          <w:rFonts w:asciiTheme="minorHAnsi" w:hAnsiTheme="minorHAnsi"/>
        </w:rPr>
        <w:t xml:space="preserve"> months. Clinical outcomes associated with the trainings, </w:t>
      </w:r>
      <w:r w:rsidR="003C7E2C" w:rsidRPr="003C7E2C">
        <w:rPr>
          <w:rFonts w:asciiTheme="minorHAnsi" w:hAnsiTheme="minorHAnsi"/>
        </w:rPr>
        <w:lastRenderedPageBreak/>
        <w:t xml:space="preserve">such as changes in </w:t>
      </w:r>
      <w:r w:rsidR="003410C1">
        <w:rPr>
          <w:rFonts w:asciiTheme="minorHAnsi" w:hAnsiTheme="minorHAnsi"/>
        </w:rPr>
        <w:t>body mass index (</w:t>
      </w:r>
      <w:r w:rsidR="003C7E2C" w:rsidRPr="003C7E2C">
        <w:rPr>
          <w:rFonts w:asciiTheme="minorHAnsi" w:hAnsiTheme="minorHAnsi"/>
        </w:rPr>
        <w:t>BMI</w:t>
      </w:r>
      <w:r w:rsidR="003410C1">
        <w:rPr>
          <w:rFonts w:asciiTheme="minorHAnsi" w:hAnsiTheme="minorHAnsi"/>
        </w:rPr>
        <w:t>)</w:t>
      </w:r>
      <w:r w:rsidR="003C7E2C" w:rsidRPr="003C7E2C">
        <w:rPr>
          <w:rFonts w:asciiTheme="minorHAnsi" w:hAnsiTheme="minorHAnsi"/>
        </w:rPr>
        <w:t xml:space="preserve"> </w:t>
      </w:r>
      <w:r w:rsidR="00DF29E7">
        <w:rPr>
          <w:rFonts w:asciiTheme="minorHAnsi" w:hAnsiTheme="minorHAnsi"/>
        </w:rPr>
        <w:t>or cluster of differentiation four</w:t>
      </w:r>
      <w:r w:rsidR="003C7E2C" w:rsidRPr="003C7E2C">
        <w:rPr>
          <w:rFonts w:asciiTheme="minorHAnsi" w:hAnsiTheme="minorHAnsi"/>
        </w:rPr>
        <w:t xml:space="preserve"> </w:t>
      </w:r>
      <w:r w:rsidR="003410C1">
        <w:rPr>
          <w:rFonts w:asciiTheme="minorHAnsi" w:hAnsiTheme="minorHAnsi"/>
        </w:rPr>
        <w:t>(</w:t>
      </w:r>
      <w:r w:rsidR="003C7E2C" w:rsidRPr="003C7E2C">
        <w:rPr>
          <w:rFonts w:asciiTheme="minorHAnsi" w:hAnsiTheme="minorHAnsi"/>
        </w:rPr>
        <w:t>CD4</w:t>
      </w:r>
      <w:r w:rsidR="003410C1">
        <w:rPr>
          <w:rFonts w:asciiTheme="minorHAnsi" w:hAnsiTheme="minorHAnsi"/>
        </w:rPr>
        <w:t>)</w:t>
      </w:r>
      <w:r w:rsidR="003C7E2C" w:rsidRPr="003C7E2C">
        <w:rPr>
          <w:rFonts w:asciiTheme="minorHAnsi" w:hAnsiTheme="minorHAnsi"/>
        </w:rPr>
        <w:t xml:space="preserve"> count, w</w:t>
      </w:r>
      <w:r>
        <w:rPr>
          <w:rFonts w:asciiTheme="minorHAnsi" w:hAnsiTheme="minorHAnsi"/>
        </w:rPr>
        <w:t>ere</w:t>
      </w:r>
      <w:r w:rsidR="00DF29E7">
        <w:rPr>
          <w:rFonts w:asciiTheme="minorHAnsi" w:hAnsiTheme="minorHAnsi"/>
        </w:rPr>
        <w:t xml:space="preserve"> compared at six</w:t>
      </w:r>
      <w:r w:rsidR="003C7E2C" w:rsidRPr="003C7E2C">
        <w:rPr>
          <w:rFonts w:asciiTheme="minorHAnsi" w:hAnsiTheme="minorHAnsi"/>
        </w:rPr>
        <w:t xml:space="preserve"> and at 12 months. </w:t>
      </w:r>
      <w:r w:rsidR="00962EC4">
        <w:rPr>
          <w:rFonts w:asciiTheme="minorHAnsi" w:hAnsiTheme="minorHAnsi"/>
        </w:rPr>
        <w:t xml:space="preserve">A mixed effects regression model was used in the analysis. </w:t>
      </w:r>
      <w:r w:rsidR="003C7E2C" w:rsidRPr="003C7E2C">
        <w:rPr>
          <w:rFonts w:asciiTheme="minorHAnsi" w:hAnsiTheme="minorHAnsi"/>
        </w:rPr>
        <w:t xml:space="preserve"> </w:t>
      </w:r>
    </w:p>
    <w:p w14:paraId="0BE20373" w14:textId="77777777" w:rsidR="003C7E2C" w:rsidRDefault="003C7E2C" w:rsidP="003C7E2C">
      <w:pPr>
        <w:pStyle w:val="NoSpacing"/>
        <w:tabs>
          <w:tab w:val="left" w:pos="1260"/>
        </w:tabs>
        <w:jc w:val="both"/>
        <w:rPr>
          <w:rFonts w:asciiTheme="minorHAnsi" w:hAnsiTheme="minorHAnsi"/>
          <w:b/>
        </w:rPr>
      </w:pPr>
      <w:r w:rsidRPr="003C7E2C">
        <w:rPr>
          <w:rFonts w:asciiTheme="minorHAnsi" w:hAnsiTheme="minorHAnsi"/>
          <w:b/>
        </w:rPr>
        <w:t>Results:</w:t>
      </w:r>
      <w:r w:rsidR="00B00868">
        <w:rPr>
          <w:rFonts w:asciiTheme="minorHAnsi" w:hAnsiTheme="minorHAnsi"/>
          <w:b/>
        </w:rPr>
        <w:t xml:space="preserve"> </w:t>
      </w:r>
      <w:r w:rsidR="004B376E">
        <w:rPr>
          <w:rFonts w:asciiTheme="minorHAnsi" w:hAnsiTheme="minorHAnsi"/>
        </w:rPr>
        <w:t>Two hundred ninety nine</w:t>
      </w:r>
      <w:r w:rsidR="004B376E" w:rsidRPr="00B00868">
        <w:rPr>
          <w:rFonts w:asciiTheme="minorHAnsi" w:hAnsiTheme="minorHAnsi"/>
        </w:rPr>
        <w:t xml:space="preserve"> </w:t>
      </w:r>
      <w:r w:rsidR="00962EC4">
        <w:rPr>
          <w:rFonts w:asciiTheme="minorHAnsi" w:hAnsiTheme="minorHAnsi"/>
        </w:rPr>
        <w:t xml:space="preserve">newly-initiating ART </w:t>
      </w:r>
      <w:r w:rsidR="00B00868" w:rsidRPr="00B00868">
        <w:rPr>
          <w:rFonts w:asciiTheme="minorHAnsi" w:hAnsiTheme="minorHAnsi"/>
        </w:rPr>
        <w:t xml:space="preserve">patients </w:t>
      </w:r>
      <w:r w:rsidR="00962EC4">
        <w:rPr>
          <w:rFonts w:asciiTheme="minorHAnsi" w:hAnsiTheme="minorHAnsi"/>
        </w:rPr>
        <w:t>(</w:t>
      </w:r>
      <w:r w:rsidR="00B00868" w:rsidRPr="00B00868">
        <w:rPr>
          <w:rFonts w:asciiTheme="minorHAnsi" w:hAnsiTheme="minorHAnsi"/>
        </w:rPr>
        <w:t xml:space="preserve">of whom </w:t>
      </w:r>
      <w:r w:rsidR="00962EC4">
        <w:rPr>
          <w:rFonts w:asciiTheme="minorHAnsi" w:hAnsiTheme="minorHAnsi"/>
        </w:rPr>
        <w:t>195 (</w:t>
      </w:r>
      <w:r w:rsidR="00B00868" w:rsidRPr="00B00868">
        <w:rPr>
          <w:rFonts w:asciiTheme="minorHAnsi" w:hAnsiTheme="minorHAnsi"/>
        </w:rPr>
        <w:t>65%</w:t>
      </w:r>
      <w:r w:rsidR="00962EC4">
        <w:rPr>
          <w:rFonts w:asciiTheme="minorHAnsi" w:hAnsiTheme="minorHAnsi"/>
        </w:rPr>
        <w:t>)</w:t>
      </w:r>
      <w:r w:rsidR="00B00868" w:rsidRPr="00B00868">
        <w:rPr>
          <w:rFonts w:asciiTheme="minorHAnsi" w:hAnsiTheme="minorHAnsi"/>
        </w:rPr>
        <w:t xml:space="preserve"> were female</w:t>
      </w:r>
      <w:r w:rsidR="00962EC4">
        <w:rPr>
          <w:rFonts w:asciiTheme="minorHAnsi" w:hAnsiTheme="minorHAnsi"/>
        </w:rPr>
        <w:t>)</w:t>
      </w:r>
      <w:r w:rsidR="00B00868" w:rsidRPr="00B00868">
        <w:rPr>
          <w:rFonts w:asciiTheme="minorHAnsi" w:hAnsiTheme="minorHAnsi"/>
        </w:rPr>
        <w:t xml:space="preserve"> were enrolled in the intervention group and 290</w:t>
      </w:r>
      <w:r w:rsidR="00962EC4">
        <w:rPr>
          <w:rFonts w:asciiTheme="minorHAnsi" w:hAnsiTheme="minorHAnsi"/>
        </w:rPr>
        <w:t xml:space="preserve"> newly-initiating ART</w:t>
      </w:r>
      <w:r w:rsidR="00B00868" w:rsidRPr="00B00868">
        <w:rPr>
          <w:rFonts w:asciiTheme="minorHAnsi" w:hAnsiTheme="minorHAnsi"/>
        </w:rPr>
        <w:t xml:space="preserve"> patients </w:t>
      </w:r>
      <w:r w:rsidR="00962EC4">
        <w:rPr>
          <w:rFonts w:asciiTheme="minorHAnsi" w:hAnsiTheme="minorHAnsi"/>
        </w:rPr>
        <w:t>(</w:t>
      </w:r>
      <w:r w:rsidR="00B00868" w:rsidRPr="00B00868">
        <w:rPr>
          <w:rFonts w:asciiTheme="minorHAnsi" w:hAnsiTheme="minorHAnsi"/>
        </w:rPr>
        <w:t xml:space="preserve">of whom </w:t>
      </w:r>
      <w:r w:rsidR="00962EC4">
        <w:rPr>
          <w:rFonts w:asciiTheme="minorHAnsi" w:hAnsiTheme="minorHAnsi"/>
        </w:rPr>
        <w:t>199 (</w:t>
      </w:r>
      <w:r w:rsidR="00B00868" w:rsidRPr="00B00868">
        <w:rPr>
          <w:rFonts w:asciiTheme="minorHAnsi" w:hAnsiTheme="minorHAnsi"/>
        </w:rPr>
        <w:t>69%</w:t>
      </w:r>
      <w:r w:rsidR="00962EC4">
        <w:rPr>
          <w:rFonts w:asciiTheme="minorHAnsi" w:hAnsiTheme="minorHAnsi"/>
        </w:rPr>
        <w:t>)</w:t>
      </w:r>
      <w:r w:rsidR="00B00868" w:rsidRPr="00B00868">
        <w:rPr>
          <w:rFonts w:asciiTheme="minorHAnsi" w:hAnsiTheme="minorHAnsi"/>
        </w:rPr>
        <w:t xml:space="preserve"> were female</w:t>
      </w:r>
      <w:r w:rsidR="00962EC4">
        <w:rPr>
          <w:rFonts w:asciiTheme="minorHAnsi" w:hAnsiTheme="minorHAnsi"/>
        </w:rPr>
        <w:t>)</w:t>
      </w:r>
      <w:r w:rsidR="00B00868" w:rsidRPr="00B00868">
        <w:rPr>
          <w:rFonts w:asciiTheme="minorHAnsi" w:hAnsiTheme="minorHAnsi"/>
        </w:rPr>
        <w:t xml:space="preserve"> were enrolled in the control group. The average time since HIV diagnosis for each group was 17.1 and 19.7 months, respectively. At </w:t>
      </w:r>
      <w:r w:rsidR="00DF29E7">
        <w:rPr>
          <w:rFonts w:asciiTheme="minorHAnsi" w:hAnsiTheme="minorHAnsi"/>
        </w:rPr>
        <w:t>four-to-eight</w:t>
      </w:r>
      <w:r w:rsidR="00B00868" w:rsidRPr="00B00868">
        <w:rPr>
          <w:rFonts w:asciiTheme="minorHAnsi" w:hAnsiTheme="minorHAnsi"/>
        </w:rPr>
        <w:t xml:space="preserve"> months post </w:t>
      </w:r>
      <w:r w:rsidR="002E486B">
        <w:rPr>
          <w:rFonts w:asciiTheme="minorHAnsi" w:hAnsiTheme="minorHAnsi"/>
        </w:rPr>
        <w:t>enro</w:t>
      </w:r>
      <w:r w:rsidR="00BE3CD0">
        <w:rPr>
          <w:rFonts w:asciiTheme="minorHAnsi" w:hAnsiTheme="minorHAnsi"/>
        </w:rPr>
        <w:t>l</w:t>
      </w:r>
      <w:r w:rsidR="00FE4873" w:rsidRPr="00B00868">
        <w:rPr>
          <w:rFonts w:asciiTheme="minorHAnsi" w:hAnsiTheme="minorHAnsi"/>
        </w:rPr>
        <w:t>ment</w:t>
      </w:r>
      <w:r w:rsidR="00DF29E7">
        <w:rPr>
          <w:rFonts w:asciiTheme="minorHAnsi" w:hAnsiTheme="minorHAnsi"/>
        </w:rPr>
        <w:t xml:space="preserve"> (the window for the six</w:t>
      </w:r>
      <w:r w:rsidR="00E55A7F">
        <w:rPr>
          <w:rFonts w:asciiTheme="minorHAnsi" w:hAnsiTheme="minorHAnsi"/>
        </w:rPr>
        <w:t xml:space="preserve"> month time point)</w:t>
      </w:r>
      <w:r w:rsidR="00962EC4">
        <w:rPr>
          <w:rFonts w:asciiTheme="minorHAnsi" w:hAnsiTheme="minorHAnsi"/>
        </w:rPr>
        <w:t xml:space="preserve"> using Intention to Treat (ITT) analysis</w:t>
      </w:r>
      <w:r w:rsidR="00B00868" w:rsidRPr="00B00868">
        <w:rPr>
          <w:rFonts w:asciiTheme="minorHAnsi" w:hAnsiTheme="minorHAnsi"/>
        </w:rPr>
        <w:t xml:space="preserve">, </w:t>
      </w:r>
      <w:r w:rsidR="005A3BE3">
        <w:rPr>
          <w:rFonts w:asciiTheme="minorHAnsi" w:hAnsiTheme="minorHAnsi"/>
        </w:rPr>
        <w:t>consultations</w:t>
      </w:r>
      <w:r w:rsidR="00B00868" w:rsidRPr="00B00868">
        <w:rPr>
          <w:rFonts w:asciiTheme="minorHAnsi" w:hAnsiTheme="minorHAnsi"/>
        </w:rPr>
        <w:t xml:space="preserve"> in the intervention group had statistically significant higher </w:t>
      </w:r>
      <w:r w:rsidR="00962EC4">
        <w:rPr>
          <w:rFonts w:asciiTheme="minorHAnsi" w:hAnsiTheme="minorHAnsi"/>
        </w:rPr>
        <w:t xml:space="preserve">RIAS </w:t>
      </w:r>
      <w:r w:rsidR="00B00868" w:rsidRPr="00B00868">
        <w:rPr>
          <w:rFonts w:asciiTheme="minorHAnsi" w:hAnsiTheme="minorHAnsi"/>
        </w:rPr>
        <w:t xml:space="preserve">scores in </w:t>
      </w:r>
      <w:r w:rsidR="005A3BE3">
        <w:rPr>
          <w:rFonts w:asciiTheme="minorHAnsi" w:hAnsiTheme="minorHAnsi"/>
        </w:rPr>
        <w:t xml:space="preserve">doctor </w:t>
      </w:r>
      <w:r w:rsidR="00B00868" w:rsidRPr="00B00868">
        <w:rPr>
          <w:rFonts w:asciiTheme="minorHAnsi" w:hAnsiTheme="minorHAnsi"/>
        </w:rPr>
        <w:t xml:space="preserve">facilitation and patient </w:t>
      </w:r>
      <w:r w:rsidR="00FE4873" w:rsidRPr="00B00868">
        <w:rPr>
          <w:rFonts w:asciiTheme="minorHAnsi" w:hAnsiTheme="minorHAnsi"/>
        </w:rPr>
        <w:t>activation</w:t>
      </w:r>
      <w:r w:rsidR="00E55A7F">
        <w:rPr>
          <w:rFonts w:asciiTheme="minorHAnsi" w:hAnsiTheme="minorHAnsi"/>
        </w:rPr>
        <w:t xml:space="preserve"> (a</w:t>
      </w:r>
      <w:r w:rsidR="005F35A0">
        <w:rPr>
          <w:rFonts w:asciiTheme="minorHAnsi" w:hAnsiTheme="minorHAnsi"/>
        </w:rPr>
        <w:t>djusted difference in score 1.19</w:t>
      </w:r>
      <w:r w:rsidR="00E55A7F">
        <w:rPr>
          <w:rFonts w:asciiTheme="minorHAnsi" w:hAnsiTheme="minorHAnsi"/>
        </w:rPr>
        <w:t xml:space="preserve">, </w:t>
      </w:r>
      <w:r w:rsidR="00962EC4">
        <w:rPr>
          <w:rFonts w:asciiTheme="minorHAnsi" w:hAnsiTheme="minorHAnsi"/>
        </w:rPr>
        <w:t>p=</w:t>
      </w:r>
      <w:r w:rsidR="005F35A0">
        <w:rPr>
          <w:rFonts w:asciiTheme="minorHAnsi" w:hAnsiTheme="minorHAnsi"/>
        </w:rPr>
        <w:t>0.004, CI=.39,1.99</w:t>
      </w:r>
      <w:r w:rsidR="00E55A7F">
        <w:rPr>
          <w:rFonts w:asciiTheme="minorHAnsi" w:hAnsiTheme="minorHAnsi"/>
        </w:rPr>
        <w:t>)</w:t>
      </w:r>
      <w:r w:rsidR="00B00868" w:rsidRPr="00B00868">
        <w:rPr>
          <w:rFonts w:asciiTheme="minorHAnsi" w:hAnsiTheme="minorHAnsi"/>
        </w:rPr>
        <w:t>, doctor information gathering</w:t>
      </w:r>
      <w:r w:rsidR="00E55A7F">
        <w:rPr>
          <w:rFonts w:asciiTheme="minorHAnsi" w:hAnsiTheme="minorHAnsi"/>
        </w:rPr>
        <w:t xml:space="preserve"> (a</w:t>
      </w:r>
      <w:r w:rsidR="005F35A0">
        <w:rPr>
          <w:rFonts w:asciiTheme="minorHAnsi" w:hAnsiTheme="minorHAnsi"/>
        </w:rPr>
        <w:t>djusted difference in score 2.96</w:t>
      </w:r>
      <w:r w:rsidR="00E55A7F">
        <w:rPr>
          <w:rFonts w:asciiTheme="minorHAnsi" w:hAnsiTheme="minorHAnsi"/>
        </w:rPr>
        <w:t>, p=</w:t>
      </w:r>
      <w:r w:rsidR="005F35A0">
        <w:rPr>
          <w:rFonts w:asciiTheme="minorHAnsi" w:hAnsiTheme="minorHAnsi"/>
        </w:rPr>
        <w:t>0</w:t>
      </w:r>
      <w:r w:rsidR="00E55A7F">
        <w:rPr>
          <w:rFonts w:asciiTheme="minorHAnsi" w:hAnsiTheme="minorHAnsi"/>
        </w:rPr>
        <w:t>.000</w:t>
      </w:r>
      <w:r w:rsidR="00962EC4">
        <w:rPr>
          <w:rFonts w:asciiTheme="minorHAnsi" w:hAnsiTheme="minorHAnsi"/>
        </w:rPr>
        <w:t>, CI=1.</w:t>
      </w:r>
      <w:r w:rsidR="005F35A0">
        <w:rPr>
          <w:rFonts w:asciiTheme="minorHAnsi" w:hAnsiTheme="minorHAnsi"/>
        </w:rPr>
        <w:t>42,4.50</w:t>
      </w:r>
      <w:r w:rsidR="00E55A7F">
        <w:rPr>
          <w:rFonts w:asciiTheme="minorHAnsi" w:hAnsiTheme="minorHAnsi"/>
        </w:rPr>
        <w:t>)</w:t>
      </w:r>
      <w:r w:rsidR="00B00868" w:rsidRPr="00B00868">
        <w:rPr>
          <w:rFonts w:asciiTheme="minorHAnsi" w:hAnsiTheme="minorHAnsi"/>
        </w:rPr>
        <w:t>, patient question asking</w:t>
      </w:r>
      <w:r w:rsidR="00E55A7F">
        <w:rPr>
          <w:rFonts w:asciiTheme="minorHAnsi" w:hAnsiTheme="minorHAnsi"/>
        </w:rPr>
        <w:t xml:space="preserve"> (adjusted difference in score </w:t>
      </w:r>
      <w:r w:rsidR="005F35A0">
        <w:rPr>
          <w:rFonts w:asciiTheme="minorHAnsi" w:hAnsiTheme="minorHAnsi"/>
        </w:rPr>
        <w:t>0.48</w:t>
      </w:r>
      <w:r w:rsidR="00E55A7F">
        <w:rPr>
          <w:rFonts w:asciiTheme="minorHAnsi" w:hAnsiTheme="minorHAnsi"/>
        </w:rPr>
        <w:t>, p=</w:t>
      </w:r>
      <w:r w:rsidR="005F35A0">
        <w:rPr>
          <w:rFonts w:asciiTheme="minorHAnsi" w:hAnsiTheme="minorHAnsi"/>
        </w:rPr>
        <w:t>0.012, CI=.11,.85</w:t>
      </w:r>
      <w:r w:rsidR="00E55A7F">
        <w:rPr>
          <w:rFonts w:asciiTheme="minorHAnsi" w:hAnsiTheme="minorHAnsi"/>
        </w:rPr>
        <w:t>)</w:t>
      </w:r>
      <w:r w:rsidR="00B00868" w:rsidRPr="00B00868">
        <w:rPr>
          <w:rFonts w:asciiTheme="minorHAnsi" w:hAnsiTheme="minorHAnsi"/>
        </w:rPr>
        <w:t>, and patient positive affect</w:t>
      </w:r>
      <w:r w:rsidR="00E55A7F">
        <w:rPr>
          <w:rFonts w:asciiTheme="minorHAnsi" w:hAnsiTheme="minorHAnsi"/>
        </w:rPr>
        <w:t xml:space="preserve"> (a</w:t>
      </w:r>
      <w:r w:rsidR="005F35A0">
        <w:rPr>
          <w:rFonts w:asciiTheme="minorHAnsi" w:hAnsiTheme="minorHAnsi"/>
        </w:rPr>
        <w:t>djusted difference in score 2.08</w:t>
      </w:r>
      <w:r w:rsidR="00E55A7F">
        <w:rPr>
          <w:rFonts w:asciiTheme="minorHAnsi" w:hAnsiTheme="minorHAnsi"/>
        </w:rPr>
        <w:t>, p=.002</w:t>
      </w:r>
      <w:r w:rsidR="005F35A0">
        <w:rPr>
          <w:rFonts w:asciiTheme="minorHAnsi" w:hAnsiTheme="minorHAnsi"/>
        </w:rPr>
        <w:t>, CI=(.79,3.36</w:t>
      </w:r>
      <w:r w:rsidR="00E55A7F">
        <w:rPr>
          <w:rFonts w:asciiTheme="minorHAnsi" w:hAnsiTheme="minorHAnsi"/>
        </w:rPr>
        <w:t>)</w:t>
      </w:r>
      <w:r w:rsidR="00B00868" w:rsidRPr="00B00868">
        <w:rPr>
          <w:rFonts w:asciiTheme="minorHAnsi" w:hAnsiTheme="minorHAnsi"/>
        </w:rPr>
        <w:t>.</w:t>
      </w:r>
      <w:r w:rsidR="00FE4873">
        <w:rPr>
          <w:rFonts w:asciiTheme="minorHAnsi" w:hAnsiTheme="minorHAnsi"/>
        </w:rPr>
        <w:t xml:space="preserve"> </w:t>
      </w:r>
      <w:r w:rsidR="005A3BE3">
        <w:rPr>
          <w:rFonts w:asciiTheme="minorHAnsi" w:hAnsiTheme="minorHAnsi"/>
        </w:rPr>
        <w:t>Doctor</w:t>
      </w:r>
      <w:r w:rsidR="00615C38">
        <w:rPr>
          <w:rFonts w:asciiTheme="minorHAnsi" w:hAnsiTheme="minorHAnsi"/>
        </w:rPr>
        <w:t xml:space="preserve"> affect was also statistically significantly higher in the intervention group when measured using the global affect scale (adjusted difference in score </w:t>
      </w:r>
      <w:r w:rsidR="005F35A0">
        <w:rPr>
          <w:rFonts w:asciiTheme="minorHAnsi" w:hAnsiTheme="minorHAnsi"/>
        </w:rPr>
        <w:t>0.60</w:t>
      </w:r>
      <w:r w:rsidR="00615C38">
        <w:rPr>
          <w:rFonts w:asciiTheme="minorHAnsi" w:hAnsiTheme="minorHAnsi"/>
        </w:rPr>
        <w:t>, p=</w:t>
      </w:r>
      <w:r w:rsidR="005F35A0">
        <w:rPr>
          <w:rFonts w:asciiTheme="minorHAnsi" w:hAnsiTheme="minorHAnsi"/>
        </w:rPr>
        <w:t>0</w:t>
      </w:r>
      <w:r w:rsidR="00615C38">
        <w:rPr>
          <w:rFonts w:asciiTheme="minorHAnsi" w:hAnsiTheme="minorHAnsi"/>
        </w:rPr>
        <w:t>.0</w:t>
      </w:r>
      <w:r w:rsidR="005F35A0">
        <w:rPr>
          <w:rFonts w:asciiTheme="minorHAnsi" w:hAnsiTheme="minorHAnsi"/>
        </w:rPr>
        <w:t>2, CI=.08,1.1</w:t>
      </w:r>
      <w:r w:rsidR="005A3BE3">
        <w:rPr>
          <w:rFonts w:asciiTheme="minorHAnsi" w:hAnsiTheme="minorHAnsi"/>
        </w:rPr>
        <w:t>1)</w:t>
      </w:r>
      <w:r w:rsidR="00615C38">
        <w:rPr>
          <w:rFonts w:asciiTheme="minorHAnsi" w:hAnsiTheme="minorHAnsi"/>
        </w:rPr>
        <w:t xml:space="preserve">. No clinical outcomes, measured at </w:t>
      </w:r>
      <w:r w:rsidR="005F35A0">
        <w:rPr>
          <w:rFonts w:asciiTheme="minorHAnsi" w:hAnsiTheme="minorHAnsi"/>
        </w:rPr>
        <w:t>six</w:t>
      </w:r>
      <w:r w:rsidR="005A3BE3">
        <w:rPr>
          <w:rFonts w:asciiTheme="minorHAnsi" w:hAnsiTheme="minorHAnsi"/>
        </w:rPr>
        <w:t xml:space="preserve"> and </w:t>
      </w:r>
      <w:r w:rsidR="00615C38">
        <w:rPr>
          <w:rFonts w:asciiTheme="minorHAnsi" w:hAnsiTheme="minorHAnsi"/>
        </w:rPr>
        <w:t xml:space="preserve">12 months of follow up, were statistically significant. </w:t>
      </w:r>
    </w:p>
    <w:p w14:paraId="0BE20374" w14:textId="77777777" w:rsidR="000F31C9" w:rsidRPr="00FE4873" w:rsidRDefault="003C7E2C" w:rsidP="003C7E2C">
      <w:pPr>
        <w:pStyle w:val="NoSpacing"/>
        <w:tabs>
          <w:tab w:val="left" w:pos="1260"/>
        </w:tabs>
        <w:jc w:val="both"/>
        <w:rPr>
          <w:rFonts w:asciiTheme="minorHAnsi" w:hAnsiTheme="minorHAnsi"/>
          <w:b/>
          <w:bCs/>
        </w:rPr>
      </w:pPr>
      <w:r w:rsidRPr="003C7E2C">
        <w:rPr>
          <w:rFonts w:asciiTheme="minorHAnsi" w:hAnsiTheme="minorHAnsi"/>
          <w:b/>
          <w:bCs/>
        </w:rPr>
        <w:t xml:space="preserve">Discussion: </w:t>
      </w:r>
      <w:r w:rsidR="00FE4873" w:rsidRPr="00FE4873">
        <w:rPr>
          <w:rFonts w:asciiTheme="minorHAnsi" w:hAnsiTheme="minorHAnsi"/>
          <w:bCs/>
        </w:rPr>
        <w:t>Increased engagement of patients in clinical consultation can be achieved via a target</w:t>
      </w:r>
      <w:r w:rsidR="00991AE6">
        <w:rPr>
          <w:rFonts w:asciiTheme="minorHAnsi" w:hAnsiTheme="minorHAnsi"/>
          <w:bCs/>
        </w:rPr>
        <w:t>ed training program integrated</w:t>
      </w:r>
      <w:r w:rsidR="00FE4873" w:rsidRPr="00FE4873">
        <w:rPr>
          <w:rFonts w:asciiTheme="minorHAnsi" w:hAnsiTheme="minorHAnsi"/>
          <w:bCs/>
        </w:rPr>
        <w:t xml:space="preserve"> into ART clinics so that the trainings complement other services being provided. </w:t>
      </w:r>
      <w:r w:rsidR="005A3BE3" w:rsidRPr="00FE4873">
        <w:rPr>
          <w:rFonts w:asciiTheme="minorHAnsi" w:hAnsiTheme="minorHAnsi"/>
          <w:bCs/>
        </w:rPr>
        <w:t xml:space="preserve">The longitudinal design </w:t>
      </w:r>
      <w:r w:rsidR="005A3BE3">
        <w:rPr>
          <w:rFonts w:asciiTheme="minorHAnsi" w:hAnsiTheme="minorHAnsi"/>
          <w:bCs/>
        </w:rPr>
        <w:t xml:space="preserve">of this particular study allowed </w:t>
      </w:r>
      <w:r w:rsidR="005A3BE3" w:rsidRPr="00FE4873">
        <w:rPr>
          <w:rFonts w:asciiTheme="minorHAnsi" w:hAnsiTheme="minorHAnsi"/>
          <w:bCs/>
        </w:rPr>
        <w:t>for measurement of communication and clinical changes over time. Ran</w:t>
      </w:r>
      <w:r w:rsidR="005A3BE3">
        <w:rPr>
          <w:rFonts w:asciiTheme="minorHAnsi" w:hAnsiTheme="minorHAnsi"/>
          <w:bCs/>
        </w:rPr>
        <w:t>domizing the intervention allowed</w:t>
      </w:r>
      <w:r w:rsidR="005A3BE3" w:rsidRPr="00FE4873">
        <w:rPr>
          <w:rFonts w:asciiTheme="minorHAnsi" w:hAnsiTheme="minorHAnsi"/>
          <w:bCs/>
        </w:rPr>
        <w:t xml:space="preserve"> us to better isolate</w:t>
      </w:r>
      <w:r w:rsidR="001D3FAB">
        <w:rPr>
          <w:rFonts w:asciiTheme="minorHAnsi" w:hAnsiTheme="minorHAnsi"/>
          <w:bCs/>
        </w:rPr>
        <w:t xml:space="preserve"> the</w:t>
      </w:r>
      <w:r w:rsidR="005A3BE3" w:rsidRPr="00FE4873">
        <w:rPr>
          <w:rFonts w:asciiTheme="minorHAnsi" w:hAnsiTheme="minorHAnsi"/>
          <w:bCs/>
        </w:rPr>
        <w:t xml:space="preserve"> effects of the training among the diverse populations and locations in Namibia. </w:t>
      </w:r>
      <w:r w:rsidR="005F35A0">
        <w:rPr>
          <w:rFonts w:asciiTheme="minorHAnsi" w:hAnsiTheme="minorHAnsi"/>
          <w:bCs/>
        </w:rPr>
        <w:t xml:space="preserve">However, </w:t>
      </w:r>
      <w:r w:rsidR="005F35A0">
        <w:rPr>
          <w:rFonts w:asciiTheme="minorHAnsi" w:hAnsiTheme="minorHAnsi"/>
          <w:bCs/>
        </w:rPr>
        <w:lastRenderedPageBreak/>
        <w:t xml:space="preserve">loss to follow up at the six month time point when outcomes were measured is a limitation. </w:t>
      </w:r>
      <w:r w:rsidR="00FE4873" w:rsidRPr="00FE4873">
        <w:rPr>
          <w:rFonts w:asciiTheme="minorHAnsi" w:hAnsiTheme="minorHAnsi"/>
          <w:bCs/>
        </w:rPr>
        <w:t>Given the important role of commun</w:t>
      </w:r>
      <w:r w:rsidR="00991AE6">
        <w:rPr>
          <w:rFonts w:asciiTheme="minorHAnsi" w:hAnsiTheme="minorHAnsi"/>
          <w:bCs/>
        </w:rPr>
        <w:t xml:space="preserve">ication in patient adherence </w:t>
      </w:r>
      <w:r w:rsidR="00FE4873" w:rsidRPr="00FE4873">
        <w:rPr>
          <w:rFonts w:asciiTheme="minorHAnsi" w:hAnsiTheme="minorHAnsi"/>
          <w:bCs/>
        </w:rPr>
        <w:t xml:space="preserve">and </w:t>
      </w:r>
      <w:r w:rsidR="00991AE6">
        <w:rPr>
          <w:rFonts w:asciiTheme="minorHAnsi" w:hAnsiTheme="minorHAnsi"/>
          <w:bCs/>
        </w:rPr>
        <w:t xml:space="preserve">to </w:t>
      </w:r>
      <w:r w:rsidR="00FE4873" w:rsidRPr="00FE4873">
        <w:rPr>
          <w:rFonts w:asciiTheme="minorHAnsi" w:hAnsiTheme="minorHAnsi"/>
          <w:bCs/>
        </w:rPr>
        <w:t xml:space="preserve">satisfaction with care, RIAS coding methods and other methods designed to measure the quality of patient-provider </w:t>
      </w:r>
      <w:r w:rsidR="00FE4873" w:rsidRPr="00FE4873">
        <w:rPr>
          <w:rFonts w:asciiTheme="minorHAnsi" w:hAnsiTheme="minorHAnsi"/>
        </w:rPr>
        <w:t xml:space="preserve">interactions should be used more in </w:t>
      </w:r>
      <w:r w:rsidR="005A3BE3">
        <w:rPr>
          <w:rFonts w:asciiTheme="minorHAnsi" w:hAnsiTheme="minorHAnsi"/>
        </w:rPr>
        <w:t xml:space="preserve">research in </w:t>
      </w:r>
      <w:r w:rsidR="00FE4873" w:rsidRPr="00FE4873">
        <w:rPr>
          <w:rFonts w:asciiTheme="minorHAnsi" w:hAnsiTheme="minorHAnsi"/>
        </w:rPr>
        <w:t xml:space="preserve">countries with high HIV/AIDS burden. </w:t>
      </w:r>
    </w:p>
    <w:p w14:paraId="0BE20375" w14:textId="77777777" w:rsidR="006D121E" w:rsidRPr="007C5ADF" w:rsidRDefault="006D121E" w:rsidP="007C5ADF">
      <w:pPr>
        <w:pStyle w:val="Heading1"/>
        <w:pBdr>
          <w:top w:val="single" w:sz="18" w:space="1" w:color="4A5E96"/>
          <w:bottom w:val="single" w:sz="18" w:space="1" w:color="4A5E96"/>
        </w:pBdr>
        <w:rPr>
          <w:rStyle w:val="Strong"/>
          <w:rFonts w:cs="Calibri"/>
          <w:b/>
          <w:bCs/>
        </w:rPr>
      </w:pPr>
      <w:bookmarkStart w:id="4" w:name="_Toc398893131"/>
      <w:r>
        <w:lastRenderedPageBreak/>
        <w:t>INTRODUCTION</w:t>
      </w:r>
      <w:bookmarkEnd w:id="4"/>
      <w:r w:rsidR="00983064">
        <w:t xml:space="preserve"> </w:t>
      </w:r>
    </w:p>
    <w:p w14:paraId="0BE20376" w14:textId="77777777" w:rsidR="00875DE8" w:rsidRPr="00615C38" w:rsidRDefault="00C25361" w:rsidP="001814AF">
      <w:pPr>
        <w:widowControl w:val="0"/>
        <w:autoSpaceDE w:val="0"/>
        <w:autoSpaceDN w:val="0"/>
        <w:adjustRightInd w:val="0"/>
        <w:spacing w:before="0" w:after="0"/>
        <w:jc w:val="both"/>
        <w:rPr>
          <w:rFonts w:asciiTheme="minorHAnsi" w:hAnsiTheme="minorHAnsi"/>
        </w:rPr>
      </w:pPr>
      <w:r>
        <w:rPr>
          <w:rFonts w:asciiTheme="minorHAnsi" w:hAnsiTheme="minorHAnsi"/>
        </w:rPr>
        <w:t xml:space="preserve">In Namibia, HIV care and treatment training of health care </w:t>
      </w:r>
      <w:r w:rsidR="001D3FAB">
        <w:rPr>
          <w:rFonts w:asciiTheme="minorHAnsi" w:hAnsiTheme="minorHAnsi"/>
        </w:rPr>
        <w:t>workers</w:t>
      </w:r>
      <w:r w:rsidR="003410C1">
        <w:rPr>
          <w:rFonts w:asciiTheme="minorHAnsi" w:hAnsiTheme="minorHAnsi"/>
        </w:rPr>
        <w:t xml:space="preserve"> (HCWs)</w:t>
      </w:r>
      <w:r w:rsidR="001D3FAB">
        <w:rPr>
          <w:rFonts w:asciiTheme="minorHAnsi" w:hAnsiTheme="minorHAnsi"/>
        </w:rPr>
        <w:t xml:space="preserve"> </w:t>
      </w:r>
      <w:r>
        <w:rPr>
          <w:rFonts w:asciiTheme="minorHAnsi" w:hAnsiTheme="minorHAnsi"/>
        </w:rPr>
        <w:t xml:space="preserve">includes an emphasis on “patient centeredness”, encouraging </w:t>
      </w:r>
      <w:r w:rsidR="001D3FAB">
        <w:rPr>
          <w:rFonts w:asciiTheme="minorHAnsi" w:hAnsiTheme="minorHAnsi"/>
        </w:rPr>
        <w:t>HCWs</w:t>
      </w:r>
      <w:r>
        <w:rPr>
          <w:rFonts w:asciiTheme="minorHAnsi" w:hAnsiTheme="minorHAnsi"/>
        </w:rPr>
        <w:t xml:space="preserve"> to elicit patient concerns. </w:t>
      </w:r>
      <w:r w:rsidR="00875DE8" w:rsidRPr="00615C38">
        <w:rPr>
          <w:rFonts w:asciiTheme="minorHAnsi" w:hAnsiTheme="minorHAnsi"/>
        </w:rPr>
        <w:t>Through conversations with M</w:t>
      </w:r>
      <w:r w:rsidR="00AF572E">
        <w:rPr>
          <w:rFonts w:asciiTheme="minorHAnsi" w:hAnsiTheme="minorHAnsi"/>
        </w:rPr>
        <w:t xml:space="preserve">oHSS leaders, </w:t>
      </w:r>
      <w:r>
        <w:rPr>
          <w:rFonts w:asciiTheme="minorHAnsi" w:hAnsiTheme="minorHAnsi"/>
        </w:rPr>
        <w:t xml:space="preserve">observations of </w:t>
      </w:r>
      <w:r w:rsidR="00AF572E">
        <w:rPr>
          <w:rFonts w:asciiTheme="minorHAnsi" w:hAnsiTheme="minorHAnsi"/>
        </w:rPr>
        <w:t xml:space="preserve">clinicians in ART </w:t>
      </w:r>
      <w:r w:rsidR="00875DE8" w:rsidRPr="00615C38">
        <w:rPr>
          <w:rFonts w:asciiTheme="minorHAnsi" w:hAnsiTheme="minorHAnsi"/>
        </w:rPr>
        <w:t xml:space="preserve">clinics, </w:t>
      </w:r>
      <w:r>
        <w:rPr>
          <w:rFonts w:asciiTheme="minorHAnsi" w:hAnsiTheme="minorHAnsi"/>
        </w:rPr>
        <w:t xml:space="preserve">routine reporting </w:t>
      </w:r>
      <w:r w:rsidR="00875DE8" w:rsidRPr="00615C38">
        <w:rPr>
          <w:rFonts w:asciiTheme="minorHAnsi" w:hAnsiTheme="minorHAnsi"/>
        </w:rPr>
        <w:t xml:space="preserve">data and informal conversations with PLWHA leaders, </w:t>
      </w:r>
      <w:r w:rsidR="00284933">
        <w:rPr>
          <w:rFonts w:asciiTheme="minorHAnsi" w:hAnsiTheme="minorHAnsi"/>
        </w:rPr>
        <w:t xml:space="preserve">it became clear that in spite of </w:t>
      </w:r>
      <w:r w:rsidR="001D3FAB">
        <w:rPr>
          <w:rFonts w:asciiTheme="minorHAnsi" w:hAnsiTheme="minorHAnsi"/>
        </w:rPr>
        <w:t>HCWs’</w:t>
      </w:r>
      <w:r w:rsidR="00284933">
        <w:rPr>
          <w:rFonts w:asciiTheme="minorHAnsi" w:hAnsiTheme="minorHAnsi"/>
        </w:rPr>
        <w:t xml:space="preserve"> best efforts, many patients were minimally engaged in their clinical consultation, providing only abbreviated responses to </w:t>
      </w:r>
      <w:r w:rsidR="001D3FAB">
        <w:rPr>
          <w:rFonts w:asciiTheme="minorHAnsi" w:hAnsiTheme="minorHAnsi"/>
        </w:rPr>
        <w:t>HCW</w:t>
      </w:r>
      <w:r w:rsidR="00284933">
        <w:rPr>
          <w:rFonts w:asciiTheme="minorHAnsi" w:hAnsiTheme="minorHAnsi"/>
        </w:rPr>
        <w:t xml:space="preserve"> inquiries, initiating few questions, and articulating few concerns about their treatment. A range of </w:t>
      </w:r>
      <w:r w:rsidR="00875DE8" w:rsidRPr="00615C38">
        <w:rPr>
          <w:rFonts w:asciiTheme="minorHAnsi" w:hAnsiTheme="minorHAnsi"/>
        </w:rPr>
        <w:t xml:space="preserve">barriers </w:t>
      </w:r>
      <w:r w:rsidR="00284933">
        <w:rPr>
          <w:rFonts w:asciiTheme="minorHAnsi" w:hAnsiTheme="minorHAnsi"/>
        </w:rPr>
        <w:t xml:space="preserve">were theorized to </w:t>
      </w:r>
      <w:r w:rsidR="00875DE8" w:rsidRPr="00615C38">
        <w:rPr>
          <w:rFonts w:asciiTheme="minorHAnsi" w:hAnsiTheme="minorHAnsi"/>
        </w:rPr>
        <w:t>inhibit HIV patient active participation</w:t>
      </w:r>
      <w:r w:rsidR="001814AF">
        <w:rPr>
          <w:rFonts w:asciiTheme="minorHAnsi" w:hAnsiTheme="minorHAnsi"/>
        </w:rPr>
        <w:t xml:space="preserve"> in their care</w:t>
      </w:r>
      <w:r w:rsidR="00284933">
        <w:rPr>
          <w:rFonts w:asciiTheme="minorHAnsi" w:hAnsiTheme="minorHAnsi"/>
        </w:rPr>
        <w:t>, including</w:t>
      </w:r>
      <w:r w:rsidR="008C5CDF">
        <w:rPr>
          <w:rFonts w:asciiTheme="minorHAnsi" w:hAnsiTheme="minorHAnsi"/>
        </w:rPr>
        <w:t xml:space="preserve"> </w:t>
      </w:r>
      <w:r w:rsidR="00875DE8" w:rsidRPr="00615C38">
        <w:rPr>
          <w:rFonts w:asciiTheme="minorHAnsi" w:hAnsiTheme="minorHAnsi"/>
        </w:rPr>
        <w:t>health literacy, language limitation</w:t>
      </w:r>
      <w:r w:rsidR="001814AF">
        <w:rPr>
          <w:rFonts w:asciiTheme="minorHAnsi" w:hAnsiTheme="minorHAnsi"/>
        </w:rPr>
        <w:t>s</w:t>
      </w:r>
      <w:r w:rsidR="00875DE8" w:rsidRPr="00615C38">
        <w:rPr>
          <w:rFonts w:asciiTheme="minorHAnsi" w:hAnsiTheme="minorHAnsi"/>
        </w:rPr>
        <w:t>, normative doctor patient expectations, historical contexts, and power differentials. We hypothesize</w:t>
      </w:r>
      <w:r w:rsidR="001814AF">
        <w:rPr>
          <w:rFonts w:asciiTheme="minorHAnsi" w:hAnsiTheme="minorHAnsi"/>
        </w:rPr>
        <w:t>d</w:t>
      </w:r>
      <w:r w:rsidR="00875DE8" w:rsidRPr="00615C38">
        <w:rPr>
          <w:rFonts w:asciiTheme="minorHAnsi" w:hAnsiTheme="minorHAnsi"/>
        </w:rPr>
        <w:t xml:space="preserve"> that addressing some of these issues through patient </w:t>
      </w:r>
      <w:r w:rsidR="00F361F4">
        <w:rPr>
          <w:rFonts w:asciiTheme="minorHAnsi" w:hAnsiTheme="minorHAnsi"/>
        </w:rPr>
        <w:t>education and empowerment</w:t>
      </w:r>
      <w:r w:rsidR="00AF572E">
        <w:rPr>
          <w:rFonts w:asciiTheme="minorHAnsi" w:hAnsiTheme="minorHAnsi"/>
        </w:rPr>
        <w:t xml:space="preserve"> trainings would </w:t>
      </w:r>
      <w:r w:rsidR="00875DE8" w:rsidRPr="00615C38">
        <w:rPr>
          <w:rFonts w:asciiTheme="minorHAnsi" w:hAnsiTheme="minorHAnsi"/>
        </w:rPr>
        <w:t xml:space="preserve">impact the </w:t>
      </w:r>
      <w:r w:rsidR="00AF572E">
        <w:rPr>
          <w:rFonts w:asciiTheme="minorHAnsi" w:hAnsiTheme="minorHAnsi"/>
        </w:rPr>
        <w:t xml:space="preserve">quality of </w:t>
      </w:r>
      <w:r w:rsidR="00875DE8" w:rsidRPr="00615C38">
        <w:rPr>
          <w:rFonts w:asciiTheme="minorHAnsi" w:hAnsiTheme="minorHAnsi"/>
        </w:rPr>
        <w:t>care</w:t>
      </w:r>
      <w:r w:rsidR="006A3FE7">
        <w:rPr>
          <w:rFonts w:asciiTheme="minorHAnsi" w:hAnsiTheme="minorHAnsi"/>
        </w:rPr>
        <w:t xml:space="preserve"> </w:t>
      </w:r>
      <w:r w:rsidR="00875DE8" w:rsidRPr="00615C38">
        <w:rPr>
          <w:rFonts w:asciiTheme="minorHAnsi" w:hAnsiTheme="minorHAnsi"/>
        </w:rPr>
        <w:t>that</w:t>
      </w:r>
      <w:r w:rsidR="006A3FE7">
        <w:rPr>
          <w:rFonts w:asciiTheme="minorHAnsi" w:hAnsiTheme="minorHAnsi"/>
        </w:rPr>
        <w:t xml:space="preserve"> HIV positive patients receive - </w:t>
      </w:r>
      <w:r w:rsidR="006A3FE7" w:rsidRPr="00615C38">
        <w:rPr>
          <w:rFonts w:asciiTheme="minorHAnsi" w:hAnsiTheme="minorHAnsi"/>
        </w:rPr>
        <w:t>both real</w:t>
      </w:r>
      <w:r w:rsidR="006A3FE7">
        <w:rPr>
          <w:rFonts w:asciiTheme="minorHAnsi" w:hAnsiTheme="minorHAnsi"/>
        </w:rPr>
        <w:t xml:space="preserve"> and perceived -</w:t>
      </w:r>
      <w:r w:rsidR="006A3FE7" w:rsidRPr="00615C38">
        <w:rPr>
          <w:rFonts w:asciiTheme="minorHAnsi" w:hAnsiTheme="minorHAnsi"/>
        </w:rPr>
        <w:t xml:space="preserve"> </w:t>
      </w:r>
      <w:r w:rsidR="00F361F4">
        <w:rPr>
          <w:rFonts w:asciiTheme="minorHAnsi" w:hAnsiTheme="minorHAnsi"/>
        </w:rPr>
        <w:t xml:space="preserve">and ultimately improve </w:t>
      </w:r>
      <w:r w:rsidR="00875DE8" w:rsidRPr="00615C38">
        <w:rPr>
          <w:rFonts w:asciiTheme="minorHAnsi" w:hAnsiTheme="minorHAnsi"/>
        </w:rPr>
        <w:t xml:space="preserve">adherence and clinical outcomes. </w:t>
      </w:r>
    </w:p>
    <w:p w14:paraId="0BE20377" w14:textId="77777777" w:rsidR="00875DE8" w:rsidRPr="00615C38" w:rsidRDefault="00C82D1D" w:rsidP="001814AF">
      <w:pPr>
        <w:pStyle w:val="BodyTextIndent"/>
        <w:spacing w:before="100" w:after="100"/>
        <w:jc w:val="both"/>
        <w:rPr>
          <w:rFonts w:asciiTheme="minorHAnsi" w:hAnsiTheme="minorHAnsi"/>
        </w:rPr>
      </w:pPr>
      <w:r>
        <w:rPr>
          <w:rFonts w:asciiTheme="minorHAnsi" w:hAnsiTheme="minorHAnsi"/>
        </w:rPr>
        <w:t>The findings of this study show tangible benefit</w:t>
      </w:r>
      <w:r w:rsidR="00AF572E">
        <w:rPr>
          <w:rFonts w:asciiTheme="minorHAnsi" w:hAnsiTheme="minorHAnsi"/>
        </w:rPr>
        <w:t>s</w:t>
      </w:r>
      <w:r>
        <w:rPr>
          <w:rFonts w:asciiTheme="minorHAnsi" w:hAnsiTheme="minorHAnsi"/>
        </w:rPr>
        <w:t xml:space="preserve"> to both patient and doctor </w:t>
      </w:r>
      <w:r w:rsidR="00CD71B0">
        <w:rPr>
          <w:rFonts w:asciiTheme="minorHAnsi" w:hAnsiTheme="minorHAnsi"/>
        </w:rPr>
        <w:t>after</w:t>
      </w:r>
      <w:r>
        <w:rPr>
          <w:rFonts w:asciiTheme="minorHAnsi" w:hAnsiTheme="minorHAnsi"/>
        </w:rPr>
        <w:t xml:space="preserve"> the trainings, </w:t>
      </w:r>
      <w:r w:rsidR="00AF572E">
        <w:rPr>
          <w:rFonts w:asciiTheme="minorHAnsi" w:hAnsiTheme="minorHAnsi"/>
        </w:rPr>
        <w:t>providing evidence</w:t>
      </w:r>
      <w:r>
        <w:rPr>
          <w:rFonts w:asciiTheme="minorHAnsi" w:hAnsiTheme="minorHAnsi"/>
        </w:rPr>
        <w:t xml:space="preserve"> that education and empowerment actions can immediately and positively influence the quality of care provided at the ART clinics. </w:t>
      </w:r>
    </w:p>
    <w:p w14:paraId="0BE20378" w14:textId="77777777" w:rsidR="006D121E" w:rsidRDefault="006D121E" w:rsidP="004D474D"/>
    <w:p w14:paraId="0BE20379" w14:textId="77777777" w:rsidR="006D121E" w:rsidRPr="00261B38" w:rsidRDefault="006D121E" w:rsidP="00863FC8">
      <w:pPr>
        <w:pStyle w:val="NoSpacing"/>
        <w:rPr>
          <w:szCs w:val="24"/>
        </w:rPr>
      </w:pPr>
    </w:p>
    <w:p w14:paraId="0BE2037A" w14:textId="77777777" w:rsidR="006D121E" w:rsidRPr="00346616" w:rsidRDefault="006D121E" w:rsidP="002E4622">
      <w:pPr>
        <w:pStyle w:val="Heading1"/>
        <w:pBdr>
          <w:top w:val="single" w:sz="18" w:space="1" w:color="4A5E96"/>
          <w:bottom w:val="single" w:sz="18" w:space="1" w:color="4A5E96"/>
        </w:pBdr>
      </w:pPr>
      <w:bookmarkStart w:id="5" w:name="_Toc398893132"/>
      <w:r w:rsidRPr="00346616">
        <w:lastRenderedPageBreak/>
        <w:t>BACKGROUND</w:t>
      </w:r>
      <w:bookmarkEnd w:id="5"/>
    </w:p>
    <w:p w14:paraId="0BE2037B" w14:textId="77777777" w:rsidR="00CD71B0" w:rsidRDefault="00693C29" w:rsidP="00C82D1D">
      <w:pPr>
        <w:widowControl w:val="0"/>
        <w:autoSpaceDE w:val="0"/>
        <w:autoSpaceDN w:val="0"/>
        <w:adjustRightInd w:val="0"/>
        <w:jc w:val="both"/>
        <w:rPr>
          <w:rFonts w:asciiTheme="minorHAnsi" w:hAnsiTheme="minorHAnsi"/>
        </w:rPr>
      </w:pPr>
      <w:r w:rsidRPr="00693C29">
        <w:rPr>
          <w:rFonts w:asciiTheme="minorHAnsi" w:hAnsiTheme="minorHAnsi"/>
          <w:color w:val="000000"/>
        </w:rPr>
        <w:t xml:space="preserve">Namibia has made remarkable progress in the rollout of ART services to HIV </w:t>
      </w:r>
      <w:r w:rsidR="001D3FAB">
        <w:rPr>
          <w:rFonts w:asciiTheme="minorHAnsi" w:hAnsiTheme="minorHAnsi"/>
          <w:color w:val="000000"/>
        </w:rPr>
        <w:t>positive</w:t>
      </w:r>
      <w:r w:rsidR="001D3FAB" w:rsidRPr="00693C29">
        <w:rPr>
          <w:rFonts w:asciiTheme="minorHAnsi" w:hAnsiTheme="minorHAnsi"/>
          <w:color w:val="000000"/>
        </w:rPr>
        <w:t xml:space="preserve"> </w:t>
      </w:r>
      <w:r w:rsidRPr="00693C29">
        <w:rPr>
          <w:rFonts w:asciiTheme="minorHAnsi" w:hAnsiTheme="minorHAnsi"/>
          <w:color w:val="000000"/>
        </w:rPr>
        <w:t xml:space="preserve">persons in need of treatment. </w:t>
      </w:r>
      <w:r w:rsidRPr="00693C29">
        <w:rPr>
          <w:rFonts w:asciiTheme="minorHAnsi" w:hAnsiTheme="minorHAnsi"/>
        </w:rPr>
        <w:t>The provision of ART in public sector health facilities in Namibia started in 2003 and a subsequent rapid scale-up of ART services led to coverage approaching Universal Access targets</w:t>
      </w:r>
      <w:r w:rsidR="00F5244D">
        <w:rPr>
          <w:rFonts w:asciiTheme="minorHAnsi" w:hAnsiTheme="minorHAnsi"/>
          <w:vertAlign w:val="superscript"/>
        </w:rPr>
        <w:t>1</w:t>
      </w:r>
      <w:r w:rsidRPr="00693C29">
        <w:rPr>
          <w:rFonts w:asciiTheme="minorHAnsi" w:hAnsiTheme="minorHAnsi"/>
        </w:rPr>
        <w:t>.</w:t>
      </w:r>
      <w:r w:rsidR="00C85441">
        <w:rPr>
          <w:rFonts w:asciiTheme="minorHAnsi" w:hAnsiTheme="minorHAnsi"/>
          <w:vertAlign w:val="superscript"/>
        </w:rPr>
        <w:t xml:space="preserve"> </w:t>
      </w:r>
      <w:r w:rsidR="00C85441">
        <w:rPr>
          <w:rFonts w:asciiTheme="minorHAnsi" w:hAnsiTheme="minorHAnsi"/>
        </w:rPr>
        <w:t xml:space="preserve"> </w:t>
      </w:r>
      <w:r w:rsidRPr="00693C29">
        <w:rPr>
          <w:rFonts w:asciiTheme="minorHAnsi" w:hAnsiTheme="minorHAnsi"/>
        </w:rPr>
        <w:t>According to a 2012 United Nations Ge</w:t>
      </w:r>
      <w:r w:rsidRPr="002F526A">
        <w:rPr>
          <w:rFonts w:asciiTheme="minorHAnsi" w:hAnsiTheme="minorHAnsi"/>
        </w:rPr>
        <w:t>neral Assembly Special Session on HIV/AIDS (UNGASS) report, 67</w:t>
      </w:r>
      <w:r w:rsidR="00B67D5E" w:rsidRPr="002F526A">
        <w:rPr>
          <w:rFonts w:asciiTheme="minorHAnsi" w:hAnsiTheme="minorHAnsi"/>
        </w:rPr>
        <w:t xml:space="preserve">.0% </w:t>
      </w:r>
      <w:r w:rsidRPr="002F526A">
        <w:rPr>
          <w:rFonts w:asciiTheme="minorHAnsi" w:hAnsiTheme="minorHAnsi"/>
        </w:rPr>
        <w:t>of adults and 75</w:t>
      </w:r>
      <w:r w:rsidR="00B67D5E" w:rsidRPr="002F526A">
        <w:rPr>
          <w:rFonts w:asciiTheme="minorHAnsi" w:hAnsiTheme="minorHAnsi"/>
        </w:rPr>
        <w:t>.0</w:t>
      </w:r>
      <w:r w:rsidR="00297C5D" w:rsidRPr="002F526A">
        <w:rPr>
          <w:rFonts w:asciiTheme="minorHAnsi" w:hAnsiTheme="minorHAnsi"/>
        </w:rPr>
        <w:t>%</w:t>
      </w:r>
      <w:r w:rsidRPr="002F526A">
        <w:rPr>
          <w:rFonts w:asciiTheme="minorHAnsi" w:hAnsiTheme="minorHAnsi"/>
        </w:rPr>
        <w:t xml:space="preserve"> of children with advanced HIV infection (meeting World Health Organization (WHO) criteria</w:t>
      </w:r>
      <w:r w:rsidR="000C1A00" w:rsidRPr="002F526A">
        <w:rPr>
          <w:rFonts w:asciiTheme="minorHAnsi" w:hAnsiTheme="minorHAnsi"/>
        </w:rPr>
        <w:t xml:space="preserve"> of CD4 count &lt;= 350</w:t>
      </w:r>
      <w:r w:rsidR="002F526A" w:rsidRPr="002F526A">
        <w:rPr>
          <w:rFonts w:ascii="Helvetica" w:hAnsi="Helvetica" w:cs="Helvetica"/>
          <w:shd w:val="clear" w:color="auto" w:fill="FFFFFF"/>
        </w:rPr>
        <w:t xml:space="preserve"> </w:t>
      </w:r>
      <w:r w:rsidR="002F526A" w:rsidRPr="002F526A">
        <w:rPr>
          <w:rFonts w:asciiTheme="minorHAnsi" w:hAnsiTheme="minorHAnsi" w:cs="Helvetica"/>
          <w:shd w:val="clear" w:color="auto" w:fill="FFFFFF"/>
        </w:rPr>
        <w:t>cells/mm3</w:t>
      </w:r>
      <w:r w:rsidR="00C85441" w:rsidRPr="002F526A">
        <w:rPr>
          <w:rFonts w:asciiTheme="minorHAnsi" w:hAnsiTheme="minorHAnsi"/>
        </w:rPr>
        <w:t>)</w:t>
      </w:r>
      <w:r w:rsidRPr="002F526A">
        <w:rPr>
          <w:rFonts w:asciiTheme="minorHAnsi" w:hAnsiTheme="minorHAnsi"/>
        </w:rPr>
        <w:t xml:space="preserve"> </w:t>
      </w:r>
      <w:r w:rsidR="00C85441">
        <w:rPr>
          <w:rFonts w:asciiTheme="minorHAnsi" w:hAnsiTheme="minorHAnsi"/>
        </w:rPr>
        <w:t xml:space="preserve">in Namibia </w:t>
      </w:r>
      <w:r w:rsidRPr="00693C29">
        <w:rPr>
          <w:rFonts w:asciiTheme="minorHAnsi" w:hAnsiTheme="minorHAnsi"/>
        </w:rPr>
        <w:t xml:space="preserve">are receiving </w:t>
      </w:r>
      <w:r w:rsidR="00297C5D">
        <w:rPr>
          <w:rFonts w:asciiTheme="minorHAnsi" w:hAnsiTheme="minorHAnsi"/>
        </w:rPr>
        <w:t>ART</w:t>
      </w:r>
      <w:r w:rsidRPr="00693C29">
        <w:rPr>
          <w:rFonts w:asciiTheme="minorHAnsi" w:hAnsiTheme="minorHAnsi"/>
        </w:rPr>
        <w:t xml:space="preserve"> or a total of 92,000 persons by mid-2011</w:t>
      </w:r>
      <w:r w:rsidR="00F5244D">
        <w:rPr>
          <w:rFonts w:asciiTheme="minorHAnsi" w:hAnsiTheme="minorHAnsi"/>
          <w:vertAlign w:val="superscript"/>
        </w:rPr>
        <w:t>2</w:t>
      </w:r>
      <w:r w:rsidRPr="00693C29">
        <w:rPr>
          <w:rFonts w:asciiTheme="minorHAnsi" w:hAnsiTheme="minorHAnsi"/>
        </w:rPr>
        <w:t>.</w:t>
      </w:r>
      <w:r w:rsidR="00C85441">
        <w:rPr>
          <w:rFonts w:asciiTheme="minorHAnsi" w:hAnsiTheme="minorHAnsi"/>
          <w:vertAlign w:val="superscript"/>
        </w:rPr>
        <w:t xml:space="preserve"> </w:t>
      </w:r>
      <w:r w:rsidR="00C85441">
        <w:rPr>
          <w:rFonts w:asciiTheme="minorHAnsi" w:hAnsiTheme="minorHAnsi"/>
        </w:rPr>
        <w:t xml:space="preserve"> </w:t>
      </w:r>
      <w:r w:rsidRPr="00693C29">
        <w:rPr>
          <w:rFonts w:asciiTheme="minorHAnsi" w:hAnsiTheme="minorHAnsi"/>
        </w:rPr>
        <w:t xml:space="preserve">Additionally, Namibia’s adoption of new WHO ART guidelines, which advocate for starting HIV treatment sooner, has led to increasing numbers of individuals eligible for HIV care and treatment. </w:t>
      </w:r>
      <w:r w:rsidRPr="00693C29">
        <w:rPr>
          <w:rFonts w:asciiTheme="minorHAnsi" w:hAnsiTheme="minorHAnsi"/>
          <w:color w:val="000000"/>
        </w:rPr>
        <w:t>Given the new WHO criteria and new infections, the number of people in need of ART is expected to rise to approximately</w:t>
      </w:r>
      <w:r w:rsidR="00341B61">
        <w:rPr>
          <w:rFonts w:asciiTheme="minorHAnsi" w:hAnsiTheme="minorHAnsi"/>
          <w:color w:val="000000"/>
        </w:rPr>
        <w:t xml:space="preserve"> </w:t>
      </w:r>
      <w:r w:rsidRPr="00693C29">
        <w:rPr>
          <w:rFonts w:asciiTheme="minorHAnsi" w:hAnsiTheme="minorHAnsi"/>
          <w:color w:val="000000"/>
        </w:rPr>
        <w:t>150,000 in Namibia by 2016</w:t>
      </w:r>
      <w:r w:rsidR="00F5244D">
        <w:rPr>
          <w:rFonts w:asciiTheme="minorHAnsi" w:hAnsiTheme="minorHAnsi"/>
          <w:color w:val="000000"/>
          <w:vertAlign w:val="superscript"/>
        </w:rPr>
        <w:t>2</w:t>
      </w:r>
      <w:r w:rsidRPr="00693C29">
        <w:rPr>
          <w:rFonts w:asciiTheme="minorHAnsi" w:hAnsiTheme="minorHAnsi"/>
          <w:color w:val="000000"/>
        </w:rPr>
        <w:t>.</w:t>
      </w:r>
      <w:r w:rsidR="00CD71B0">
        <w:rPr>
          <w:rFonts w:asciiTheme="minorHAnsi" w:hAnsiTheme="minorHAnsi"/>
          <w:color w:val="000000"/>
        </w:rPr>
        <w:t xml:space="preserve"> </w:t>
      </w:r>
      <w:r w:rsidRPr="00693C29">
        <w:rPr>
          <w:rFonts w:asciiTheme="minorHAnsi" w:hAnsiTheme="minorHAnsi"/>
        </w:rPr>
        <w:t>With such rapid scale-up of services, the MoHSS is interested in quality of HIV care and understanding the factors associated with the effectiveness of HIV treatment support programs</w:t>
      </w:r>
      <w:r w:rsidR="00C85441">
        <w:rPr>
          <w:rFonts w:asciiTheme="minorHAnsi" w:hAnsiTheme="minorHAnsi"/>
        </w:rPr>
        <w:t xml:space="preserve">. </w:t>
      </w:r>
    </w:p>
    <w:p w14:paraId="0BE2037C" w14:textId="77777777" w:rsidR="00693C29" w:rsidRPr="00CD71B0" w:rsidRDefault="00C85441" w:rsidP="00C82D1D">
      <w:pPr>
        <w:widowControl w:val="0"/>
        <w:autoSpaceDE w:val="0"/>
        <w:autoSpaceDN w:val="0"/>
        <w:adjustRightInd w:val="0"/>
        <w:jc w:val="both"/>
        <w:rPr>
          <w:rFonts w:asciiTheme="minorHAnsi" w:hAnsiTheme="minorHAnsi"/>
          <w:color w:val="000000"/>
        </w:rPr>
      </w:pPr>
      <w:r>
        <w:rPr>
          <w:rFonts w:asciiTheme="minorHAnsi" w:hAnsiTheme="minorHAnsi"/>
          <w:color w:val="000000"/>
        </w:rPr>
        <w:t>It has been shown that p</w:t>
      </w:r>
      <w:r w:rsidR="00693C29" w:rsidRPr="00693C29">
        <w:rPr>
          <w:rFonts w:asciiTheme="minorHAnsi" w:hAnsiTheme="minorHAnsi"/>
          <w:color w:val="000000"/>
        </w:rPr>
        <w:t>atient-provider intera</w:t>
      </w:r>
      <w:r w:rsidR="00CD71B0">
        <w:rPr>
          <w:rFonts w:asciiTheme="minorHAnsi" w:hAnsiTheme="minorHAnsi"/>
          <w:color w:val="000000"/>
        </w:rPr>
        <w:t>ctions can impact retention in ART</w:t>
      </w:r>
      <w:r w:rsidR="00693C29" w:rsidRPr="00693C29">
        <w:rPr>
          <w:rFonts w:asciiTheme="minorHAnsi" w:hAnsiTheme="minorHAnsi"/>
          <w:color w:val="000000"/>
        </w:rPr>
        <w:t xml:space="preserve"> treatment and adherence. </w:t>
      </w:r>
      <w:r w:rsidR="00693C29" w:rsidRPr="00693C29">
        <w:rPr>
          <w:rFonts w:asciiTheme="minorHAnsi" w:hAnsiTheme="minorHAnsi"/>
        </w:rPr>
        <w:t xml:space="preserve">Three Cochrane reviews lend support for adherence interventions </w:t>
      </w:r>
      <w:r w:rsidR="00693C29" w:rsidRPr="00693C29">
        <w:rPr>
          <w:rFonts w:asciiTheme="minorHAnsi" w:hAnsiTheme="minorHAnsi"/>
          <w:color w:val="131313"/>
        </w:rPr>
        <w:t>that include improving patient-provider interaction</w:t>
      </w:r>
      <w:r w:rsidR="00693C29" w:rsidRPr="00693C29">
        <w:rPr>
          <w:rFonts w:asciiTheme="minorHAnsi" w:hAnsiTheme="minorHAnsi"/>
        </w:rPr>
        <w:t>.</w:t>
      </w:r>
      <w:r w:rsidR="00F5244D">
        <w:rPr>
          <w:rFonts w:asciiTheme="minorHAnsi" w:hAnsiTheme="minorHAnsi"/>
          <w:color w:val="000000"/>
          <w:vertAlign w:val="superscript"/>
        </w:rPr>
        <w:t>3-5</w:t>
      </w:r>
      <w:r w:rsidR="00693C29" w:rsidRPr="00693C29">
        <w:rPr>
          <w:rFonts w:asciiTheme="minorHAnsi" w:hAnsiTheme="minorHAnsi"/>
        </w:rPr>
        <w:t xml:space="preserve"> In the United States, clinical training of HIV health care providers has thus emphasized the importance of active listening and patient active participation as key to increasing the quality and effectiveness of the patient-provider encounter.</w:t>
      </w:r>
      <w:r w:rsidR="00F5244D">
        <w:rPr>
          <w:rFonts w:asciiTheme="minorHAnsi" w:hAnsiTheme="minorHAnsi"/>
          <w:color w:val="000000"/>
          <w:vertAlign w:val="superscript"/>
        </w:rPr>
        <w:t>6-9</w:t>
      </w:r>
      <w:r w:rsidR="00693C29" w:rsidRPr="00693C29">
        <w:rPr>
          <w:rFonts w:asciiTheme="minorHAnsi" w:hAnsiTheme="minorHAnsi"/>
        </w:rPr>
        <w:t xml:space="preserve"> Active </w:t>
      </w:r>
      <w:r w:rsidR="00693C29" w:rsidRPr="00693C29">
        <w:rPr>
          <w:rFonts w:asciiTheme="minorHAnsi" w:hAnsiTheme="minorHAnsi"/>
        </w:rPr>
        <w:lastRenderedPageBreak/>
        <w:t xml:space="preserve">listening helps the clinician better hear and understand patient physical and psycho-social concerns and complaints and, hence, more effectively respond to them. Active listening also involves the </w:t>
      </w:r>
      <w:r w:rsidR="002F526A" w:rsidRPr="00693C29">
        <w:rPr>
          <w:rFonts w:asciiTheme="minorHAnsi" w:hAnsiTheme="minorHAnsi"/>
        </w:rPr>
        <w:t>skil</w:t>
      </w:r>
      <w:r w:rsidR="002F526A">
        <w:rPr>
          <w:rFonts w:asciiTheme="minorHAnsi" w:hAnsiTheme="minorHAnsi"/>
        </w:rPr>
        <w:t>f</w:t>
      </w:r>
      <w:r w:rsidR="002F526A" w:rsidRPr="00693C29">
        <w:rPr>
          <w:rFonts w:asciiTheme="minorHAnsi" w:hAnsiTheme="minorHAnsi"/>
        </w:rPr>
        <w:t>ul</w:t>
      </w:r>
      <w:r w:rsidR="00693C29" w:rsidRPr="00693C29">
        <w:rPr>
          <w:rFonts w:asciiTheme="minorHAnsi" w:hAnsiTheme="minorHAnsi"/>
        </w:rPr>
        <w:t xml:space="preserve"> use of prob</w:t>
      </w:r>
      <w:r w:rsidR="002F526A">
        <w:rPr>
          <w:rFonts w:asciiTheme="minorHAnsi" w:hAnsiTheme="minorHAnsi"/>
        </w:rPr>
        <w:t>ing questions</w:t>
      </w:r>
      <w:r w:rsidR="00693C29" w:rsidRPr="00693C29">
        <w:rPr>
          <w:rFonts w:asciiTheme="minorHAnsi" w:hAnsiTheme="minorHAnsi"/>
        </w:rPr>
        <w:t xml:space="preserve"> to put patients at ease and elicit information that will guide clinical advice and treatment. Finally, active listening skills on the part of the provider can encourage patient participation and feelings of empowerment in their own care and treatment.</w:t>
      </w:r>
      <w:r w:rsidR="00F5244D">
        <w:rPr>
          <w:rFonts w:asciiTheme="minorHAnsi" w:hAnsiTheme="minorHAnsi"/>
          <w:color w:val="000000"/>
          <w:vertAlign w:val="superscript"/>
        </w:rPr>
        <w:t>6-9</w:t>
      </w:r>
    </w:p>
    <w:p w14:paraId="0BE2037D" w14:textId="77777777" w:rsidR="00693C29" w:rsidRPr="00693C29" w:rsidRDefault="00693C29" w:rsidP="00C82D1D">
      <w:pPr>
        <w:widowControl w:val="0"/>
        <w:autoSpaceDE w:val="0"/>
        <w:autoSpaceDN w:val="0"/>
        <w:adjustRightInd w:val="0"/>
        <w:jc w:val="both"/>
        <w:rPr>
          <w:rFonts w:asciiTheme="minorHAnsi" w:hAnsiTheme="minorHAnsi"/>
          <w:color w:val="444444"/>
        </w:rPr>
      </w:pPr>
      <w:r w:rsidRPr="00693C29">
        <w:rPr>
          <w:rFonts w:asciiTheme="minorHAnsi" w:hAnsiTheme="minorHAnsi"/>
        </w:rPr>
        <w:t>Despite the number of interventions that involve training physicians, few intervention trials have sought to train patients to engage more fully in the health care process.</w:t>
      </w:r>
      <w:r w:rsidR="00F5244D">
        <w:rPr>
          <w:rFonts w:asciiTheme="minorHAnsi" w:hAnsiTheme="minorHAnsi"/>
          <w:vertAlign w:val="superscript"/>
        </w:rPr>
        <w:t>10</w:t>
      </w:r>
      <w:r w:rsidRPr="00693C29">
        <w:rPr>
          <w:rFonts w:asciiTheme="minorHAnsi" w:hAnsiTheme="minorHAnsi"/>
        </w:rPr>
        <w:t xml:space="preserve"> The majority of communication studies involving patients are designed to assess medical communication largely as a physician monologue with only occasional attention to the individual patient’s own  response.</w:t>
      </w:r>
      <w:r w:rsidR="00F5244D">
        <w:rPr>
          <w:rFonts w:asciiTheme="minorHAnsi" w:hAnsiTheme="minorHAnsi"/>
          <w:vertAlign w:val="superscript"/>
        </w:rPr>
        <w:t>11-17</w:t>
      </w:r>
      <w:r w:rsidR="00B0497E">
        <w:rPr>
          <w:rFonts w:asciiTheme="minorHAnsi" w:hAnsiTheme="minorHAnsi"/>
          <w:vertAlign w:val="superscript"/>
        </w:rPr>
        <w:t>,</w:t>
      </w:r>
      <w:r w:rsidR="00F5244D">
        <w:rPr>
          <w:rFonts w:asciiTheme="minorHAnsi" w:hAnsiTheme="minorHAnsi"/>
          <w:vertAlign w:val="superscript"/>
        </w:rPr>
        <w:t>18,19</w:t>
      </w:r>
      <w:r w:rsidRPr="00693C29">
        <w:rPr>
          <w:rFonts w:asciiTheme="minorHAnsi" w:hAnsiTheme="minorHAnsi"/>
          <w:vertAlign w:val="superscript"/>
        </w:rPr>
        <w:t xml:space="preserve">  </w:t>
      </w:r>
      <w:r w:rsidRPr="00693C29">
        <w:rPr>
          <w:rFonts w:asciiTheme="minorHAnsi" w:hAnsiTheme="minorHAnsi"/>
        </w:rPr>
        <w:t xml:space="preserve">Few studies focus on the role of the patient or patient companion during medical visits, or on ways a patient can be empowered to become more engaged in his </w:t>
      </w:r>
      <w:r w:rsidR="00297C5D">
        <w:rPr>
          <w:rFonts w:asciiTheme="minorHAnsi" w:hAnsiTheme="minorHAnsi"/>
        </w:rPr>
        <w:t xml:space="preserve">or her </w:t>
      </w:r>
      <w:r w:rsidRPr="00693C29">
        <w:rPr>
          <w:rFonts w:asciiTheme="minorHAnsi" w:hAnsiTheme="minorHAnsi"/>
        </w:rPr>
        <w:t>treatment process.</w:t>
      </w:r>
      <w:r w:rsidR="00F5244D">
        <w:rPr>
          <w:rFonts w:asciiTheme="minorHAnsi" w:hAnsiTheme="minorHAnsi"/>
          <w:vertAlign w:val="superscript"/>
        </w:rPr>
        <w:t xml:space="preserve">20 </w:t>
      </w:r>
    </w:p>
    <w:p w14:paraId="0BE2037E" w14:textId="77777777" w:rsidR="00BF1490" w:rsidRDefault="00F5244D" w:rsidP="006542E3">
      <w:pPr>
        <w:spacing w:after="0"/>
        <w:jc w:val="both"/>
        <w:rPr>
          <w:rStyle w:val="Heading4Char"/>
          <w:b w:val="0"/>
        </w:rPr>
      </w:pPr>
      <w:r>
        <w:rPr>
          <w:rFonts w:asciiTheme="minorHAnsi" w:hAnsiTheme="minorHAnsi"/>
        </w:rPr>
        <w:t xml:space="preserve">This </w:t>
      </w:r>
      <w:r w:rsidR="002F526A">
        <w:rPr>
          <w:rFonts w:asciiTheme="minorHAnsi" w:hAnsiTheme="minorHAnsi"/>
        </w:rPr>
        <w:t>public health evaluation (</w:t>
      </w:r>
      <w:r w:rsidR="00297C5D">
        <w:rPr>
          <w:rFonts w:asciiTheme="minorHAnsi" w:hAnsiTheme="minorHAnsi"/>
        </w:rPr>
        <w:t>PHE</w:t>
      </w:r>
      <w:r w:rsidR="002F526A">
        <w:rPr>
          <w:rFonts w:asciiTheme="minorHAnsi" w:hAnsiTheme="minorHAnsi"/>
        </w:rPr>
        <w:t>)</w:t>
      </w:r>
      <w:r>
        <w:rPr>
          <w:rFonts w:asciiTheme="minorHAnsi" w:hAnsiTheme="minorHAnsi"/>
        </w:rPr>
        <w:t xml:space="preserve"> sought </w:t>
      </w:r>
      <w:r w:rsidR="00693C29" w:rsidRPr="00693C29">
        <w:rPr>
          <w:rFonts w:asciiTheme="minorHAnsi" w:hAnsiTheme="minorHAnsi"/>
        </w:rPr>
        <w:t xml:space="preserve">to determine the effects of patient empowerment training on patient active engagement during medical consultations in </w:t>
      </w:r>
      <w:r w:rsidR="002F526A">
        <w:rPr>
          <w:rFonts w:asciiTheme="minorHAnsi" w:hAnsiTheme="minorHAnsi"/>
        </w:rPr>
        <w:t>four</w:t>
      </w:r>
      <w:r w:rsidR="00C942B3" w:rsidRPr="00693C29">
        <w:rPr>
          <w:rFonts w:asciiTheme="minorHAnsi" w:hAnsiTheme="minorHAnsi"/>
        </w:rPr>
        <w:t xml:space="preserve"> </w:t>
      </w:r>
      <w:r w:rsidR="00693C29" w:rsidRPr="00693C29">
        <w:rPr>
          <w:rFonts w:asciiTheme="minorHAnsi" w:hAnsiTheme="minorHAnsi"/>
        </w:rPr>
        <w:t>different ART clinics in Namibia. A brief physician</w:t>
      </w:r>
      <w:r>
        <w:rPr>
          <w:rFonts w:asciiTheme="minorHAnsi" w:hAnsiTheme="minorHAnsi"/>
        </w:rPr>
        <w:t xml:space="preserve"> training in active listening was</w:t>
      </w:r>
      <w:r w:rsidR="00693C29" w:rsidRPr="00693C29">
        <w:rPr>
          <w:rFonts w:asciiTheme="minorHAnsi" w:hAnsiTheme="minorHAnsi"/>
        </w:rPr>
        <w:t xml:space="preserve"> included as part of the overall intervention, to</w:t>
      </w:r>
      <w:r>
        <w:rPr>
          <w:rFonts w:asciiTheme="minorHAnsi" w:hAnsiTheme="minorHAnsi"/>
        </w:rPr>
        <w:t xml:space="preserve"> ensure that clinical staff had</w:t>
      </w:r>
      <w:r w:rsidR="00693C29" w:rsidRPr="00693C29">
        <w:rPr>
          <w:rFonts w:asciiTheme="minorHAnsi" w:hAnsiTheme="minorHAnsi"/>
        </w:rPr>
        <w:t xml:space="preserve"> some exposure to the theoretical benefits of patients actively engaging in their clinical consultations. The effects of the training on patient engagement </w:t>
      </w:r>
      <w:r>
        <w:rPr>
          <w:rFonts w:asciiTheme="minorHAnsi" w:hAnsiTheme="minorHAnsi"/>
        </w:rPr>
        <w:t>during medical consultations were</w:t>
      </w:r>
      <w:r w:rsidR="00693C29" w:rsidRPr="00693C29">
        <w:rPr>
          <w:rFonts w:asciiTheme="minorHAnsi" w:hAnsiTheme="minorHAnsi"/>
        </w:rPr>
        <w:t xml:space="preserve"> measured using a validated method for describing medical </w:t>
      </w:r>
      <w:r w:rsidR="00CD71B0">
        <w:rPr>
          <w:rFonts w:asciiTheme="minorHAnsi" w:hAnsiTheme="minorHAnsi"/>
        </w:rPr>
        <w:t>dialogue,</w:t>
      </w:r>
      <w:r w:rsidR="00693C29" w:rsidRPr="00693C29">
        <w:rPr>
          <w:rFonts w:asciiTheme="minorHAnsi" w:hAnsiTheme="minorHAnsi"/>
        </w:rPr>
        <w:t xml:space="preserve"> the </w:t>
      </w:r>
      <w:r w:rsidR="00CB4C70">
        <w:rPr>
          <w:rFonts w:asciiTheme="minorHAnsi" w:hAnsiTheme="minorHAnsi"/>
        </w:rPr>
        <w:t>Roter Interaction Analysis System (</w:t>
      </w:r>
      <w:r w:rsidR="00693C29" w:rsidRPr="00693C29">
        <w:rPr>
          <w:rFonts w:asciiTheme="minorHAnsi" w:hAnsiTheme="minorHAnsi"/>
        </w:rPr>
        <w:t>RIAS</w:t>
      </w:r>
      <w:r w:rsidR="00CB4C70">
        <w:rPr>
          <w:rFonts w:asciiTheme="minorHAnsi" w:hAnsiTheme="minorHAnsi"/>
        </w:rPr>
        <w:t>)</w:t>
      </w:r>
      <w:r w:rsidR="00693C29" w:rsidRPr="00693C29">
        <w:rPr>
          <w:rFonts w:asciiTheme="minorHAnsi" w:hAnsiTheme="minorHAnsi"/>
        </w:rPr>
        <w:t>.</w:t>
      </w:r>
      <w:r w:rsidR="00015ECB">
        <w:rPr>
          <w:rFonts w:asciiTheme="minorHAnsi" w:hAnsiTheme="minorHAnsi"/>
          <w:vertAlign w:val="superscript"/>
        </w:rPr>
        <w:t>18</w:t>
      </w:r>
      <w:r w:rsidR="00CB4C70">
        <w:rPr>
          <w:rFonts w:asciiTheme="minorHAnsi" w:hAnsiTheme="minorHAnsi"/>
          <w:vertAlign w:val="superscript"/>
        </w:rPr>
        <w:t>-19</w:t>
      </w:r>
      <w:r w:rsidR="00693C29" w:rsidRPr="00693C29">
        <w:rPr>
          <w:rFonts w:asciiTheme="minorHAnsi" w:hAnsiTheme="minorHAnsi"/>
        </w:rPr>
        <w:t xml:space="preserve"> Potential clinical outcomes a</w:t>
      </w:r>
      <w:r>
        <w:rPr>
          <w:rFonts w:asciiTheme="minorHAnsi" w:hAnsiTheme="minorHAnsi"/>
        </w:rPr>
        <w:t>ssociated with the trainings were</w:t>
      </w:r>
      <w:r w:rsidR="00693C29" w:rsidRPr="00693C29">
        <w:rPr>
          <w:rFonts w:asciiTheme="minorHAnsi" w:hAnsiTheme="minorHAnsi"/>
        </w:rPr>
        <w:t xml:space="preserve"> also measured in the study, as a secondary research aim. </w:t>
      </w:r>
    </w:p>
    <w:p w14:paraId="0BE2037F" w14:textId="77777777" w:rsidR="006D121E" w:rsidRPr="00B2645C" w:rsidRDefault="006D121E" w:rsidP="002E4622">
      <w:pPr>
        <w:pStyle w:val="Heading1"/>
        <w:pBdr>
          <w:top w:val="single" w:sz="18" w:space="1" w:color="4A5E96"/>
          <w:bottom w:val="single" w:sz="18" w:space="1" w:color="4A5E96"/>
        </w:pBdr>
      </w:pPr>
      <w:bookmarkStart w:id="6" w:name="_Toc269848015"/>
      <w:bookmarkStart w:id="7" w:name="_Toc269848161"/>
      <w:bookmarkStart w:id="8" w:name="_Toc269848225"/>
      <w:bookmarkStart w:id="9" w:name="_Toc269848016"/>
      <w:bookmarkStart w:id="10" w:name="_Toc269848162"/>
      <w:bookmarkStart w:id="11" w:name="_Toc269848226"/>
      <w:bookmarkStart w:id="12" w:name="_Toc269848018"/>
      <w:bookmarkStart w:id="13" w:name="_Toc269848164"/>
      <w:bookmarkStart w:id="14" w:name="_Toc269848228"/>
      <w:bookmarkStart w:id="15" w:name="_Toc269848019"/>
      <w:bookmarkStart w:id="16" w:name="_Toc269848165"/>
      <w:bookmarkStart w:id="17" w:name="_Toc269848229"/>
      <w:bookmarkStart w:id="18" w:name="_Toc269848021"/>
      <w:bookmarkStart w:id="19" w:name="_Toc269848167"/>
      <w:bookmarkStart w:id="20" w:name="_Toc269848231"/>
      <w:bookmarkStart w:id="21" w:name="_Toc269848022"/>
      <w:bookmarkStart w:id="22" w:name="_Toc269848168"/>
      <w:bookmarkStart w:id="23" w:name="_Toc269848232"/>
      <w:bookmarkStart w:id="24" w:name="_Toc265756598"/>
      <w:bookmarkStart w:id="25" w:name="_Toc398893133"/>
      <w:bookmarkStart w:id="26" w:name="_Toc26575660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B2645C">
        <w:lastRenderedPageBreak/>
        <w:t>METHODS</w:t>
      </w:r>
      <w:bookmarkEnd w:id="24"/>
      <w:bookmarkEnd w:id="25"/>
    </w:p>
    <w:p w14:paraId="0BE20380" w14:textId="77777777" w:rsidR="006D121E" w:rsidRPr="00972E69" w:rsidRDefault="00561042" w:rsidP="003F4285">
      <w:pPr>
        <w:pStyle w:val="Heading2"/>
        <w:pBdr>
          <w:bottom w:val="single" w:sz="12" w:space="1" w:color="4A5E96"/>
        </w:pBdr>
      </w:pPr>
      <w:bookmarkStart w:id="27" w:name="_Toc398893134"/>
      <w:r>
        <w:t>Study Design</w:t>
      </w:r>
      <w:bookmarkEnd w:id="27"/>
      <w:r>
        <w:t xml:space="preserve"> </w:t>
      </w:r>
    </w:p>
    <w:p w14:paraId="0BE20381" w14:textId="77777777" w:rsidR="00561042" w:rsidRPr="00561042" w:rsidRDefault="00561042" w:rsidP="002B7B9E">
      <w:pPr>
        <w:jc w:val="both"/>
      </w:pPr>
      <w:bookmarkStart w:id="28" w:name="_Toc270664745"/>
      <w:bookmarkStart w:id="29" w:name="_Toc270676913"/>
      <w:bookmarkStart w:id="30" w:name="_Toc270677279"/>
      <w:bookmarkStart w:id="31" w:name="_Toc270677327"/>
      <w:bookmarkStart w:id="32" w:name="_Toc269848027"/>
      <w:bookmarkStart w:id="33" w:name="_Toc269848173"/>
      <w:bookmarkStart w:id="34" w:name="_Toc269848237"/>
      <w:bookmarkEnd w:id="28"/>
      <w:bookmarkEnd w:id="29"/>
      <w:bookmarkEnd w:id="30"/>
      <w:bookmarkEnd w:id="31"/>
      <w:bookmarkEnd w:id="32"/>
      <w:bookmarkEnd w:id="33"/>
      <w:bookmarkEnd w:id="34"/>
      <w:r w:rsidRPr="00561042">
        <w:t xml:space="preserve">We used </w:t>
      </w:r>
      <w:r w:rsidR="003F0926">
        <w:t xml:space="preserve">a </w:t>
      </w:r>
      <w:r w:rsidR="004B376E">
        <w:t xml:space="preserve">two-armed </w:t>
      </w:r>
      <w:r w:rsidR="003F0926">
        <w:t>parallel group randomized, controlled design</w:t>
      </w:r>
      <w:r w:rsidRPr="00561042">
        <w:t xml:space="preserve"> to evaluate the effectiveness of the patient </w:t>
      </w:r>
      <w:r w:rsidR="002B7B9E">
        <w:t xml:space="preserve">education and </w:t>
      </w:r>
      <w:r w:rsidRPr="00561042">
        <w:t xml:space="preserve">empowerment training intervention. </w:t>
      </w:r>
      <w:r w:rsidR="00F63548">
        <w:t xml:space="preserve">Physicians were blinded to the treatment group of the patient as much as possible. </w:t>
      </w:r>
      <w:r w:rsidRPr="00561042">
        <w:t xml:space="preserve">Newly initiating ART patients at each study site who </w:t>
      </w:r>
      <w:r w:rsidR="002B7B9E">
        <w:t>were eligible and ga</w:t>
      </w:r>
      <w:r w:rsidRPr="00561042">
        <w:t xml:space="preserve">ve informed consent </w:t>
      </w:r>
      <w:r w:rsidR="002B7B9E">
        <w:t>were</w:t>
      </w:r>
      <w:r w:rsidRPr="00561042">
        <w:t xml:space="preserve"> recruited into the study. At each of </w:t>
      </w:r>
      <w:r w:rsidR="003F0926">
        <w:t xml:space="preserve">four </w:t>
      </w:r>
      <w:r w:rsidRPr="00561042">
        <w:t xml:space="preserve">ART clinic facilities, consented patients </w:t>
      </w:r>
      <w:r w:rsidR="002B7B9E">
        <w:t>were then</w:t>
      </w:r>
      <w:r w:rsidRPr="00561042">
        <w:t xml:space="preserve"> randomly assigned to the intervention (Group 1) or </w:t>
      </w:r>
      <w:r w:rsidR="003F0926">
        <w:t>control</w:t>
      </w:r>
      <w:r w:rsidRPr="00561042">
        <w:t xml:space="preserve"> (Group 2)</w:t>
      </w:r>
      <w:r w:rsidR="002B7B9E">
        <w:t xml:space="preserve"> group</w:t>
      </w:r>
      <w:r w:rsidRPr="00561042">
        <w:t xml:space="preserve">. Data from the </w:t>
      </w:r>
      <w:r w:rsidR="003F0926">
        <w:t>two</w:t>
      </w:r>
      <w:r w:rsidR="00297C5D" w:rsidRPr="00561042">
        <w:t xml:space="preserve"> </w:t>
      </w:r>
      <w:r w:rsidRPr="00561042">
        <w:t xml:space="preserve">groups from each site </w:t>
      </w:r>
      <w:r w:rsidR="002B7B9E">
        <w:t>were</w:t>
      </w:r>
      <w:r w:rsidRPr="00561042">
        <w:t xml:space="preserve"> aggregated and compared </w:t>
      </w:r>
      <w:r w:rsidR="002B7B9E">
        <w:t xml:space="preserve">by group </w:t>
      </w:r>
      <w:r w:rsidRPr="00561042">
        <w:t>to assess the immediate and longer-term effects of training patients in active participation in their own clinical care. Comparison</w:t>
      </w:r>
      <w:r w:rsidR="002B7B9E">
        <w:t>s</w:t>
      </w:r>
      <w:r w:rsidRPr="00561042">
        <w:t xml:space="preserve"> </w:t>
      </w:r>
      <w:r w:rsidR="002B7B9E">
        <w:t>were made</w:t>
      </w:r>
      <w:r w:rsidRPr="00561042">
        <w:t xml:space="preserve"> between and within intervention groups at baseline, </w:t>
      </w:r>
      <w:r w:rsidR="003F0926">
        <w:t>six</w:t>
      </w:r>
      <w:r w:rsidR="00C942B3" w:rsidRPr="00561042">
        <w:t xml:space="preserve"> </w:t>
      </w:r>
      <w:r w:rsidRPr="00561042">
        <w:t xml:space="preserve">months and </w:t>
      </w:r>
      <w:r w:rsidR="00C942B3">
        <w:t>12</w:t>
      </w:r>
      <w:r w:rsidR="00C942B3" w:rsidRPr="00561042">
        <w:t xml:space="preserve"> </w:t>
      </w:r>
      <w:r w:rsidRPr="00561042">
        <w:t xml:space="preserve">months. All health care providers </w:t>
      </w:r>
      <w:r w:rsidR="002B7B9E">
        <w:t>were</w:t>
      </w:r>
      <w:r w:rsidRPr="00561042">
        <w:t xml:space="preserve"> blinded to the degree possible to group assignment. </w:t>
      </w:r>
      <w:r w:rsidR="002B7B9E">
        <w:t xml:space="preserve">Study coordinators and other staff were not blinded. </w:t>
      </w:r>
      <w:r w:rsidRPr="00561042">
        <w:t xml:space="preserve">At </w:t>
      </w:r>
      <w:r w:rsidR="003F0926">
        <w:t>six</w:t>
      </w:r>
      <w:r w:rsidR="00C942B3" w:rsidRPr="00561042">
        <w:t xml:space="preserve"> </w:t>
      </w:r>
      <w:r w:rsidRPr="00561042">
        <w:t>months</w:t>
      </w:r>
      <w:r w:rsidR="003F0926">
        <w:t>,</w:t>
      </w:r>
      <w:r w:rsidRPr="00561042">
        <w:t xml:space="preserve"> differences in patient engagement with their health care providers, between intervention and c</w:t>
      </w:r>
      <w:r w:rsidR="003F0926">
        <w:t xml:space="preserve">ontrol groups </w:t>
      </w:r>
      <w:r w:rsidR="002B7B9E">
        <w:t>were</w:t>
      </w:r>
      <w:r w:rsidRPr="00561042">
        <w:t xml:space="preserve"> </w:t>
      </w:r>
      <w:r w:rsidR="002B7B9E" w:rsidRPr="00561042">
        <w:t>analysed</w:t>
      </w:r>
      <w:r w:rsidRPr="00561042">
        <w:t xml:space="preserve"> and at </w:t>
      </w:r>
      <w:r w:rsidR="00C942B3">
        <w:t>12</w:t>
      </w:r>
      <w:r w:rsidR="00C942B3" w:rsidRPr="00561042">
        <w:t xml:space="preserve"> </w:t>
      </w:r>
      <w:r w:rsidRPr="00561042">
        <w:t xml:space="preserve">months differences in health outcomes </w:t>
      </w:r>
      <w:r w:rsidR="002B7B9E">
        <w:t>were analys</w:t>
      </w:r>
      <w:r w:rsidRPr="00561042">
        <w:t>ed. A total of 5</w:t>
      </w:r>
      <w:r w:rsidR="002B7B9E">
        <w:t>89</w:t>
      </w:r>
      <w:r w:rsidRPr="00561042">
        <w:t xml:space="preserve"> participants </w:t>
      </w:r>
      <w:r w:rsidR="002B7B9E">
        <w:t>were</w:t>
      </w:r>
      <w:r w:rsidRPr="00561042">
        <w:t xml:space="preserve"> enrolled into the study </w:t>
      </w:r>
      <w:r w:rsidR="002B7B9E">
        <w:t xml:space="preserve">out of the 592 enrolment target </w:t>
      </w:r>
      <w:r w:rsidRPr="00561042">
        <w:t xml:space="preserve">(Figure 1). </w:t>
      </w:r>
    </w:p>
    <w:p w14:paraId="0BE20382" w14:textId="77777777" w:rsidR="00561042" w:rsidRDefault="00561042" w:rsidP="002B7B9E">
      <w:pPr>
        <w:jc w:val="both"/>
      </w:pPr>
      <w:r w:rsidRPr="00561042">
        <w:t xml:space="preserve">The </w:t>
      </w:r>
      <w:r w:rsidR="003F0926">
        <w:t>four</w:t>
      </w:r>
      <w:r w:rsidR="00C942B3" w:rsidRPr="00561042">
        <w:t xml:space="preserve"> </w:t>
      </w:r>
      <w:r w:rsidRPr="00561042">
        <w:t xml:space="preserve">ART clinics were purposively selected in association with the MoHSS as study sites in order not to conflict with or confound on-going research being conducted by other entities. Every effort was made to choose comparable sites in terms of number of patients on ART, number of doctors and </w:t>
      </w:r>
      <w:r w:rsidRPr="00561042">
        <w:lastRenderedPageBreak/>
        <w:t xml:space="preserve">nurses, and number of newly initiating ART patients each month. </w:t>
      </w:r>
      <w:r w:rsidR="002B7B9E">
        <w:t xml:space="preserve"> </w:t>
      </w:r>
      <w:r w:rsidRPr="00561042">
        <w:t xml:space="preserve">At the same time, facilities from different regions were selected to better understand the variability of intervention implementation and results. </w:t>
      </w:r>
      <w:r w:rsidR="009C22B2" w:rsidRPr="00561042">
        <w:t>Katima Mulilo (Caprivi Region), Rundu (Kavango Region), Onandjokwe (Oshikoto Reg</w:t>
      </w:r>
      <w:r w:rsidR="009C22B2">
        <w:t>ion), and Katutura Health Centre</w:t>
      </w:r>
      <w:r w:rsidR="009C22B2" w:rsidRPr="00561042">
        <w:t xml:space="preserve"> (Khomas Region) were the selec</w:t>
      </w:r>
      <w:r w:rsidR="009C22B2">
        <w:t xml:space="preserve">ted sites. </w:t>
      </w:r>
      <w:r w:rsidR="000A3431">
        <w:t xml:space="preserve">These facilities had </w:t>
      </w:r>
      <w:r w:rsidRPr="00561042">
        <w:t xml:space="preserve">patients with similar characteristics, comparable </w:t>
      </w:r>
      <w:r w:rsidR="009C22B2" w:rsidRPr="00561042">
        <w:t>infrastructures</w:t>
      </w:r>
      <w:r w:rsidRPr="00561042">
        <w:t>, routine collection of</w:t>
      </w:r>
      <w:r w:rsidR="000A3431">
        <w:t xml:space="preserve"> the proposed outcome measures, </w:t>
      </w:r>
      <w:r w:rsidRPr="00561042">
        <w:t xml:space="preserve">systems that can support studies conducted at the facility, and are easily accessed. Each site </w:t>
      </w:r>
      <w:r w:rsidR="000A3431">
        <w:t>was asked to enrol</w:t>
      </w:r>
      <w:r w:rsidRPr="00561042">
        <w:t xml:space="preserve"> 148 participants; 74 in the interventio</w:t>
      </w:r>
      <w:r w:rsidR="003F0926">
        <w:t>n group and 74 in the control</w:t>
      </w:r>
      <w:r w:rsidRPr="00561042">
        <w:t xml:space="preserve"> group.</w:t>
      </w:r>
    </w:p>
    <w:p w14:paraId="0BE20383" w14:textId="77777777" w:rsidR="0093496A" w:rsidRDefault="0093496A" w:rsidP="0093496A">
      <w:pPr>
        <w:outlineLvl w:val="0"/>
        <w:rPr>
          <w:rFonts w:ascii="Times New Roman" w:hAnsi="Times New Roman"/>
          <w:b/>
        </w:rPr>
      </w:pPr>
      <w:r>
        <w:rPr>
          <w:rFonts w:ascii="Times New Roman" w:hAnsi="Times New Roman"/>
          <w:b/>
          <w:noProof/>
          <w:lang w:val="en-US"/>
        </w:rPr>
        <mc:AlternateContent>
          <mc:Choice Requires="wps">
            <w:drawing>
              <wp:anchor distT="0" distB="0" distL="114300" distR="114300" simplePos="0" relativeHeight="251671552" behindDoc="0" locked="0" layoutInCell="1" allowOverlap="1" wp14:anchorId="0BE20873" wp14:editId="0BE20874">
                <wp:simplePos x="0" y="0"/>
                <wp:positionH relativeFrom="column">
                  <wp:posOffset>-20488</wp:posOffset>
                </wp:positionH>
                <wp:positionV relativeFrom="paragraph">
                  <wp:posOffset>150279</wp:posOffset>
                </wp:positionV>
                <wp:extent cx="6702725" cy="2896571"/>
                <wp:effectExtent l="0" t="0" r="22225" b="18415"/>
                <wp:wrapNone/>
                <wp:docPr id="132" name="Rectangle 132"/>
                <wp:cNvGraphicFramePr/>
                <a:graphic xmlns:a="http://schemas.openxmlformats.org/drawingml/2006/main">
                  <a:graphicData uri="http://schemas.microsoft.com/office/word/2010/wordprocessingShape">
                    <wps:wsp>
                      <wps:cNvSpPr/>
                      <wps:spPr>
                        <a:xfrm>
                          <a:off x="0" y="0"/>
                          <a:ext cx="6702725" cy="2896571"/>
                        </a:xfrm>
                        <a:prstGeom prst="rect">
                          <a:avLst/>
                        </a:prstGeom>
                        <a:noFill/>
                        <a:ln>
                          <a:solidFill>
                            <a:srgbClr val="4A5E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CB052A" id="Rectangle 132" o:spid="_x0000_s1026" style="position:absolute;margin-left:-1.6pt;margin-top:11.85pt;width:527.75pt;height:228.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" filled="f" strokecolor="#4a5e96" strokeweight="2pt"/>
            </w:pict>
          </mc:Fallback>
        </mc:AlternateContent>
      </w:r>
    </w:p>
    <w:p w14:paraId="0BE20384" w14:textId="77777777" w:rsidR="0093496A" w:rsidRDefault="0093496A" w:rsidP="0093496A">
      <w:pPr>
        <w:rPr>
          <w:rFonts w:ascii="Times New Roman" w:hAnsi="Times New Roman"/>
          <w:b/>
        </w:rPr>
      </w:pPr>
    </w:p>
    <w:p w14:paraId="0BE20385" w14:textId="77777777" w:rsidR="0093496A" w:rsidRPr="009E72AF" w:rsidRDefault="00BA2BB5" w:rsidP="0093496A">
      <w:pPr>
        <w:rPr>
          <w:rFonts w:ascii="Times New Roman" w:hAnsi="Times New Roman"/>
          <w:b/>
        </w:rPr>
      </w:pPr>
      <w:r>
        <w:rPr>
          <w:rFonts w:ascii="Times New Roman" w:hAnsi="Times New Roman"/>
          <w:b/>
          <w:noProof/>
          <w:lang w:val="en-US"/>
        </w:rPr>
        <mc:AlternateContent>
          <mc:Choice Requires="wpg">
            <w:drawing>
              <wp:anchor distT="0" distB="0" distL="114300" distR="114300" simplePos="0" relativeHeight="251662336" behindDoc="0" locked="0" layoutInCell="1" allowOverlap="1" wp14:anchorId="0BE20875" wp14:editId="0BE20876">
                <wp:simplePos x="0" y="0"/>
                <wp:positionH relativeFrom="column">
                  <wp:posOffset>-149884</wp:posOffset>
                </wp:positionH>
                <wp:positionV relativeFrom="paragraph">
                  <wp:posOffset>99659</wp:posOffset>
                </wp:positionV>
                <wp:extent cx="7927340" cy="2245360"/>
                <wp:effectExtent l="0" t="0" r="0" b="78740"/>
                <wp:wrapNone/>
                <wp:docPr id="6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927340" cy="2245360"/>
                          <a:chOff x="-2" y="101461"/>
                          <a:chExt cx="10255387" cy="2300429"/>
                        </a:xfrm>
                      </wpg:grpSpPr>
                      <wps:wsp>
                        <wps:cNvPr id="63" name="TextBox 6"/>
                        <wps:cNvSpPr txBox="1">
                          <a:spLocks noChangeArrowheads="1"/>
                        </wps:cNvSpPr>
                        <wps:spPr bwMode="auto">
                          <a:xfrm>
                            <a:off x="-2" y="1280613"/>
                            <a:ext cx="1524066" cy="445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208E4" w14:textId="77777777" w:rsidR="00C94C4E" w:rsidRPr="0093496A" w:rsidRDefault="00C94C4E" w:rsidP="0093496A">
                              <w:pPr>
                                <w:pStyle w:val="NormalWeb"/>
                                <w:spacing w:before="2" w:after="2"/>
                                <w:jc w:val="right"/>
                                <w:textAlignment w:val="baseline"/>
                                <w:rPr>
                                  <w:rFonts w:ascii="Arial" w:hAnsi="Arial" w:cstheme="minorBidi"/>
                                  <w:color w:val="000000" w:themeColor="text1"/>
                                  <w:kern w:val="24"/>
                                  <w:sz w:val="20"/>
                                  <w:szCs w:val="20"/>
                                </w:rPr>
                              </w:pPr>
                              <w:r w:rsidRPr="0093496A">
                                <w:rPr>
                                  <w:rFonts w:ascii="Arial" w:hAnsi="Arial" w:cstheme="minorBidi"/>
                                  <w:color w:val="000000" w:themeColor="text1"/>
                                  <w:kern w:val="24"/>
                                  <w:sz w:val="20"/>
                                  <w:szCs w:val="20"/>
                                </w:rPr>
                                <w:t xml:space="preserve">4 ART Clinic </w:t>
                              </w:r>
                            </w:p>
                            <w:p w14:paraId="0BE208E5" w14:textId="77777777" w:rsidR="00C94C4E" w:rsidRPr="0093496A" w:rsidRDefault="00C94C4E" w:rsidP="0093496A">
                              <w:pPr>
                                <w:pStyle w:val="NormalWeb"/>
                                <w:spacing w:before="2" w:after="2"/>
                                <w:jc w:val="right"/>
                                <w:textAlignment w:val="baseline"/>
                                <w:rPr>
                                  <w:sz w:val="20"/>
                                  <w:szCs w:val="20"/>
                                </w:rPr>
                              </w:pPr>
                              <w:r w:rsidRPr="0093496A">
                                <w:rPr>
                                  <w:rFonts w:ascii="Arial" w:hAnsi="Arial" w:cstheme="minorBidi"/>
                                  <w:color w:val="000000" w:themeColor="text1"/>
                                  <w:kern w:val="24"/>
                                  <w:sz w:val="20"/>
                                  <w:szCs w:val="20"/>
                                </w:rPr>
                                <w:t>Study Sites</w:t>
                              </w:r>
                            </w:p>
                          </w:txbxContent>
                        </wps:txbx>
                        <wps:bodyPr wrap="square">
                          <a:noAutofit/>
                        </wps:bodyPr>
                      </wps:wsp>
                      <wps:wsp>
                        <wps:cNvPr id="96" name="Straight Arrow Connector 96"/>
                        <wps:cNvCnPr/>
                        <wps:spPr bwMode="auto">
                          <a:xfrm flipV="1">
                            <a:off x="2082800" y="1403350"/>
                            <a:ext cx="6242381" cy="41276"/>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97" name="Straight Arrow Connector 97"/>
                        <wps:cNvCnPr/>
                        <wps:spPr bwMode="auto">
                          <a:xfrm flipV="1">
                            <a:off x="2082800" y="1787407"/>
                            <a:ext cx="6242381" cy="39688"/>
                          </a:xfrm>
                          <a:prstGeom prst="straightConnector1">
                            <a:avLst/>
                          </a:prstGeom>
                          <a:ln>
                            <a:solidFill>
                              <a:schemeClr val="bg1">
                                <a:lumMod val="65000"/>
                              </a:schemeClr>
                            </a:solidFill>
                            <a:tailEnd type="arrow"/>
                          </a:ln>
                        </wps:spPr>
                        <wps:style>
                          <a:lnRef idx="2">
                            <a:schemeClr val="accent1"/>
                          </a:lnRef>
                          <a:fillRef idx="0">
                            <a:schemeClr val="accent1"/>
                          </a:fillRef>
                          <a:effectRef idx="1">
                            <a:schemeClr val="accent1"/>
                          </a:effectRef>
                          <a:fontRef idx="minor">
                            <a:schemeClr val="tx1"/>
                          </a:fontRef>
                        </wps:style>
                        <wps:bodyPr/>
                      </wps:wsp>
                      <wps:wsp>
                        <wps:cNvPr id="98" name="TextBox 177"/>
                        <wps:cNvSpPr txBox="1">
                          <a:spLocks noChangeArrowheads="1"/>
                        </wps:cNvSpPr>
                        <wps:spPr bwMode="auto">
                          <a:xfrm>
                            <a:off x="769578" y="1730354"/>
                            <a:ext cx="1919505" cy="269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208E6" w14:textId="77777777" w:rsidR="00C94C4E" w:rsidRPr="0093496A" w:rsidRDefault="00C94C4E" w:rsidP="0093496A">
                              <w:pPr>
                                <w:pStyle w:val="NormalWeb"/>
                                <w:spacing w:before="2" w:after="2"/>
                                <w:textAlignment w:val="baseline"/>
                                <w:rPr>
                                  <w:rFonts w:ascii="Arial" w:hAnsi="Arial" w:cs="Arial"/>
                                  <w:sz w:val="20"/>
                                  <w:szCs w:val="20"/>
                                </w:rPr>
                              </w:pPr>
                              <w:r w:rsidRPr="0093496A">
                                <w:rPr>
                                  <w:rFonts w:ascii="Arial" w:hAnsi="Arial" w:cs="Arial"/>
                                  <w:color w:val="000000" w:themeColor="text1"/>
                                  <w:kern w:val="24"/>
                                  <w:sz w:val="20"/>
                                  <w:szCs w:val="20"/>
                                </w:rPr>
                                <w:t>R</w:t>
                              </w:r>
                              <w:r w:rsidRPr="0093496A">
                                <w:rPr>
                                  <w:rFonts w:ascii="Arial" w:hAnsi="Arial" w:cs="Arial"/>
                                  <w:sz w:val="20"/>
                                  <w:szCs w:val="20"/>
                                </w:rPr>
                                <w:t>andomization</w:t>
                              </w:r>
                            </w:p>
                          </w:txbxContent>
                        </wps:txbx>
                        <wps:bodyPr wrap="square">
                          <a:noAutofit/>
                        </wps:bodyPr>
                      </wps:wsp>
                      <wps:wsp>
                        <wps:cNvPr id="99" name="Straight Connector 99"/>
                        <wps:cNvCnPr/>
                        <wps:spPr bwMode="auto">
                          <a:xfrm>
                            <a:off x="2082800" y="1423988"/>
                            <a:ext cx="0" cy="404813"/>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00" name="Straight Connector 100"/>
                        <wps:cNvCnPr/>
                        <wps:spPr bwMode="auto">
                          <a:xfrm flipV="1">
                            <a:off x="1524000" y="1578373"/>
                            <a:ext cx="558800" cy="3175"/>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01" name="Straight Arrow Connector 101"/>
                        <wps:cNvCnPr/>
                        <wps:spPr bwMode="auto">
                          <a:xfrm flipH="1">
                            <a:off x="1606552" y="599729"/>
                            <a:ext cx="3173" cy="849437"/>
                          </a:xfrm>
                          <a:prstGeom prst="straightConnector1">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02" name="TextBox 181"/>
                        <wps:cNvSpPr txBox="1">
                          <a:spLocks noChangeArrowheads="1"/>
                        </wps:cNvSpPr>
                        <wps:spPr bwMode="auto">
                          <a:xfrm>
                            <a:off x="2689083" y="1125538"/>
                            <a:ext cx="565106"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208E7" w14:textId="77777777" w:rsidR="00C94C4E" w:rsidRDefault="00C94C4E" w:rsidP="0093496A">
                              <w:pPr>
                                <w:pStyle w:val="NormalWeb"/>
                                <w:spacing w:before="2" w:after="2"/>
                                <w:textAlignment w:val="baseline"/>
                              </w:pPr>
                              <w:r>
                                <w:rPr>
                                  <w:rFonts w:ascii="Arial" w:hAnsi="Arial" w:cstheme="minorBidi"/>
                                  <w:color w:val="FF0000"/>
                                  <w:kern w:val="24"/>
                                  <w:sz w:val="28"/>
                                  <w:szCs w:val="28"/>
                                </w:rPr>
                                <w:t>X3</w:t>
                              </w:r>
                            </w:p>
                          </w:txbxContent>
                        </wps:txbx>
                        <wps:bodyPr wrap="square">
                          <a:noAutofit/>
                        </wps:bodyPr>
                      </wps:wsp>
                      <wps:wsp>
                        <wps:cNvPr id="103" name="TextBox 182"/>
                        <wps:cNvSpPr txBox="1">
                          <a:spLocks noChangeArrowheads="1"/>
                        </wps:cNvSpPr>
                        <wps:spPr bwMode="auto">
                          <a:xfrm>
                            <a:off x="2349734" y="1122755"/>
                            <a:ext cx="533497"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208E8" w14:textId="77777777" w:rsidR="00C94C4E" w:rsidRDefault="00C94C4E" w:rsidP="0093496A">
                              <w:pPr>
                                <w:pStyle w:val="NormalWeb"/>
                                <w:spacing w:before="2" w:after="2"/>
                                <w:textAlignment w:val="baseline"/>
                              </w:pPr>
                              <w:r>
                                <w:rPr>
                                  <w:rFonts w:ascii="Arial" w:hAnsi="Arial" w:cstheme="minorBidi"/>
                                  <w:color w:val="FF0000"/>
                                  <w:kern w:val="24"/>
                                  <w:sz w:val="28"/>
                                  <w:szCs w:val="28"/>
                                </w:rPr>
                                <w:t>X2</w:t>
                              </w:r>
                            </w:p>
                          </w:txbxContent>
                        </wps:txbx>
                        <wps:bodyPr wrap="square">
                          <a:noAutofit/>
                        </wps:bodyPr>
                      </wps:wsp>
                      <wps:wsp>
                        <wps:cNvPr id="104" name="TextBox 183"/>
                        <wps:cNvSpPr txBox="1">
                          <a:spLocks noChangeArrowheads="1"/>
                        </wps:cNvSpPr>
                        <wps:spPr bwMode="auto">
                          <a:xfrm>
                            <a:off x="1969145" y="1122755"/>
                            <a:ext cx="525658"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208E9" w14:textId="77777777" w:rsidR="00C94C4E" w:rsidRDefault="00C94C4E" w:rsidP="0093496A">
                              <w:pPr>
                                <w:pStyle w:val="NormalWeb"/>
                                <w:spacing w:before="2" w:after="2"/>
                                <w:textAlignment w:val="baseline"/>
                              </w:pPr>
                              <w:r>
                                <w:rPr>
                                  <w:rFonts w:ascii="Arial" w:hAnsi="Arial" w:cstheme="minorBidi"/>
                                  <w:color w:val="FF0000"/>
                                  <w:kern w:val="24"/>
                                  <w:sz w:val="28"/>
                                  <w:szCs w:val="28"/>
                                </w:rPr>
                                <w:t>X11</w:t>
                              </w:r>
                            </w:p>
                          </w:txbxContent>
                        </wps:txbx>
                        <wps:bodyPr wrap="square">
                          <a:noAutofit/>
                        </wps:bodyPr>
                      </wps:wsp>
                      <wps:wsp>
                        <wps:cNvPr id="105" name="Oval 105"/>
                        <wps:cNvSpPr/>
                        <wps:spPr bwMode="auto">
                          <a:xfrm>
                            <a:off x="2217737" y="1447800"/>
                            <a:ext cx="76200" cy="76200"/>
                          </a:xfrm>
                          <a:prstGeom prst="ellipse">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0BE208EA" w14:textId="77777777" w:rsidR="00C94C4E" w:rsidRDefault="00C94C4E" w:rsidP="0093496A"/>
                          </w:txbxContent>
                        </wps:txbx>
                        <wps:bodyPr anchor="ctr"/>
                      </wps:wsp>
                      <wps:wsp>
                        <wps:cNvPr id="106" name="Oval 106"/>
                        <wps:cNvSpPr/>
                        <wps:spPr bwMode="auto">
                          <a:xfrm>
                            <a:off x="2598737" y="1447800"/>
                            <a:ext cx="76200" cy="76200"/>
                          </a:xfrm>
                          <a:prstGeom prst="ellipse">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0BE208EB" w14:textId="77777777" w:rsidR="00C94C4E" w:rsidRDefault="00C94C4E" w:rsidP="0093496A"/>
                          </w:txbxContent>
                        </wps:txbx>
                        <wps:bodyPr anchor="ctr"/>
                      </wps:wsp>
                      <wps:wsp>
                        <wps:cNvPr id="107" name="Oval 107"/>
                        <wps:cNvSpPr/>
                        <wps:spPr bwMode="auto">
                          <a:xfrm>
                            <a:off x="2979737" y="1447800"/>
                            <a:ext cx="76200" cy="76200"/>
                          </a:xfrm>
                          <a:prstGeom prst="ellipse">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0BE208EC" w14:textId="77777777" w:rsidR="00C94C4E" w:rsidRDefault="00C94C4E" w:rsidP="0093496A"/>
                          </w:txbxContent>
                        </wps:txbx>
                        <wps:bodyPr anchor="ctr"/>
                      </wps:wsp>
                      <wps:wsp>
                        <wps:cNvPr id="109" name="TextBox 30"/>
                        <wps:cNvSpPr txBox="1">
                          <a:spLocks noChangeArrowheads="1"/>
                        </wps:cNvSpPr>
                        <wps:spPr bwMode="auto">
                          <a:xfrm>
                            <a:off x="513325" y="101461"/>
                            <a:ext cx="1494172" cy="60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208ED" w14:textId="77777777" w:rsidR="00C94C4E" w:rsidRPr="0093496A" w:rsidRDefault="00C94C4E" w:rsidP="0093496A">
                              <w:pPr>
                                <w:pStyle w:val="NormalWeb"/>
                                <w:spacing w:before="2" w:after="2"/>
                                <w:jc w:val="center"/>
                                <w:textAlignment w:val="baseline"/>
                                <w:rPr>
                                  <w:sz w:val="20"/>
                                  <w:szCs w:val="20"/>
                                </w:rPr>
                              </w:pPr>
                              <w:r w:rsidRPr="0093496A">
                                <w:rPr>
                                  <w:rFonts w:ascii="Arial" w:hAnsi="Arial" w:cstheme="minorBidi"/>
                                  <w:kern w:val="24"/>
                                  <w:sz w:val="20"/>
                                  <w:szCs w:val="20"/>
                                </w:rPr>
                                <w:t>Enrolment</w:t>
                              </w:r>
                            </w:p>
                            <w:p w14:paraId="0BE208EE" w14:textId="77777777" w:rsidR="00C94C4E" w:rsidRPr="0093496A" w:rsidRDefault="00C94C4E" w:rsidP="0093496A">
                              <w:pPr>
                                <w:pStyle w:val="NormalWeb"/>
                                <w:spacing w:before="2" w:after="2"/>
                                <w:jc w:val="center"/>
                                <w:textAlignment w:val="baseline"/>
                                <w:rPr>
                                  <w:sz w:val="20"/>
                                  <w:szCs w:val="20"/>
                                </w:rPr>
                              </w:pPr>
                              <w:r w:rsidRPr="0093496A">
                                <w:rPr>
                                  <w:rFonts w:ascii="Arial" w:hAnsi="Arial" w:cstheme="minorBidi"/>
                                  <w:kern w:val="24"/>
                                  <w:sz w:val="20"/>
                                  <w:szCs w:val="20"/>
                                </w:rPr>
                                <w:t xml:space="preserve">(and baseline </w:t>
                              </w:r>
                            </w:p>
                            <w:p w14:paraId="0BE208EF" w14:textId="77777777" w:rsidR="00C94C4E" w:rsidRPr="0093496A" w:rsidRDefault="00C94C4E" w:rsidP="0093496A">
                              <w:pPr>
                                <w:pStyle w:val="NormalWeb"/>
                                <w:spacing w:before="2" w:after="2"/>
                                <w:jc w:val="center"/>
                                <w:textAlignment w:val="baseline"/>
                                <w:rPr>
                                  <w:b/>
                                  <w:sz w:val="20"/>
                                  <w:szCs w:val="20"/>
                                </w:rPr>
                              </w:pPr>
                              <w:r w:rsidRPr="0093496A">
                                <w:rPr>
                                  <w:rFonts w:ascii="Arial" w:hAnsi="Arial" w:cstheme="minorBidi"/>
                                  <w:kern w:val="24"/>
                                  <w:sz w:val="20"/>
                                  <w:szCs w:val="20"/>
                                </w:rPr>
                                <w:t>data collection)</w:t>
                              </w:r>
                              <w:r w:rsidRPr="0093496A">
                                <w:rPr>
                                  <w:rFonts w:ascii="Arial" w:hAnsi="Arial" w:cstheme="minorBidi"/>
                                  <w:b/>
                                  <w:kern w:val="24"/>
                                  <w:sz w:val="20"/>
                                  <w:szCs w:val="20"/>
                                </w:rPr>
                                <w:t xml:space="preserve"> </w:t>
                              </w:r>
                            </w:p>
                          </w:txbxContent>
                        </wps:txbx>
                        <wps:bodyPr wrap="square">
                          <a:noAutofit/>
                        </wps:bodyPr>
                      </wps:wsp>
                      <wps:wsp>
                        <wps:cNvPr id="111" name="TextBox 22"/>
                        <wps:cNvSpPr txBox="1">
                          <a:spLocks noChangeArrowheads="1"/>
                        </wps:cNvSpPr>
                        <wps:spPr bwMode="auto">
                          <a:xfrm>
                            <a:off x="1647896" y="484060"/>
                            <a:ext cx="1446212" cy="796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208F0" w14:textId="77777777" w:rsidR="00C94C4E" w:rsidRPr="0093496A" w:rsidRDefault="00C94C4E" w:rsidP="0093496A">
                              <w:pPr>
                                <w:pStyle w:val="NormalWeb"/>
                                <w:spacing w:before="2" w:after="2"/>
                                <w:jc w:val="center"/>
                                <w:textAlignment w:val="baseline"/>
                                <w:rPr>
                                  <w:sz w:val="20"/>
                                  <w:szCs w:val="20"/>
                                </w:rPr>
                              </w:pPr>
                              <w:r w:rsidRPr="0093496A">
                                <w:rPr>
                                  <w:rFonts w:ascii="Arial" w:hAnsi="Arial" w:cstheme="minorBidi"/>
                                  <w:kern w:val="24"/>
                                  <w:sz w:val="20"/>
                                  <w:szCs w:val="20"/>
                                </w:rPr>
                                <w:t>Intervention</w:t>
                              </w:r>
                            </w:p>
                            <w:p w14:paraId="0BE208F1" w14:textId="77777777" w:rsidR="00C94C4E" w:rsidRPr="0093496A" w:rsidRDefault="00C94C4E" w:rsidP="0093496A">
                              <w:pPr>
                                <w:pStyle w:val="NormalWeb"/>
                                <w:spacing w:before="2" w:after="2"/>
                                <w:jc w:val="center"/>
                                <w:textAlignment w:val="baseline"/>
                                <w:rPr>
                                  <w:sz w:val="20"/>
                                  <w:szCs w:val="20"/>
                                </w:rPr>
                              </w:pPr>
                              <w:r w:rsidRPr="0093496A">
                                <w:rPr>
                                  <w:rFonts w:ascii="Arial" w:hAnsi="Arial" w:cstheme="minorBidi"/>
                                  <w:kern w:val="24"/>
                                  <w:sz w:val="20"/>
                                  <w:szCs w:val="20"/>
                                </w:rPr>
                                <w:t>(X1, X2, X3) Empowerment Trainings</w:t>
                              </w:r>
                            </w:p>
                          </w:txbxContent>
                        </wps:txbx>
                        <wps:bodyPr wrap="square">
                          <a:noAutofit/>
                        </wps:bodyPr>
                      </wps:wsp>
                      <wps:wsp>
                        <wps:cNvPr id="112" name="TextBox 149"/>
                        <wps:cNvSpPr txBox="1"/>
                        <wps:spPr bwMode="auto">
                          <a:xfrm>
                            <a:off x="1455679" y="1371417"/>
                            <a:ext cx="321310" cy="298450"/>
                          </a:xfrm>
                          <a:prstGeom prst="rect">
                            <a:avLst/>
                          </a:prstGeom>
                          <a:noFill/>
                        </wps:spPr>
                        <wps:txbx>
                          <w:txbxContent>
                            <w:p w14:paraId="0BE208F2" w14:textId="77777777" w:rsidR="00C94C4E" w:rsidRDefault="00C94C4E" w:rsidP="0093496A">
                              <w:pPr>
                                <w:pStyle w:val="NormalWeb"/>
                                <w:spacing w:before="2" w:after="2"/>
                                <w:textAlignment w:val="baseline"/>
                              </w:pPr>
                              <w:r>
                                <w:rPr>
                                  <w:rFonts w:ascii="Arial" w:hAnsi="Arial" w:cstheme="minorBidi"/>
                                  <w:color w:val="808080" w:themeColor="background1" w:themeShade="80"/>
                                  <w:kern w:val="24"/>
                                  <w:sz w:val="28"/>
                                  <w:szCs w:val="28"/>
                                </w:rPr>
                                <w:t>O</w:t>
                              </w:r>
                            </w:p>
                          </w:txbxContent>
                        </wps:txbx>
                        <wps:bodyPr wrap="square">
                          <a:noAutofit/>
                        </wps:bodyPr>
                      </wps:wsp>
                      <wps:wsp>
                        <wps:cNvPr id="113" name="Straight Connector 113"/>
                        <wps:cNvCnPr/>
                        <wps:spPr>
                          <a:xfrm flipH="1">
                            <a:off x="3128962" y="990600"/>
                            <a:ext cx="4763" cy="1411288"/>
                          </a:xfrm>
                          <a:prstGeom prst="line">
                            <a:avLst/>
                          </a:prstGeom>
                          <a:ln>
                            <a:solidFill>
                              <a:schemeClr val="accent6">
                                <a:lumMod val="40000"/>
                                <a:lumOff val="60000"/>
                              </a:schemeClr>
                            </a:solidFill>
                            <a:prstDash val="dash"/>
                          </a:ln>
                        </wps:spPr>
                        <wps:style>
                          <a:lnRef idx="2">
                            <a:schemeClr val="accent1"/>
                          </a:lnRef>
                          <a:fillRef idx="0">
                            <a:schemeClr val="accent1"/>
                          </a:fillRef>
                          <a:effectRef idx="1">
                            <a:schemeClr val="accent1"/>
                          </a:effectRef>
                          <a:fontRef idx="minor">
                            <a:schemeClr val="tx1"/>
                          </a:fontRef>
                        </wps:style>
                        <wps:bodyPr/>
                      </wps:wsp>
                      <wps:wsp>
                        <wps:cNvPr id="114" name="Straight Connector 114"/>
                        <wps:cNvCnPr/>
                        <wps:spPr>
                          <a:xfrm>
                            <a:off x="4198938" y="990600"/>
                            <a:ext cx="0" cy="1411290"/>
                          </a:xfrm>
                          <a:prstGeom prst="line">
                            <a:avLst/>
                          </a:prstGeom>
                          <a:ln>
                            <a:solidFill>
                              <a:schemeClr val="accent6">
                                <a:lumMod val="40000"/>
                                <a:lumOff val="60000"/>
                              </a:schemeClr>
                            </a:solidFill>
                            <a:prstDash val="dash"/>
                          </a:ln>
                        </wps:spPr>
                        <wps:style>
                          <a:lnRef idx="2">
                            <a:schemeClr val="accent1"/>
                          </a:lnRef>
                          <a:fillRef idx="0">
                            <a:schemeClr val="accent1"/>
                          </a:fillRef>
                          <a:effectRef idx="1">
                            <a:schemeClr val="accent1"/>
                          </a:effectRef>
                          <a:fontRef idx="minor">
                            <a:schemeClr val="tx1"/>
                          </a:fontRef>
                        </wps:style>
                        <wps:bodyPr/>
                      </wps:wsp>
                      <wps:wsp>
                        <wps:cNvPr id="115" name="Straight Connector 115"/>
                        <wps:cNvCnPr/>
                        <wps:spPr>
                          <a:xfrm>
                            <a:off x="6562725" y="990600"/>
                            <a:ext cx="0" cy="1411290"/>
                          </a:xfrm>
                          <a:prstGeom prst="line">
                            <a:avLst/>
                          </a:prstGeom>
                          <a:ln>
                            <a:solidFill>
                              <a:schemeClr val="accent6">
                                <a:lumMod val="40000"/>
                                <a:lumOff val="60000"/>
                              </a:schemeClr>
                            </a:solidFill>
                            <a:prstDash val="dash"/>
                          </a:ln>
                        </wps:spPr>
                        <wps:style>
                          <a:lnRef idx="2">
                            <a:schemeClr val="accent1"/>
                          </a:lnRef>
                          <a:fillRef idx="0">
                            <a:schemeClr val="accent1"/>
                          </a:fillRef>
                          <a:effectRef idx="1">
                            <a:schemeClr val="accent1"/>
                          </a:effectRef>
                          <a:fontRef idx="minor">
                            <a:schemeClr val="tx1"/>
                          </a:fontRef>
                        </wps:style>
                        <wps:bodyPr/>
                      </wps:wsp>
                      <wps:wsp>
                        <wps:cNvPr id="116" name="TextBox 160"/>
                        <wps:cNvSpPr txBox="1">
                          <a:spLocks noChangeArrowheads="1"/>
                        </wps:cNvSpPr>
                        <wps:spPr bwMode="auto">
                          <a:xfrm>
                            <a:off x="2827225" y="761899"/>
                            <a:ext cx="1981313" cy="269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208F3" w14:textId="77777777" w:rsidR="00C94C4E" w:rsidRPr="004A0860" w:rsidRDefault="00C94C4E" w:rsidP="0093496A">
                              <w:pPr>
                                <w:pStyle w:val="NormalWeb"/>
                                <w:spacing w:before="2" w:after="2"/>
                                <w:textAlignment w:val="baseline"/>
                                <w:rPr>
                                  <w:b/>
                                </w:rPr>
                              </w:pPr>
                              <w:r>
                                <w:rPr>
                                  <w:rFonts w:ascii="Arial" w:hAnsi="Arial" w:cstheme="minorBidi"/>
                                  <w:b/>
                                  <w:color w:val="0070C0"/>
                                  <w:kern w:val="24"/>
                                </w:rPr>
                                <w:t xml:space="preserve">  </w:t>
                              </w:r>
                              <w:r w:rsidRPr="004A0860">
                                <w:rPr>
                                  <w:rFonts w:ascii="Arial" w:hAnsi="Arial" w:cstheme="minorBidi"/>
                                  <w:b/>
                                  <w:color w:val="0070C0"/>
                                  <w:kern w:val="24"/>
                                </w:rPr>
                                <w:t>3 mo</w:t>
                              </w:r>
                              <w:r>
                                <w:rPr>
                                  <w:rFonts w:ascii="Arial" w:hAnsi="Arial" w:cstheme="minorBidi"/>
                                  <w:b/>
                                  <w:color w:val="0070C0"/>
                                  <w:kern w:val="24"/>
                                </w:rPr>
                                <w:t>nth</w:t>
                              </w:r>
                              <w:r w:rsidRPr="004A0860">
                                <w:rPr>
                                  <w:rFonts w:ascii="Arial" w:hAnsi="Arial" w:cstheme="minorBidi"/>
                                  <w:b/>
                                  <w:color w:val="0070C0"/>
                                  <w:kern w:val="24"/>
                                </w:rPr>
                                <w:t>s</w:t>
                              </w:r>
                            </w:p>
                          </w:txbxContent>
                        </wps:txbx>
                        <wps:bodyPr wrap="square">
                          <a:noAutofit/>
                        </wps:bodyPr>
                      </wps:wsp>
                      <wps:wsp>
                        <wps:cNvPr id="117" name="TextBox 161"/>
                        <wps:cNvSpPr txBox="1">
                          <a:spLocks noChangeArrowheads="1"/>
                        </wps:cNvSpPr>
                        <wps:spPr bwMode="auto">
                          <a:xfrm>
                            <a:off x="3893817" y="761899"/>
                            <a:ext cx="1875535" cy="269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208F4" w14:textId="77777777" w:rsidR="00C94C4E" w:rsidRPr="004A0860" w:rsidRDefault="00C94C4E" w:rsidP="0093496A">
                              <w:pPr>
                                <w:pStyle w:val="NormalWeb"/>
                                <w:spacing w:before="2" w:after="2"/>
                                <w:textAlignment w:val="baseline"/>
                                <w:rPr>
                                  <w:b/>
                                </w:rPr>
                              </w:pPr>
                              <w:r>
                                <w:rPr>
                                  <w:rFonts w:ascii="Arial" w:hAnsi="Arial" w:cstheme="minorBidi"/>
                                  <w:b/>
                                  <w:color w:val="0070C0"/>
                                  <w:kern w:val="24"/>
                                </w:rPr>
                                <w:t xml:space="preserve">  </w:t>
                              </w:r>
                              <w:r w:rsidRPr="004A0860">
                                <w:rPr>
                                  <w:rFonts w:ascii="Arial" w:hAnsi="Arial" w:cstheme="minorBidi"/>
                                  <w:b/>
                                  <w:color w:val="0070C0"/>
                                  <w:kern w:val="24"/>
                                </w:rPr>
                                <w:t>6 mo</w:t>
                              </w:r>
                              <w:r>
                                <w:rPr>
                                  <w:rFonts w:ascii="Arial" w:hAnsi="Arial" w:cstheme="minorBidi"/>
                                  <w:b/>
                                  <w:color w:val="0070C0"/>
                                  <w:kern w:val="24"/>
                                </w:rPr>
                                <w:t>nth</w:t>
                              </w:r>
                              <w:r w:rsidRPr="004A0860">
                                <w:rPr>
                                  <w:rFonts w:ascii="Arial" w:hAnsi="Arial" w:cstheme="minorBidi"/>
                                  <w:b/>
                                  <w:color w:val="0070C0"/>
                                  <w:kern w:val="24"/>
                                </w:rPr>
                                <w:t>s</w:t>
                              </w:r>
                            </w:p>
                          </w:txbxContent>
                        </wps:txbx>
                        <wps:bodyPr wrap="square">
                          <a:noAutofit/>
                        </wps:bodyPr>
                      </wps:wsp>
                      <wps:wsp>
                        <wps:cNvPr id="118" name="TextBox 162"/>
                        <wps:cNvSpPr txBox="1">
                          <a:spLocks noChangeArrowheads="1"/>
                        </wps:cNvSpPr>
                        <wps:spPr bwMode="auto">
                          <a:xfrm>
                            <a:off x="5036934" y="761899"/>
                            <a:ext cx="1525791" cy="269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208F5" w14:textId="77777777" w:rsidR="00C94C4E" w:rsidRPr="004A0860" w:rsidRDefault="00C94C4E" w:rsidP="0093496A">
                              <w:pPr>
                                <w:pStyle w:val="NormalWeb"/>
                                <w:spacing w:before="2" w:after="2"/>
                                <w:textAlignment w:val="baseline"/>
                                <w:rPr>
                                  <w:b/>
                                </w:rPr>
                              </w:pPr>
                              <w:r>
                                <w:rPr>
                                  <w:rFonts w:ascii="Arial" w:hAnsi="Arial" w:cstheme="minorBidi"/>
                                  <w:b/>
                                  <w:color w:val="0070C0"/>
                                  <w:kern w:val="24"/>
                                </w:rPr>
                                <w:t xml:space="preserve">  </w:t>
                              </w:r>
                              <w:r w:rsidRPr="004A0860">
                                <w:rPr>
                                  <w:rFonts w:ascii="Arial" w:hAnsi="Arial" w:cstheme="minorBidi"/>
                                  <w:b/>
                                  <w:color w:val="0070C0"/>
                                  <w:kern w:val="24"/>
                                </w:rPr>
                                <w:t>9 mo</w:t>
                              </w:r>
                              <w:r>
                                <w:rPr>
                                  <w:rFonts w:ascii="Arial" w:hAnsi="Arial" w:cstheme="minorBidi"/>
                                  <w:b/>
                                  <w:color w:val="0070C0"/>
                                  <w:kern w:val="24"/>
                                </w:rPr>
                                <w:t>nth</w:t>
                              </w:r>
                              <w:r w:rsidRPr="004A0860">
                                <w:rPr>
                                  <w:rFonts w:ascii="Arial" w:hAnsi="Arial" w:cstheme="minorBidi"/>
                                  <w:b/>
                                  <w:color w:val="0070C0"/>
                                  <w:kern w:val="24"/>
                                </w:rPr>
                                <w:t>s</w:t>
                              </w:r>
                            </w:p>
                          </w:txbxContent>
                        </wps:txbx>
                        <wps:bodyPr wrap="square">
                          <a:noAutofit/>
                        </wps:bodyPr>
                      </wps:wsp>
                      <wps:wsp>
                        <wps:cNvPr id="119" name="TextBox 163"/>
                        <wps:cNvSpPr txBox="1">
                          <a:spLocks noChangeArrowheads="1"/>
                        </wps:cNvSpPr>
                        <wps:spPr bwMode="auto">
                          <a:xfrm>
                            <a:off x="7450534" y="760321"/>
                            <a:ext cx="2804851" cy="269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208F6" w14:textId="77777777" w:rsidR="00C94C4E" w:rsidRPr="004A0860" w:rsidRDefault="00C94C4E" w:rsidP="0093496A">
                              <w:pPr>
                                <w:pStyle w:val="NormalWeb"/>
                                <w:spacing w:before="2" w:after="2"/>
                                <w:textAlignment w:val="baseline"/>
                                <w:rPr>
                                  <w:b/>
                                </w:rPr>
                              </w:pPr>
                              <w:r w:rsidRPr="004A0860">
                                <w:rPr>
                                  <w:rFonts w:ascii="Arial" w:hAnsi="Arial" w:cstheme="minorBidi"/>
                                  <w:b/>
                                  <w:color w:val="0070C0"/>
                                  <w:kern w:val="24"/>
                                </w:rPr>
                                <w:t>15 mo</w:t>
                              </w:r>
                              <w:r>
                                <w:rPr>
                                  <w:rFonts w:ascii="Arial" w:hAnsi="Arial" w:cstheme="minorBidi"/>
                                  <w:b/>
                                  <w:color w:val="0070C0"/>
                                  <w:kern w:val="24"/>
                                </w:rPr>
                                <w:t>nth</w:t>
                              </w:r>
                              <w:r w:rsidRPr="004A0860">
                                <w:rPr>
                                  <w:rFonts w:ascii="Arial" w:hAnsi="Arial" w:cstheme="minorBidi"/>
                                  <w:b/>
                                  <w:color w:val="0070C0"/>
                                  <w:kern w:val="24"/>
                                </w:rPr>
                                <w:t>s</w:t>
                              </w:r>
                            </w:p>
                          </w:txbxContent>
                        </wps:txbx>
                        <wps:bodyPr wrap="square">
                          <a:noAutofit/>
                        </wps:bodyPr>
                      </wps:wsp>
                      <wps:wsp>
                        <wps:cNvPr id="120" name="TextBox 164"/>
                        <wps:cNvSpPr txBox="1">
                          <a:spLocks noChangeArrowheads="1"/>
                        </wps:cNvSpPr>
                        <wps:spPr bwMode="auto">
                          <a:xfrm>
                            <a:off x="6085113" y="757321"/>
                            <a:ext cx="1658813" cy="269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208F7" w14:textId="77777777" w:rsidR="00C94C4E" w:rsidRPr="004A0860" w:rsidRDefault="00C94C4E" w:rsidP="0093496A">
                              <w:pPr>
                                <w:pStyle w:val="NormalWeb"/>
                                <w:spacing w:before="2" w:after="2"/>
                                <w:textAlignment w:val="baseline"/>
                                <w:rPr>
                                  <w:b/>
                                </w:rPr>
                              </w:pPr>
                              <w:r>
                                <w:rPr>
                                  <w:rFonts w:ascii="Arial" w:hAnsi="Arial" w:cstheme="minorBidi"/>
                                  <w:b/>
                                  <w:color w:val="0070C0"/>
                                  <w:kern w:val="24"/>
                                </w:rPr>
                                <w:t xml:space="preserve">  </w:t>
                              </w:r>
                              <w:r w:rsidRPr="004A0860">
                                <w:rPr>
                                  <w:rFonts w:ascii="Arial" w:hAnsi="Arial" w:cstheme="minorBidi"/>
                                  <w:b/>
                                  <w:color w:val="0070C0"/>
                                  <w:kern w:val="24"/>
                                </w:rPr>
                                <w:t>12 mo</w:t>
                              </w:r>
                              <w:r>
                                <w:rPr>
                                  <w:rFonts w:ascii="Arial" w:hAnsi="Arial" w:cstheme="minorBidi"/>
                                  <w:b/>
                                  <w:color w:val="0070C0"/>
                                  <w:kern w:val="24"/>
                                </w:rPr>
                                <w:t>nth</w:t>
                              </w:r>
                              <w:r w:rsidRPr="004A0860">
                                <w:rPr>
                                  <w:rFonts w:ascii="Arial" w:hAnsi="Arial" w:cstheme="minorBidi"/>
                                  <w:b/>
                                  <w:color w:val="0070C0"/>
                                  <w:kern w:val="24"/>
                                </w:rPr>
                                <w:t>s</w:t>
                              </w:r>
                            </w:p>
                          </w:txbxContent>
                        </wps:txbx>
                        <wps:bodyPr wrap="square">
                          <a:noAutofit/>
                        </wps:bodyPr>
                      </wps:wsp>
                      <wps:wsp>
                        <wps:cNvPr id="121" name="TextBox 181"/>
                        <wps:cNvSpPr txBox="1">
                          <a:spLocks noChangeArrowheads="1"/>
                        </wps:cNvSpPr>
                        <wps:spPr bwMode="auto">
                          <a:xfrm>
                            <a:off x="4960937" y="1828556"/>
                            <a:ext cx="53318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208F8" w14:textId="77777777" w:rsidR="00C94C4E" w:rsidRDefault="00C94C4E" w:rsidP="0093496A">
                              <w:pPr>
                                <w:pStyle w:val="NormalWeb"/>
                                <w:spacing w:before="2" w:after="2"/>
                                <w:textAlignment w:val="baseline"/>
                              </w:pPr>
                              <w:r>
                                <w:rPr>
                                  <w:rFonts w:ascii="Arial" w:hAnsi="Arial" w:cstheme="minorBidi"/>
                                  <w:color w:val="FF0000"/>
                                  <w:kern w:val="24"/>
                                  <w:sz w:val="28"/>
                                  <w:szCs w:val="28"/>
                                </w:rPr>
                                <w:t>X3</w:t>
                              </w:r>
                            </w:p>
                          </w:txbxContent>
                        </wps:txbx>
                        <wps:bodyPr wrap="square">
                          <a:noAutofit/>
                        </wps:bodyPr>
                      </wps:wsp>
                      <wps:wsp>
                        <wps:cNvPr id="122" name="TextBox 182"/>
                        <wps:cNvSpPr txBox="1">
                          <a:spLocks noChangeArrowheads="1"/>
                        </wps:cNvSpPr>
                        <wps:spPr bwMode="auto">
                          <a:xfrm>
                            <a:off x="4579937" y="1828556"/>
                            <a:ext cx="5334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208F9" w14:textId="77777777" w:rsidR="00C94C4E" w:rsidRDefault="00C94C4E" w:rsidP="0093496A">
                              <w:pPr>
                                <w:pStyle w:val="NormalWeb"/>
                                <w:spacing w:before="2" w:after="2"/>
                                <w:textAlignment w:val="baseline"/>
                              </w:pPr>
                              <w:r>
                                <w:rPr>
                                  <w:rFonts w:ascii="Arial" w:hAnsi="Arial" w:cstheme="minorBidi"/>
                                  <w:color w:val="FF0000"/>
                                  <w:kern w:val="24"/>
                                  <w:sz w:val="28"/>
                                  <w:szCs w:val="28"/>
                                </w:rPr>
                                <w:t>X2</w:t>
                              </w:r>
                            </w:p>
                          </w:txbxContent>
                        </wps:txbx>
                        <wps:bodyPr wrap="square">
                          <a:noAutofit/>
                        </wps:bodyPr>
                      </wps:wsp>
                      <wps:wsp>
                        <wps:cNvPr id="123" name="TextBox 183"/>
                        <wps:cNvSpPr txBox="1">
                          <a:spLocks noChangeArrowheads="1"/>
                        </wps:cNvSpPr>
                        <wps:spPr bwMode="auto">
                          <a:xfrm>
                            <a:off x="4198395" y="1827094"/>
                            <a:ext cx="53394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208FA" w14:textId="77777777" w:rsidR="00C94C4E" w:rsidRDefault="00C94C4E" w:rsidP="0093496A">
                              <w:pPr>
                                <w:pStyle w:val="NormalWeb"/>
                                <w:spacing w:before="2" w:after="2"/>
                                <w:textAlignment w:val="baseline"/>
                              </w:pPr>
                              <w:r>
                                <w:rPr>
                                  <w:rFonts w:ascii="Arial" w:hAnsi="Arial" w:cstheme="minorBidi"/>
                                  <w:color w:val="FF0000"/>
                                  <w:kern w:val="24"/>
                                  <w:sz w:val="28"/>
                                  <w:szCs w:val="28"/>
                                </w:rPr>
                                <w:t>X1</w:t>
                              </w:r>
                            </w:p>
                          </w:txbxContent>
                        </wps:txbx>
                        <wps:bodyPr wrap="square">
                          <a:noAutofit/>
                        </wps:bodyPr>
                      </wps:wsp>
                      <wps:wsp>
                        <wps:cNvPr id="124" name="Oval 124"/>
                        <wps:cNvSpPr/>
                        <wps:spPr bwMode="auto">
                          <a:xfrm>
                            <a:off x="4351337" y="1752600"/>
                            <a:ext cx="76200" cy="76200"/>
                          </a:xfrm>
                          <a:prstGeom prst="ellipse">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0BE208FB" w14:textId="77777777" w:rsidR="00C94C4E" w:rsidRDefault="00C94C4E" w:rsidP="0093496A"/>
                          </w:txbxContent>
                        </wps:txbx>
                        <wps:bodyPr anchor="ctr"/>
                      </wps:wsp>
                      <wps:wsp>
                        <wps:cNvPr id="125" name="Oval 125"/>
                        <wps:cNvSpPr/>
                        <wps:spPr bwMode="auto">
                          <a:xfrm>
                            <a:off x="4732337" y="1752600"/>
                            <a:ext cx="76200" cy="76200"/>
                          </a:xfrm>
                          <a:prstGeom prst="ellipse">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0BE208FC" w14:textId="77777777" w:rsidR="00C94C4E" w:rsidRDefault="00C94C4E" w:rsidP="0093496A"/>
                          </w:txbxContent>
                        </wps:txbx>
                        <wps:bodyPr anchor="ctr"/>
                      </wps:wsp>
                      <wps:wsp>
                        <wps:cNvPr id="126" name="Oval 126"/>
                        <wps:cNvSpPr/>
                        <wps:spPr bwMode="auto">
                          <a:xfrm>
                            <a:off x="5113337" y="1752600"/>
                            <a:ext cx="76200" cy="76200"/>
                          </a:xfrm>
                          <a:prstGeom prst="ellipse">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0BE208FD" w14:textId="77777777" w:rsidR="00C94C4E" w:rsidRDefault="00C94C4E" w:rsidP="0093496A"/>
                          </w:txbxContent>
                        </wps:txbx>
                        <wps:bodyPr anchor="ctr"/>
                      </wps:wsp>
                      <wps:wsp>
                        <wps:cNvPr id="127" name="TextBox 43"/>
                        <wps:cNvSpPr txBox="1">
                          <a:spLocks noChangeArrowheads="1"/>
                        </wps:cNvSpPr>
                        <wps:spPr bwMode="auto">
                          <a:xfrm>
                            <a:off x="5427162" y="220013"/>
                            <a:ext cx="2249804" cy="76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208FE" w14:textId="77777777" w:rsidR="00C94C4E" w:rsidRPr="0093496A" w:rsidRDefault="00C94C4E" w:rsidP="0093496A">
                              <w:pPr>
                                <w:pStyle w:val="NormalWeb"/>
                                <w:spacing w:before="2" w:after="2"/>
                                <w:jc w:val="center"/>
                                <w:textAlignment w:val="baseline"/>
                                <w:rPr>
                                  <w:sz w:val="20"/>
                                  <w:szCs w:val="20"/>
                                </w:rPr>
                              </w:pPr>
                              <w:r w:rsidRPr="0093496A">
                                <w:rPr>
                                  <w:rFonts w:ascii="Arial" w:hAnsi="Arial" w:cstheme="minorBidi"/>
                                  <w:kern w:val="24"/>
                                  <w:sz w:val="20"/>
                                  <w:szCs w:val="20"/>
                                </w:rPr>
                                <w:t xml:space="preserve">Termination of study and measurement of clinical outcomes </w:t>
                              </w:r>
                            </w:p>
                          </w:txbxContent>
                        </wps:txbx>
                        <wps:bodyPr>
                          <a:noAutofit/>
                        </wps:bodyPr>
                      </wps:wsp>
                      <wps:wsp>
                        <wps:cNvPr id="128" name="TextBox 134"/>
                        <wps:cNvSpPr txBox="1"/>
                        <wps:spPr bwMode="auto">
                          <a:xfrm>
                            <a:off x="4369245" y="2103340"/>
                            <a:ext cx="2756449" cy="298548"/>
                          </a:xfrm>
                          <a:prstGeom prst="rect">
                            <a:avLst/>
                          </a:prstGeom>
                          <a:noFill/>
                        </wps:spPr>
                        <wps:txbx>
                          <w:txbxContent>
                            <w:p w14:paraId="0BE208FF" w14:textId="77777777" w:rsidR="00C94C4E" w:rsidRPr="00FF0A9B" w:rsidRDefault="00C94C4E" w:rsidP="0093496A">
                              <w:pPr>
                                <w:pStyle w:val="NormalWeb"/>
                                <w:spacing w:before="2" w:after="2"/>
                                <w:textAlignment w:val="baseline"/>
                                <w:rPr>
                                  <w:b/>
                                </w:rPr>
                              </w:pPr>
                              <w:r w:rsidRPr="00FF0A9B">
                                <w:rPr>
                                  <w:rFonts w:ascii="Arial" w:hAnsi="Arial" w:cstheme="minorBidi"/>
                                  <w:b/>
                                  <w:color w:val="808080" w:themeColor="background1" w:themeShade="80"/>
                                  <w:kern w:val="24"/>
                                  <w:sz w:val="28"/>
                                  <w:szCs w:val="28"/>
                                </w:rPr>
                                <w:t>Controls (N=296)</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0BE20875" id="Group 6" o:spid="_x0000_s1027" style="position:absolute;margin-left:-11.8pt;margin-top:7.85pt;width:624.2pt;height:176.8pt;z-index:251662336;mso-width-relative:margin;mso-height-relative:margin" coordorigin=",1014" coordsize="102553,2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">
                <v:shapetype id="_x0000_t202" coordsize="21600,21600" o:spt="202" path="m,l,21600r21600,l21600,xe">
                  <v:stroke joinstyle="miter"/>
                  <v:path gradientshapeok="t" o:connecttype="rect"/>
                </v:shapetype>
                <v:shape id="TextBox 6" o:spid="_x0000_s1028" type="#_x0000_t202" style="position:absolute;top:12806;width:15240;height:4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14:paraId="0BE208E4" w14:textId="77777777" w:rsidR="00C94C4E" w:rsidRPr="0093496A" w:rsidRDefault="00C94C4E" w:rsidP="0093496A">
                        <w:pPr>
                          <w:pStyle w:val="NormalWeb"/>
                          <w:spacing w:before="2" w:after="2"/>
                          <w:jc w:val="right"/>
                          <w:textAlignment w:val="baseline"/>
                          <w:rPr>
                            <w:rFonts w:ascii="Arial" w:hAnsi="Arial" w:cstheme="minorBidi"/>
                            <w:color w:val="000000" w:themeColor="text1"/>
                            <w:kern w:val="24"/>
                            <w:sz w:val="20"/>
                            <w:szCs w:val="20"/>
                          </w:rPr>
                        </w:pPr>
                        <w:r w:rsidRPr="0093496A">
                          <w:rPr>
                            <w:rFonts w:ascii="Arial" w:hAnsi="Arial" w:cstheme="minorBidi"/>
                            <w:color w:val="000000" w:themeColor="text1"/>
                            <w:kern w:val="24"/>
                            <w:sz w:val="20"/>
                            <w:szCs w:val="20"/>
                          </w:rPr>
                          <w:t xml:space="preserve">4 ART Clinic </w:t>
                        </w:r>
                      </w:p>
                      <w:p w14:paraId="0BE208E5" w14:textId="77777777" w:rsidR="00C94C4E" w:rsidRPr="0093496A" w:rsidRDefault="00C94C4E" w:rsidP="0093496A">
                        <w:pPr>
                          <w:pStyle w:val="NormalWeb"/>
                          <w:spacing w:before="2" w:after="2"/>
                          <w:jc w:val="right"/>
                          <w:textAlignment w:val="baseline"/>
                          <w:rPr>
                            <w:sz w:val="20"/>
                            <w:szCs w:val="20"/>
                          </w:rPr>
                        </w:pPr>
                        <w:r w:rsidRPr="0093496A">
                          <w:rPr>
                            <w:rFonts w:ascii="Arial" w:hAnsi="Arial" w:cstheme="minorBidi"/>
                            <w:color w:val="000000" w:themeColor="text1"/>
                            <w:kern w:val="24"/>
                            <w:sz w:val="20"/>
                            <w:szCs w:val="20"/>
                          </w:rPr>
                          <w:t>Study Sites</w:t>
                        </w:r>
                      </w:p>
                    </w:txbxContent>
                  </v:textbox>
                </v:shape>
                <v:shapetype id="_x0000_t32" coordsize="21600,21600" o:spt="32" o:oned="t" path="m,l21600,21600e" filled="f">
                  <v:path arrowok="t" fillok="f" o:connecttype="none"/>
                  <o:lock v:ext="edit" shapetype="t"/>
                </v:shapetype>
                <v:shape id="Straight Arrow Connector 96" o:spid="_x0000_s1029" type="#_x0000_t32" style="position:absolute;left:20828;top:14033;width:62423;height:4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JzOcUAAADbAAAADwAAAGRycy9kb3ducmV2LnhtbESPQWvCQBSE74L/YXmCt7qxoGjqKiK0&#10;6aGosT14fGRfk2D2bchuY+Kvd4WCx2FmvmFWm85UoqXGlZYVTCcRCOLM6pJzBT/f7y8LEM4ja6ws&#10;k4KeHGzWw8EKY22vnFJ78rkIEHYxKii8r2MpXVaQQTexNXHwfm1j0AfZ5FI3eA1wU8nXKJpLgyWH&#10;hQJr2hWUXU5/RkGemvMx6ftD/3G+7b9ak8x8lyg1HnXbNxCeOv8M/7c/tYLlHB5fw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JzOcUAAADbAAAADwAAAAAAAAAA&#10;AAAAAAChAgAAZHJzL2Rvd25yZXYueG1sUEsFBgAAAAAEAAQA+QAAAJMDAAAAAA==&#10;" strokecolor="#4f81bd [3204]" strokeweight="2pt">
                  <v:stroke endarrow="open"/>
                  <v:shadow on="t" color="black" opacity="24903f" origin=",.5" offset="0,.55556mm"/>
                </v:shape>
                <v:shape id="Straight Arrow Connector 97" o:spid="_x0000_s1030" type="#_x0000_t32" style="position:absolute;left:20828;top:17874;width:62423;height:3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q4vcQAAADbAAAADwAAAGRycy9kb3ducmV2LnhtbESPS4sCMRCE7wv+h9CCl0UzKvgYjaLC&#10;sq6HBR8Xb82knQxOOsMk6vjvjbCwx6KqvqLmy8aW4k61Lxwr6PcSEMSZ0wXnCk7Hr+4EhA/IGkvH&#10;pOBJHpaL1sccU+0evKf7IeQiQtinqMCEUKVS+syQRd9zFXH0Lq62GKKsc6lrfES4LeUgSUbSYsFx&#10;wWBFG0PZ9XCzCjyeM7MbHnH3/K1G+rPPa/r5VqrTblYzEIGa8B/+a2+1gukY3l/iD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Kri9xAAAANsAAAAPAAAAAAAAAAAA&#10;AAAAAKECAABkcnMvZG93bnJldi54bWxQSwUGAAAAAAQABAD5AAAAkgMAAAAA&#10;" strokecolor="#a5a5a5 [2092]" strokeweight="2pt">
                  <v:stroke endarrow="open"/>
                  <v:shadow on="t" color="black" opacity="24903f" origin=",.5" offset="0,.55556mm"/>
                </v:shape>
                <v:shape id="TextBox 177" o:spid="_x0000_s1031" type="#_x0000_t202" style="position:absolute;left:7695;top:17303;width:19195;height:2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14:paraId="0BE208E6" w14:textId="77777777" w:rsidR="00C94C4E" w:rsidRPr="0093496A" w:rsidRDefault="00C94C4E" w:rsidP="0093496A">
                        <w:pPr>
                          <w:pStyle w:val="NormalWeb"/>
                          <w:spacing w:before="2" w:after="2"/>
                          <w:textAlignment w:val="baseline"/>
                          <w:rPr>
                            <w:rFonts w:ascii="Arial" w:hAnsi="Arial" w:cs="Arial"/>
                            <w:sz w:val="20"/>
                            <w:szCs w:val="20"/>
                          </w:rPr>
                        </w:pPr>
                        <w:r w:rsidRPr="0093496A">
                          <w:rPr>
                            <w:rFonts w:ascii="Arial" w:hAnsi="Arial" w:cs="Arial"/>
                            <w:color w:val="000000" w:themeColor="text1"/>
                            <w:kern w:val="24"/>
                            <w:sz w:val="20"/>
                            <w:szCs w:val="20"/>
                          </w:rPr>
                          <w:t>R</w:t>
                        </w:r>
                        <w:r w:rsidRPr="0093496A">
                          <w:rPr>
                            <w:rFonts w:ascii="Arial" w:hAnsi="Arial" w:cs="Arial"/>
                            <w:sz w:val="20"/>
                            <w:szCs w:val="20"/>
                          </w:rPr>
                          <w:t>andomization</w:t>
                        </w:r>
                      </w:p>
                    </w:txbxContent>
                  </v:textbox>
                </v:shape>
                <v:line id="Straight Connector 99" o:spid="_x0000_s1032" style="position:absolute;visibility:visible;mso-wrap-style:square" from="20828,14239" to="20828,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pXP74AAADbAAAADwAAAGRycy9kb3ducmV2LnhtbESPzYrCMBSF94LvEK7gTlNFZFqNokLB&#10;7ei4vzbXttrclCRqffuJILg8nJ+Ps1x3phEPcr62rGAyTkAQF1bXXCr4O+ajHxA+IGtsLJOCF3lY&#10;r/q9JWbaPvmXHodQijjCPkMFVQhtJqUvKjLox7Yljt7FOoMhSldK7fAZx00jp0kylwZrjoQKW9pV&#10;VNwOdxMhydZuc+mPs9nmnu7z07kur06p4aDbLEAE6sI3/GnvtYI0hfeX+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Tilc/vgAAANsAAAAPAAAAAAAAAAAAAAAAAKEC&#10;AABkcnMvZG93bnJldi54bWxQSwUGAAAAAAQABAD5AAAAjAMAAAAA&#10;" strokecolor="#4f81bd [3204]" strokeweight="2pt">
                  <v:shadow on="t" color="black" opacity="24903f" origin=",.5" offset="0,.55556mm"/>
                </v:line>
                <v:line id="Straight Connector 100" o:spid="_x0000_s1033" style="position:absolute;flip:y;visibility:visible;mso-wrap-style:square" from="15240,15783" to="20828,15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kGy8YAAADcAAAADwAAAGRycy9kb3ducmV2LnhtbESPQWvCQBCF70L/wzKF3nRXDyKpq9hK&#10;QRAErSC9DdkxCcnOhuzWpP565yD0NsN78943y/XgG3WjLlaBLUwnBhRxHlzFhYXz99d4ASomZIdN&#10;YLLwRxHWq5fREjMXej7S7ZQKJSEcM7RQptRmWse8JI9xElpi0a6h85hk7QrtOuwl3Dd6Zsxce6xY&#10;Gkps6bOkvD79egt6c/+pd5fZ9mM/Ne120R/q8/Vg7dvrsHkHlWhI/+bn9c4JvhF8eUYm0K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JBsvGAAAA3AAAAA8AAAAAAAAA&#10;AAAAAAAAoQIAAGRycy9kb3ducmV2LnhtbFBLBQYAAAAABAAEAPkAAACUAwAAAAA=&#10;" strokecolor="#4f81bd [3204]" strokeweight="2pt">
                  <v:shadow on="t" color="black" opacity="24903f" origin=",.5" offset="0,.55556mm"/>
                </v:line>
                <v:shape id="Straight Arrow Connector 101" o:spid="_x0000_s1034" type="#_x0000_t32" style="position:absolute;left:16065;top:5997;width:32;height:84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X+IMQAAADcAAAADwAAAGRycy9kb3ducmV2LnhtbERPTWvCQBC9C/0PyxR6qxsVosRspFQK&#10;toeCWup1yI5JNDub7m41+uu7BcHbPN7n5IvetOJEzjeWFYyGCQji0uqGKwVf27fnGQgfkDW2lknB&#10;hTwsiodBjpm2Z17TaRMqEUPYZ6igDqHLpPRlTQb90HbEkdtbZzBE6CqpHZ5juGnlOElSabDh2FBj&#10;R681lcfNr1FwnThMP3dr+jl0y+/38S5dTqcfSj099i9zEIH6cBff3Csd5ycj+H8mXi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Vf4gxAAAANwAAAAPAAAAAAAAAAAA&#10;AAAAAKECAABkcnMvZG93bnJldi54bWxQSwUGAAAAAAQABAD5AAAAkgMAAAAA&#10;" strokecolor="black [3213]" strokeweight="1pt">
                  <v:stroke endarrow="open"/>
                  <v:shadow on="t" color="black" opacity="24903f" origin=",.5" offset="0,.55556mm"/>
                </v:shape>
                <v:shape id="TextBox 181" o:spid="_x0000_s1035" type="#_x0000_t202" style="position:absolute;left:26890;top:11255;width:5651;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14:paraId="0BE208E7" w14:textId="77777777" w:rsidR="00C94C4E" w:rsidRDefault="00C94C4E" w:rsidP="0093496A">
                        <w:pPr>
                          <w:pStyle w:val="NormalWeb"/>
                          <w:spacing w:before="2" w:after="2"/>
                          <w:textAlignment w:val="baseline"/>
                        </w:pPr>
                        <w:r>
                          <w:rPr>
                            <w:rFonts w:ascii="Arial" w:hAnsi="Arial" w:cstheme="minorBidi"/>
                            <w:color w:val="FF0000"/>
                            <w:kern w:val="24"/>
                            <w:sz w:val="28"/>
                            <w:szCs w:val="28"/>
                          </w:rPr>
                          <w:t>X3</w:t>
                        </w:r>
                      </w:p>
                    </w:txbxContent>
                  </v:textbox>
                </v:shape>
                <v:shape id="TextBox 182" o:spid="_x0000_s1036" type="#_x0000_t202" style="position:absolute;left:23497;top:11227;width:5335;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14:paraId="0BE208E8" w14:textId="77777777" w:rsidR="00C94C4E" w:rsidRDefault="00C94C4E" w:rsidP="0093496A">
                        <w:pPr>
                          <w:pStyle w:val="NormalWeb"/>
                          <w:spacing w:before="2" w:after="2"/>
                          <w:textAlignment w:val="baseline"/>
                        </w:pPr>
                        <w:r>
                          <w:rPr>
                            <w:rFonts w:ascii="Arial" w:hAnsi="Arial" w:cstheme="minorBidi"/>
                            <w:color w:val="FF0000"/>
                            <w:kern w:val="24"/>
                            <w:sz w:val="28"/>
                            <w:szCs w:val="28"/>
                          </w:rPr>
                          <w:t>X2</w:t>
                        </w:r>
                      </w:p>
                    </w:txbxContent>
                  </v:textbox>
                </v:shape>
                <v:shape id="TextBox 183" o:spid="_x0000_s1037" type="#_x0000_t202" style="position:absolute;left:19691;top:11227;width:5257;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14:paraId="0BE208E9" w14:textId="77777777" w:rsidR="00C94C4E" w:rsidRDefault="00C94C4E" w:rsidP="0093496A">
                        <w:pPr>
                          <w:pStyle w:val="NormalWeb"/>
                          <w:spacing w:before="2" w:after="2"/>
                          <w:textAlignment w:val="baseline"/>
                        </w:pPr>
                        <w:r>
                          <w:rPr>
                            <w:rFonts w:ascii="Arial" w:hAnsi="Arial" w:cstheme="minorBidi"/>
                            <w:color w:val="FF0000"/>
                            <w:kern w:val="24"/>
                            <w:sz w:val="28"/>
                            <w:szCs w:val="28"/>
                          </w:rPr>
                          <w:t>X11</w:t>
                        </w:r>
                      </w:p>
                    </w:txbxContent>
                  </v:textbox>
                </v:shape>
                <v:oval id="Oval 105" o:spid="_x0000_s1038" style="position:absolute;left:22177;top:14478;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iZ8EA&#10;AADcAAAADwAAAGRycy9kb3ducmV2LnhtbERPS2sCMRC+F/wPYQRvNbFg0dUoIha8FOoTj8Nm3Cxu&#10;Jssmu27/fVMo9DYf33OW695VoqMmlJ41TMYKBHHuTcmFhvPp43UGIkRkg5Vn0vBNAdarwcsSM+Of&#10;fKDuGAuRQjhkqMHGWGdShtySwzD2NXHi7r5xGBNsCmkafKZwV8k3pd6lw5JTg8Watpbyx7F1Gg6X&#10;dvY5vbZn9kV3s3P1+NrVSuvRsN8sQETq47/4z703ab6awu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1omfBAAAA3AAAAA8AAAAAAAAAAAAAAAAAmAIAAGRycy9kb3du&#10;cmV2LnhtbFBLBQYAAAAABAAEAPUAAACGAwAAAAA=&#10;" fillcolor="red" strokecolor="#4579b8 [3044]">
                  <v:shadow on="t" color="black" opacity="22937f" origin=",.5" offset="0,.63889mm"/>
                  <v:textbox>
                    <w:txbxContent>
                      <w:p w14:paraId="0BE208EA" w14:textId="77777777" w:rsidR="00C94C4E" w:rsidRDefault="00C94C4E" w:rsidP="0093496A"/>
                    </w:txbxContent>
                  </v:textbox>
                </v:oval>
                <v:oval id="Oval 106" o:spid="_x0000_s1039" style="position:absolute;left:25987;top:14478;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c8EMEA&#10;AADcAAAADwAAAGRycy9kb3ducmV2LnhtbERPS2sCMRC+F/wPYYTeamJB0dUoIha8FOoTj8Nm3Cxu&#10;Jssmu27/fVMo9DYf33OW695VoqMmlJ41jEcKBHHuTcmFhvPp420GIkRkg5Vn0vBNAdarwcsSM+Of&#10;fKDuGAuRQjhkqMHGWGdShtySwzDyNXHi7r5xGBNsCmkafKZwV8l3pabSYcmpwWJNW0v549g6DYdL&#10;O/ucXNsz+6K72bl6fO1qpfXrsN8sQETq47/4z703ab6awu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nPBDBAAAA3AAAAA8AAAAAAAAAAAAAAAAAmAIAAGRycy9kb3du&#10;cmV2LnhtbFBLBQYAAAAABAAEAPUAAACGAwAAAAA=&#10;" fillcolor="red" strokecolor="#4579b8 [3044]">
                  <v:shadow on="t" color="black" opacity="22937f" origin=",.5" offset="0,.63889mm"/>
                  <v:textbox>
                    <w:txbxContent>
                      <w:p w14:paraId="0BE208EB" w14:textId="77777777" w:rsidR="00C94C4E" w:rsidRDefault="00C94C4E" w:rsidP="0093496A"/>
                    </w:txbxContent>
                  </v:textbox>
                </v:oval>
                <v:oval id="Oval 107" o:spid="_x0000_s1040" style="position:absolute;left:29797;top:14478;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Zi8IA&#10;AADcAAAADwAAAGRycy9kb3ducmV2LnhtbERPS2sCMRC+C/0PYQq9aVKh1q5GEbHQS8Fn8ThsppvF&#10;zWTZZNftvzdCwdt8fM+ZL3tXiY6aUHrW8DpSIIhzb0ouNBwPn8MpiBCRDVaeScMfBVgungZzzIy/&#10;8o66fSxECuGQoQYbY51JGXJLDsPI18SJ+/WNw5hgU0jT4DWFu0qOlZpIhyWnBos1rS3ll33rNOxO&#10;7fT77ac9si+6s/1Ql+2mVlq/PPerGYhIfXyI/91fJs1X73B/Jl0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5mLwgAAANwAAAAPAAAAAAAAAAAAAAAAAJgCAABkcnMvZG93&#10;bnJldi54bWxQSwUGAAAAAAQABAD1AAAAhwMAAAAA&#10;" fillcolor="red" strokecolor="#4579b8 [3044]">
                  <v:shadow on="t" color="black" opacity="22937f" origin=",.5" offset="0,.63889mm"/>
                  <v:textbox>
                    <w:txbxContent>
                      <w:p w14:paraId="0BE208EC" w14:textId="77777777" w:rsidR="00C94C4E" w:rsidRDefault="00C94C4E" w:rsidP="0093496A"/>
                    </w:txbxContent>
                  </v:textbox>
                </v:oval>
                <v:shape id="TextBox 30" o:spid="_x0000_s1041" type="#_x0000_t202" style="position:absolute;left:5133;top:1014;width:14941;height:6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14:paraId="0BE208ED" w14:textId="77777777" w:rsidR="00C94C4E" w:rsidRPr="0093496A" w:rsidRDefault="00C94C4E" w:rsidP="0093496A">
                        <w:pPr>
                          <w:pStyle w:val="NormalWeb"/>
                          <w:spacing w:before="2" w:after="2"/>
                          <w:jc w:val="center"/>
                          <w:textAlignment w:val="baseline"/>
                          <w:rPr>
                            <w:sz w:val="20"/>
                            <w:szCs w:val="20"/>
                          </w:rPr>
                        </w:pPr>
                        <w:r w:rsidRPr="0093496A">
                          <w:rPr>
                            <w:rFonts w:ascii="Arial" w:hAnsi="Arial" w:cstheme="minorBidi"/>
                            <w:kern w:val="24"/>
                            <w:sz w:val="20"/>
                            <w:szCs w:val="20"/>
                          </w:rPr>
                          <w:t>Enrolment</w:t>
                        </w:r>
                      </w:p>
                      <w:p w14:paraId="0BE208EE" w14:textId="77777777" w:rsidR="00C94C4E" w:rsidRPr="0093496A" w:rsidRDefault="00C94C4E" w:rsidP="0093496A">
                        <w:pPr>
                          <w:pStyle w:val="NormalWeb"/>
                          <w:spacing w:before="2" w:after="2"/>
                          <w:jc w:val="center"/>
                          <w:textAlignment w:val="baseline"/>
                          <w:rPr>
                            <w:sz w:val="20"/>
                            <w:szCs w:val="20"/>
                          </w:rPr>
                        </w:pPr>
                        <w:r w:rsidRPr="0093496A">
                          <w:rPr>
                            <w:rFonts w:ascii="Arial" w:hAnsi="Arial" w:cstheme="minorBidi"/>
                            <w:kern w:val="24"/>
                            <w:sz w:val="20"/>
                            <w:szCs w:val="20"/>
                          </w:rPr>
                          <w:t xml:space="preserve">(and baseline </w:t>
                        </w:r>
                      </w:p>
                      <w:p w14:paraId="0BE208EF" w14:textId="77777777" w:rsidR="00C94C4E" w:rsidRPr="0093496A" w:rsidRDefault="00C94C4E" w:rsidP="0093496A">
                        <w:pPr>
                          <w:pStyle w:val="NormalWeb"/>
                          <w:spacing w:before="2" w:after="2"/>
                          <w:jc w:val="center"/>
                          <w:textAlignment w:val="baseline"/>
                          <w:rPr>
                            <w:b/>
                            <w:sz w:val="20"/>
                            <w:szCs w:val="20"/>
                          </w:rPr>
                        </w:pPr>
                        <w:r w:rsidRPr="0093496A">
                          <w:rPr>
                            <w:rFonts w:ascii="Arial" w:hAnsi="Arial" w:cstheme="minorBidi"/>
                            <w:kern w:val="24"/>
                            <w:sz w:val="20"/>
                            <w:szCs w:val="20"/>
                          </w:rPr>
                          <w:t>data collection)</w:t>
                        </w:r>
                        <w:r w:rsidRPr="0093496A">
                          <w:rPr>
                            <w:rFonts w:ascii="Arial" w:hAnsi="Arial" w:cstheme="minorBidi"/>
                            <w:b/>
                            <w:kern w:val="24"/>
                            <w:sz w:val="20"/>
                            <w:szCs w:val="20"/>
                          </w:rPr>
                          <w:t xml:space="preserve"> </w:t>
                        </w:r>
                      </w:p>
                    </w:txbxContent>
                  </v:textbox>
                </v:shape>
                <v:shape id="TextBox 22" o:spid="_x0000_s1042" type="#_x0000_t202" style="position:absolute;left:16478;top:4840;width:14463;height:7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14:paraId="0BE208F0" w14:textId="77777777" w:rsidR="00C94C4E" w:rsidRPr="0093496A" w:rsidRDefault="00C94C4E" w:rsidP="0093496A">
                        <w:pPr>
                          <w:pStyle w:val="NormalWeb"/>
                          <w:spacing w:before="2" w:after="2"/>
                          <w:jc w:val="center"/>
                          <w:textAlignment w:val="baseline"/>
                          <w:rPr>
                            <w:sz w:val="20"/>
                            <w:szCs w:val="20"/>
                          </w:rPr>
                        </w:pPr>
                        <w:r w:rsidRPr="0093496A">
                          <w:rPr>
                            <w:rFonts w:ascii="Arial" w:hAnsi="Arial" w:cstheme="minorBidi"/>
                            <w:kern w:val="24"/>
                            <w:sz w:val="20"/>
                            <w:szCs w:val="20"/>
                          </w:rPr>
                          <w:t>Intervention</w:t>
                        </w:r>
                      </w:p>
                      <w:p w14:paraId="0BE208F1" w14:textId="77777777" w:rsidR="00C94C4E" w:rsidRPr="0093496A" w:rsidRDefault="00C94C4E" w:rsidP="0093496A">
                        <w:pPr>
                          <w:pStyle w:val="NormalWeb"/>
                          <w:spacing w:before="2" w:after="2"/>
                          <w:jc w:val="center"/>
                          <w:textAlignment w:val="baseline"/>
                          <w:rPr>
                            <w:sz w:val="20"/>
                            <w:szCs w:val="20"/>
                          </w:rPr>
                        </w:pPr>
                        <w:r w:rsidRPr="0093496A">
                          <w:rPr>
                            <w:rFonts w:ascii="Arial" w:hAnsi="Arial" w:cstheme="minorBidi"/>
                            <w:kern w:val="24"/>
                            <w:sz w:val="20"/>
                            <w:szCs w:val="20"/>
                          </w:rPr>
                          <w:t>(X1, X2, X3) Empowerment Trainings</w:t>
                        </w:r>
                      </w:p>
                    </w:txbxContent>
                  </v:textbox>
                </v:shape>
                <v:shape id="TextBox 149" o:spid="_x0000_s1043" type="#_x0000_t202" style="position:absolute;left:14556;top:13714;width:3213;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14:paraId="0BE208F2" w14:textId="77777777" w:rsidR="00C94C4E" w:rsidRDefault="00C94C4E" w:rsidP="0093496A">
                        <w:pPr>
                          <w:pStyle w:val="NormalWeb"/>
                          <w:spacing w:before="2" w:after="2"/>
                          <w:textAlignment w:val="baseline"/>
                        </w:pPr>
                        <w:r>
                          <w:rPr>
                            <w:rFonts w:ascii="Arial" w:hAnsi="Arial" w:cstheme="minorBidi"/>
                            <w:color w:val="808080" w:themeColor="background1" w:themeShade="80"/>
                            <w:kern w:val="24"/>
                            <w:sz w:val="28"/>
                            <w:szCs w:val="28"/>
                          </w:rPr>
                          <w:t>O</w:t>
                        </w:r>
                      </w:p>
                    </w:txbxContent>
                  </v:textbox>
                </v:shape>
                <v:line id="Straight Connector 113" o:spid="_x0000_s1044" style="position:absolute;flip:x;visibility:visible;mso-wrap-style:square" from="31289,9906" to="31337,24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BntMUAAADcAAAADwAAAGRycy9kb3ducmV2LnhtbESPzWrDMBCE74W8g9hAbo2cH0xxo4Q2&#10;YDAEAnELvW6tjW1qrVxJsd23rwKF3naZ2flmd4fJdGIg51vLClbLBARxZXXLtYL3t/zxCYQPyBo7&#10;y6Tghzwc9rOHHWbajnyhoQy1iCHsM1TQhNBnUvqqIYN+aXviqF2tMxji6mqpHY4x3HRynSSpNNhy&#10;JDTY07Gh6qu8mQjh77b6SF2evp62hT7n1/Rzkkot5tPLM4hAU/g3/10XOtZfbeD+TJx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BntMUAAADcAAAADwAAAAAAAAAA&#10;AAAAAAChAgAAZHJzL2Rvd25yZXYueG1sUEsFBgAAAAAEAAQA+QAAAJMDAAAAAA==&#10;" strokecolor="#fbd4b4 [1305]" strokeweight="2pt">
                  <v:stroke dashstyle="dash"/>
                  <v:shadow on="t" color="black" opacity="24903f" origin=",.5" offset="0,.55556mm"/>
                </v:line>
                <v:line id="Straight Connector 114" o:spid="_x0000_s1045" style="position:absolute;visibility:visible;mso-wrap-style:square" from="41989,9906" to="41989,24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nk98MAAADcAAAADwAAAGRycy9kb3ducmV2LnhtbERPTWvCQBC9F/wPyxR6002kShuzkSBW&#10;1ENpbel5yI5JaHY2Zrcx/ntXEHqbx/ucdDmYRvTUudqygngSgSAurK65VPD99TZ+AeE8ssbGMim4&#10;kINlNnpIMdH2zJ/UH3wpQgi7BBVU3reJlK6oyKCb2JY4cEfbGfQBdqXUHZ5DuGnkNIrm0mDNoaHC&#10;llYVFb+HP6Pgw773+3i9OdHPKp/hrs2j+Wup1NPjkC9AeBr8v/ju3uowP36G2zPhApl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p5PfDAAAA3AAAAA8AAAAAAAAAAAAA&#10;AAAAoQIAAGRycy9kb3ducmV2LnhtbFBLBQYAAAAABAAEAPkAAACRAwAAAAA=&#10;" strokecolor="#fbd4b4 [1305]" strokeweight="2pt">
                  <v:stroke dashstyle="dash"/>
                  <v:shadow on="t" color="black" opacity="24903f" origin=",.5" offset="0,.55556mm"/>
                </v:line>
                <v:line id="Straight Connector 115" o:spid="_x0000_s1046" style="position:absolute;visibility:visible;mso-wrap-style:square" from="65627,9906" to="65627,24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VBbMIAAADcAAAADwAAAGRycy9kb3ducmV2LnhtbERPTWvCQBC9C/6HZQredJOCYqObEMSW&#10;1oO0VjwP2TEJzc6m2TWm/74rCN7m8T5nnQ2mET11rrasIJ5FIIgLq2suFRy/X6dLEM4ja2wsk4I/&#10;cpCl49EaE22v/EX9wZcihLBLUEHlfZtI6YqKDLqZbYkDd7adQR9gV0rd4TWEm0Y+R9FCGqw5NFTY&#10;0qai4udwMQo+7b7fxdu3Xzpt8jl+tHm0eCmVmjwN+QqEp8E/xHf3uw7z4zncngkXy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VBbMIAAADcAAAADwAAAAAAAAAAAAAA&#10;AAChAgAAZHJzL2Rvd25yZXYueG1sUEsFBgAAAAAEAAQA+QAAAJADAAAAAA==&#10;" strokecolor="#fbd4b4 [1305]" strokeweight="2pt">
                  <v:stroke dashstyle="dash"/>
                  <v:shadow on="t" color="black" opacity="24903f" origin=",.5" offset="0,.55556mm"/>
                </v:line>
                <v:shape id="TextBox 160" o:spid="_x0000_s1047" type="#_x0000_t202" style="position:absolute;left:28272;top:7618;width:19813;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14:paraId="0BE208F3" w14:textId="77777777" w:rsidR="00C94C4E" w:rsidRPr="004A0860" w:rsidRDefault="00C94C4E" w:rsidP="0093496A">
                        <w:pPr>
                          <w:pStyle w:val="NormalWeb"/>
                          <w:spacing w:before="2" w:after="2"/>
                          <w:textAlignment w:val="baseline"/>
                          <w:rPr>
                            <w:b/>
                          </w:rPr>
                        </w:pPr>
                        <w:r>
                          <w:rPr>
                            <w:rFonts w:ascii="Arial" w:hAnsi="Arial" w:cstheme="minorBidi"/>
                            <w:b/>
                            <w:color w:val="0070C0"/>
                            <w:kern w:val="24"/>
                          </w:rPr>
                          <w:t xml:space="preserve">  </w:t>
                        </w:r>
                        <w:r w:rsidRPr="004A0860">
                          <w:rPr>
                            <w:rFonts w:ascii="Arial" w:hAnsi="Arial" w:cstheme="minorBidi"/>
                            <w:b/>
                            <w:color w:val="0070C0"/>
                            <w:kern w:val="24"/>
                          </w:rPr>
                          <w:t>3 mo</w:t>
                        </w:r>
                        <w:r>
                          <w:rPr>
                            <w:rFonts w:ascii="Arial" w:hAnsi="Arial" w:cstheme="minorBidi"/>
                            <w:b/>
                            <w:color w:val="0070C0"/>
                            <w:kern w:val="24"/>
                          </w:rPr>
                          <w:t>nth</w:t>
                        </w:r>
                        <w:r w:rsidRPr="004A0860">
                          <w:rPr>
                            <w:rFonts w:ascii="Arial" w:hAnsi="Arial" w:cstheme="minorBidi"/>
                            <w:b/>
                            <w:color w:val="0070C0"/>
                            <w:kern w:val="24"/>
                          </w:rPr>
                          <w:t>s</w:t>
                        </w:r>
                      </w:p>
                    </w:txbxContent>
                  </v:textbox>
                </v:shape>
                <v:shape id="TextBox 161" o:spid="_x0000_s1048" type="#_x0000_t202" style="position:absolute;left:38938;top:7618;width:18755;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14:paraId="0BE208F4" w14:textId="77777777" w:rsidR="00C94C4E" w:rsidRPr="004A0860" w:rsidRDefault="00C94C4E" w:rsidP="0093496A">
                        <w:pPr>
                          <w:pStyle w:val="NormalWeb"/>
                          <w:spacing w:before="2" w:after="2"/>
                          <w:textAlignment w:val="baseline"/>
                          <w:rPr>
                            <w:b/>
                          </w:rPr>
                        </w:pPr>
                        <w:r>
                          <w:rPr>
                            <w:rFonts w:ascii="Arial" w:hAnsi="Arial" w:cstheme="minorBidi"/>
                            <w:b/>
                            <w:color w:val="0070C0"/>
                            <w:kern w:val="24"/>
                          </w:rPr>
                          <w:t xml:space="preserve">  </w:t>
                        </w:r>
                        <w:r w:rsidRPr="004A0860">
                          <w:rPr>
                            <w:rFonts w:ascii="Arial" w:hAnsi="Arial" w:cstheme="minorBidi"/>
                            <w:b/>
                            <w:color w:val="0070C0"/>
                            <w:kern w:val="24"/>
                          </w:rPr>
                          <w:t>6 mo</w:t>
                        </w:r>
                        <w:r>
                          <w:rPr>
                            <w:rFonts w:ascii="Arial" w:hAnsi="Arial" w:cstheme="minorBidi"/>
                            <w:b/>
                            <w:color w:val="0070C0"/>
                            <w:kern w:val="24"/>
                          </w:rPr>
                          <w:t>nth</w:t>
                        </w:r>
                        <w:r w:rsidRPr="004A0860">
                          <w:rPr>
                            <w:rFonts w:ascii="Arial" w:hAnsi="Arial" w:cstheme="minorBidi"/>
                            <w:b/>
                            <w:color w:val="0070C0"/>
                            <w:kern w:val="24"/>
                          </w:rPr>
                          <w:t>s</w:t>
                        </w:r>
                      </w:p>
                    </w:txbxContent>
                  </v:textbox>
                </v:shape>
                <v:shape id="TextBox 162" o:spid="_x0000_s1049" type="#_x0000_t202" style="position:absolute;left:50369;top:7618;width:15258;height:2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8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TvEAAAA3AAAAA8AAAAAAAAAAAAAAAAAmAIAAGRycy9k&#10;b3ducmV2LnhtbFBLBQYAAAAABAAEAPUAAACJAwAAAAA=&#10;" filled="f" stroked="f">
                  <v:textbox>
                    <w:txbxContent>
                      <w:p w14:paraId="0BE208F5" w14:textId="77777777" w:rsidR="00C94C4E" w:rsidRPr="004A0860" w:rsidRDefault="00C94C4E" w:rsidP="0093496A">
                        <w:pPr>
                          <w:pStyle w:val="NormalWeb"/>
                          <w:spacing w:before="2" w:after="2"/>
                          <w:textAlignment w:val="baseline"/>
                          <w:rPr>
                            <w:b/>
                          </w:rPr>
                        </w:pPr>
                        <w:r>
                          <w:rPr>
                            <w:rFonts w:ascii="Arial" w:hAnsi="Arial" w:cstheme="minorBidi"/>
                            <w:b/>
                            <w:color w:val="0070C0"/>
                            <w:kern w:val="24"/>
                          </w:rPr>
                          <w:t xml:space="preserve">  </w:t>
                        </w:r>
                        <w:r w:rsidRPr="004A0860">
                          <w:rPr>
                            <w:rFonts w:ascii="Arial" w:hAnsi="Arial" w:cstheme="minorBidi"/>
                            <w:b/>
                            <w:color w:val="0070C0"/>
                            <w:kern w:val="24"/>
                          </w:rPr>
                          <w:t>9 mo</w:t>
                        </w:r>
                        <w:r>
                          <w:rPr>
                            <w:rFonts w:ascii="Arial" w:hAnsi="Arial" w:cstheme="minorBidi"/>
                            <w:b/>
                            <w:color w:val="0070C0"/>
                            <w:kern w:val="24"/>
                          </w:rPr>
                          <w:t>nth</w:t>
                        </w:r>
                        <w:r w:rsidRPr="004A0860">
                          <w:rPr>
                            <w:rFonts w:ascii="Arial" w:hAnsi="Arial" w:cstheme="minorBidi"/>
                            <w:b/>
                            <w:color w:val="0070C0"/>
                            <w:kern w:val="24"/>
                          </w:rPr>
                          <w:t>s</w:t>
                        </w:r>
                      </w:p>
                    </w:txbxContent>
                  </v:textbox>
                </v:shape>
                <v:shape id="TextBox 163" o:spid="_x0000_s1050" type="#_x0000_t202" style="position:absolute;left:74505;top:7603;width:28048;height:2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14:paraId="0BE208F6" w14:textId="77777777" w:rsidR="00C94C4E" w:rsidRPr="004A0860" w:rsidRDefault="00C94C4E" w:rsidP="0093496A">
                        <w:pPr>
                          <w:pStyle w:val="NormalWeb"/>
                          <w:spacing w:before="2" w:after="2"/>
                          <w:textAlignment w:val="baseline"/>
                          <w:rPr>
                            <w:b/>
                          </w:rPr>
                        </w:pPr>
                        <w:r w:rsidRPr="004A0860">
                          <w:rPr>
                            <w:rFonts w:ascii="Arial" w:hAnsi="Arial" w:cstheme="minorBidi"/>
                            <w:b/>
                            <w:color w:val="0070C0"/>
                            <w:kern w:val="24"/>
                          </w:rPr>
                          <w:t>15 mo</w:t>
                        </w:r>
                        <w:r>
                          <w:rPr>
                            <w:rFonts w:ascii="Arial" w:hAnsi="Arial" w:cstheme="minorBidi"/>
                            <w:b/>
                            <w:color w:val="0070C0"/>
                            <w:kern w:val="24"/>
                          </w:rPr>
                          <w:t>nth</w:t>
                        </w:r>
                        <w:r w:rsidRPr="004A0860">
                          <w:rPr>
                            <w:rFonts w:ascii="Arial" w:hAnsi="Arial" w:cstheme="minorBidi"/>
                            <w:b/>
                            <w:color w:val="0070C0"/>
                            <w:kern w:val="24"/>
                          </w:rPr>
                          <w:t>s</w:t>
                        </w:r>
                      </w:p>
                    </w:txbxContent>
                  </v:textbox>
                </v:shape>
                <v:shape id="TextBox 164" o:spid="_x0000_s1051" type="#_x0000_t202" style="position:absolute;left:60851;top:7573;width:16588;height:2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14:paraId="0BE208F7" w14:textId="77777777" w:rsidR="00C94C4E" w:rsidRPr="004A0860" w:rsidRDefault="00C94C4E" w:rsidP="0093496A">
                        <w:pPr>
                          <w:pStyle w:val="NormalWeb"/>
                          <w:spacing w:before="2" w:after="2"/>
                          <w:textAlignment w:val="baseline"/>
                          <w:rPr>
                            <w:b/>
                          </w:rPr>
                        </w:pPr>
                        <w:r>
                          <w:rPr>
                            <w:rFonts w:ascii="Arial" w:hAnsi="Arial" w:cstheme="minorBidi"/>
                            <w:b/>
                            <w:color w:val="0070C0"/>
                            <w:kern w:val="24"/>
                          </w:rPr>
                          <w:t xml:space="preserve">  </w:t>
                        </w:r>
                        <w:r w:rsidRPr="004A0860">
                          <w:rPr>
                            <w:rFonts w:ascii="Arial" w:hAnsi="Arial" w:cstheme="minorBidi"/>
                            <w:b/>
                            <w:color w:val="0070C0"/>
                            <w:kern w:val="24"/>
                          </w:rPr>
                          <w:t>12 mo</w:t>
                        </w:r>
                        <w:r>
                          <w:rPr>
                            <w:rFonts w:ascii="Arial" w:hAnsi="Arial" w:cstheme="minorBidi"/>
                            <w:b/>
                            <w:color w:val="0070C0"/>
                            <w:kern w:val="24"/>
                          </w:rPr>
                          <w:t>nth</w:t>
                        </w:r>
                        <w:r w:rsidRPr="004A0860">
                          <w:rPr>
                            <w:rFonts w:ascii="Arial" w:hAnsi="Arial" w:cstheme="minorBidi"/>
                            <w:b/>
                            <w:color w:val="0070C0"/>
                            <w:kern w:val="24"/>
                          </w:rPr>
                          <w:t>s</w:t>
                        </w:r>
                      </w:p>
                    </w:txbxContent>
                  </v:textbox>
                </v:shape>
                <v:shape id="TextBox 181" o:spid="_x0000_s1052" type="#_x0000_t202" style="position:absolute;left:49609;top:18285;width:5332;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14:paraId="0BE208F8" w14:textId="77777777" w:rsidR="00C94C4E" w:rsidRDefault="00C94C4E" w:rsidP="0093496A">
                        <w:pPr>
                          <w:pStyle w:val="NormalWeb"/>
                          <w:spacing w:before="2" w:after="2"/>
                          <w:textAlignment w:val="baseline"/>
                        </w:pPr>
                        <w:r>
                          <w:rPr>
                            <w:rFonts w:ascii="Arial" w:hAnsi="Arial" w:cstheme="minorBidi"/>
                            <w:color w:val="FF0000"/>
                            <w:kern w:val="24"/>
                            <w:sz w:val="28"/>
                            <w:szCs w:val="28"/>
                          </w:rPr>
                          <w:t>X3</w:t>
                        </w:r>
                      </w:p>
                    </w:txbxContent>
                  </v:textbox>
                </v:shape>
                <v:shape id="TextBox 182" o:spid="_x0000_s1053" type="#_x0000_t202" style="position:absolute;left:45799;top:18285;width:5334;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14:paraId="0BE208F9" w14:textId="77777777" w:rsidR="00C94C4E" w:rsidRDefault="00C94C4E" w:rsidP="0093496A">
                        <w:pPr>
                          <w:pStyle w:val="NormalWeb"/>
                          <w:spacing w:before="2" w:after="2"/>
                          <w:textAlignment w:val="baseline"/>
                        </w:pPr>
                        <w:r>
                          <w:rPr>
                            <w:rFonts w:ascii="Arial" w:hAnsi="Arial" w:cstheme="minorBidi"/>
                            <w:color w:val="FF0000"/>
                            <w:kern w:val="24"/>
                            <w:sz w:val="28"/>
                            <w:szCs w:val="28"/>
                          </w:rPr>
                          <w:t>X2</w:t>
                        </w:r>
                      </w:p>
                    </w:txbxContent>
                  </v:textbox>
                </v:shape>
                <v:shape id="TextBox 183" o:spid="_x0000_s1054" type="#_x0000_t202" style="position:absolute;left:41983;top:18270;width:5340;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14:paraId="0BE208FA" w14:textId="77777777" w:rsidR="00C94C4E" w:rsidRDefault="00C94C4E" w:rsidP="0093496A">
                        <w:pPr>
                          <w:pStyle w:val="NormalWeb"/>
                          <w:spacing w:before="2" w:after="2"/>
                          <w:textAlignment w:val="baseline"/>
                        </w:pPr>
                        <w:r>
                          <w:rPr>
                            <w:rFonts w:ascii="Arial" w:hAnsi="Arial" w:cstheme="minorBidi"/>
                            <w:color w:val="FF0000"/>
                            <w:kern w:val="24"/>
                            <w:sz w:val="28"/>
                            <w:szCs w:val="28"/>
                          </w:rPr>
                          <w:t>X1</w:t>
                        </w:r>
                      </w:p>
                    </w:txbxContent>
                  </v:textbox>
                </v:shape>
                <v:oval id="Oval 124" o:spid="_x0000_s1055" style="position:absolute;left:43513;top:17526;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xbnMIA&#10;AADcAAAADwAAAGRycy9kb3ducmV2LnhtbERPTWsCMRC9F/wPYYTeaqLYoqtRpFToRahWxeOwGTeL&#10;m8myya7rv28Khd7m8T5nue5dJTpqQulZw3ikQBDn3pRcaDh+b19mIEJENlh5Jg0PCrBeDZ6WmBl/&#10;5z11h1iIFMIhQw02xjqTMuSWHIaRr4kTd/WNw5hgU0jT4D2Fu0pOlHqTDktODRZrereU3w6t07A/&#10;tbPd67k9si+6i52r29dHrbR+HvabBYhIffwX/7k/TZo/mcLvM+kC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FucwgAAANwAAAAPAAAAAAAAAAAAAAAAAJgCAABkcnMvZG93&#10;bnJldi54bWxQSwUGAAAAAAQABAD1AAAAhwMAAAAA&#10;" fillcolor="red" strokecolor="#4579b8 [3044]">
                  <v:shadow on="t" color="black" opacity="22937f" origin=",.5" offset="0,.63889mm"/>
                  <v:textbox>
                    <w:txbxContent>
                      <w:p w14:paraId="0BE208FB" w14:textId="77777777" w:rsidR="00C94C4E" w:rsidRDefault="00C94C4E" w:rsidP="0093496A"/>
                    </w:txbxContent>
                  </v:textbox>
                </v:oval>
                <v:oval id="Oval 125" o:spid="_x0000_s1056" style="position:absolute;left:47323;top:17526;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D+B8IA&#10;AADcAAAADwAAAGRycy9kb3ducmV2LnhtbERPTWsCMRC9F/wPYQRvNVGw2NUoIi14KVSr4nHYjJvF&#10;zWTZZNftv28Kgrd5vM9ZrntXiY6aUHrWMBkrEMS5NyUXGo4/n69zECEiG6w8k4ZfCrBeDV6WmBl/&#10;5z11h1iIFMIhQw02xjqTMuSWHIaxr4kTd/WNw5hgU0jT4D2Fu0pOlXqTDktODRZr2lrKb4fWadif&#10;2vnX7Nwe2Rfdxb6r2/dHrbQeDfvNAkSkPj7FD/fOpPnTGfw/ky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AP4HwgAAANwAAAAPAAAAAAAAAAAAAAAAAJgCAABkcnMvZG93&#10;bnJldi54bWxQSwUGAAAAAAQABAD1AAAAhwMAAAAA&#10;" fillcolor="red" strokecolor="#4579b8 [3044]">
                  <v:shadow on="t" color="black" opacity="22937f" origin=",.5" offset="0,.63889mm"/>
                  <v:textbox>
                    <w:txbxContent>
                      <w:p w14:paraId="0BE208FC" w14:textId="77777777" w:rsidR="00C94C4E" w:rsidRDefault="00C94C4E" w:rsidP="0093496A"/>
                    </w:txbxContent>
                  </v:textbox>
                </v:oval>
                <v:oval id="Oval 126" o:spid="_x0000_s1057" style="position:absolute;left:51133;top:17526;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gcMIA&#10;AADcAAAADwAAAGRycy9kb3ducmV2LnhtbERPTWsCMRC9F/wPYQRvNVGo2NUoRVroRVBri8dhM90s&#10;bibLJruu/94Igrd5vM9ZrntXiY6aUHrWMBkrEMS5NyUXGo4/X69zECEiG6w8k4YrBVivBi9LzIy/&#10;8J66QyxECuGQoQYbY51JGXJLDsPY18SJ+/eNw5hgU0jT4CWFu0pOlZpJhyWnBos1bSzl50PrNOx/&#10;2/n27a89si+6k31X591nrbQeDfuPBYhIfXyKH+5vk+ZPZ3B/Jl0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0mBwwgAAANwAAAAPAAAAAAAAAAAAAAAAAJgCAABkcnMvZG93&#10;bnJldi54bWxQSwUGAAAAAAQABAD1AAAAhwMAAAAA&#10;" fillcolor="red" strokecolor="#4579b8 [3044]">
                  <v:shadow on="t" color="black" opacity="22937f" origin=",.5" offset="0,.63889mm"/>
                  <v:textbox>
                    <w:txbxContent>
                      <w:p w14:paraId="0BE208FD" w14:textId="77777777" w:rsidR="00C94C4E" w:rsidRDefault="00C94C4E" w:rsidP="0093496A"/>
                    </w:txbxContent>
                  </v:textbox>
                </v:oval>
                <v:shape id="TextBox 43" o:spid="_x0000_s1058" type="#_x0000_t202" style="position:absolute;left:54271;top:2200;width:22498;height:7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14:paraId="0BE208FE" w14:textId="77777777" w:rsidR="00C94C4E" w:rsidRPr="0093496A" w:rsidRDefault="00C94C4E" w:rsidP="0093496A">
                        <w:pPr>
                          <w:pStyle w:val="NormalWeb"/>
                          <w:spacing w:before="2" w:after="2"/>
                          <w:jc w:val="center"/>
                          <w:textAlignment w:val="baseline"/>
                          <w:rPr>
                            <w:sz w:val="20"/>
                            <w:szCs w:val="20"/>
                          </w:rPr>
                        </w:pPr>
                        <w:r w:rsidRPr="0093496A">
                          <w:rPr>
                            <w:rFonts w:ascii="Arial" w:hAnsi="Arial" w:cstheme="minorBidi"/>
                            <w:kern w:val="24"/>
                            <w:sz w:val="20"/>
                            <w:szCs w:val="20"/>
                          </w:rPr>
                          <w:t xml:space="preserve">Termination of study and measurement of clinical outcomes </w:t>
                        </w:r>
                      </w:p>
                    </w:txbxContent>
                  </v:textbox>
                </v:shape>
                <v:shape id="_x0000_s1059" type="#_x0000_t202" style="position:absolute;left:43692;top:21033;width:27564;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Phs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a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T4bEAAAA3AAAAA8AAAAAAAAAAAAAAAAAmAIAAGRycy9k&#10;b3ducmV2LnhtbFBLBQYAAAAABAAEAPUAAACJAwAAAAA=&#10;" filled="f" stroked="f">
                  <v:textbox>
                    <w:txbxContent>
                      <w:p w14:paraId="0BE208FF" w14:textId="77777777" w:rsidR="00C94C4E" w:rsidRPr="00FF0A9B" w:rsidRDefault="00C94C4E" w:rsidP="0093496A">
                        <w:pPr>
                          <w:pStyle w:val="NormalWeb"/>
                          <w:spacing w:before="2" w:after="2"/>
                          <w:textAlignment w:val="baseline"/>
                          <w:rPr>
                            <w:b/>
                          </w:rPr>
                        </w:pPr>
                        <w:r w:rsidRPr="00FF0A9B">
                          <w:rPr>
                            <w:rFonts w:ascii="Arial" w:hAnsi="Arial" w:cstheme="minorBidi"/>
                            <w:b/>
                            <w:color w:val="808080" w:themeColor="background1" w:themeShade="80"/>
                            <w:kern w:val="24"/>
                            <w:sz w:val="28"/>
                            <w:szCs w:val="28"/>
                          </w:rPr>
                          <w:t>Controls (N=296)</w:t>
                        </w:r>
                      </w:p>
                    </w:txbxContent>
                  </v:textbox>
                </v:shape>
              </v:group>
            </w:pict>
          </mc:Fallback>
        </mc:AlternateContent>
      </w:r>
      <w:r w:rsidR="0093496A">
        <w:rPr>
          <w:rFonts w:ascii="Times New Roman" w:hAnsi="Times New Roman"/>
          <w:b/>
          <w:noProof/>
          <w:lang w:val="en-US"/>
        </w:rPr>
        <mc:AlternateContent>
          <mc:Choice Requires="wps">
            <w:drawing>
              <wp:anchor distT="0" distB="0" distL="114300" distR="114300" simplePos="0" relativeHeight="251664384" behindDoc="0" locked="0" layoutInCell="1" allowOverlap="1" wp14:anchorId="0BE20877" wp14:editId="0BE20878">
                <wp:simplePos x="0" y="0"/>
                <wp:positionH relativeFrom="column">
                  <wp:posOffset>2404745</wp:posOffset>
                </wp:positionH>
                <wp:positionV relativeFrom="paragraph">
                  <wp:posOffset>131445</wp:posOffset>
                </wp:positionV>
                <wp:extent cx="1426210" cy="612140"/>
                <wp:effectExtent l="0" t="0" r="0" b="0"/>
                <wp:wrapNone/>
                <wp:docPr id="129" name="Rectangle 129"/>
                <wp:cNvGraphicFramePr/>
                <a:graphic xmlns:a="http://schemas.openxmlformats.org/drawingml/2006/main">
                  <a:graphicData uri="http://schemas.microsoft.com/office/word/2010/wordprocessingShape">
                    <wps:wsp>
                      <wps:cNvSpPr/>
                      <wps:spPr>
                        <a:xfrm>
                          <a:off x="0" y="0"/>
                          <a:ext cx="1426210" cy="6121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E20900" w14:textId="77777777" w:rsidR="00C94C4E" w:rsidRPr="00FF0A9B" w:rsidRDefault="00C94C4E" w:rsidP="0093496A">
                            <w:pPr>
                              <w:jc w:val="center"/>
                              <w:rPr>
                                <w:rFonts w:ascii="Arial" w:hAnsi="Arial" w:cs="Arial"/>
                                <w:color w:val="000000" w:themeColor="text1"/>
                                <w:sz w:val="20"/>
                                <w:szCs w:val="20"/>
                              </w:rPr>
                            </w:pPr>
                            <w:r w:rsidRPr="00FF0A9B">
                              <w:rPr>
                                <w:rFonts w:ascii="Arial" w:hAnsi="Arial" w:cs="Arial"/>
                                <w:color w:val="000000" w:themeColor="text1"/>
                                <w:sz w:val="20"/>
                                <w:szCs w:val="20"/>
                              </w:rPr>
                              <w:t>Measurement of patient engagement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20877" id="Rectangle 129" o:spid="_x0000_s1060" style="position:absolute;margin-left:189.35pt;margin-top:10.35pt;width:112.3pt;height:4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" filled="f" stroked="f" strokeweight="2pt">
                <v:textbox>
                  <w:txbxContent>
                    <w:p w14:paraId="0BE20900" w14:textId="77777777" w:rsidR="00C94C4E" w:rsidRPr="00FF0A9B" w:rsidRDefault="00C94C4E" w:rsidP="0093496A">
                      <w:pPr>
                        <w:jc w:val="center"/>
                        <w:rPr>
                          <w:rFonts w:ascii="Arial" w:hAnsi="Arial" w:cs="Arial"/>
                          <w:color w:val="000000" w:themeColor="text1"/>
                          <w:sz w:val="20"/>
                          <w:szCs w:val="20"/>
                        </w:rPr>
                      </w:pPr>
                      <w:r w:rsidRPr="00FF0A9B">
                        <w:rPr>
                          <w:rFonts w:ascii="Arial" w:hAnsi="Arial" w:cs="Arial"/>
                          <w:color w:val="000000" w:themeColor="text1"/>
                          <w:sz w:val="20"/>
                          <w:szCs w:val="20"/>
                        </w:rPr>
                        <w:t>Measurement of patient engagement outcomes</w:t>
                      </w:r>
                    </w:p>
                  </w:txbxContent>
                </v:textbox>
              </v:rect>
            </w:pict>
          </mc:Fallback>
        </mc:AlternateContent>
      </w:r>
    </w:p>
    <w:p w14:paraId="0BE20386" w14:textId="77777777" w:rsidR="00561042" w:rsidRDefault="00561042" w:rsidP="00561042"/>
    <w:p w14:paraId="0BE20387" w14:textId="77777777" w:rsidR="00561042" w:rsidRDefault="00BA2BB5" w:rsidP="00561042">
      <w:r>
        <w:rPr>
          <w:rFonts w:ascii="Times New Roman" w:hAnsi="Times New Roman"/>
          <w:b/>
          <w:noProof/>
          <w:lang w:val="en-US"/>
        </w:rPr>
        <mc:AlternateContent>
          <mc:Choice Requires="wps">
            <w:drawing>
              <wp:anchor distT="0" distB="0" distL="114300" distR="114300" simplePos="0" relativeHeight="251663360" behindDoc="0" locked="0" layoutInCell="1" allowOverlap="1" wp14:anchorId="0BE20879" wp14:editId="0BE2087A">
                <wp:simplePos x="0" y="0"/>
                <wp:positionH relativeFrom="column">
                  <wp:posOffset>2966085</wp:posOffset>
                </wp:positionH>
                <wp:positionV relativeFrom="paragraph">
                  <wp:posOffset>207010</wp:posOffset>
                </wp:positionV>
                <wp:extent cx="307340" cy="1826895"/>
                <wp:effectExtent l="0" t="0" r="0" b="1905"/>
                <wp:wrapNone/>
                <wp:docPr id="108" name="Oval 108"/>
                <wp:cNvGraphicFramePr/>
                <a:graphic xmlns:a="http://schemas.openxmlformats.org/drawingml/2006/main">
                  <a:graphicData uri="http://schemas.microsoft.com/office/word/2010/wordprocessingShape">
                    <wps:wsp>
                      <wps:cNvSpPr/>
                      <wps:spPr>
                        <a:xfrm>
                          <a:off x="0" y="0"/>
                          <a:ext cx="307340" cy="1826895"/>
                        </a:xfrm>
                        <a:prstGeom prst="ellipse">
                          <a:avLst/>
                        </a:prstGeom>
                        <a:solidFill>
                          <a:srgbClr val="FFFF00">
                            <a:alpha val="19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A82BB31" id="Oval 108" o:spid="_x0000_s1026" style="position:absolute;margin-left:233.55pt;margin-top:16.3pt;width:24.2pt;height:143.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" fillcolor="yellow" stroked="f" strokeweight="2pt">
                <v:fill opacity="12336f"/>
              </v:oval>
            </w:pict>
          </mc:Fallback>
        </mc:AlternateContent>
      </w:r>
      <w:r w:rsidR="0093496A">
        <w:rPr>
          <w:rFonts w:ascii="Times New Roman" w:hAnsi="Times New Roman"/>
          <w:b/>
          <w:noProof/>
          <w:lang w:val="en-US"/>
        </w:rPr>
        <mc:AlternateContent>
          <mc:Choice Requires="wps">
            <w:drawing>
              <wp:anchor distT="0" distB="0" distL="114300" distR="114300" simplePos="0" relativeHeight="251668480" behindDoc="0" locked="0" layoutInCell="1" allowOverlap="1" wp14:anchorId="0BE2087B" wp14:editId="0BE2087C">
                <wp:simplePos x="0" y="0"/>
                <wp:positionH relativeFrom="column">
                  <wp:posOffset>4742180</wp:posOffset>
                </wp:positionH>
                <wp:positionV relativeFrom="paragraph">
                  <wp:posOffset>177398</wp:posOffset>
                </wp:positionV>
                <wp:extent cx="307340" cy="1826895"/>
                <wp:effectExtent l="0" t="0" r="0" b="1905"/>
                <wp:wrapNone/>
                <wp:docPr id="131" name="Oval 131"/>
                <wp:cNvGraphicFramePr/>
                <a:graphic xmlns:a="http://schemas.openxmlformats.org/drawingml/2006/main">
                  <a:graphicData uri="http://schemas.microsoft.com/office/word/2010/wordprocessingShape">
                    <wps:wsp>
                      <wps:cNvSpPr/>
                      <wps:spPr>
                        <a:xfrm>
                          <a:off x="0" y="0"/>
                          <a:ext cx="307340" cy="1826895"/>
                        </a:xfrm>
                        <a:prstGeom prst="ellipse">
                          <a:avLst/>
                        </a:prstGeom>
                        <a:solidFill>
                          <a:srgbClr val="FFFF00">
                            <a:alpha val="19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874ABAA" id="Oval 131" o:spid="_x0000_s1026" style="position:absolute;margin-left:373.4pt;margin-top:13.95pt;width:24.2pt;height:143.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" fillcolor="yellow" stroked="f" strokeweight="2pt">
                <v:fill opacity="12336f"/>
              </v:oval>
            </w:pict>
          </mc:Fallback>
        </mc:AlternateContent>
      </w:r>
    </w:p>
    <w:p w14:paraId="0BE20388" w14:textId="77777777" w:rsidR="00561042" w:rsidRDefault="00561042" w:rsidP="00561042"/>
    <w:p w14:paraId="0BE20389" w14:textId="77777777" w:rsidR="00561042" w:rsidRDefault="0093496A" w:rsidP="00561042">
      <w:r>
        <w:rPr>
          <w:noProof/>
          <w:lang w:val="en-US"/>
        </w:rPr>
        <mc:AlternateContent>
          <mc:Choice Requires="wps">
            <w:drawing>
              <wp:anchor distT="0" distB="0" distL="114300" distR="114300" simplePos="0" relativeHeight="251666432" behindDoc="0" locked="0" layoutInCell="1" allowOverlap="1" wp14:anchorId="0BE2087D" wp14:editId="0BE2087E">
                <wp:simplePos x="0" y="0"/>
                <wp:positionH relativeFrom="column">
                  <wp:posOffset>3215657</wp:posOffset>
                </wp:positionH>
                <wp:positionV relativeFrom="paragraph">
                  <wp:posOffset>7620</wp:posOffset>
                </wp:positionV>
                <wp:extent cx="2130425" cy="291465"/>
                <wp:effectExtent l="0" t="0" r="0" b="0"/>
                <wp:wrapNone/>
                <wp:docPr id="130" name="TextBox 134"/>
                <wp:cNvGraphicFramePr/>
                <a:graphic xmlns:a="http://schemas.openxmlformats.org/drawingml/2006/main">
                  <a:graphicData uri="http://schemas.microsoft.com/office/word/2010/wordprocessingShape">
                    <wps:wsp>
                      <wps:cNvSpPr txBox="1"/>
                      <wps:spPr bwMode="auto">
                        <a:xfrm>
                          <a:off x="0" y="0"/>
                          <a:ext cx="2130425" cy="291465"/>
                        </a:xfrm>
                        <a:prstGeom prst="rect">
                          <a:avLst/>
                        </a:prstGeom>
                        <a:noFill/>
                      </wps:spPr>
                      <wps:txbx>
                        <w:txbxContent>
                          <w:p w14:paraId="0BE20901" w14:textId="77777777" w:rsidR="00C94C4E" w:rsidRPr="00FF0A9B" w:rsidRDefault="00C94C4E" w:rsidP="0093496A">
                            <w:pPr>
                              <w:pStyle w:val="NormalWeb"/>
                              <w:spacing w:before="2" w:after="2"/>
                              <w:textAlignment w:val="baseline"/>
                              <w:rPr>
                                <w:b/>
                              </w:rPr>
                            </w:pPr>
                            <w:r>
                              <w:rPr>
                                <w:rFonts w:ascii="Arial" w:hAnsi="Arial" w:cstheme="minorBidi"/>
                                <w:b/>
                                <w:color w:val="808080" w:themeColor="background1" w:themeShade="80"/>
                                <w:kern w:val="24"/>
                                <w:sz w:val="28"/>
                                <w:szCs w:val="28"/>
                              </w:rPr>
                              <w:t>Intervention</w:t>
                            </w:r>
                            <w:r w:rsidRPr="00FF0A9B">
                              <w:rPr>
                                <w:rFonts w:ascii="Arial" w:hAnsi="Arial" w:cstheme="minorBidi"/>
                                <w:b/>
                                <w:color w:val="808080" w:themeColor="background1" w:themeShade="80"/>
                                <w:kern w:val="24"/>
                                <w:sz w:val="28"/>
                                <w:szCs w:val="28"/>
                              </w:rPr>
                              <w:t xml:space="preserve"> (N=296)</w:t>
                            </w:r>
                          </w:p>
                        </w:txbxContent>
                      </wps:txbx>
                      <wps:bodyPr wrap="square">
                        <a:noAutofit/>
                      </wps:bodyPr>
                    </wps:wsp>
                  </a:graphicData>
                </a:graphic>
              </wp:anchor>
            </w:drawing>
          </mc:Choice>
          <mc:Fallback>
            <w:pict>
              <v:shape w14:anchorId="0BE2087D" id="TextBox 134" o:spid="_x0000_s1061" type="#_x0000_t202" style="position:absolute;margin-left:253.2pt;margin-top:.6pt;width:167.7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" filled="f" stroked="f">
                <v:textbox>
                  <w:txbxContent>
                    <w:p w14:paraId="0BE20901" w14:textId="77777777" w:rsidR="00C94C4E" w:rsidRPr="00FF0A9B" w:rsidRDefault="00C94C4E" w:rsidP="0093496A">
                      <w:pPr>
                        <w:pStyle w:val="NormalWeb"/>
                        <w:spacing w:before="2" w:after="2"/>
                        <w:textAlignment w:val="baseline"/>
                        <w:rPr>
                          <w:b/>
                        </w:rPr>
                      </w:pPr>
                      <w:r>
                        <w:rPr>
                          <w:rFonts w:ascii="Arial" w:hAnsi="Arial" w:cstheme="minorBidi"/>
                          <w:b/>
                          <w:color w:val="808080" w:themeColor="background1" w:themeShade="80"/>
                          <w:kern w:val="24"/>
                          <w:sz w:val="28"/>
                          <w:szCs w:val="28"/>
                        </w:rPr>
                        <w:t>Intervention</w:t>
                      </w:r>
                      <w:r w:rsidRPr="00FF0A9B">
                        <w:rPr>
                          <w:rFonts w:ascii="Arial" w:hAnsi="Arial" w:cstheme="minorBidi"/>
                          <w:b/>
                          <w:color w:val="808080" w:themeColor="background1" w:themeShade="80"/>
                          <w:kern w:val="24"/>
                          <w:sz w:val="28"/>
                          <w:szCs w:val="28"/>
                        </w:rPr>
                        <w:t xml:space="preserve"> (N=296)</w:t>
                      </w:r>
                    </w:p>
                  </w:txbxContent>
                </v:textbox>
              </v:shape>
            </w:pict>
          </mc:Fallback>
        </mc:AlternateContent>
      </w:r>
    </w:p>
    <w:p w14:paraId="0BE2038A" w14:textId="77777777" w:rsidR="00561042" w:rsidRDefault="00561042" w:rsidP="00561042"/>
    <w:p w14:paraId="0BE2038B" w14:textId="77777777" w:rsidR="00561042" w:rsidRDefault="00561042" w:rsidP="00561042"/>
    <w:p w14:paraId="0BE2038C" w14:textId="77777777" w:rsidR="00561042" w:rsidRDefault="00561042" w:rsidP="00561042"/>
    <w:p w14:paraId="0BE2038D" w14:textId="77777777" w:rsidR="00561042" w:rsidRDefault="00561042" w:rsidP="00561042"/>
    <w:p w14:paraId="0BE2038E" w14:textId="77777777" w:rsidR="006D121E" w:rsidRDefault="0093496A" w:rsidP="0093496A">
      <w:r>
        <w:rPr>
          <w:noProof/>
          <w:lang w:val="en-US"/>
        </w:rPr>
        <mc:AlternateContent>
          <mc:Choice Requires="wps">
            <w:drawing>
              <wp:anchor distT="0" distB="0" distL="114300" distR="114300" simplePos="0" relativeHeight="251670528" behindDoc="0" locked="0" layoutInCell="1" allowOverlap="1" wp14:anchorId="0BE2087F" wp14:editId="0BE20880">
                <wp:simplePos x="0" y="0"/>
                <wp:positionH relativeFrom="column">
                  <wp:posOffset>-38100</wp:posOffset>
                </wp:positionH>
                <wp:positionV relativeFrom="paragraph">
                  <wp:posOffset>191770</wp:posOffset>
                </wp:positionV>
                <wp:extent cx="6391910" cy="635"/>
                <wp:effectExtent l="0" t="0" r="8890" b="0"/>
                <wp:wrapNone/>
                <wp:docPr id="1" name="Text Box 1"/>
                <wp:cNvGraphicFramePr/>
                <a:graphic xmlns:a="http://schemas.openxmlformats.org/drawingml/2006/main">
                  <a:graphicData uri="http://schemas.microsoft.com/office/word/2010/wordprocessingShape">
                    <wps:wsp>
                      <wps:cNvSpPr txBox="1"/>
                      <wps:spPr>
                        <a:xfrm>
                          <a:off x="0" y="0"/>
                          <a:ext cx="6391910" cy="635"/>
                        </a:xfrm>
                        <a:prstGeom prst="rect">
                          <a:avLst/>
                        </a:prstGeom>
                        <a:solidFill>
                          <a:prstClr val="white"/>
                        </a:solidFill>
                        <a:ln>
                          <a:noFill/>
                        </a:ln>
                        <a:effectLst/>
                      </wps:spPr>
                      <wps:txbx>
                        <w:txbxContent>
                          <w:p w14:paraId="0BE20902" w14:textId="77777777" w:rsidR="00C94C4E" w:rsidRPr="0093496A" w:rsidRDefault="00C94C4E" w:rsidP="0093496A">
                            <w:pPr>
                              <w:pStyle w:val="Caption"/>
                              <w:rPr>
                                <w:rFonts w:ascii="Times New Roman" w:hAnsi="Times New Roman"/>
                                <w:noProof/>
                                <w:color w:val="4A5E96"/>
                                <w:sz w:val="24"/>
                                <w:szCs w:val="24"/>
                              </w:rPr>
                            </w:pPr>
                            <w:r w:rsidRPr="0093496A">
                              <w:rPr>
                                <w:color w:val="4A5E96"/>
                              </w:rPr>
                              <w:t xml:space="preserve">Figure </w:t>
                            </w:r>
                            <w:r w:rsidRPr="0093496A">
                              <w:rPr>
                                <w:color w:val="4A5E96"/>
                              </w:rPr>
                              <w:fldChar w:fldCharType="begin"/>
                            </w:r>
                            <w:r w:rsidRPr="0093496A">
                              <w:rPr>
                                <w:color w:val="4A5E96"/>
                              </w:rPr>
                              <w:instrText xml:space="preserve"> SEQ Figure \* ARABIC </w:instrText>
                            </w:r>
                            <w:r w:rsidRPr="0093496A">
                              <w:rPr>
                                <w:color w:val="4A5E96"/>
                              </w:rPr>
                              <w:fldChar w:fldCharType="separate"/>
                            </w:r>
                            <w:r>
                              <w:rPr>
                                <w:noProof/>
                                <w:color w:val="4A5E96"/>
                              </w:rPr>
                              <w:t>1</w:t>
                            </w:r>
                            <w:r w:rsidRPr="0093496A">
                              <w:rPr>
                                <w:color w:val="4A5E96"/>
                              </w:rPr>
                              <w:fldChar w:fldCharType="end"/>
                            </w:r>
                            <w:r w:rsidRPr="0093496A">
                              <w:rPr>
                                <w:color w:val="4A5E96"/>
                              </w:rPr>
                              <w:t>: Study Randomization, Intervention and Follow Up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BE2087F" id="Text Box 1" o:spid="_x0000_s1062" type="#_x0000_t202" style="position:absolute;margin-left:-3pt;margin-top:15.1pt;width:503.3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" stroked="f">
                <v:textbox style="mso-fit-shape-to-text:t" inset="0,0,0,0">
                  <w:txbxContent>
                    <w:p w14:paraId="0BE20902" w14:textId="77777777" w:rsidR="00C94C4E" w:rsidRPr="0093496A" w:rsidRDefault="00C94C4E" w:rsidP="0093496A">
                      <w:pPr>
                        <w:pStyle w:val="Caption"/>
                        <w:rPr>
                          <w:rFonts w:ascii="Times New Roman" w:hAnsi="Times New Roman"/>
                          <w:noProof/>
                          <w:color w:val="4A5E96"/>
                          <w:sz w:val="24"/>
                          <w:szCs w:val="24"/>
                        </w:rPr>
                      </w:pPr>
                      <w:r w:rsidRPr="0093496A">
                        <w:rPr>
                          <w:color w:val="4A5E96"/>
                        </w:rPr>
                        <w:t xml:space="preserve">Figure </w:t>
                      </w:r>
                      <w:r w:rsidRPr="0093496A">
                        <w:rPr>
                          <w:color w:val="4A5E96"/>
                        </w:rPr>
                        <w:fldChar w:fldCharType="begin"/>
                      </w:r>
                      <w:r w:rsidRPr="0093496A">
                        <w:rPr>
                          <w:color w:val="4A5E96"/>
                        </w:rPr>
                        <w:instrText xml:space="preserve"> SEQ Figure \* ARABIC </w:instrText>
                      </w:r>
                      <w:r w:rsidRPr="0093496A">
                        <w:rPr>
                          <w:color w:val="4A5E96"/>
                        </w:rPr>
                        <w:fldChar w:fldCharType="separate"/>
                      </w:r>
                      <w:r>
                        <w:rPr>
                          <w:noProof/>
                          <w:color w:val="4A5E96"/>
                        </w:rPr>
                        <w:t>1</w:t>
                      </w:r>
                      <w:r w:rsidRPr="0093496A">
                        <w:rPr>
                          <w:color w:val="4A5E96"/>
                        </w:rPr>
                        <w:fldChar w:fldCharType="end"/>
                      </w:r>
                      <w:r w:rsidRPr="0093496A">
                        <w:rPr>
                          <w:color w:val="4A5E96"/>
                        </w:rPr>
                        <w:t>: Study Randomization, Intervention and Follow Up</w:t>
                      </w:r>
                    </w:p>
                  </w:txbxContent>
                </v:textbox>
              </v:shape>
            </w:pict>
          </mc:Fallback>
        </mc:AlternateContent>
      </w:r>
    </w:p>
    <w:p w14:paraId="0BE2038F" w14:textId="77777777" w:rsidR="006D121E" w:rsidRPr="002837D6" w:rsidRDefault="006D121E" w:rsidP="005F6DC7">
      <w:pPr>
        <w:pStyle w:val="Heading2"/>
        <w:pBdr>
          <w:bottom w:val="single" w:sz="12" w:space="1" w:color="4A5E96"/>
        </w:pBdr>
      </w:pPr>
      <w:bookmarkStart w:id="35" w:name="_Toc398893135"/>
      <w:r w:rsidRPr="002837D6">
        <w:lastRenderedPageBreak/>
        <w:t xml:space="preserve">Study </w:t>
      </w:r>
      <w:r w:rsidR="00576C1E">
        <w:t>Sites and Personnel</w:t>
      </w:r>
      <w:bookmarkEnd w:id="35"/>
    </w:p>
    <w:p w14:paraId="0BE20390" w14:textId="77777777" w:rsidR="001169E1" w:rsidRPr="00346616" w:rsidRDefault="0063777D" w:rsidP="00346616">
      <w:pPr>
        <w:spacing w:after="480"/>
        <w:jc w:val="both"/>
        <w:rPr>
          <w:sz w:val="16"/>
        </w:rPr>
      </w:pPr>
      <w:bookmarkStart w:id="36" w:name="_Ref269816353"/>
      <w:r>
        <w:t>Training of four</w:t>
      </w:r>
      <w:r w:rsidR="002A6357">
        <w:t xml:space="preserve"> study coordinators occurred in November and early December of 2011. </w:t>
      </w:r>
      <w:r w:rsidR="00C82D1D">
        <w:t xml:space="preserve">Study sites were opened in December of 2011 and were actively recruiting study patients and collecting data until July 2013. </w:t>
      </w:r>
      <w:r w:rsidR="006F3D00">
        <w:t xml:space="preserve">Other activities at the sites </w:t>
      </w:r>
      <w:r w:rsidR="004B376E">
        <w:t>during</w:t>
      </w:r>
      <w:r w:rsidR="00A257CE">
        <w:t xml:space="preserve"> </w:t>
      </w:r>
      <w:r w:rsidR="006F3D00">
        <w:t>Jan</w:t>
      </w:r>
      <w:r w:rsidR="00BE3CD0">
        <w:t>uary</w:t>
      </w:r>
      <w:r w:rsidR="006F3D00">
        <w:t xml:space="preserve">-March of 2012 included 1) training of trainers in the Patient Education and Empowerment Curriculum, 2) training of health care personnel in active listening and 3) a routine site monitoring visit in March of 2012. </w:t>
      </w:r>
      <w:r w:rsidR="001169E1">
        <w:t xml:space="preserve">Each site subsequently hired research assistants so that each site included a site coordinator, trainer and research assistant. </w:t>
      </w:r>
      <w:r w:rsidR="006F3D00">
        <w:t>Sites were m</w:t>
      </w:r>
      <w:r w:rsidR="006F5AEA">
        <w:t>onitored every quarter starting in March 2012</w:t>
      </w:r>
      <w:r w:rsidR="006F3D00">
        <w:t xml:space="preserve">. </w:t>
      </w:r>
      <w:bookmarkEnd w:id="36"/>
    </w:p>
    <w:p w14:paraId="0BE20391" w14:textId="77777777" w:rsidR="006D121E" w:rsidRPr="009C60CA" w:rsidRDefault="006D121E" w:rsidP="005F6DC7">
      <w:pPr>
        <w:pStyle w:val="Heading2"/>
        <w:pBdr>
          <w:bottom w:val="single" w:sz="12" w:space="1" w:color="4A5E96"/>
        </w:pBdr>
      </w:pPr>
      <w:bookmarkStart w:id="37" w:name="_Toc398893136"/>
      <w:r w:rsidRPr="009C60CA">
        <w:t>Data Collection Methods</w:t>
      </w:r>
      <w:bookmarkEnd w:id="37"/>
    </w:p>
    <w:p w14:paraId="0BE20392" w14:textId="77777777" w:rsidR="006F5AEA" w:rsidRPr="006F5AEA" w:rsidRDefault="006F5AEA" w:rsidP="006F5AEA">
      <w:pPr>
        <w:spacing w:line="200" w:lineRule="atLeast"/>
        <w:rPr>
          <w:rFonts w:asciiTheme="minorHAnsi" w:hAnsiTheme="minorHAnsi"/>
          <w:i/>
          <w:color w:val="4A5E96"/>
        </w:rPr>
      </w:pPr>
      <w:bookmarkStart w:id="38" w:name="_Toc250647600"/>
      <w:r w:rsidRPr="006F5AEA">
        <w:rPr>
          <w:rFonts w:asciiTheme="minorHAnsi" w:hAnsiTheme="minorHAnsi"/>
          <w:b/>
          <w:i/>
          <w:color w:val="4A5E96"/>
        </w:rPr>
        <w:t>Recruitment and Enrolment of Patients:</w:t>
      </w:r>
    </w:p>
    <w:p w14:paraId="0BE20393" w14:textId="77777777" w:rsidR="006F5AEA" w:rsidRPr="006F5AEA" w:rsidRDefault="006F5AEA" w:rsidP="006F5AEA">
      <w:pPr>
        <w:jc w:val="both"/>
        <w:rPr>
          <w:rFonts w:asciiTheme="minorHAnsi" w:hAnsiTheme="minorHAnsi"/>
          <w:color w:val="000000"/>
        </w:rPr>
      </w:pPr>
      <w:r w:rsidRPr="006F5AEA">
        <w:rPr>
          <w:rFonts w:asciiTheme="minorHAnsi" w:hAnsiTheme="minorHAnsi"/>
        </w:rPr>
        <w:t xml:space="preserve">Study coordinators </w:t>
      </w:r>
      <w:r w:rsidRPr="006F5AEA">
        <w:rPr>
          <w:rFonts w:asciiTheme="minorHAnsi" w:hAnsiTheme="minorHAnsi"/>
          <w:color w:val="000000"/>
        </w:rPr>
        <w:t>approach</w:t>
      </w:r>
      <w:r w:rsidR="0037219D">
        <w:rPr>
          <w:rFonts w:asciiTheme="minorHAnsi" w:hAnsiTheme="minorHAnsi"/>
          <w:color w:val="000000"/>
        </w:rPr>
        <w:t>ed</w:t>
      </w:r>
      <w:r w:rsidRPr="006F5AEA">
        <w:rPr>
          <w:rFonts w:asciiTheme="minorHAnsi" w:hAnsiTheme="minorHAnsi"/>
          <w:color w:val="000000"/>
        </w:rPr>
        <w:t xml:space="preserve"> patients in the waiting room at the ART clinics. Each clinic has dedicated days of the week for newly initiating ART patients. Coordinators </w:t>
      </w:r>
      <w:r w:rsidR="0037219D">
        <w:rPr>
          <w:rFonts w:asciiTheme="minorHAnsi" w:hAnsiTheme="minorHAnsi"/>
          <w:color w:val="000000"/>
        </w:rPr>
        <w:t>screened</w:t>
      </w:r>
      <w:r w:rsidRPr="006F5AEA">
        <w:rPr>
          <w:rFonts w:asciiTheme="minorHAnsi" w:hAnsiTheme="minorHAnsi"/>
          <w:color w:val="000000"/>
        </w:rPr>
        <w:t xml:space="preserve"> the patient for </w:t>
      </w:r>
      <w:r w:rsidR="00532B24">
        <w:rPr>
          <w:rFonts w:asciiTheme="minorHAnsi" w:hAnsiTheme="minorHAnsi"/>
          <w:color w:val="000000"/>
        </w:rPr>
        <w:t xml:space="preserve">interest in participation, </w:t>
      </w:r>
      <w:r w:rsidRPr="006F5AEA">
        <w:rPr>
          <w:rFonts w:asciiTheme="minorHAnsi" w:hAnsiTheme="minorHAnsi"/>
          <w:color w:val="000000"/>
        </w:rPr>
        <w:t>age (≥18 years old), treatment status (newly initiating ART), planned main point of care (includi</w:t>
      </w:r>
      <w:r w:rsidR="00123031">
        <w:rPr>
          <w:rFonts w:asciiTheme="minorHAnsi" w:hAnsiTheme="minorHAnsi"/>
          <w:color w:val="000000"/>
        </w:rPr>
        <w:t xml:space="preserve">ng verifying their residence was </w:t>
      </w:r>
      <w:r w:rsidRPr="006F5AEA">
        <w:rPr>
          <w:rFonts w:asciiTheme="minorHAnsi" w:hAnsiTheme="minorHAnsi"/>
          <w:color w:val="000000"/>
        </w:rPr>
        <w:t>within a reasonable distance from the facility), and time availability to ans</w:t>
      </w:r>
      <w:r w:rsidR="0063777D">
        <w:rPr>
          <w:rFonts w:asciiTheme="minorHAnsi" w:hAnsiTheme="minorHAnsi"/>
          <w:color w:val="000000"/>
        </w:rPr>
        <w:t>wer questions and complete the three</w:t>
      </w:r>
      <w:r w:rsidRPr="006F5AEA">
        <w:rPr>
          <w:rFonts w:asciiTheme="minorHAnsi" w:hAnsiTheme="minorHAnsi"/>
          <w:color w:val="000000"/>
        </w:rPr>
        <w:t xml:space="preserve"> trai</w:t>
      </w:r>
      <w:r w:rsidR="00123031">
        <w:rPr>
          <w:rFonts w:asciiTheme="minorHAnsi" w:hAnsiTheme="minorHAnsi"/>
          <w:color w:val="000000"/>
        </w:rPr>
        <w:t>nings. If the above criteria were met, the coordinator assigned</w:t>
      </w:r>
      <w:r w:rsidRPr="006F5AEA">
        <w:rPr>
          <w:rFonts w:asciiTheme="minorHAnsi" w:hAnsiTheme="minorHAnsi"/>
          <w:color w:val="000000"/>
        </w:rPr>
        <w:t xml:space="preserve"> a screening ID </w:t>
      </w:r>
      <w:r w:rsidR="00123031">
        <w:rPr>
          <w:rFonts w:asciiTheme="minorHAnsi" w:hAnsiTheme="minorHAnsi"/>
          <w:color w:val="000000"/>
        </w:rPr>
        <w:t>to the patient and then proceeded</w:t>
      </w:r>
      <w:r w:rsidRPr="006F5AEA">
        <w:rPr>
          <w:rFonts w:asciiTheme="minorHAnsi" w:hAnsiTheme="minorHAnsi"/>
          <w:color w:val="000000"/>
        </w:rPr>
        <w:t xml:space="preserve"> to start the informed consent process. </w:t>
      </w:r>
      <w:r w:rsidRPr="006F5AEA">
        <w:rPr>
          <w:rFonts w:asciiTheme="minorHAnsi" w:hAnsiTheme="minorHAnsi"/>
        </w:rPr>
        <w:t xml:space="preserve">A standard set of locator information </w:t>
      </w:r>
      <w:r w:rsidR="00532B24">
        <w:rPr>
          <w:rFonts w:asciiTheme="minorHAnsi" w:hAnsiTheme="minorHAnsi"/>
        </w:rPr>
        <w:t xml:space="preserve">was collected </w:t>
      </w:r>
      <w:r w:rsidRPr="006F5AEA">
        <w:rPr>
          <w:rFonts w:asciiTheme="minorHAnsi" w:hAnsiTheme="minorHAnsi"/>
        </w:rPr>
        <w:t>at</w:t>
      </w:r>
      <w:r w:rsidR="00532B24">
        <w:rPr>
          <w:rFonts w:asciiTheme="minorHAnsi" w:hAnsiTheme="minorHAnsi"/>
        </w:rPr>
        <w:t xml:space="preserve"> time of enrolment and updated at each visit</w:t>
      </w:r>
      <w:r w:rsidRPr="006F5AEA">
        <w:rPr>
          <w:rFonts w:asciiTheme="minorHAnsi" w:hAnsiTheme="minorHAnsi"/>
        </w:rPr>
        <w:t>.</w:t>
      </w:r>
    </w:p>
    <w:p w14:paraId="0BE20394" w14:textId="77777777" w:rsidR="006F5AEA" w:rsidRPr="006F5AEA" w:rsidRDefault="006F5AEA" w:rsidP="006F5AEA">
      <w:pPr>
        <w:jc w:val="both"/>
        <w:rPr>
          <w:rFonts w:asciiTheme="minorHAnsi" w:hAnsiTheme="minorHAnsi"/>
          <w:color w:val="000000"/>
        </w:rPr>
      </w:pPr>
      <w:r w:rsidRPr="006F5AEA">
        <w:rPr>
          <w:rFonts w:asciiTheme="minorHAnsi" w:hAnsiTheme="minorHAnsi"/>
          <w:color w:val="000000"/>
        </w:rPr>
        <w:t>Recruitm</w:t>
      </w:r>
      <w:r w:rsidR="00123031">
        <w:rPr>
          <w:rFonts w:asciiTheme="minorHAnsi" w:hAnsiTheme="minorHAnsi"/>
          <w:color w:val="000000"/>
        </w:rPr>
        <w:t>ent and enrolment activities</w:t>
      </w:r>
      <w:r w:rsidRPr="006F5AEA">
        <w:rPr>
          <w:rFonts w:asciiTheme="minorHAnsi" w:hAnsiTheme="minorHAnsi"/>
          <w:color w:val="000000"/>
        </w:rPr>
        <w:t xml:space="preserve"> continued in this manner</w:t>
      </w:r>
      <w:r w:rsidR="00532B24">
        <w:rPr>
          <w:rFonts w:asciiTheme="minorHAnsi" w:hAnsiTheme="minorHAnsi"/>
          <w:color w:val="000000"/>
        </w:rPr>
        <w:t xml:space="preserve"> </w:t>
      </w:r>
      <w:r w:rsidRPr="006F5AEA">
        <w:rPr>
          <w:rFonts w:asciiTheme="minorHAnsi" w:hAnsiTheme="minorHAnsi"/>
          <w:color w:val="000000"/>
        </w:rPr>
        <w:t>until the desired sample sizes for patients in each arm o</w:t>
      </w:r>
      <w:r w:rsidR="00123031">
        <w:rPr>
          <w:rFonts w:asciiTheme="minorHAnsi" w:hAnsiTheme="minorHAnsi"/>
          <w:color w:val="000000"/>
        </w:rPr>
        <w:t xml:space="preserve">f </w:t>
      </w:r>
      <w:r w:rsidR="00123031">
        <w:rPr>
          <w:rFonts w:asciiTheme="minorHAnsi" w:hAnsiTheme="minorHAnsi"/>
          <w:color w:val="000000"/>
        </w:rPr>
        <w:lastRenderedPageBreak/>
        <w:t>the study had</w:t>
      </w:r>
      <w:r w:rsidRPr="006F5AEA">
        <w:rPr>
          <w:rFonts w:asciiTheme="minorHAnsi" w:hAnsiTheme="minorHAnsi"/>
          <w:color w:val="000000"/>
        </w:rPr>
        <w:t xml:space="preserve"> been achieved. </w:t>
      </w:r>
      <w:r w:rsidR="00123031">
        <w:rPr>
          <w:rFonts w:asciiTheme="minorHAnsi" w:hAnsiTheme="minorHAnsi"/>
          <w:color w:val="000000"/>
        </w:rPr>
        <w:t>Some sites over- or under-enrolled depending on the success of recruitment. An in-depth log was</w:t>
      </w:r>
      <w:r w:rsidRPr="006F5AEA">
        <w:rPr>
          <w:rFonts w:asciiTheme="minorHAnsi" w:hAnsiTheme="minorHAnsi"/>
          <w:color w:val="000000"/>
        </w:rPr>
        <w:t xml:space="preserve"> kept on the number of patients approached, number of patients screened, number of </w:t>
      </w:r>
      <w:r w:rsidR="00123031">
        <w:rPr>
          <w:rFonts w:asciiTheme="minorHAnsi" w:hAnsiTheme="minorHAnsi"/>
          <w:color w:val="000000"/>
        </w:rPr>
        <w:t xml:space="preserve">patients </w:t>
      </w:r>
      <w:r w:rsidRPr="006F5AEA">
        <w:rPr>
          <w:rFonts w:asciiTheme="minorHAnsi" w:hAnsiTheme="minorHAnsi"/>
          <w:color w:val="000000"/>
        </w:rPr>
        <w:t>enrolled and th</w:t>
      </w:r>
      <w:r>
        <w:rPr>
          <w:rFonts w:asciiTheme="minorHAnsi" w:hAnsiTheme="minorHAnsi"/>
          <w:color w:val="000000"/>
        </w:rPr>
        <w:t>ose screened that did not enrol</w:t>
      </w:r>
      <w:r w:rsidR="00123031">
        <w:rPr>
          <w:rFonts w:asciiTheme="minorHAnsi" w:hAnsiTheme="minorHAnsi"/>
          <w:color w:val="000000"/>
        </w:rPr>
        <w:t xml:space="preserve">. </w:t>
      </w:r>
    </w:p>
    <w:p w14:paraId="0BE20395" w14:textId="77777777" w:rsidR="006F5AEA" w:rsidRPr="006F5AEA" w:rsidRDefault="006F5AEA" w:rsidP="006F5AEA">
      <w:pPr>
        <w:outlineLvl w:val="0"/>
        <w:rPr>
          <w:rFonts w:asciiTheme="minorHAnsi" w:hAnsiTheme="minorHAnsi"/>
          <w:b/>
          <w:i/>
          <w:color w:val="4A5E96"/>
        </w:rPr>
      </w:pPr>
      <w:r w:rsidRPr="006F5AEA">
        <w:rPr>
          <w:rFonts w:asciiTheme="minorHAnsi" w:hAnsiTheme="minorHAnsi"/>
          <w:b/>
          <w:i/>
          <w:color w:val="4A5E96"/>
        </w:rPr>
        <w:t>Randomization:</w:t>
      </w:r>
    </w:p>
    <w:p w14:paraId="0BE20396" w14:textId="77777777" w:rsidR="006F5AEA" w:rsidRPr="006F5AEA" w:rsidRDefault="00123031" w:rsidP="006F5AEA">
      <w:pPr>
        <w:jc w:val="both"/>
        <w:rPr>
          <w:rFonts w:asciiTheme="minorHAnsi" w:hAnsiTheme="minorHAnsi"/>
        </w:rPr>
      </w:pPr>
      <w:r>
        <w:rPr>
          <w:rFonts w:asciiTheme="minorHAnsi" w:hAnsiTheme="minorHAnsi"/>
          <w:color w:val="000000"/>
        </w:rPr>
        <w:t xml:space="preserve">Once </w:t>
      </w:r>
      <w:r w:rsidR="002A6357">
        <w:rPr>
          <w:rFonts w:asciiTheme="minorHAnsi" w:hAnsiTheme="minorHAnsi"/>
          <w:color w:val="000000"/>
        </w:rPr>
        <w:t>enrolment</w:t>
      </w:r>
      <w:r>
        <w:rPr>
          <w:rFonts w:asciiTheme="minorHAnsi" w:hAnsiTheme="minorHAnsi"/>
          <w:color w:val="000000"/>
        </w:rPr>
        <w:t xml:space="preserve"> data </w:t>
      </w:r>
      <w:r w:rsidR="004B376E">
        <w:rPr>
          <w:rFonts w:asciiTheme="minorHAnsi" w:hAnsiTheme="minorHAnsi"/>
          <w:color w:val="000000"/>
        </w:rPr>
        <w:t xml:space="preserve">were </w:t>
      </w:r>
      <w:r w:rsidR="002A6357">
        <w:rPr>
          <w:rFonts w:asciiTheme="minorHAnsi" w:hAnsiTheme="minorHAnsi"/>
          <w:color w:val="000000"/>
        </w:rPr>
        <w:t xml:space="preserve">collected, </w:t>
      </w:r>
      <w:r>
        <w:rPr>
          <w:rFonts w:asciiTheme="minorHAnsi" w:hAnsiTheme="minorHAnsi"/>
          <w:color w:val="000000"/>
        </w:rPr>
        <w:t xml:space="preserve">the patient was </w:t>
      </w:r>
      <w:r w:rsidR="006F5AEA" w:rsidRPr="006F5AEA">
        <w:rPr>
          <w:rFonts w:asciiTheme="minorHAnsi" w:hAnsiTheme="minorHAnsi"/>
          <w:color w:val="000000"/>
        </w:rPr>
        <w:t xml:space="preserve">randomized to Group 1 or 2 and given a unique study ID number. </w:t>
      </w:r>
      <w:r w:rsidR="00532B24">
        <w:rPr>
          <w:rFonts w:asciiTheme="minorHAnsi" w:hAnsiTheme="minorHAnsi"/>
          <w:color w:val="000000"/>
        </w:rPr>
        <w:t xml:space="preserve">Envelopes with the study ID number, and randomly allocated group assignment, </w:t>
      </w:r>
      <w:r>
        <w:rPr>
          <w:rFonts w:asciiTheme="minorHAnsi" w:hAnsiTheme="minorHAnsi"/>
        </w:rPr>
        <w:t>were</w:t>
      </w:r>
      <w:r w:rsidR="006F5AEA" w:rsidRPr="006F5AEA">
        <w:rPr>
          <w:rFonts w:asciiTheme="minorHAnsi" w:hAnsiTheme="minorHAnsi"/>
        </w:rPr>
        <w:t xml:space="preserve"> opened only at the time of randomization of each new enrolled patient. Group assignment </w:t>
      </w:r>
      <w:r>
        <w:rPr>
          <w:rFonts w:asciiTheme="minorHAnsi" w:hAnsiTheme="minorHAnsi"/>
        </w:rPr>
        <w:t>was</w:t>
      </w:r>
      <w:r w:rsidR="006F5AEA" w:rsidRPr="006F5AEA">
        <w:rPr>
          <w:rFonts w:asciiTheme="minorHAnsi" w:hAnsiTheme="minorHAnsi"/>
        </w:rPr>
        <w:t xml:space="preserve"> noted in the patient </w:t>
      </w:r>
      <w:r>
        <w:rPr>
          <w:rFonts w:asciiTheme="minorHAnsi" w:hAnsiTheme="minorHAnsi"/>
        </w:rPr>
        <w:t>enrolment log</w:t>
      </w:r>
      <w:r w:rsidR="006F5AEA" w:rsidRPr="006F5AEA">
        <w:rPr>
          <w:rFonts w:asciiTheme="minorHAnsi" w:hAnsiTheme="minorHAnsi"/>
        </w:rPr>
        <w:t xml:space="preserve"> held by the study coordinator. </w:t>
      </w:r>
      <w:r w:rsidR="00532B24">
        <w:rPr>
          <w:rFonts w:asciiTheme="minorHAnsi" w:hAnsiTheme="minorHAnsi"/>
        </w:rPr>
        <w:t xml:space="preserve">Patients </w:t>
      </w:r>
      <w:r>
        <w:rPr>
          <w:rFonts w:asciiTheme="minorHAnsi" w:hAnsiTheme="minorHAnsi"/>
        </w:rPr>
        <w:t>were</w:t>
      </w:r>
      <w:r w:rsidR="006F5AEA" w:rsidRPr="006F5AEA">
        <w:rPr>
          <w:rFonts w:asciiTheme="minorHAnsi" w:hAnsiTheme="minorHAnsi"/>
        </w:rPr>
        <w:t xml:space="preserve"> asked to not disclose information </w:t>
      </w:r>
      <w:r>
        <w:rPr>
          <w:rFonts w:asciiTheme="minorHAnsi" w:hAnsiTheme="minorHAnsi"/>
        </w:rPr>
        <w:t xml:space="preserve">about </w:t>
      </w:r>
      <w:r w:rsidR="00532B24">
        <w:rPr>
          <w:rFonts w:asciiTheme="minorHAnsi" w:hAnsiTheme="minorHAnsi"/>
        </w:rPr>
        <w:t xml:space="preserve">the intervention to other </w:t>
      </w:r>
      <w:r w:rsidR="00BE3CD0">
        <w:rPr>
          <w:rFonts w:asciiTheme="minorHAnsi" w:hAnsiTheme="minorHAnsi"/>
        </w:rPr>
        <w:t xml:space="preserve">ART </w:t>
      </w:r>
      <w:r w:rsidR="00532B24">
        <w:rPr>
          <w:rFonts w:asciiTheme="minorHAnsi" w:hAnsiTheme="minorHAnsi"/>
        </w:rPr>
        <w:t>patients</w:t>
      </w:r>
      <w:r>
        <w:rPr>
          <w:rFonts w:asciiTheme="minorHAnsi" w:hAnsiTheme="minorHAnsi"/>
        </w:rPr>
        <w:t xml:space="preserve">. Group 1 was </w:t>
      </w:r>
      <w:r w:rsidR="006F5AEA" w:rsidRPr="006F5AEA">
        <w:rPr>
          <w:rFonts w:asciiTheme="minorHAnsi" w:hAnsiTheme="minorHAnsi"/>
        </w:rPr>
        <w:t xml:space="preserve">the intervention group. Group 2 </w:t>
      </w:r>
      <w:r>
        <w:rPr>
          <w:rFonts w:asciiTheme="minorHAnsi" w:hAnsiTheme="minorHAnsi"/>
        </w:rPr>
        <w:t>was</w:t>
      </w:r>
      <w:r w:rsidR="006F5AEA" w:rsidRPr="006F5AEA">
        <w:rPr>
          <w:rFonts w:asciiTheme="minorHAnsi" w:hAnsiTheme="minorHAnsi"/>
        </w:rPr>
        <w:t xml:space="preserve"> </w:t>
      </w:r>
      <w:r w:rsidR="0063777D">
        <w:rPr>
          <w:rFonts w:asciiTheme="minorHAnsi" w:hAnsiTheme="minorHAnsi"/>
        </w:rPr>
        <w:t xml:space="preserve">the control group </w:t>
      </w:r>
      <w:r w:rsidR="006F5AEA" w:rsidRPr="006F5AEA">
        <w:rPr>
          <w:rFonts w:asciiTheme="minorHAnsi" w:hAnsiTheme="minorHAnsi"/>
        </w:rPr>
        <w:t xml:space="preserve">who </w:t>
      </w:r>
      <w:r>
        <w:rPr>
          <w:rFonts w:asciiTheme="minorHAnsi" w:hAnsiTheme="minorHAnsi"/>
        </w:rPr>
        <w:t>received</w:t>
      </w:r>
      <w:r w:rsidR="006F5AEA" w:rsidRPr="006F5AEA">
        <w:rPr>
          <w:rFonts w:asciiTheme="minorHAnsi" w:hAnsiTheme="minorHAnsi"/>
        </w:rPr>
        <w:t xml:space="preserve"> the inte</w:t>
      </w:r>
      <w:r>
        <w:rPr>
          <w:rFonts w:asciiTheme="minorHAnsi" w:hAnsiTheme="minorHAnsi"/>
        </w:rPr>
        <w:t xml:space="preserve">rvention 6 months after Group 1. </w:t>
      </w:r>
    </w:p>
    <w:p w14:paraId="0BE20397" w14:textId="77777777" w:rsidR="006F5AEA" w:rsidRPr="006F5AEA" w:rsidRDefault="006F5AEA" w:rsidP="006F5AEA">
      <w:pPr>
        <w:spacing w:before="0" w:after="0"/>
        <w:rPr>
          <w:rFonts w:asciiTheme="minorHAnsi" w:hAnsiTheme="minorHAnsi"/>
          <w:b/>
          <w:i/>
          <w:color w:val="4A5E96"/>
        </w:rPr>
      </w:pPr>
      <w:r w:rsidRPr="006F5AEA">
        <w:rPr>
          <w:rFonts w:asciiTheme="minorHAnsi" w:hAnsiTheme="minorHAnsi"/>
          <w:b/>
          <w:i/>
          <w:color w:val="4A5E96"/>
        </w:rPr>
        <w:t xml:space="preserve">Outcome Measurement: </w:t>
      </w:r>
    </w:p>
    <w:p w14:paraId="0BE20398" w14:textId="77777777" w:rsidR="006F5AEA" w:rsidRPr="0068062B" w:rsidRDefault="006F5AEA" w:rsidP="0068062B">
      <w:pPr>
        <w:widowControl w:val="0"/>
        <w:autoSpaceDE w:val="0"/>
        <w:autoSpaceDN w:val="0"/>
        <w:adjustRightInd w:val="0"/>
        <w:jc w:val="both"/>
        <w:rPr>
          <w:rFonts w:asciiTheme="minorHAnsi" w:hAnsiTheme="minorHAnsi"/>
        </w:rPr>
      </w:pPr>
      <w:r w:rsidRPr="0068062B">
        <w:rPr>
          <w:rFonts w:asciiTheme="minorHAnsi" w:hAnsiTheme="minorHAnsi"/>
        </w:rPr>
        <w:t>Once enrolled in the</w:t>
      </w:r>
      <w:r w:rsidR="00123031">
        <w:rPr>
          <w:rFonts w:asciiTheme="minorHAnsi" w:hAnsiTheme="minorHAnsi"/>
        </w:rPr>
        <w:t xml:space="preserve"> study, outcome measures were</w:t>
      </w:r>
      <w:r w:rsidRPr="0068062B">
        <w:rPr>
          <w:rFonts w:asciiTheme="minorHAnsi" w:hAnsiTheme="minorHAnsi"/>
        </w:rPr>
        <w:t xml:space="preserve"> collected at each clinic visit from both patients and providers for the </w:t>
      </w:r>
      <w:r w:rsidR="00532B24">
        <w:rPr>
          <w:rFonts w:asciiTheme="minorHAnsi" w:hAnsiTheme="minorHAnsi"/>
        </w:rPr>
        <w:t xml:space="preserve">duration </w:t>
      </w:r>
      <w:r w:rsidRPr="0068062B">
        <w:rPr>
          <w:rFonts w:asciiTheme="minorHAnsi" w:hAnsiTheme="minorHAnsi"/>
        </w:rPr>
        <w:t xml:space="preserve">of </w:t>
      </w:r>
      <w:r w:rsidR="00123031">
        <w:rPr>
          <w:rFonts w:asciiTheme="minorHAnsi" w:hAnsiTheme="minorHAnsi"/>
        </w:rPr>
        <w:t>the study. Clinical outcomes were</w:t>
      </w:r>
      <w:r w:rsidRPr="0068062B">
        <w:rPr>
          <w:rFonts w:asciiTheme="minorHAnsi" w:hAnsiTheme="minorHAnsi"/>
        </w:rPr>
        <w:t xml:space="preserve"> collected for each enrolled patient through abstraction of patient charts at the hospital (</w:t>
      </w:r>
      <w:r w:rsidR="00532B24">
        <w:rPr>
          <w:rFonts w:asciiTheme="minorHAnsi" w:hAnsiTheme="minorHAnsi"/>
        </w:rPr>
        <w:t>Table 1</w:t>
      </w:r>
      <w:r w:rsidRPr="0068062B">
        <w:rPr>
          <w:rFonts w:asciiTheme="minorHAnsi" w:hAnsiTheme="minorHAnsi"/>
        </w:rPr>
        <w:t xml:space="preserve">). </w:t>
      </w:r>
    </w:p>
    <w:p w14:paraId="0BE20399" w14:textId="77777777" w:rsidR="006F5AEA" w:rsidRPr="0068062B" w:rsidRDefault="006F5AEA" w:rsidP="0068062B">
      <w:pPr>
        <w:widowControl w:val="0"/>
        <w:autoSpaceDE w:val="0"/>
        <w:autoSpaceDN w:val="0"/>
        <w:adjustRightInd w:val="0"/>
        <w:jc w:val="both"/>
        <w:rPr>
          <w:rFonts w:asciiTheme="minorHAnsi" w:hAnsiTheme="minorHAnsi"/>
        </w:rPr>
      </w:pPr>
      <w:r w:rsidRPr="0068062B">
        <w:rPr>
          <w:rFonts w:asciiTheme="minorHAnsi" w:hAnsiTheme="minorHAnsi"/>
        </w:rPr>
        <w:t>To measure the impact of the intervention on patient-pr</w:t>
      </w:r>
      <w:r w:rsidR="00123031">
        <w:rPr>
          <w:rFonts w:asciiTheme="minorHAnsi" w:hAnsiTheme="minorHAnsi"/>
        </w:rPr>
        <w:t>ovider interactions, we used</w:t>
      </w:r>
      <w:r w:rsidRPr="0068062B">
        <w:rPr>
          <w:rFonts w:asciiTheme="minorHAnsi" w:hAnsiTheme="minorHAnsi"/>
        </w:rPr>
        <w:t xml:space="preserve"> RIAS, an evidence-based communication, education, research and practice tool</w:t>
      </w:r>
      <w:r w:rsidR="00A257CE">
        <w:rPr>
          <w:rFonts w:asciiTheme="minorHAnsi" w:hAnsiTheme="minorHAnsi"/>
          <w:vertAlign w:val="superscript"/>
        </w:rPr>
        <w:t>1</w:t>
      </w:r>
      <w:r w:rsidR="00CB4C70">
        <w:rPr>
          <w:rFonts w:asciiTheme="minorHAnsi" w:hAnsiTheme="minorHAnsi"/>
          <w:vertAlign w:val="superscript"/>
        </w:rPr>
        <w:t>8-19</w:t>
      </w:r>
      <w:r w:rsidRPr="0068062B">
        <w:rPr>
          <w:rFonts w:asciiTheme="minorHAnsi" w:hAnsiTheme="minorHAnsi"/>
        </w:rPr>
        <w:t>. The method has been tested for validity and reliability many times over in various clinical situations</w:t>
      </w:r>
      <w:r w:rsidRPr="0068062B">
        <w:rPr>
          <w:rFonts w:asciiTheme="minorHAnsi" w:hAnsiTheme="minorHAnsi"/>
          <w:vertAlign w:val="superscript"/>
        </w:rPr>
        <w:t xml:space="preserve"> </w:t>
      </w:r>
      <w:r w:rsidRPr="0068062B">
        <w:rPr>
          <w:rFonts w:asciiTheme="minorHAnsi" w:hAnsiTheme="minorHAnsi"/>
        </w:rPr>
        <w:t xml:space="preserve">and has shown great coding adaptability to various types of interaction, </w:t>
      </w:r>
      <w:r w:rsidR="00F63548">
        <w:rPr>
          <w:rFonts w:asciiTheme="minorHAnsi" w:hAnsiTheme="minorHAnsi"/>
        </w:rPr>
        <w:t>low resource international</w:t>
      </w:r>
      <w:r w:rsidRPr="0068062B">
        <w:rPr>
          <w:rFonts w:asciiTheme="minorHAnsi" w:hAnsiTheme="minorHAnsi"/>
        </w:rPr>
        <w:t xml:space="preserve"> settings, </w:t>
      </w:r>
      <w:r w:rsidR="00C130F1">
        <w:rPr>
          <w:rFonts w:asciiTheme="minorHAnsi" w:hAnsiTheme="minorHAnsi"/>
        </w:rPr>
        <w:t xml:space="preserve">cultural groups </w:t>
      </w:r>
      <w:r w:rsidRPr="0068062B">
        <w:rPr>
          <w:rFonts w:asciiTheme="minorHAnsi" w:hAnsiTheme="minorHAnsi"/>
        </w:rPr>
        <w:t>and disease specific interventions</w:t>
      </w:r>
      <w:r w:rsidR="00CB4C70" w:rsidRPr="00A257CE">
        <w:rPr>
          <w:rFonts w:asciiTheme="minorHAnsi" w:hAnsiTheme="minorHAnsi"/>
          <w:vertAlign w:val="superscript"/>
        </w:rPr>
        <w:t>21-22</w:t>
      </w:r>
      <w:r w:rsidRPr="0068062B">
        <w:rPr>
          <w:rFonts w:asciiTheme="minorHAnsi" w:hAnsiTheme="minorHAnsi"/>
        </w:rPr>
        <w:t xml:space="preserve">. RIAS </w:t>
      </w:r>
      <w:r w:rsidR="00123031">
        <w:rPr>
          <w:rFonts w:asciiTheme="minorHAnsi" w:hAnsiTheme="minorHAnsi"/>
        </w:rPr>
        <w:t>was</w:t>
      </w:r>
      <w:r w:rsidRPr="0068062B">
        <w:rPr>
          <w:rFonts w:asciiTheme="minorHAnsi" w:hAnsiTheme="minorHAnsi"/>
        </w:rPr>
        <w:t xml:space="preserve"> used to measure the </w:t>
      </w:r>
      <w:r w:rsidRPr="0068062B">
        <w:rPr>
          <w:rFonts w:asciiTheme="minorHAnsi" w:hAnsiTheme="minorHAnsi"/>
        </w:rPr>
        <w:lastRenderedPageBreak/>
        <w:t xml:space="preserve">amount of patient engagement with their health care provider, the main outcome for the study. Each follow-up clinic visit for all patients enrolled in the study </w:t>
      </w:r>
      <w:r w:rsidR="00123031">
        <w:rPr>
          <w:rFonts w:asciiTheme="minorHAnsi" w:hAnsiTheme="minorHAnsi"/>
        </w:rPr>
        <w:t>was</w:t>
      </w:r>
      <w:r w:rsidRPr="0068062B">
        <w:rPr>
          <w:rFonts w:asciiTheme="minorHAnsi" w:hAnsiTheme="minorHAnsi"/>
        </w:rPr>
        <w:t xml:space="preserve"> audio-taped and coded using RIAS coding methodologies and RIAS software. If any interpreters </w:t>
      </w:r>
      <w:r w:rsidR="00123031">
        <w:rPr>
          <w:rFonts w:asciiTheme="minorHAnsi" w:hAnsiTheme="minorHAnsi"/>
        </w:rPr>
        <w:t>were</w:t>
      </w:r>
      <w:r w:rsidRPr="0068062B">
        <w:rPr>
          <w:rFonts w:asciiTheme="minorHAnsi" w:hAnsiTheme="minorHAnsi"/>
        </w:rPr>
        <w:t xml:space="preserve"> present during t</w:t>
      </w:r>
      <w:r w:rsidR="00123031">
        <w:rPr>
          <w:rFonts w:asciiTheme="minorHAnsi" w:hAnsiTheme="minorHAnsi"/>
        </w:rPr>
        <w:t>he consultation this dialogue was</w:t>
      </w:r>
      <w:r w:rsidRPr="0068062B">
        <w:rPr>
          <w:rFonts w:asciiTheme="minorHAnsi" w:hAnsiTheme="minorHAnsi"/>
        </w:rPr>
        <w:t xml:space="preserve"> also coded. In addition to RIAS medical codes, additional codes </w:t>
      </w:r>
      <w:r w:rsidR="00123031">
        <w:rPr>
          <w:rFonts w:asciiTheme="minorHAnsi" w:hAnsiTheme="minorHAnsi"/>
        </w:rPr>
        <w:t>were</w:t>
      </w:r>
      <w:r w:rsidRPr="0068062B">
        <w:rPr>
          <w:rFonts w:asciiTheme="minorHAnsi" w:hAnsiTheme="minorHAnsi"/>
        </w:rPr>
        <w:t xml:space="preserve"> developed and logged in coding books based on local context and language use. Study coordinators </w:t>
      </w:r>
      <w:r w:rsidR="00123031">
        <w:rPr>
          <w:rFonts w:asciiTheme="minorHAnsi" w:hAnsiTheme="minorHAnsi"/>
        </w:rPr>
        <w:t>at each site were</w:t>
      </w:r>
      <w:r w:rsidRPr="0068062B">
        <w:rPr>
          <w:rFonts w:asciiTheme="minorHAnsi" w:hAnsiTheme="minorHAnsi"/>
        </w:rPr>
        <w:t xml:space="preserve"> trained </w:t>
      </w:r>
      <w:r w:rsidR="00123031">
        <w:rPr>
          <w:rFonts w:asciiTheme="minorHAnsi" w:hAnsiTheme="minorHAnsi"/>
        </w:rPr>
        <w:t xml:space="preserve">extensively </w:t>
      </w:r>
      <w:r w:rsidRPr="0068062B">
        <w:rPr>
          <w:rFonts w:asciiTheme="minorHAnsi" w:hAnsiTheme="minorHAnsi"/>
        </w:rPr>
        <w:t xml:space="preserve">to listen to the medical dialogue in each recorded consultation and code appropriately. Periodic reliability studies </w:t>
      </w:r>
      <w:r w:rsidR="00123031">
        <w:rPr>
          <w:rFonts w:asciiTheme="minorHAnsi" w:hAnsiTheme="minorHAnsi"/>
        </w:rPr>
        <w:t>were</w:t>
      </w:r>
      <w:r w:rsidRPr="0068062B">
        <w:rPr>
          <w:rFonts w:asciiTheme="minorHAnsi" w:hAnsiTheme="minorHAnsi"/>
        </w:rPr>
        <w:t xml:space="preserve"> performed, using English language audio-files, to determine inter-coder reliability. Weekly coding calls </w:t>
      </w:r>
      <w:r w:rsidR="00123031">
        <w:rPr>
          <w:rFonts w:asciiTheme="minorHAnsi" w:hAnsiTheme="minorHAnsi"/>
        </w:rPr>
        <w:t xml:space="preserve">were </w:t>
      </w:r>
      <w:r w:rsidRPr="0068062B">
        <w:rPr>
          <w:rFonts w:asciiTheme="minorHAnsi" w:hAnsiTheme="minorHAnsi"/>
        </w:rPr>
        <w:t>organized to support the coding work at the study sites and to reach consensus on how different uttera</w:t>
      </w:r>
      <w:r w:rsidR="002A6357">
        <w:rPr>
          <w:rFonts w:asciiTheme="minorHAnsi" w:hAnsiTheme="minorHAnsi"/>
        </w:rPr>
        <w:t>nces, from either the patient or</w:t>
      </w:r>
      <w:r w:rsidRPr="0068062B">
        <w:rPr>
          <w:rFonts w:asciiTheme="minorHAnsi" w:hAnsiTheme="minorHAnsi"/>
        </w:rPr>
        <w:t xml:space="preserve"> the physician, should be coded. When decisions</w:t>
      </w:r>
      <w:r w:rsidR="00123031">
        <w:rPr>
          <w:rFonts w:asciiTheme="minorHAnsi" w:hAnsiTheme="minorHAnsi"/>
        </w:rPr>
        <w:t xml:space="preserve"> were</w:t>
      </w:r>
      <w:r w:rsidRPr="0068062B">
        <w:rPr>
          <w:rFonts w:asciiTheme="minorHAnsi" w:hAnsiTheme="minorHAnsi"/>
        </w:rPr>
        <w:t xml:space="preserve"> made about how to code utterances, these coding norms</w:t>
      </w:r>
      <w:r w:rsidR="00123031">
        <w:rPr>
          <w:rFonts w:asciiTheme="minorHAnsi" w:hAnsiTheme="minorHAnsi"/>
        </w:rPr>
        <w:t xml:space="preserve"> were</w:t>
      </w:r>
      <w:r w:rsidRPr="0068062B">
        <w:rPr>
          <w:rFonts w:asciiTheme="minorHAnsi" w:hAnsiTheme="minorHAnsi"/>
        </w:rPr>
        <w:t xml:space="preserve"> added to the coding logbooks. </w:t>
      </w:r>
      <w:r w:rsidR="00FA049C">
        <w:rPr>
          <w:rFonts w:asciiTheme="minorHAnsi" w:hAnsiTheme="minorHAnsi"/>
        </w:rPr>
        <w:t xml:space="preserve">Some additional process monitoring of the trainings was conducted for quality assurance. </w:t>
      </w:r>
    </w:p>
    <w:p w14:paraId="0BE2039A" w14:textId="77777777" w:rsidR="006F5AEA" w:rsidRPr="0068062B" w:rsidRDefault="006F5AEA" w:rsidP="0068062B">
      <w:pPr>
        <w:widowControl w:val="0"/>
        <w:autoSpaceDE w:val="0"/>
        <w:autoSpaceDN w:val="0"/>
        <w:adjustRightInd w:val="0"/>
        <w:jc w:val="both"/>
        <w:rPr>
          <w:rFonts w:asciiTheme="minorHAnsi" w:hAnsiTheme="minorHAnsi"/>
        </w:rPr>
      </w:pPr>
      <w:r w:rsidRPr="0068062B">
        <w:rPr>
          <w:rFonts w:asciiTheme="minorHAnsi" w:hAnsiTheme="minorHAnsi"/>
        </w:rPr>
        <w:t>In addition to RIAS coding, study coordinators assess</w:t>
      </w:r>
      <w:r w:rsidR="007548DE">
        <w:rPr>
          <w:rFonts w:asciiTheme="minorHAnsi" w:hAnsiTheme="minorHAnsi"/>
        </w:rPr>
        <w:t>ed</w:t>
      </w:r>
      <w:r w:rsidRPr="0068062B">
        <w:rPr>
          <w:rFonts w:asciiTheme="minorHAnsi" w:hAnsiTheme="minorHAnsi"/>
        </w:rPr>
        <w:t xml:space="preserve"> each clinical consultation for global affect using a standardized scale that indicates subjective measures of overall doctor </w:t>
      </w:r>
      <w:r w:rsidR="007548DE">
        <w:rPr>
          <w:rFonts w:asciiTheme="minorHAnsi" w:hAnsiTheme="minorHAnsi"/>
        </w:rPr>
        <w:t xml:space="preserve">and patient </w:t>
      </w:r>
      <w:r w:rsidRPr="0068062B">
        <w:rPr>
          <w:rFonts w:asciiTheme="minorHAnsi" w:hAnsiTheme="minorHAnsi"/>
        </w:rPr>
        <w:t xml:space="preserve">affect during the consultation. Examples of global affect that are coded are physician dominance, patient and physician interactivity, patient and doctor anger and upset and patient and doctor empathy and friendliness. Global affect scales have been developed and validated in many studies and settings by the same study team that developed RIAS. </w:t>
      </w:r>
    </w:p>
    <w:p w14:paraId="0BE2039B" w14:textId="77777777" w:rsidR="006F5AEA" w:rsidRPr="0068062B" w:rsidRDefault="006F5AEA" w:rsidP="0068062B">
      <w:pPr>
        <w:pStyle w:val="BodyTextIndent"/>
        <w:spacing w:before="2" w:after="2"/>
        <w:jc w:val="both"/>
        <w:rPr>
          <w:rFonts w:asciiTheme="minorHAnsi" w:hAnsiTheme="minorHAnsi"/>
          <w:snapToGrid w:val="0"/>
        </w:rPr>
      </w:pPr>
      <w:r w:rsidRPr="0068062B">
        <w:rPr>
          <w:rFonts w:asciiTheme="minorHAnsi" w:hAnsiTheme="minorHAnsi"/>
          <w:lang w:eastAsia="pt-BR"/>
        </w:rPr>
        <w:t xml:space="preserve">Other outcomes include patient satisfaction with the care they have received from their providers, and the provider’s </w:t>
      </w:r>
      <w:r w:rsidRPr="0068062B">
        <w:rPr>
          <w:rFonts w:asciiTheme="minorHAnsi" w:hAnsiTheme="minorHAnsi"/>
          <w:lang w:eastAsia="pt-BR"/>
        </w:rPr>
        <w:lastRenderedPageBreak/>
        <w:t>perspective on the patient</w:t>
      </w:r>
      <w:r w:rsidR="003410C1">
        <w:rPr>
          <w:rFonts w:asciiTheme="minorHAnsi" w:hAnsiTheme="minorHAnsi"/>
          <w:lang w:eastAsia="pt-BR"/>
        </w:rPr>
        <w:t>’</w:t>
      </w:r>
      <w:r w:rsidRPr="0068062B">
        <w:rPr>
          <w:rFonts w:asciiTheme="minorHAnsi" w:hAnsiTheme="minorHAnsi"/>
          <w:lang w:eastAsia="pt-BR"/>
        </w:rPr>
        <w:t xml:space="preserve">s level of engagement. </w:t>
      </w:r>
      <w:r w:rsidRPr="0068062B">
        <w:rPr>
          <w:rFonts w:asciiTheme="minorHAnsi" w:hAnsiTheme="minorHAnsi"/>
          <w:snapToGrid w:val="0"/>
        </w:rPr>
        <w:t xml:space="preserve">To measure these outcomes, health care providers </w:t>
      </w:r>
      <w:r w:rsidR="007548DE">
        <w:rPr>
          <w:rFonts w:asciiTheme="minorHAnsi" w:hAnsiTheme="minorHAnsi"/>
          <w:snapToGrid w:val="0"/>
        </w:rPr>
        <w:t xml:space="preserve">were </w:t>
      </w:r>
      <w:r w:rsidRPr="0068062B">
        <w:rPr>
          <w:rFonts w:asciiTheme="minorHAnsi" w:hAnsiTheme="minorHAnsi"/>
          <w:snapToGrid w:val="0"/>
        </w:rPr>
        <w:t xml:space="preserve">asked to complete a brief </w:t>
      </w:r>
      <w:r w:rsidR="007548DE">
        <w:rPr>
          <w:rFonts w:asciiTheme="minorHAnsi" w:hAnsiTheme="minorHAnsi"/>
          <w:snapToGrid w:val="0"/>
        </w:rPr>
        <w:t>one</w:t>
      </w:r>
      <w:r w:rsidR="003410C1">
        <w:rPr>
          <w:rFonts w:asciiTheme="minorHAnsi" w:hAnsiTheme="minorHAnsi"/>
          <w:snapToGrid w:val="0"/>
        </w:rPr>
        <w:t>-</w:t>
      </w:r>
      <w:r w:rsidR="007548DE">
        <w:rPr>
          <w:rFonts w:asciiTheme="minorHAnsi" w:hAnsiTheme="minorHAnsi"/>
          <w:snapToGrid w:val="0"/>
        </w:rPr>
        <w:t xml:space="preserve">page </w:t>
      </w:r>
      <w:r w:rsidRPr="0068062B">
        <w:rPr>
          <w:rFonts w:asciiTheme="minorHAnsi" w:hAnsiTheme="minorHAnsi"/>
          <w:snapToGrid w:val="0"/>
        </w:rPr>
        <w:t>consultation assessment form after each consultation with a participant enrolled in the study. The</w:t>
      </w:r>
      <w:r w:rsidR="007548DE">
        <w:rPr>
          <w:rFonts w:asciiTheme="minorHAnsi" w:hAnsiTheme="minorHAnsi"/>
          <w:snapToGrid w:val="0"/>
        </w:rPr>
        <w:t xml:space="preserve"> consultation assessment form was</w:t>
      </w:r>
      <w:r w:rsidRPr="0068062B">
        <w:rPr>
          <w:rFonts w:asciiTheme="minorHAnsi" w:hAnsiTheme="minorHAnsi"/>
          <w:snapToGrid w:val="0"/>
        </w:rPr>
        <w:t xml:space="preserve"> brief to ensure that clinicians </w:t>
      </w:r>
      <w:r w:rsidR="007548DE">
        <w:rPr>
          <w:rFonts w:asciiTheme="minorHAnsi" w:hAnsiTheme="minorHAnsi"/>
          <w:snapToGrid w:val="0"/>
        </w:rPr>
        <w:t>were</w:t>
      </w:r>
      <w:r w:rsidRPr="0068062B">
        <w:rPr>
          <w:rFonts w:asciiTheme="minorHAnsi" w:hAnsiTheme="minorHAnsi"/>
          <w:snapToGrid w:val="0"/>
        </w:rPr>
        <w:t xml:space="preserve"> able to complete it immediately after each interaction with an enrolled participant for the duration of the study. The questions ask</w:t>
      </w:r>
      <w:r w:rsidR="007548DE">
        <w:rPr>
          <w:rFonts w:asciiTheme="minorHAnsi" w:hAnsiTheme="minorHAnsi"/>
          <w:snapToGrid w:val="0"/>
        </w:rPr>
        <w:t>ed</w:t>
      </w:r>
      <w:r w:rsidRPr="0068062B">
        <w:rPr>
          <w:rFonts w:asciiTheme="minorHAnsi" w:hAnsiTheme="minorHAnsi"/>
          <w:snapToGrid w:val="0"/>
        </w:rPr>
        <w:t xml:space="preserve"> about provider perceptions of participant involvement during the consultation. Participants enrolled in the study </w:t>
      </w:r>
      <w:r w:rsidR="007548DE">
        <w:rPr>
          <w:rFonts w:asciiTheme="minorHAnsi" w:hAnsiTheme="minorHAnsi"/>
          <w:snapToGrid w:val="0"/>
        </w:rPr>
        <w:t>were</w:t>
      </w:r>
      <w:r w:rsidRPr="0068062B">
        <w:rPr>
          <w:rFonts w:asciiTheme="minorHAnsi" w:hAnsiTheme="minorHAnsi"/>
          <w:snapToGrid w:val="0"/>
        </w:rPr>
        <w:t xml:space="preserve"> also asked to complete a brief consultation assessment form after each clinical co</w:t>
      </w:r>
      <w:r w:rsidR="007548DE">
        <w:rPr>
          <w:rFonts w:asciiTheme="minorHAnsi" w:hAnsiTheme="minorHAnsi"/>
          <w:snapToGrid w:val="0"/>
        </w:rPr>
        <w:t>nsultation. This survey included</w:t>
      </w:r>
      <w:r w:rsidRPr="0068062B">
        <w:rPr>
          <w:rFonts w:asciiTheme="minorHAnsi" w:hAnsiTheme="minorHAnsi"/>
          <w:snapToGrid w:val="0"/>
        </w:rPr>
        <w:t xml:space="preserve"> some open-ended questions designed to elicit more in-depth participant perspectives on t</w:t>
      </w:r>
      <w:r w:rsidR="007548DE">
        <w:rPr>
          <w:rFonts w:asciiTheme="minorHAnsi" w:hAnsiTheme="minorHAnsi"/>
          <w:snapToGrid w:val="0"/>
        </w:rPr>
        <w:t>he clinical consultations and was</w:t>
      </w:r>
      <w:r w:rsidRPr="0068062B">
        <w:rPr>
          <w:rFonts w:asciiTheme="minorHAnsi" w:hAnsiTheme="minorHAnsi"/>
          <w:snapToGrid w:val="0"/>
        </w:rPr>
        <w:t xml:space="preserve"> designed to measure</w:t>
      </w:r>
      <w:r w:rsidR="007548DE">
        <w:rPr>
          <w:rFonts w:asciiTheme="minorHAnsi" w:hAnsiTheme="minorHAnsi"/>
          <w:snapToGrid w:val="0"/>
        </w:rPr>
        <w:t>, among other outcomes,</w:t>
      </w:r>
      <w:r w:rsidRPr="0068062B">
        <w:rPr>
          <w:rFonts w:asciiTheme="minorHAnsi" w:hAnsiTheme="minorHAnsi"/>
          <w:snapToGrid w:val="0"/>
        </w:rPr>
        <w:t xml:space="preserve"> participant capacity to manage their HIV disease. </w:t>
      </w:r>
    </w:p>
    <w:p w14:paraId="0BE2039C" w14:textId="77777777" w:rsidR="006F5AEA" w:rsidRPr="0068062B" w:rsidRDefault="006F5AEA" w:rsidP="0068062B">
      <w:pPr>
        <w:pStyle w:val="BodyTextIndent"/>
        <w:spacing w:before="2" w:after="2"/>
        <w:jc w:val="both"/>
        <w:rPr>
          <w:rFonts w:asciiTheme="minorHAnsi" w:hAnsiTheme="minorHAnsi"/>
          <w:snapToGrid w:val="0"/>
        </w:rPr>
      </w:pPr>
    </w:p>
    <w:p w14:paraId="0BE2039D" w14:textId="77777777" w:rsidR="0018294A" w:rsidRPr="0068062B" w:rsidRDefault="006F5AEA" w:rsidP="0068062B">
      <w:pPr>
        <w:spacing w:before="0" w:after="0"/>
        <w:jc w:val="both"/>
        <w:rPr>
          <w:rFonts w:asciiTheme="minorHAnsi" w:hAnsiTheme="minorHAnsi"/>
        </w:rPr>
      </w:pPr>
      <w:r w:rsidRPr="0068062B">
        <w:rPr>
          <w:rFonts w:asciiTheme="minorHAnsi" w:hAnsiTheme="minorHAnsi"/>
          <w:snapToGrid w:val="0"/>
        </w:rPr>
        <w:t xml:space="preserve">As noted, to measure clinical outcomes, data </w:t>
      </w:r>
      <w:r w:rsidR="007548DE">
        <w:rPr>
          <w:rFonts w:asciiTheme="minorHAnsi" w:hAnsiTheme="minorHAnsi"/>
          <w:snapToGrid w:val="0"/>
        </w:rPr>
        <w:t>was</w:t>
      </w:r>
      <w:r w:rsidRPr="0068062B">
        <w:rPr>
          <w:rFonts w:asciiTheme="minorHAnsi" w:hAnsiTheme="minorHAnsi"/>
          <w:snapToGrid w:val="0"/>
        </w:rPr>
        <w:t xml:space="preserve"> extracted from study participant medical charts at baseline, and then on a quarterly basis for the duration of the study to document adherence to care and treatment and health outcomes. The following data points </w:t>
      </w:r>
      <w:r w:rsidR="007548DE">
        <w:rPr>
          <w:rFonts w:asciiTheme="minorHAnsi" w:hAnsiTheme="minorHAnsi"/>
          <w:snapToGrid w:val="0"/>
        </w:rPr>
        <w:t>were</w:t>
      </w:r>
      <w:r w:rsidRPr="0068062B">
        <w:rPr>
          <w:rFonts w:asciiTheme="minorHAnsi" w:hAnsiTheme="minorHAnsi"/>
          <w:snapToGrid w:val="0"/>
        </w:rPr>
        <w:t xml:space="preserve"> extracted: </w:t>
      </w:r>
      <w:r w:rsidRPr="0068062B">
        <w:rPr>
          <w:rFonts w:asciiTheme="minorHAnsi" w:hAnsiTheme="minorHAnsi"/>
        </w:rPr>
        <w:t xml:space="preserve">WHO clinical stage at initiation of ART (and any further staging that occurs); fulfilled and missed consultation appointments; fulfilled and missed pill pick-up; CD4 count; </w:t>
      </w:r>
      <w:r w:rsidR="003410C1">
        <w:rPr>
          <w:rFonts w:asciiTheme="minorHAnsi" w:hAnsiTheme="minorHAnsi"/>
        </w:rPr>
        <w:t>BMI</w:t>
      </w:r>
      <w:r w:rsidRPr="0068062B">
        <w:rPr>
          <w:rFonts w:asciiTheme="minorHAnsi" w:hAnsiTheme="minorHAnsi"/>
        </w:rPr>
        <w:t xml:space="preserve"> (calculated); treatment regimen; and recorded diagnosed opportunistic infections</w:t>
      </w:r>
      <w:r w:rsidR="003410C1">
        <w:rPr>
          <w:rFonts w:asciiTheme="minorHAnsi" w:hAnsiTheme="minorHAnsi"/>
        </w:rPr>
        <w:t xml:space="preserve"> (OIs)</w:t>
      </w:r>
      <w:r w:rsidRPr="0068062B">
        <w:rPr>
          <w:rFonts w:asciiTheme="minorHAnsi" w:hAnsiTheme="minorHAnsi"/>
        </w:rPr>
        <w:t xml:space="preserve"> (</w:t>
      </w:r>
      <w:r w:rsidR="003410C1">
        <w:rPr>
          <w:rFonts w:asciiTheme="minorHAnsi" w:hAnsiTheme="minorHAnsi"/>
        </w:rPr>
        <w:t>tuberculosis (</w:t>
      </w:r>
      <w:r w:rsidRPr="0068062B">
        <w:rPr>
          <w:rFonts w:asciiTheme="minorHAnsi" w:hAnsiTheme="minorHAnsi"/>
        </w:rPr>
        <w:t>TB</w:t>
      </w:r>
      <w:r w:rsidR="003410C1">
        <w:rPr>
          <w:rFonts w:asciiTheme="minorHAnsi" w:hAnsiTheme="minorHAnsi"/>
        </w:rPr>
        <w:t>)</w:t>
      </w:r>
      <w:r w:rsidRPr="0068062B">
        <w:rPr>
          <w:rFonts w:asciiTheme="minorHAnsi" w:hAnsiTheme="minorHAnsi"/>
        </w:rPr>
        <w:t xml:space="preserve">, </w:t>
      </w:r>
      <w:r w:rsidR="003410C1">
        <w:rPr>
          <w:rFonts w:asciiTheme="minorHAnsi" w:hAnsiTheme="minorHAnsi"/>
        </w:rPr>
        <w:t>sexually transmitted infections (</w:t>
      </w:r>
      <w:r w:rsidRPr="0068062B">
        <w:rPr>
          <w:rFonts w:asciiTheme="minorHAnsi" w:hAnsiTheme="minorHAnsi"/>
        </w:rPr>
        <w:t>STIs</w:t>
      </w:r>
      <w:r w:rsidR="003410C1">
        <w:rPr>
          <w:rFonts w:asciiTheme="minorHAnsi" w:hAnsiTheme="minorHAnsi"/>
        </w:rPr>
        <w:t>)</w:t>
      </w:r>
      <w:r w:rsidRPr="0068062B">
        <w:rPr>
          <w:rFonts w:asciiTheme="minorHAnsi" w:hAnsiTheme="minorHAnsi"/>
        </w:rPr>
        <w:t>, etc.) and referrals for OIs.</w:t>
      </w:r>
    </w:p>
    <w:p w14:paraId="0BE2039E" w14:textId="77777777" w:rsidR="006D121E" w:rsidRDefault="006D121E" w:rsidP="0065204E">
      <w:pPr>
        <w:pStyle w:val="Heading2"/>
        <w:pBdr>
          <w:bottom w:val="single" w:sz="12" w:space="1" w:color="4A5E96"/>
        </w:pBdr>
      </w:pPr>
      <w:bookmarkStart w:id="39" w:name="_Toc398893137"/>
      <w:r>
        <w:lastRenderedPageBreak/>
        <w:t>Data Collection Summary</w:t>
      </w:r>
      <w:bookmarkEnd w:id="39"/>
    </w:p>
    <w:p w14:paraId="0BE2039F" w14:textId="77777777" w:rsidR="00BA2BB5" w:rsidRPr="00BA2BB5" w:rsidRDefault="00BA2BB5" w:rsidP="00BA2BB5">
      <w:pPr>
        <w:pStyle w:val="Caption"/>
        <w:rPr>
          <w:color w:val="4A5E96"/>
        </w:rPr>
      </w:pPr>
      <w:r w:rsidRPr="00BA2BB5">
        <w:rPr>
          <w:color w:val="4A5E96"/>
        </w:rPr>
        <w:t xml:space="preserve">Table </w:t>
      </w:r>
      <w:r w:rsidR="00532B24">
        <w:rPr>
          <w:color w:val="4A5E96"/>
        </w:rPr>
        <w:t>1</w:t>
      </w:r>
      <w:r w:rsidRPr="00BA2BB5">
        <w:rPr>
          <w:color w:val="4A5E96"/>
        </w:rPr>
        <w:t>: Summary of Study Data Collected</w:t>
      </w:r>
    </w:p>
    <w:tbl>
      <w:tblPr>
        <w:tblStyle w:val="TableGrid"/>
        <w:tblW w:w="0" w:type="auto"/>
        <w:tblLook w:val="04A0" w:firstRow="1" w:lastRow="0" w:firstColumn="1" w:lastColumn="0" w:noHBand="0" w:noVBand="1"/>
      </w:tblPr>
      <w:tblGrid>
        <w:gridCol w:w="1383"/>
        <w:gridCol w:w="1801"/>
        <w:gridCol w:w="1176"/>
        <w:gridCol w:w="1476"/>
        <w:gridCol w:w="1760"/>
        <w:gridCol w:w="1553"/>
        <w:gridCol w:w="1777"/>
      </w:tblGrid>
      <w:tr w:rsidR="00D46107" w14:paraId="0BE203A7" w14:textId="77777777" w:rsidTr="00BA2BB5">
        <w:tc>
          <w:tcPr>
            <w:tcW w:w="1383" w:type="dxa"/>
          </w:tcPr>
          <w:p w14:paraId="0BE203A0" w14:textId="77777777" w:rsidR="00E04729" w:rsidRPr="00D46107" w:rsidRDefault="00E04729" w:rsidP="004C67B2">
            <w:pPr>
              <w:rPr>
                <w:b/>
                <w:color w:val="4A5E96"/>
                <w:sz w:val="22"/>
                <w:szCs w:val="22"/>
              </w:rPr>
            </w:pPr>
            <w:r w:rsidRPr="00D46107">
              <w:rPr>
                <w:b/>
                <w:color w:val="4A5E96"/>
                <w:sz w:val="22"/>
                <w:szCs w:val="22"/>
              </w:rPr>
              <w:t>Site</w:t>
            </w:r>
          </w:p>
        </w:tc>
        <w:tc>
          <w:tcPr>
            <w:tcW w:w="1862" w:type="dxa"/>
          </w:tcPr>
          <w:p w14:paraId="0BE203A1" w14:textId="77777777" w:rsidR="00E04729" w:rsidRPr="00D46107" w:rsidRDefault="00E04729" w:rsidP="004C67B2">
            <w:pPr>
              <w:rPr>
                <w:b/>
                <w:color w:val="4A5E96"/>
                <w:sz w:val="22"/>
                <w:szCs w:val="22"/>
              </w:rPr>
            </w:pPr>
            <w:r w:rsidRPr="00D46107">
              <w:rPr>
                <w:b/>
                <w:color w:val="4A5E96"/>
                <w:sz w:val="22"/>
                <w:szCs w:val="22"/>
              </w:rPr>
              <w:t xml:space="preserve"># Enrolled </w:t>
            </w:r>
          </w:p>
        </w:tc>
        <w:tc>
          <w:tcPr>
            <w:tcW w:w="984" w:type="dxa"/>
          </w:tcPr>
          <w:p w14:paraId="0BE203A2" w14:textId="77777777" w:rsidR="00E04729" w:rsidRPr="00D46107" w:rsidRDefault="006E68E3" w:rsidP="004C67B2">
            <w:pPr>
              <w:rPr>
                <w:b/>
                <w:color w:val="4A5E96"/>
                <w:sz w:val="22"/>
                <w:szCs w:val="22"/>
              </w:rPr>
            </w:pPr>
            <w:r>
              <w:rPr>
                <w:b/>
                <w:color w:val="4A5E96"/>
                <w:sz w:val="22"/>
                <w:szCs w:val="22"/>
              </w:rPr>
              <w:t>Enrolment</w:t>
            </w:r>
            <w:r w:rsidR="00E04729" w:rsidRPr="00D46107">
              <w:rPr>
                <w:b/>
                <w:color w:val="4A5E96"/>
                <w:sz w:val="22"/>
                <w:szCs w:val="22"/>
              </w:rPr>
              <w:t xml:space="preserve"> Forms</w:t>
            </w:r>
          </w:p>
        </w:tc>
        <w:tc>
          <w:tcPr>
            <w:tcW w:w="1495" w:type="dxa"/>
          </w:tcPr>
          <w:p w14:paraId="0BE203A3" w14:textId="77777777" w:rsidR="00E04729" w:rsidRPr="00D46107" w:rsidRDefault="00E04729" w:rsidP="004C67B2">
            <w:pPr>
              <w:rPr>
                <w:b/>
                <w:color w:val="4A5E96"/>
                <w:sz w:val="22"/>
                <w:szCs w:val="22"/>
              </w:rPr>
            </w:pPr>
            <w:r w:rsidRPr="00D46107">
              <w:rPr>
                <w:b/>
                <w:color w:val="4A5E96"/>
                <w:sz w:val="22"/>
                <w:szCs w:val="22"/>
              </w:rPr>
              <w:t xml:space="preserve">Total RIAS Recordings </w:t>
            </w:r>
          </w:p>
        </w:tc>
        <w:tc>
          <w:tcPr>
            <w:tcW w:w="1803" w:type="dxa"/>
          </w:tcPr>
          <w:p w14:paraId="0BE203A4" w14:textId="77777777" w:rsidR="00E04729" w:rsidRPr="00D46107" w:rsidRDefault="00E04729" w:rsidP="004C67B2">
            <w:pPr>
              <w:rPr>
                <w:b/>
                <w:color w:val="4A5E96"/>
                <w:sz w:val="22"/>
                <w:szCs w:val="22"/>
              </w:rPr>
            </w:pPr>
            <w:r w:rsidRPr="00D46107">
              <w:rPr>
                <w:b/>
                <w:color w:val="4A5E96"/>
                <w:sz w:val="22"/>
                <w:szCs w:val="22"/>
              </w:rPr>
              <w:t>Total Patient Exit Interviews</w:t>
            </w:r>
          </w:p>
        </w:tc>
        <w:tc>
          <w:tcPr>
            <w:tcW w:w="1581" w:type="dxa"/>
          </w:tcPr>
          <w:p w14:paraId="0BE203A5" w14:textId="77777777" w:rsidR="00E04729" w:rsidRPr="00D46107" w:rsidRDefault="00E04729" w:rsidP="004C67B2">
            <w:pPr>
              <w:rPr>
                <w:b/>
                <w:color w:val="4A5E96"/>
                <w:sz w:val="22"/>
                <w:szCs w:val="22"/>
              </w:rPr>
            </w:pPr>
            <w:r w:rsidRPr="00D46107">
              <w:rPr>
                <w:b/>
                <w:color w:val="4A5E96"/>
                <w:sz w:val="22"/>
                <w:szCs w:val="22"/>
              </w:rPr>
              <w:t>Total Provider Exit Interviews</w:t>
            </w:r>
          </w:p>
        </w:tc>
        <w:tc>
          <w:tcPr>
            <w:tcW w:w="1818" w:type="dxa"/>
          </w:tcPr>
          <w:p w14:paraId="0BE203A6" w14:textId="77777777" w:rsidR="00E04729" w:rsidRPr="00D46107" w:rsidRDefault="00986E14" w:rsidP="004C67B2">
            <w:pPr>
              <w:rPr>
                <w:b/>
                <w:color w:val="4A5E96"/>
                <w:sz w:val="22"/>
                <w:szCs w:val="22"/>
              </w:rPr>
            </w:pPr>
            <w:r>
              <w:rPr>
                <w:b/>
                <w:color w:val="4A5E96"/>
                <w:sz w:val="22"/>
                <w:szCs w:val="22"/>
              </w:rPr>
              <w:t xml:space="preserve">Mean # </w:t>
            </w:r>
            <w:r w:rsidR="00D46107" w:rsidRPr="00D46107">
              <w:rPr>
                <w:b/>
                <w:color w:val="4A5E96"/>
                <w:sz w:val="22"/>
                <w:szCs w:val="22"/>
              </w:rPr>
              <w:t>Clinic Visits</w:t>
            </w:r>
            <w:r>
              <w:rPr>
                <w:b/>
                <w:color w:val="4A5E96"/>
                <w:sz w:val="22"/>
                <w:szCs w:val="22"/>
              </w:rPr>
              <w:t xml:space="preserve"> Abstracted</w:t>
            </w:r>
          </w:p>
        </w:tc>
      </w:tr>
      <w:tr w:rsidR="00D46107" w14:paraId="0BE203AF" w14:textId="77777777" w:rsidTr="00BA2BB5">
        <w:tc>
          <w:tcPr>
            <w:tcW w:w="1383" w:type="dxa"/>
          </w:tcPr>
          <w:p w14:paraId="0BE203A8" w14:textId="77777777" w:rsidR="00D46107" w:rsidRPr="00D46107" w:rsidRDefault="00D46107" w:rsidP="004C67B2">
            <w:pPr>
              <w:rPr>
                <w:b/>
                <w:color w:val="4A5E96"/>
                <w:sz w:val="22"/>
                <w:szCs w:val="22"/>
              </w:rPr>
            </w:pPr>
            <w:r w:rsidRPr="00D46107">
              <w:rPr>
                <w:b/>
                <w:color w:val="4A5E96"/>
                <w:sz w:val="22"/>
                <w:szCs w:val="22"/>
              </w:rPr>
              <w:t>Windhoek</w:t>
            </w:r>
          </w:p>
        </w:tc>
        <w:tc>
          <w:tcPr>
            <w:tcW w:w="1862" w:type="dxa"/>
          </w:tcPr>
          <w:p w14:paraId="0BE203A9" w14:textId="77777777" w:rsidR="00D46107" w:rsidRPr="00986E14" w:rsidRDefault="00D46107" w:rsidP="00BA2BB5">
            <w:pPr>
              <w:rPr>
                <w:sz w:val="22"/>
                <w:szCs w:val="22"/>
              </w:rPr>
            </w:pPr>
            <w:r w:rsidRPr="00986E14">
              <w:rPr>
                <w:sz w:val="22"/>
                <w:szCs w:val="22"/>
              </w:rPr>
              <w:t>199</w:t>
            </w:r>
            <w:r w:rsidR="00BA2BB5">
              <w:rPr>
                <w:sz w:val="22"/>
                <w:szCs w:val="22"/>
              </w:rPr>
              <w:t xml:space="preserve"> (100 I</w:t>
            </w:r>
            <w:r w:rsidR="003D7CAA">
              <w:rPr>
                <w:sz w:val="22"/>
                <w:szCs w:val="22"/>
              </w:rPr>
              <w:t>*</w:t>
            </w:r>
            <w:r w:rsidR="00BA2BB5">
              <w:rPr>
                <w:sz w:val="22"/>
                <w:szCs w:val="22"/>
              </w:rPr>
              <w:t>/99 C)</w:t>
            </w:r>
          </w:p>
        </w:tc>
        <w:tc>
          <w:tcPr>
            <w:tcW w:w="984" w:type="dxa"/>
          </w:tcPr>
          <w:p w14:paraId="0BE203AA" w14:textId="77777777" w:rsidR="00D46107" w:rsidRPr="00986E14" w:rsidRDefault="00D46107" w:rsidP="004C67B2">
            <w:pPr>
              <w:rPr>
                <w:sz w:val="22"/>
                <w:szCs w:val="22"/>
              </w:rPr>
            </w:pPr>
            <w:r w:rsidRPr="00986E14">
              <w:rPr>
                <w:sz w:val="22"/>
                <w:szCs w:val="22"/>
              </w:rPr>
              <w:t>199</w:t>
            </w:r>
          </w:p>
        </w:tc>
        <w:tc>
          <w:tcPr>
            <w:tcW w:w="1495" w:type="dxa"/>
          </w:tcPr>
          <w:p w14:paraId="0BE203AB" w14:textId="77777777" w:rsidR="00D46107" w:rsidRPr="00986E14" w:rsidRDefault="007906F1" w:rsidP="004C67B2">
            <w:pPr>
              <w:rPr>
                <w:sz w:val="22"/>
                <w:szCs w:val="22"/>
              </w:rPr>
            </w:pPr>
            <w:r w:rsidRPr="00986E14">
              <w:rPr>
                <w:sz w:val="22"/>
                <w:szCs w:val="22"/>
              </w:rPr>
              <w:t>718</w:t>
            </w:r>
          </w:p>
        </w:tc>
        <w:tc>
          <w:tcPr>
            <w:tcW w:w="1803" w:type="dxa"/>
          </w:tcPr>
          <w:p w14:paraId="0BE203AC" w14:textId="77777777" w:rsidR="00D46107" w:rsidRPr="00986E14" w:rsidRDefault="00F53287" w:rsidP="004C67B2">
            <w:pPr>
              <w:rPr>
                <w:sz w:val="22"/>
                <w:szCs w:val="22"/>
              </w:rPr>
            </w:pPr>
            <w:r>
              <w:rPr>
                <w:sz w:val="22"/>
                <w:szCs w:val="22"/>
              </w:rPr>
              <w:t>666</w:t>
            </w:r>
          </w:p>
        </w:tc>
        <w:tc>
          <w:tcPr>
            <w:tcW w:w="1581" w:type="dxa"/>
          </w:tcPr>
          <w:p w14:paraId="0BE203AD" w14:textId="77777777" w:rsidR="00D46107" w:rsidRPr="00986E14" w:rsidRDefault="00F53287" w:rsidP="004C67B2">
            <w:pPr>
              <w:rPr>
                <w:sz w:val="22"/>
                <w:szCs w:val="22"/>
              </w:rPr>
            </w:pPr>
            <w:r>
              <w:rPr>
                <w:sz w:val="22"/>
                <w:szCs w:val="22"/>
              </w:rPr>
              <w:t>834</w:t>
            </w:r>
          </w:p>
        </w:tc>
        <w:tc>
          <w:tcPr>
            <w:tcW w:w="1818" w:type="dxa"/>
          </w:tcPr>
          <w:p w14:paraId="0BE203AE" w14:textId="77777777" w:rsidR="00D46107" w:rsidRPr="00986E14" w:rsidRDefault="00986E14" w:rsidP="004C67B2">
            <w:pPr>
              <w:rPr>
                <w:sz w:val="22"/>
                <w:szCs w:val="22"/>
              </w:rPr>
            </w:pPr>
            <w:r w:rsidRPr="00986E14">
              <w:rPr>
                <w:sz w:val="22"/>
                <w:szCs w:val="22"/>
              </w:rPr>
              <w:t>12 Clinic Visits</w:t>
            </w:r>
          </w:p>
        </w:tc>
      </w:tr>
      <w:tr w:rsidR="00D46107" w14:paraId="0BE203B7" w14:textId="77777777" w:rsidTr="00BA2BB5">
        <w:tc>
          <w:tcPr>
            <w:tcW w:w="1383" w:type="dxa"/>
          </w:tcPr>
          <w:p w14:paraId="0BE203B0" w14:textId="77777777" w:rsidR="00D46107" w:rsidRPr="00D46107" w:rsidRDefault="00D46107" w:rsidP="004C67B2">
            <w:pPr>
              <w:rPr>
                <w:b/>
                <w:color w:val="4A5E96"/>
                <w:sz w:val="22"/>
                <w:szCs w:val="22"/>
              </w:rPr>
            </w:pPr>
            <w:r w:rsidRPr="00D46107">
              <w:rPr>
                <w:b/>
                <w:color w:val="4A5E96"/>
                <w:sz w:val="22"/>
                <w:szCs w:val="22"/>
              </w:rPr>
              <w:t>Rundu</w:t>
            </w:r>
          </w:p>
        </w:tc>
        <w:tc>
          <w:tcPr>
            <w:tcW w:w="1862" w:type="dxa"/>
          </w:tcPr>
          <w:p w14:paraId="0BE203B1" w14:textId="77777777" w:rsidR="00D46107" w:rsidRPr="00986E14" w:rsidRDefault="00D46107" w:rsidP="004C67B2">
            <w:pPr>
              <w:rPr>
                <w:sz w:val="22"/>
                <w:szCs w:val="22"/>
              </w:rPr>
            </w:pPr>
            <w:r w:rsidRPr="00986E14">
              <w:rPr>
                <w:sz w:val="22"/>
                <w:szCs w:val="22"/>
              </w:rPr>
              <w:t>169</w:t>
            </w:r>
            <w:r w:rsidR="00BA2BB5">
              <w:rPr>
                <w:sz w:val="22"/>
                <w:szCs w:val="22"/>
              </w:rPr>
              <w:t xml:space="preserve"> (86 I/83 C)</w:t>
            </w:r>
          </w:p>
        </w:tc>
        <w:tc>
          <w:tcPr>
            <w:tcW w:w="984" w:type="dxa"/>
          </w:tcPr>
          <w:p w14:paraId="0BE203B2" w14:textId="77777777" w:rsidR="00D46107" w:rsidRPr="00986E14" w:rsidRDefault="00D46107" w:rsidP="004C67B2">
            <w:pPr>
              <w:rPr>
                <w:sz w:val="22"/>
                <w:szCs w:val="22"/>
              </w:rPr>
            </w:pPr>
            <w:r w:rsidRPr="00986E14">
              <w:rPr>
                <w:sz w:val="22"/>
                <w:szCs w:val="22"/>
              </w:rPr>
              <w:t>169</w:t>
            </w:r>
          </w:p>
        </w:tc>
        <w:tc>
          <w:tcPr>
            <w:tcW w:w="1495" w:type="dxa"/>
          </w:tcPr>
          <w:p w14:paraId="0BE203B3" w14:textId="77777777" w:rsidR="00D46107" w:rsidRPr="00986E14" w:rsidRDefault="00D46107" w:rsidP="004C67B2">
            <w:pPr>
              <w:rPr>
                <w:sz w:val="22"/>
                <w:szCs w:val="22"/>
              </w:rPr>
            </w:pPr>
            <w:r w:rsidRPr="00986E14">
              <w:rPr>
                <w:sz w:val="22"/>
                <w:szCs w:val="22"/>
              </w:rPr>
              <w:t>579</w:t>
            </w:r>
          </w:p>
        </w:tc>
        <w:tc>
          <w:tcPr>
            <w:tcW w:w="1803" w:type="dxa"/>
          </w:tcPr>
          <w:p w14:paraId="0BE203B4" w14:textId="77777777" w:rsidR="00D46107" w:rsidRPr="00986E14" w:rsidRDefault="00F53287" w:rsidP="004C67B2">
            <w:pPr>
              <w:rPr>
                <w:sz w:val="22"/>
                <w:szCs w:val="22"/>
              </w:rPr>
            </w:pPr>
            <w:r>
              <w:rPr>
                <w:sz w:val="22"/>
                <w:szCs w:val="22"/>
              </w:rPr>
              <w:t>386</w:t>
            </w:r>
          </w:p>
        </w:tc>
        <w:tc>
          <w:tcPr>
            <w:tcW w:w="1581" w:type="dxa"/>
          </w:tcPr>
          <w:p w14:paraId="0BE203B5" w14:textId="77777777" w:rsidR="00D46107" w:rsidRPr="00986E14" w:rsidRDefault="00F53287" w:rsidP="004C67B2">
            <w:pPr>
              <w:rPr>
                <w:sz w:val="22"/>
                <w:szCs w:val="22"/>
              </w:rPr>
            </w:pPr>
            <w:r>
              <w:rPr>
                <w:sz w:val="22"/>
                <w:szCs w:val="22"/>
              </w:rPr>
              <w:t>424</w:t>
            </w:r>
          </w:p>
        </w:tc>
        <w:tc>
          <w:tcPr>
            <w:tcW w:w="1818" w:type="dxa"/>
          </w:tcPr>
          <w:p w14:paraId="0BE203B6" w14:textId="77777777" w:rsidR="00D46107" w:rsidRPr="00986E14" w:rsidRDefault="00986E14" w:rsidP="004C67B2">
            <w:pPr>
              <w:rPr>
                <w:sz w:val="22"/>
                <w:szCs w:val="22"/>
              </w:rPr>
            </w:pPr>
            <w:r w:rsidRPr="00986E14">
              <w:rPr>
                <w:sz w:val="22"/>
                <w:szCs w:val="22"/>
              </w:rPr>
              <w:t>6 Clinic Visits</w:t>
            </w:r>
          </w:p>
        </w:tc>
      </w:tr>
      <w:tr w:rsidR="00D46107" w14:paraId="0BE203BF" w14:textId="77777777" w:rsidTr="00BA2BB5">
        <w:tc>
          <w:tcPr>
            <w:tcW w:w="1383" w:type="dxa"/>
          </w:tcPr>
          <w:p w14:paraId="0BE203B8" w14:textId="77777777" w:rsidR="00D46107" w:rsidRPr="00D46107" w:rsidRDefault="00D46107" w:rsidP="004C67B2">
            <w:pPr>
              <w:rPr>
                <w:b/>
                <w:color w:val="4A5E96"/>
                <w:sz w:val="22"/>
                <w:szCs w:val="22"/>
              </w:rPr>
            </w:pPr>
            <w:r w:rsidRPr="00D46107">
              <w:rPr>
                <w:b/>
                <w:color w:val="4A5E96"/>
                <w:sz w:val="22"/>
                <w:szCs w:val="22"/>
              </w:rPr>
              <w:t>Onandjokwe</w:t>
            </w:r>
          </w:p>
        </w:tc>
        <w:tc>
          <w:tcPr>
            <w:tcW w:w="1862" w:type="dxa"/>
          </w:tcPr>
          <w:p w14:paraId="0BE203B9" w14:textId="77777777" w:rsidR="00D46107" w:rsidRPr="00986E14" w:rsidRDefault="00D46107" w:rsidP="004C67B2">
            <w:pPr>
              <w:rPr>
                <w:sz w:val="22"/>
                <w:szCs w:val="22"/>
              </w:rPr>
            </w:pPr>
            <w:r w:rsidRPr="00986E14">
              <w:rPr>
                <w:sz w:val="22"/>
                <w:szCs w:val="22"/>
              </w:rPr>
              <w:t>115</w:t>
            </w:r>
            <w:r w:rsidR="00BA2BB5">
              <w:rPr>
                <w:sz w:val="22"/>
                <w:szCs w:val="22"/>
              </w:rPr>
              <w:t xml:space="preserve"> (55 I/</w:t>
            </w:r>
            <w:r w:rsidR="003D7CAA">
              <w:rPr>
                <w:sz w:val="22"/>
                <w:szCs w:val="22"/>
              </w:rPr>
              <w:t>50 C)</w:t>
            </w:r>
          </w:p>
        </w:tc>
        <w:tc>
          <w:tcPr>
            <w:tcW w:w="984" w:type="dxa"/>
          </w:tcPr>
          <w:p w14:paraId="0BE203BA" w14:textId="77777777" w:rsidR="00D46107" w:rsidRPr="00986E14" w:rsidRDefault="00D46107" w:rsidP="004C67B2">
            <w:pPr>
              <w:rPr>
                <w:sz w:val="22"/>
                <w:szCs w:val="22"/>
              </w:rPr>
            </w:pPr>
            <w:r w:rsidRPr="00986E14">
              <w:rPr>
                <w:sz w:val="22"/>
                <w:szCs w:val="22"/>
              </w:rPr>
              <w:t>115</w:t>
            </w:r>
          </w:p>
        </w:tc>
        <w:tc>
          <w:tcPr>
            <w:tcW w:w="1495" w:type="dxa"/>
          </w:tcPr>
          <w:p w14:paraId="0BE203BB" w14:textId="77777777" w:rsidR="00D46107" w:rsidRPr="00986E14" w:rsidRDefault="007906F1" w:rsidP="004C67B2">
            <w:pPr>
              <w:rPr>
                <w:sz w:val="22"/>
                <w:szCs w:val="22"/>
              </w:rPr>
            </w:pPr>
            <w:r w:rsidRPr="00986E14">
              <w:rPr>
                <w:sz w:val="22"/>
                <w:szCs w:val="22"/>
              </w:rPr>
              <w:t>354</w:t>
            </w:r>
          </w:p>
        </w:tc>
        <w:tc>
          <w:tcPr>
            <w:tcW w:w="1803" w:type="dxa"/>
          </w:tcPr>
          <w:p w14:paraId="0BE203BC" w14:textId="77777777" w:rsidR="00D46107" w:rsidRPr="00986E14" w:rsidRDefault="00F53287" w:rsidP="004C67B2">
            <w:pPr>
              <w:rPr>
                <w:sz w:val="22"/>
                <w:szCs w:val="22"/>
              </w:rPr>
            </w:pPr>
            <w:r>
              <w:rPr>
                <w:sz w:val="22"/>
                <w:szCs w:val="22"/>
              </w:rPr>
              <w:t>445</w:t>
            </w:r>
          </w:p>
        </w:tc>
        <w:tc>
          <w:tcPr>
            <w:tcW w:w="1581" w:type="dxa"/>
          </w:tcPr>
          <w:p w14:paraId="0BE203BD" w14:textId="77777777" w:rsidR="00D46107" w:rsidRPr="00986E14" w:rsidRDefault="00F53287" w:rsidP="004C67B2">
            <w:pPr>
              <w:rPr>
                <w:sz w:val="22"/>
                <w:szCs w:val="22"/>
              </w:rPr>
            </w:pPr>
            <w:r>
              <w:rPr>
                <w:sz w:val="22"/>
                <w:szCs w:val="22"/>
              </w:rPr>
              <w:t>529</w:t>
            </w:r>
          </w:p>
        </w:tc>
        <w:tc>
          <w:tcPr>
            <w:tcW w:w="1818" w:type="dxa"/>
          </w:tcPr>
          <w:p w14:paraId="0BE203BE" w14:textId="77777777" w:rsidR="00D46107" w:rsidRPr="00986E14" w:rsidRDefault="00986E14" w:rsidP="004C67B2">
            <w:pPr>
              <w:rPr>
                <w:sz w:val="22"/>
                <w:szCs w:val="22"/>
              </w:rPr>
            </w:pPr>
            <w:r w:rsidRPr="00986E14">
              <w:rPr>
                <w:sz w:val="22"/>
                <w:szCs w:val="22"/>
              </w:rPr>
              <w:t>6 Clinic Visits</w:t>
            </w:r>
          </w:p>
        </w:tc>
      </w:tr>
      <w:tr w:rsidR="00D46107" w14:paraId="0BE203C7" w14:textId="77777777" w:rsidTr="00BA2BB5">
        <w:tc>
          <w:tcPr>
            <w:tcW w:w="1383" w:type="dxa"/>
          </w:tcPr>
          <w:p w14:paraId="0BE203C0" w14:textId="77777777" w:rsidR="00D46107" w:rsidRPr="00D46107" w:rsidRDefault="00D46107" w:rsidP="004C67B2">
            <w:pPr>
              <w:rPr>
                <w:b/>
                <w:color w:val="4A5E96"/>
                <w:sz w:val="22"/>
                <w:szCs w:val="22"/>
              </w:rPr>
            </w:pPr>
            <w:r w:rsidRPr="00D46107">
              <w:rPr>
                <w:b/>
                <w:color w:val="4A5E96"/>
                <w:sz w:val="22"/>
                <w:szCs w:val="22"/>
              </w:rPr>
              <w:t xml:space="preserve">Katima </w:t>
            </w:r>
          </w:p>
        </w:tc>
        <w:tc>
          <w:tcPr>
            <w:tcW w:w="1862" w:type="dxa"/>
          </w:tcPr>
          <w:p w14:paraId="0BE203C1" w14:textId="77777777" w:rsidR="00D46107" w:rsidRPr="00986E14" w:rsidRDefault="00D46107" w:rsidP="004C67B2">
            <w:pPr>
              <w:rPr>
                <w:sz w:val="22"/>
                <w:szCs w:val="22"/>
              </w:rPr>
            </w:pPr>
            <w:r w:rsidRPr="00986E14">
              <w:rPr>
                <w:sz w:val="22"/>
                <w:szCs w:val="22"/>
              </w:rPr>
              <w:t>106</w:t>
            </w:r>
            <w:r w:rsidR="003D7CAA">
              <w:rPr>
                <w:sz w:val="22"/>
                <w:szCs w:val="22"/>
              </w:rPr>
              <w:t xml:space="preserve"> (58 I/58 C) </w:t>
            </w:r>
          </w:p>
        </w:tc>
        <w:tc>
          <w:tcPr>
            <w:tcW w:w="984" w:type="dxa"/>
          </w:tcPr>
          <w:p w14:paraId="0BE203C2" w14:textId="77777777" w:rsidR="00D46107" w:rsidRPr="00986E14" w:rsidRDefault="00D46107" w:rsidP="004C67B2">
            <w:pPr>
              <w:rPr>
                <w:sz w:val="22"/>
                <w:szCs w:val="22"/>
              </w:rPr>
            </w:pPr>
            <w:r w:rsidRPr="00986E14">
              <w:rPr>
                <w:sz w:val="22"/>
                <w:szCs w:val="22"/>
              </w:rPr>
              <w:t>106</w:t>
            </w:r>
          </w:p>
        </w:tc>
        <w:tc>
          <w:tcPr>
            <w:tcW w:w="1495" w:type="dxa"/>
          </w:tcPr>
          <w:p w14:paraId="0BE203C3" w14:textId="77777777" w:rsidR="00D46107" w:rsidRPr="00986E14" w:rsidRDefault="007906F1" w:rsidP="004C67B2">
            <w:pPr>
              <w:rPr>
                <w:sz w:val="22"/>
                <w:szCs w:val="22"/>
              </w:rPr>
            </w:pPr>
            <w:r w:rsidRPr="00986E14">
              <w:rPr>
                <w:sz w:val="22"/>
                <w:szCs w:val="22"/>
              </w:rPr>
              <w:t>195</w:t>
            </w:r>
          </w:p>
        </w:tc>
        <w:tc>
          <w:tcPr>
            <w:tcW w:w="1803" w:type="dxa"/>
          </w:tcPr>
          <w:p w14:paraId="0BE203C4" w14:textId="77777777" w:rsidR="00D46107" w:rsidRPr="00986E14" w:rsidRDefault="00F53287" w:rsidP="004C67B2">
            <w:pPr>
              <w:rPr>
                <w:sz w:val="22"/>
                <w:szCs w:val="22"/>
              </w:rPr>
            </w:pPr>
            <w:r>
              <w:rPr>
                <w:sz w:val="22"/>
                <w:szCs w:val="22"/>
              </w:rPr>
              <w:t>294</w:t>
            </w:r>
          </w:p>
        </w:tc>
        <w:tc>
          <w:tcPr>
            <w:tcW w:w="1581" w:type="dxa"/>
          </w:tcPr>
          <w:p w14:paraId="0BE203C5" w14:textId="77777777" w:rsidR="00D46107" w:rsidRPr="00986E14" w:rsidRDefault="00F53287" w:rsidP="004C67B2">
            <w:pPr>
              <w:rPr>
                <w:sz w:val="22"/>
                <w:szCs w:val="22"/>
              </w:rPr>
            </w:pPr>
            <w:r>
              <w:rPr>
                <w:sz w:val="22"/>
                <w:szCs w:val="22"/>
              </w:rPr>
              <w:t>284</w:t>
            </w:r>
          </w:p>
        </w:tc>
        <w:tc>
          <w:tcPr>
            <w:tcW w:w="1818" w:type="dxa"/>
          </w:tcPr>
          <w:p w14:paraId="0BE203C6" w14:textId="77777777" w:rsidR="00D46107" w:rsidRPr="00986E14" w:rsidRDefault="00986E14" w:rsidP="004C67B2">
            <w:pPr>
              <w:rPr>
                <w:sz w:val="22"/>
                <w:szCs w:val="22"/>
              </w:rPr>
            </w:pPr>
            <w:r w:rsidRPr="00986E14">
              <w:rPr>
                <w:sz w:val="22"/>
                <w:szCs w:val="22"/>
              </w:rPr>
              <w:t>6 Clinic Visits</w:t>
            </w:r>
          </w:p>
        </w:tc>
      </w:tr>
    </w:tbl>
    <w:p w14:paraId="0BE203C8" w14:textId="77777777" w:rsidR="006D121E" w:rsidRPr="003D7CAA" w:rsidRDefault="003D7CAA" w:rsidP="00E44962">
      <w:pPr>
        <w:rPr>
          <w:sz w:val="22"/>
          <w:szCs w:val="22"/>
        </w:rPr>
      </w:pPr>
      <w:r w:rsidRPr="003D7CAA">
        <w:rPr>
          <w:sz w:val="22"/>
          <w:szCs w:val="22"/>
        </w:rPr>
        <w:t xml:space="preserve">*I=Intervention, C=Control </w:t>
      </w:r>
    </w:p>
    <w:p w14:paraId="0BE203C9" w14:textId="77777777" w:rsidR="006D121E" w:rsidRPr="005241E9" w:rsidRDefault="00983064" w:rsidP="005F6DC7">
      <w:pPr>
        <w:pStyle w:val="Heading2"/>
        <w:pBdr>
          <w:bottom w:val="single" w:sz="12" w:space="1" w:color="4A5E96"/>
        </w:pBdr>
      </w:pPr>
      <w:bookmarkStart w:id="40" w:name="_Toc269848041"/>
      <w:bookmarkStart w:id="41" w:name="_Toc269848177"/>
      <w:bookmarkStart w:id="42" w:name="_Toc269848241"/>
      <w:bookmarkEnd w:id="40"/>
      <w:bookmarkEnd w:id="41"/>
      <w:bookmarkEnd w:id="42"/>
      <w:r>
        <w:t xml:space="preserve"> </w:t>
      </w:r>
      <w:bookmarkStart w:id="43" w:name="_Toc398893138"/>
      <w:r w:rsidR="006D121E" w:rsidRPr="005241E9">
        <w:t>Data Analysis</w:t>
      </w:r>
      <w:bookmarkEnd w:id="43"/>
    </w:p>
    <w:p w14:paraId="0BE203CA" w14:textId="77777777" w:rsidR="00953CCA" w:rsidRPr="00953CCA" w:rsidRDefault="00953CCA" w:rsidP="00953CCA">
      <w:pPr>
        <w:spacing w:before="0" w:after="0"/>
        <w:jc w:val="both"/>
        <w:rPr>
          <w:rFonts w:asciiTheme="minorHAnsi" w:hAnsiTheme="minorHAnsi"/>
        </w:rPr>
      </w:pPr>
      <w:r w:rsidRPr="00953CCA">
        <w:rPr>
          <w:rFonts w:asciiTheme="minorHAnsi" w:hAnsiTheme="minorHAnsi"/>
        </w:rPr>
        <w:t xml:space="preserve">Data related to patient demographics </w:t>
      </w:r>
      <w:r w:rsidR="0018294A">
        <w:rPr>
          <w:rFonts w:asciiTheme="minorHAnsi" w:hAnsiTheme="minorHAnsi"/>
        </w:rPr>
        <w:t>were</w:t>
      </w:r>
      <w:r w:rsidRPr="00953CCA">
        <w:rPr>
          <w:rFonts w:asciiTheme="minorHAnsi" w:hAnsiTheme="minorHAnsi"/>
        </w:rPr>
        <w:t xml:space="preserve"> gathered from patients in both groups at </w:t>
      </w:r>
      <w:r w:rsidR="006E68E3">
        <w:rPr>
          <w:rFonts w:asciiTheme="minorHAnsi" w:hAnsiTheme="minorHAnsi"/>
        </w:rPr>
        <w:t>enrolment</w:t>
      </w:r>
      <w:r w:rsidRPr="00953CCA">
        <w:rPr>
          <w:rFonts w:asciiTheme="minorHAnsi" w:hAnsiTheme="minorHAnsi"/>
        </w:rPr>
        <w:t xml:space="preserve"> and compared between the trained Group 1 and the untrained Group 2. The</w:t>
      </w:r>
      <w:r w:rsidRPr="00953CCA">
        <w:rPr>
          <w:rFonts w:asciiTheme="minorHAnsi" w:hAnsiTheme="minorHAnsi"/>
          <w:snapToGrid w:val="0"/>
        </w:rPr>
        <w:t xml:space="preserve"> coded audio-tapes in RIAS </w:t>
      </w:r>
      <w:r w:rsidR="0018294A">
        <w:rPr>
          <w:rFonts w:asciiTheme="minorHAnsi" w:hAnsiTheme="minorHAnsi"/>
          <w:snapToGrid w:val="0"/>
        </w:rPr>
        <w:t>were</w:t>
      </w:r>
      <w:r w:rsidRPr="00953CCA">
        <w:rPr>
          <w:rFonts w:asciiTheme="minorHAnsi" w:hAnsiTheme="minorHAnsi"/>
          <w:snapToGrid w:val="0"/>
        </w:rPr>
        <w:t xml:space="preserve"> quantified and frequencies and overall composite scores for all categories calculated. Global affect scores for both doctor and patient </w:t>
      </w:r>
      <w:r w:rsidR="0018294A">
        <w:rPr>
          <w:rFonts w:asciiTheme="minorHAnsi" w:hAnsiTheme="minorHAnsi"/>
          <w:snapToGrid w:val="0"/>
        </w:rPr>
        <w:t>were</w:t>
      </w:r>
      <w:r w:rsidRPr="00953CCA">
        <w:rPr>
          <w:rFonts w:asciiTheme="minorHAnsi" w:hAnsiTheme="minorHAnsi"/>
          <w:snapToGrid w:val="0"/>
        </w:rPr>
        <w:t xml:space="preserve"> </w:t>
      </w:r>
      <w:r w:rsidR="0018294A" w:rsidRPr="00953CCA">
        <w:rPr>
          <w:rFonts w:asciiTheme="minorHAnsi" w:hAnsiTheme="minorHAnsi"/>
          <w:snapToGrid w:val="0"/>
        </w:rPr>
        <w:t>analysed</w:t>
      </w:r>
      <w:r w:rsidRPr="00953CCA">
        <w:rPr>
          <w:rFonts w:asciiTheme="minorHAnsi" w:hAnsiTheme="minorHAnsi"/>
          <w:snapToGrid w:val="0"/>
        </w:rPr>
        <w:t xml:space="preserve">. </w:t>
      </w:r>
    </w:p>
    <w:p w14:paraId="0BE203CB" w14:textId="77777777" w:rsidR="00953CCA" w:rsidRPr="00953CCA" w:rsidRDefault="00953CCA" w:rsidP="00953CCA">
      <w:pPr>
        <w:jc w:val="both"/>
        <w:rPr>
          <w:rFonts w:asciiTheme="minorHAnsi" w:hAnsiTheme="minorHAnsi"/>
        </w:rPr>
      </w:pPr>
      <w:r w:rsidRPr="00953CCA">
        <w:rPr>
          <w:rFonts w:asciiTheme="minorHAnsi" w:hAnsiTheme="minorHAnsi"/>
        </w:rPr>
        <w:t xml:space="preserve">RIAS and global affect outcomes </w:t>
      </w:r>
      <w:r w:rsidR="0018294A">
        <w:rPr>
          <w:rFonts w:asciiTheme="minorHAnsi" w:hAnsiTheme="minorHAnsi"/>
        </w:rPr>
        <w:t>were</w:t>
      </w:r>
      <w:r w:rsidR="0063777D">
        <w:rPr>
          <w:rFonts w:asciiTheme="minorHAnsi" w:hAnsiTheme="minorHAnsi"/>
        </w:rPr>
        <w:t xml:space="preserve"> compared at six</w:t>
      </w:r>
      <w:r w:rsidRPr="00953CCA">
        <w:rPr>
          <w:rFonts w:asciiTheme="minorHAnsi" w:hAnsiTheme="minorHAnsi"/>
        </w:rPr>
        <w:t xml:space="preserve"> months </w:t>
      </w:r>
      <w:r w:rsidR="0063777D">
        <w:rPr>
          <w:rFonts w:asciiTheme="minorHAnsi" w:hAnsiTheme="minorHAnsi"/>
        </w:rPr>
        <w:t>(using a four-eight</w:t>
      </w:r>
      <w:r w:rsidR="0018294A">
        <w:rPr>
          <w:rFonts w:asciiTheme="minorHAnsi" w:hAnsiTheme="minorHAnsi"/>
        </w:rPr>
        <w:t xml:space="preserve"> month window) </w:t>
      </w:r>
      <w:r w:rsidRPr="00953CCA">
        <w:rPr>
          <w:rFonts w:asciiTheme="minorHAnsi" w:hAnsiTheme="minorHAnsi"/>
        </w:rPr>
        <w:t xml:space="preserve">between Groups 1 and 2 to test the post-intervention quality of patient/provider interactions (e.g., frequency of provider initiated utterances, frequency of participant initiated utterances, and length of consultation). </w:t>
      </w:r>
      <w:r w:rsidR="0018294A">
        <w:rPr>
          <w:rFonts w:asciiTheme="minorHAnsi" w:hAnsiTheme="minorHAnsi"/>
        </w:rPr>
        <w:t xml:space="preserve">A mixed </w:t>
      </w:r>
      <w:r w:rsidR="00376850">
        <w:rPr>
          <w:rFonts w:asciiTheme="minorHAnsi" w:hAnsiTheme="minorHAnsi"/>
        </w:rPr>
        <w:t xml:space="preserve">effects </w:t>
      </w:r>
      <w:r w:rsidR="0018294A">
        <w:rPr>
          <w:rFonts w:asciiTheme="minorHAnsi" w:hAnsiTheme="minorHAnsi"/>
        </w:rPr>
        <w:t xml:space="preserve">model was used for the regression, with adjustment </w:t>
      </w:r>
      <w:r w:rsidR="0018294A">
        <w:t xml:space="preserve">for site, length of consultation, nurse vs. doctor, provider, provider sex, patient gender, and whether an interpreter was present. </w:t>
      </w:r>
      <w:r w:rsidRPr="00953CCA">
        <w:rPr>
          <w:rFonts w:asciiTheme="minorHAnsi" w:hAnsiTheme="minorHAnsi"/>
        </w:rPr>
        <w:t xml:space="preserve">To examine longer term impact of the intervention on health outcomes, clinical outcomes </w:t>
      </w:r>
      <w:r w:rsidR="0018294A">
        <w:rPr>
          <w:rFonts w:asciiTheme="minorHAnsi" w:hAnsiTheme="minorHAnsi"/>
        </w:rPr>
        <w:t>were</w:t>
      </w:r>
      <w:r w:rsidRPr="00953CCA">
        <w:rPr>
          <w:rFonts w:asciiTheme="minorHAnsi" w:hAnsiTheme="minorHAnsi"/>
        </w:rPr>
        <w:t xml:space="preserve"> compared between Groups 1 and 2 at twelve-months. </w:t>
      </w:r>
      <w:r w:rsidR="0018294A">
        <w:rPr>
          <w:rFonts w:asciiTheme="minorHAnsi" w:hAnsiTheme="minorHAnsi"/>
        </w:rPr>
        <w:t>We applied</w:t>
      </w:r>
      <w:r w:rsidRPr="00953CCA">
        <w:rPr>
          <w:rFonts w:asciiTheme="minorHAnsi" w:hAnsiTheme="minorHAnsi"/>
        </w:rPr>
        <w:t xml:space="preserve"> an intention-to-treat approach in this analysis, considering all available observ</w:t>
      </w:r>
      <w:r w:rsidR="006361AA">
        <w:rPr>
          <w:rFonts w:asciiTheme="minorHAnsi" w:hAnsiTheme="minorHAnsi"/>
        </w:rPr>
        <w:t xml:space="preserve">ations provided by participants. </w:t>
      </w:r>
    </w:p>
    <w:p w14:paraId="0BE203CC" w14:textId="77777777" w:rsidR="00953CCA" w:rsidRPr="00953CCA" w:rsidRDefault="0018294A" w:rsidP="00953CCA">
      <w:pPr>
        <w:jc w:val="both"/>
        <w:rPr>
          <w:rFonts w:asciiTheme="minorHAnsi" w:hAnsiTheme="minorHAnsi"/>
        </w:rPr>
      </w:pPr>
      <w:r>
        <w:rPr>
          <w:rFonts w:asciiTheme="minorHAnsi" w:hAnsiTheme="minorHAnsi"/>
        </w:rPr>
        <w:lastRenderedPageBreak/>
        <w:t>Tables were</w:t>
      </w:r>
      <w:r w:rsidR="00953CCA" w:rsidRPr="00953CCA">
        <w:rPr>
          <w:rFonts w:asciiTheme="minorHAnsi" w:hAnsiTheme="minorHAnsi"/>
        </w:rPr>
        <w:t xml:space="preserve"> produced showing means</w:t>
      </w:r>
      <w:r w:rsidR="002B3F3F">
        <w:rPr>
          <w:rFonts w:asciiTheme="minorHAnsi" w:hAnsiTheme="minorHAnsi"/>
        </w:rPr>
        <w:t>, proportions</w:t>
      </w:r>
      <w:r w:rsidR="00953CCA" w:rsidRPr="00953CCA">
        <w:rPr>
          <w:rFonts w:asciiTheme="minorHAnsi" w:hAnsiTheme="minorHAnsi"/>
        </w:rPr>
        <w:t xml:space="preserve"> and results of statistical tests between groups at each time point.  Unadjusted comparisons at a given time point </w:t>
      </w:r>
      <w:r>
        <w:rPr>
          <w:rFonts w:asciiTheme="minorHAnsi" w:hAnsiTheme="minorHAnsi"/>
        </w:rPr>
        <w:t>were</w:t>
      </w:r>
      <w:r w:rsidR="00953CCA" w:rsidRPr="00953CCA">
        <w:rPr>
          <w:rFonts w:asciiTheme="minorHAnsi" w:hAnsiTheme="minorHAnsi"/>
        </w:rPr>
        <w:t xml:space="preserve"> performed with a simple t-test.  Adjusted comparison</w:t>
      </w:r>
      <w:r>
        <w:rPr>
          <w:rFonts w:asciiTheme="minorHAnsi" w:hAnsiTheme="minorHAnsi"/>
        </w:rPr>
        <w:t xml:space="preserve">s were </w:t>
      </w:r>
      <w:r w:rsidR="00953CCA" w:rsidRPr="00953CCA">
        <w:rPr>
          <w:rFonts w:asciiTheme="minorHAnsi" w:hAnsiTheme="minorHAnsi"/>
        </w:rPr>
        <w:t xml:space="preserve">made using standard linear regression, adjusting for potential confounders. </w:t>
      </w:r>
    </w:p>
    <w:p w14:paraId="0BE203CD" w14:textId="77777777" w:rsidR="006D121E" w:rsidRPr="0018294A" w:rsidRDefault="00953CCA" w:rsidP="00A904D3">
      <w:pPr>
        <w:jc w:val="both"/>
        <w:rPr>
          <w:rFonts w:asciiTheme="minorHAnsi" w:hAnsiTheme="minorHAnsi"/>
        </w:rPr>
      </w:pPr>
      <w:r w:rsidRPr="00953CCA">
        <w:rPr>
          <w:rFonts w:asciiTheme="minorHAnsi" w:hAnsiTheme="minorHAnsi"/>
        </w:rPr>
        <w:t xml:space="preserve">Since </w:t>
      </w:r>
      <w:r w:rsidR="003E305B">
        <w:rPr>
          <w:rFonts w:asciiTheme="minorHAnsi" w:hAnsiTheme="minorHAnsi"/>
        </w:rPr>
        <w:t>ART clinic visits occur</w:t>
      </w:r>
      <w:r w:rsidR="00983337">
        <w:rPr>
          <w:rFonts w:asciiTheme="minorHAnsi" w:hAnsiTheme="minorHAnsi"/>
        </w:rPr>
        <w:t xml:space="preserve"> </w:t>
      </w:r>
      <w:r w:rsidRPr="00953CCA">
        <w:rPr>
          <w:rFonts w:asciiTheme="minorHAnsi" w:hAnsiTheme="minorHAnsi"/>
        </w:rPr>
        <w:t>approxima</w:t>
      </w:r>
      <w:r w:rsidR="00983337">
        <w:rPr>
          <w:rFonts w:asciiTheme="minorHAnsi" w:hAnsiTheme="minorHAnsi"/>
        </w:rPr>
        <w:t>tely quarterly, windows around six</w:t>
      </w:r>
      <w:r w:rsidRPr="00953CCA">
        <w:rPr>
          <w:rFonts w:asciiTheme="minorHAnsi" w:hAnsiTheme="minorHAnsi"/>
        </w:rPr>
        <w:t xml:space="preserve"> months and 12 months </w:t>
      </w:r>
      <w:r w:rsidR="003E305B">
        <w:rPr>
          <w:rFonts w:asciiTheme="minorHAnsi" w:hAnsiTheme="minorHAnsi"/>
        </w:rPr>
        <w:t>were defined to specify which</w:t>
      </w:r>
      <w:r w:rsidRPr="00953CCA">
        <w:rPr>
          <w:rFonts w:asciiTheme="minorHAnsi" w:hAnsiTheme="minorHAnsi"/>
        </w:rPr>
        <w:t xml:space="preserve"> observations in follow-up contribute</w:t>
      </w:r>
      <w:r w:rsidR="003E305B">
        <w:rPr>
          <w:rFonts w:asciiTheme="minorHAnsi" w:hAnsiTheme="minorHAnsi"/>
        </w:rPr>
        <w:t>d</w:t>
      </w:r>
      <w:r w:rsidR="00983337">
        <w:rPr>
          <w:rFonts w:asciiTheme="minorHAnsi" w:hAnsiTheme="minorHAnsi"/>
        </w:rPr>
        <w:t xml:space="preserve"> to the six</w:t>
      </w:r>
      <w:r w:rsidRPr="00953CCA">
        <w:rPr>
          <w:rFonts w:asciiTheme="minorHAnsi" w:hAnsiTheme="minorHAnsi"/>
        </w:rPr>
        <w:t>-month and 12-month an</w:t>
      </w:r>
      <w:r w:rsidR="00983337">
        <w:rPr>
          <w:rFonts w:asciiTheme="minorHAnsi" w:hAnsiTheme="minorHAnsi"/>
        </w:rPr>
        <w:t>alyses.  For “six</w:t>
      </w:r>
      <w:r w:rsidRPr="00953CCA">
        <w:rPr>
          <w:rFonts w:asciiTheme="minorHAnsi" w:hAnsiTheme="minorHAnsi"/>
        </w:rPr>
        <w:t xml:space="preserve">-month” analyses, we </w:t>
      </w:r>
      <w:r w:rsidR="003E305B">
        <w:rPr>
          <w:rFonts w:asciiTheme="minorHAnsi" w:hAnsiTheme="minorHAnsi"/>
        </w:rPr>
        <w:t>used</w:t>
      </w:r>
      <w:r w:rsidR="00983337">
        <w:rPr>
          <w:rFonts w:asciiTheme="minorHAnsi" w:hAnsiTheme="minorHAnsi"/>
        </w:rPr>
        <w:t xml:space="preserve"> measurements taken between four and eight</w:t>
      </w:r>
      <w:r w:rsidRPr="00953CCA">
        <w:rPr>
          <w:rFonts w:asciiTheme="minorHAnsi" w:hAnsiTheme="minorHAnsi"/>
        </w:rPr>
        <w:t xml:space="preserve"> months.  For “12-month” analyses, we </w:t>
      </w:r>
      <w:r w:rsidR="003E305B">
        <w:rPr>
          <w:rFonts w:asciiTheme="minorHAnsi" w:hAnsiTheme="minorHAnsi"/>
        </w:rPr>
        <w:t>used all observations available at 12</w:t>
      </w:r>
      <w:r w:rsidRPr="00953CCA">
        <w:rPr>
          <w:rFonts w:asciiTheme="minorHAnsi" w:hAnsiTheme="minorHAnsi"/>
        </w:rPr>
        <w:t xml:space="preserve"> months</w:t>
      </w:r>
      <w:r w:rsidR="003E305B">
        <w:rPr>
          <w:rFonts w:asciiTheme="minorHAnsi" w:hAnsiTheme="minorHAnsi"/>
        </w:rPr>
        <w:t xml:space="preserve"> and later</w:t>
      </w:r>
      <w:r w:rsidRPr="00953CCA">
        <w:rPr>
          <w:rFonts w:asciiTheme="minorHAnsi" w:hAnsiTheme="minorHAnsi"/>
        </w:rPr>
        <w:t xml:space="preserve">. These time windows </w:t>
      </w:r>
      <w:r w:rsidR="003E305B">
        <w:rPr>
          <w:rFonts w:asciiTheme="minorHAnsi" w:hAnsiTheme="minorHAnsi"/>
        </w:rPr>
        <w:t>resulted</w:t>
      </w:r>
      <w:r w:rsidRPr="00953CCA">
        <w:rPr>
          <w:rFonts w:asciiTheme="minorHAnsi" w:hAnsiTheme="minorHAnsi"/>
        </w:rPr>
        <w:t xml:space="preserve"> in more than one observation per person identified for analysis at a given time point.  </w:t>
      </w:r>
      <w:r w:rsidR="003E305B">
        <w:rPr>
          <w:rFonts w:asciiTheme="minorHAnsi" w:hAnsiTheme="minorHAnsi"/>
        </w:rPr>
        <w:t>Nevertheless, we used</w:t>
      </w:r>
      <w:r w:rsidRPr="00953CCA">
        <w:rPr>
          <w:rFonts w:asciiTheme="minorHAnsi" w:hAnsiTheme="minorHAnsi"/>
        </w:rPr>
        <w:t xml:space="preserve"> all the observations in the analysis by using linear mixed model methodology in the linear regression, with random effects to account for correlation in repeated measures on the same person.  A random effect for clinician </w:t>
      </w:r>
      <w:r w:rsidR="003E305B">
        <w:rPr>
          <w:rFonts w:asciiTheme="minorHAnsi" w:hAnsiTheme="minorHAnsi"/>
        </w:rPr>
        <w:t>(using a provider ID) was also</w:t>
      </w:r>
      <w:r w:rsidRPr="00953CCA">
        <w:rPr>
          <w:rFonts w:asciiTheme="minorHAnsi" w:hAnsiTheme="minorHAnsi"/>
        </w:rPr>
        <w:t xml:space="preserve"> included to adjust for correlation in measures taken from participants seeing the same clinician.</w:t>
      </w:r>
    </w:p>
    <w:p w14:paraId="0BE203CE" w14:textId="77777777" w:rsidR="006D121E" w:rsidRPr="00B2645C" w:rsidRDefault="00417567" w:rsidP="005F6DC7">
      <w:pPr>
        <w:pStyle w:val="Heading1"/>
        <w:pBdr>
          <w:top w:val="single" w:sz="18" w:space="1" w:color="4A5E96"/>
          <w:bottom w:val="single" w:sz="18" w:space="1" w:color="4A5E96"/>
        </w:pBdr>
      </w:pPr>
      <w:bookmarkStart w:id="44" w:name="_Toc398893139"/>
      <w:bookmarkEnd w:id="38"/>
      <w:r>
        <w:rPr>
          <w:rFonts w:ascii="Palatino Linotype" w:hAnsi="Palatino Linotype"/>
          <w:b w:val="0"/>
          <w:noProof/>
          <w:color w:val="4F81BD" w:themeColor="accent1"/>
          <w:sz w:val="32"/>
          <w:szCs w:val="32"/>
          <w:lang w:val="en-US"/>
        </w:rPr>
        <w:lastRenderedPageBreak/>
        <mc:AlternateContent>
          <mc:Choice Requires="wps">
            <w:drawing>
              <wp:anchor distT="0" distB="0" distL="114300" distR="114300" simplePos="0" relativeHeight="251702272" behindDoc="0" locked="0" layoutInCell="1" allowOverlap="1" wp14:anchorId="0BE20881" wp14:editId="0BE20882">
                <wp:simplePos x="0" y="0"/>
                <wp:positionH relativeFrom="column">
                  <wp:posOffset>-45720</wp:posOffset>
                </wp:positionH>
                <wp:positionV relativeFrom="paragraph">
                  <wp:posOffset>607060</wp:posOffset>
                </wp:positionV>
                <wp:extent cx="6857365" cy="8367395"/>
                <wp:effectExtent l="0" t="0" r="19685" b="14605"/>
                <wp:wrapNone/>
                <wp:docPr id="110" name="Rectangle 110"/>
                <wp:cNvGraphicFramePr/>
                <a:graphic xmlns:a="http://schemas.openxmlformats.org/drawingml/2006/main">
                  <a:graphicData uri="http://schemas.microsoft.com/office/word/2010/wordprocessingShape">
                    <wps:wsp>
                      <wps:cNvSpPr/>
                      <wps:spPr>
                        <a:xfrm>
                          <a:off x="0" y="0"/>
                          <a:ext cx="6857365" cy="8367395"/>
                        </a:xfrm>
                        <a:prstGeom prst="rect">
                          <a:avLst/>
                        </a:prstGeom>
                        <a:solidFill>
                          <a:srgbClr val="4A5E96">
                            <a:alpha val="8627"/>
                          </a:srgbClr>
                        </a:solidFill>
                        <a:ln>
                          <a:solidFill>
                            <a:srgbClr val="4A5E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1D005" id="Rectangle 110" o:spid="_x0000_s1026" style="position:absolute;margin-left:-3.6pt;margin-top:47.8pt;width:539.95pt;height:658.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" fillcolor="#4a5e96" strokecolor="#4a5e96" strokeweight="2pt">
                <v:fill opacity="5654f"/>
              </v:rect>
            </w:pict>
          </mc:Fallback>
        </mc:AlternateContent>
      </w:r>
      <w:r w:rsidR="006D121E" w:rsidRPr="00B2645C">
        <w:t>F</w:t>
      </w:r>
      <w:bookmarkEnd w:id="26"/>
      <w:r w:rsidR="006D121E" w:rsidRPr="00B2645C">
        <w:t>INDINGS</w:t>
      </w:r>
      <w:bookmarkEnd w:id="44"/>
      <w:r w:rsidR="006D121E">
        <w:t xml:space="preserve"> </w:t>
      </w:r>
    </w:p>
    <w:p w14:paraId="0BE203CF" w14:textId="77777777" w:rsidR="00BA316E" w:rsidRDefault="00F061EC" w:rsidP="00BA316E">
      <w:pPr>
        <w:spacing w:after="0"/>
        <w:rPr>
          <w:rFonts w:ascii="Palatino Linotype" w:hAnsi="Palatino Linotype"/>
          <w:b/>
          <w:color w:val="4F81BD" w:themeColor="accent1"/>
          <w:sz w:val="32"/>
          <w:szCs w:val="32"/>
        </w:rPr>
      </w:pPr>
      <w:r w:rsidRPr="00164EE1">
        <w:rPr>
          <w:rFonts w:ascii="Palatino Linotype" w:hAnsi="Palatino Linotype"/>
          <w:b/>
          <w:noProof/>
          <w:color w:val="4F81BD" w:themeColor="accent1"/>
          <w:sz w:val="32"/>
          <w:szCs w:val="32"/>
          <w:lang w:val="en-US"/>
        </w:rPr>
        <mc:AlternateContent>
          <mc:Choice Requires="wps">
            <w:drawing>
              <wp:anchor distT="0" distB="0" distL="114300" distR="114300" simplePos="0" relativeHeight="251673600" behindDoc="0" locked="0" layoutInCell="1" allowOverlap="1" wp14:anchorId="0BE20883" wp14:editId="0BE20884">
                <wp:simplePos x="0" y="0"/>
                <wp:positionH relativeFrom="column">
                  <wp:posOffset>2560320</wp:posOffset>
                </wp:positionH>
                <wp:positionV relativeFrom="paragraph">
                  <wp:posOffset>240665</wp:posOffset>
                </wp:positionV>
                <wp:extent cx="2406650" cy="646430"/>
                <wp:effectExtent l="57150" t="38100" r="69850" b="96520"/>
                <wp:wrapNone/>
                <wp:docPr id="2" name="Rectangle 2"/>
                <wp:cNvGraphicFramePr/>
                <a:graphic xmlns:a="http://schemas.openxmlformats.org/drawingml/2006/main">
                  <a:graphicData uri="http://schemas.microsoft.com/office/word/2010/wordprocessingShape">
                    <wps:wsp>
                      <wps:cNvSpPr/>
                      <wps:spPr>
                        <a:xfrm>
                          <a:off x="0" y="0"/>
                          <a:ext cx="2406650" cy="646430"/>
                        </a:xfrm>
                        <a:prstGeom prst="rect">
                          <a:avLst/>
                        </a:prstGeom>
                      </wps:spPr>
                      <wps:style>
                        <a:lnRef idx="1">
                          <a:schemeClr val="dk1"/>
                        </a:lnRef>
                        <a:fillRef idx="2">
                          <a:schemeClr val="dk1"/>
                        </a:fillRef>
                        <a:effectRef idx="1">
                          <a:schemeClr val="dk1"/>
                        </a:effectRef>
                        <a:fontRef idx="minor">
                          <a:schemeClr val="dk1"/>
                        </a:fontRef>
                      </wps:style>
                      <wps:txbx>
                        <w:txbxContent>
                          <w:p w14:paraId="0BE20903" w14:textId="77777777" w:rsidR="00C94C4E" w:rsidRDefault="00C94C4E" w:rsidP="00BA316E">
                            <w:pPr>
                              <w:jc w:val="center"/>
                            </w:pPr>
                            <w:r>
                              <w:t>887 Screened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E20883" id="Rectangle 2" o:spid="_x0000_s1063" style="position:absolute;margin-left:201.6pt;margin-top:18.95pt;width:189.5pt;height:50.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" fillcolor="gray [1616]" strokecolor="black [3040]">
                <v:fill color2="#d9d9d9 [496]" rotate="t" angle="180" colors="0 #bcbcbc;22938f #d0d0d0;1 #ededed" focus="100%" type="gradient"/>
                <v:shadow on="t" color="black" opacity="24903f" origin=",.5" offset="0,.55556mm"/>
                <v:textbox>
                  <w:txbxContent>
                    <w:p w14:paraId="0BE20903" w14:textId="77777777" w:rsidR="00C94C4E" w:rsidRDefault="00C94C4E" w:rsidP="00BA316E">
                      <w:pPr>
                        <w:jc w:val="center"/>
                      </w:pPr>
                      <w:r>
                        <w:t>887 Screened</w:t>
                      </w:r>
                    </w:p>
                  </w:txbxContent>
                </v:textbox>
              </v:rect>
            </w:pict>
          </mc:Fallback>
        </mc:AlternateContent>
      </w:r>
    </w:p>
    <w:p w14:paraId="0BE203D0" w14:textId="77777777" w:rsidR="00BA316E" w:rsidRPr="00BA316E" w:rsidRDefault="00BA316E" w:rsidP="00BA316E">
      <w:pPr>
        <w:spacing w:after="0"/>
        <w:rPr>
          <w:rFonts w:ascii="Palatino Linotype" w:hAnsi="Palatino Linotype"/>
          <w:b/>
          <w:color w:val="4F81BD" w:themeColor="accent1"/>
          <w:sz w:val="32"/>
          <w:szCs w:val="32"/>
        </w:rPr>
      </w:pPr>
      <w:r w:rsidRPr="00164EE1">
        <w:rPr>
          <w:rFonts w:ascii="Palatino Linotype" w:hAnsi="Palatino Linotype"/>
          <w:b/>
          <w:noProof/>
          <w:color w:val="4F81BD" w:themeColor="accent1"/>
          <w:sz w:val="32"/>
          <w:szCs w:val="32"/>
          <w:lang w:val="en-US"/>
        </w:rPr>
        <mc:AlternateContent>
          <mc:Choice Requires="wps">
            <w:drawing>
              <wp:anchor distT="0" distB="0" distL="114300" distR="114300" simplePos="0" relativeHeight="251697152" behindDoc="0" locked="0" layoutInCell="1" allowOverlap="1" wp14:anchorId="0BE20885" wp14:editId="0BE20886">
                <wp:simplePos x="0" y="0"/>
                <wp:positionH relativeFrom="column">
                  <wp:posOffset>436245</wp:posOffset>
                </wp:positionH>
                <wp:positionV relativeFrom="paragraph">
                  <wp:posOffset>4121150</wp:posOffset>
                </wp:positionV>
                <wp:extent cx="2414905" cy="2518410"/>
                <wp:effectExtent l="57150" t="38100" r="80645" b="91440"/>
                <wp:wrapNone/>
                <wp:docPr id="26" name="Rectangle 26"/>
                <wp:cNvGraphicFramePr/>
                <a:graphic xmlns:a="http://schemas.openxmlformats.org/drawingml/2006/main">
                  <a:graphicData uri="http://schemas.microsoft.com/office/word/2010/wordprocessingShape">
                    <wps:wsp>
                      <wps:cNvSpPr/>
                      <wps:spPr>
                        <a:xfrm>
                          <a:off x="0" y="0"/>
                          <a:ext cx="2414905" cy="2518410"/>
                        </a:xfrm>
                        <a:prstGeom prst="rect">
                          <a:avLst/>
                        </a:prstGeom>
                      </wps:spPr>
                      <wps:style>
                        <a:lnRef idx="1">
                          <a:schemeClr val="dk1"/>
                        </a:lnRef>
                        <a:fillRef idx="2">
                          <a:schemeClr val="dk1"/>
                        </a:fillRef>
                        <a:effectRef idx="1">
                          <a:schemeClr val="dk1"/>
                        </a:effectRef>
                        <a:fontRef idx="minor">
                          <a:schemeClr val="dk1"/>
                        </a:fontRef>
                      </wps:style>
                      <wps:txbx>
                        <w:txbxContent>
                          <w:p w14:paraId="0BE20904" w14:textId="77777777" w:rsidR="00C94C4E" w:rsidRDefault="00C94C4E" w:rsidP="00BA316E">
                            <w:pPr>
                              <w:spacing w:after="0"/>
                              <w:jc w:val="center"/>
                            </w:pPr>
                            <w:r>
                              <w:t xml:space="preserve">160 (213 Observations) Available at 6 Months for 1° Outcome Analysis (RIAS/Global Affect) </w:t>
                            </w:r>
                          </w:p>
                          <w:p w14:paraId="0BE20905" w14:textId="77777777" w:rsidR="00C94C4E" w:rsidRDefault="00C94C4E" w:rsidP="00BA316E">
                            <w:pPr>
                              <w:spacing w:after="0"/>
                              <w:jc w:val="center"/>
                            </w:pPr>
                            <w:r>
                              <w:t xml:space="preserve">63 (83 Observations) Available at 12+ months for 2° Outcome Analysis (Clinical) </w:t>
                            </w:r>
                          </w:p>
                          <w:p w14:paraId="0BE20906" w14:textId="77777777" w:rsidR="00C94C4E" w:rsidRPr="00203CBE" w:rsidRDefault="00C94C4E" w:rsidP="00BA316E">
                            <w:pPr>
                              <w:spacing w:after="0"/>
                              <w:jc w:val="center"/>
                              <w:rPr>
                                <w:u w:val="single"/>
                              </w:rPr>
                            </w:pPr>
                            <w:r w:rsidRPr="00203CBE">
                              <w:rPr>
                                <w:u w:val="single"/>
                              </w:rPr>
                              <w:t>Total Lost to Follow Up: 42 (14%)</w:t>
                            </w:r>
                          </w:p>
                          <w:p w14:paraId="0BE20907" w14:textId="77777777" w:rsidR="00C94C4E" w:rsidRDefault="00C94C4E" w:rsidP="00BA316E">
                            <w:pPr>
                              <w:spacing w:after="0"/>
                              <w:jc w:val="center"/>
                            </w:pPr>
                            <w:r>
                              <w:t>Reasons for Loss to Follow Up: Transferred to New Clinic (15), Did not Return (14), Withdrew (5), Death (5), Treatment Stopped (3)</w:t>
                            </w:r>
                          </w:p>
                          <w:p w14:paraId="0BE20908" w14:textId="77777777" w:rsidR="00C94C4E" w:rsidRDefault="00C94C4E" w:rsidP="00BA316E">
                            <w:pPr>
                              <w:spacing w:after="0"/>
                              <w:jc w:val="center"/>
                            </w:pPr>
                          </w:p>
                          <w:p w14:paraId="0BE20909" w14:textId="77777777" w:rsidR="00C94C4E" w:rsidRDefault="00C94C4E" w:rsidP="00BA316E">
                            <w:pPr>
                              <w:spacing w:after="0"/>
                              <w:jc w:val="center"/>
                            </w:pPr>
                          </w:p>
                          <w:p w14:paraId="0BE2090A" w14:textId="77777777" w:rsidR="00C94C4E" w:rsidRDefault="00C94C4E" w:rsidP="00BA31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20885" id="Rectangle 26" o:spid="_x0000_s1064" style="position:absolute;margin-left:34.35pt;margin-top:324.5pt;width:190.15pt;height:198.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" fillcolor="gray [1616]" strokecolor="black [3040]">
                <v:fill color2="#d9d9d9 [496]" rotate="t" angle="180" colors="0 #bcbcbc;22938f #d0d0d0;1 #ededed" focus="100%" type="gradient"/>
                <v:shadow on="t" color="black" opacity="24903f" origin=",.5" offset="0,.55556mm"/>
                <v:textbox>
                  <w:txbxContent>
                    <w:p w14:paraId="0BE20904" w14:textId="77777777" w:rsidR="00C94C4E" w:rsidRDefault="00C94C4E" w:rsidP="00BA316E">
                      <w:pPr>
                        <w:spacing w:after="0"/>
                        <w:jc w:val="center"/>
                      </w:pPr>
                      <w:r>
                        <w:t xml:space="preserve">160 (213 Observations) Available at 6 Months for 1° Outcome Analysis (RIAS/Global Affect) </w:t>
                      </w:r>
                    </w:p>
                    <w:p w14:paraId="0BE20905" w14:textId="77777777" w:rsidR="00C94C4E" w:rsidRDefault="00C94C4E" w:rsidP="00BA316E">
                      <w:pPr>
                        <w:spacing w:after="0"/>
                        <w:jc w:val="center"/>
                      </w:pPr>
                      <w:r>
                        <w:t xml:space="preserve">63 (83 Observations) Available at 12+ months for 2° Outcome Analysis (Clinical) </w:t>
                      </w:r>
                    </w:p>
                    <w:p w14:paraId="0BE20906" w14:textId="77777777" w:rsidR="00C94C4E" w:rsidRPr="00203CBE" w:rsidRDefault="00C94C4E" w:rsidP="00BA316E">
                      <w:pPr>
                        <w:spacing w:after="0"/>
                        <w:jc w:val="center"/>
                        <w:rPr>
                          <w:u w:val="single"/>
                        </w:rPr>
                      </w:pPr>
                      <w:r w:rsidRPr="00203CBE">
                        <w:rPr>
                          <w:u w:val="single"/>
                        </w:rPr>
                        <w:t>Total Lost to Follow Up: 42 (14%)</w:t>
                      </w:r>
                    </w:p>
                    <w:p w14:paraId="0BE20907" w14:textId="77777777" w:rsidR="00C94C4E" w:rsidRDefault="00C94C4E" w:rsidP="00BA316E">
                      <w:pPr>
                        <w:spacing w:after="0"/>
                        <w:jc w:val="center"/>
                      </w:pPr>
                      <w:r>
                        <w:t>Reasons for Loss to Follow Up: Transferred to New Clinic (15), Did not Return (14), Withdrew (5), Death (5), Treatment Stopped (3)</w:t>
                      </w:r>
                    </w:p>
                    <w:p w14:paraId="0BE20908" w14:textId="77777777" w:rsidR="00C94C4E" w:rsidRDefault="00C94C4E" w:rsidP="00BA316E">
                      <w:pPr>
                        <w:spacing w:after="0"/>
                        <w:jc w:val="center"/>
                      </w:pPr>
                    </w:p>
                    <w:p w14:paraId="0BE20909" w14:textId="77777777" w:rsidR="00C94C4E" w:rsidRDefault="00C94C4E" w:rsidP="00BA316E">
                      <w:pPr>
                        <w:spacing w:after="0"/>
                        <w:jc w:val="center"/>
                      </w:pPr>
                    </w:p>
                    <w:p w14:paraId="0BE2090A" w14:textId="77777777" w:rsidR="00C94C4E" w:rsidRDefault="00C94C4E" w:rsidP="00BA316E">
                      <w:pPr>
                        <w:jc w:val="center"/>
                      </w:pPr>
                    </w:p>
                  </w:txbxContent>
                </v:textbox>
              </v:rect>
            </w:pict>
          </mc:Fallback>
        </mc:AlternateContent>
      </w:r>
      <w:r w:rsidRPr="00164EE1">
        <w:rPr>
          <w:rFonts w:ascii="Palatino Linotype" w:hAnsi="Palatino Linotype"/>
          <w:b/>
          <w:noProof/>
          <w:color w:val="4F81BD" w:themeColor="accent1"/>
          <w:sz w:val="32"/>
          <w:szCs w:val="32"/>
          <w:lang w:val="en-US"/>
        </w:rPr>
        <mc:AlternateContent>
          <mc:Choice Requires="wps">
            <w:drawing>
              <wp:anchor distT="0" distB="0" distL="114300" distR="114300" simplePos="0" relativeHeight="251695104" behindDoc="0" locked="0" layoutInCell="1" allowOverlap="1" wp14:anchorId="0BE20887" wp14:editId="0BE20888">
                <wp:simplePos x="0" y="0"/>
                <wp:positionH relativeFrom="column">
                  <wp:posOffset>996950</wp:posOffset>
                </wp:positionH>
                <wp:positionV relativeFrom="paragraph">
                  <wp:posOffset>3525520</wp:posOffset>
                </wp:positionV>
                <wp:extent cx="1250315" cy="388620"/>
                <wp:effectExtent l="57150" t="38100" r="83185" b="87630"/>
                <wp:wrapNone/>
                <wp:docPr id="24" name="Rectangle 24"/>
                <wp:cNvGraphicFramePr/>
                <a:graphic xmlns:a="http://schemas.openxmlformats.org/drawingml/2006/main">
                  <a:graphicData uri="http://schemas.microsoft.com/office/word/2010/wordprocessingShape">
                    <wps:wsp>
                      <wps:cNvSpPr/>
                      <wps:spPr>
                        <a:xfrm>
                          <a:off x="0" y="0"/>
                          <a:ext cx="1250315" cy="388620"/>
                        </a:xfrm>
                        <a:prstGeom prst="rect">
                          <a:avLst/>
                        </a:prstGeom>
                      </wps:spPr>
                      <wps:style>
                        <a:lnRef idx="1">
                          <a:schemeClr val="dk1"/>
                        </a:lnRef>
                        <a:fillRef idx="2">
                          <a:schemeClr val="dk1"/>
                        </a:fillRef>
                        <a:effectRef idx="1">
                          <a:schemeClr val="dk1"/>
                        </a:effectRef>
                        <a:fontRef idx="minor">
                          <a:schemeClr val="dk1"/>
                        </a:fontRef>
                      </wps:style>
                      <wps:txbx>
                        <w:txbxContent>
                          <w:p w14:paraId="0BE2090B" w14:textId="77777777" w:rsidR="00C94C4E" w:rsidRDefault="00C94C4E" w:rsidP="00BA316E">
                            <w:pPr>
                              <w:jc w:val="center"/>
                            </w:pPr>
                            <w:r>
                              <w:t>299 Followed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E20887" id="Rectangle 24" o:spid="_x0000_s1065" style="position:absolute;margin-left:78.5pt;margin-top:277.6pt;width:98.45pt;height:30.6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&#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14:paraId="0BE2090B" w14:textId="77777777" w:rsidR="00C94C4E" w:rsidRDefault="00C94C4E" w:rsidP="00BA316E">
                      <w:pPr>
                        <w:jc w:val="center"/>
                      </w:pPr>
                      <w:r>
                        <w:t>299 Followed Up</w:t>
                      </w:r>
                    </w:p>
                  </w:txbxContent>
                </v:textbox>
              </v:rect>
            </w:pict>
          </mc:Fallback>
        </mc:AlternateContent>
      </w:r>
      <w:bookmarkStart w:id="45" w:name="_Toc372885489"/>
      <w:r w:rsidRPr="00164EE1">
        <w:rPr>
          <w:rFonts w:ascii="Palatino Linotype" w:hAnsi="Palatino Linotype"/>
          <w:b/>
          <w:noProof/>
          <w:color w:val="4F81BD" w:themeColor="accent1"/>
          <w:sz w:val="32"/>
          <w:szCs w:val="32"/>
          <w:lang w:val="en-US"/>
        </w:rPr>
        <mc:AlternateContent>
          <mc:Choice Requires="wps">
            <w:drawing>
              <wp:anchor distT="0" distB="0" distL="114300" distR="114300" simplePos="0" relativeHeight="251698176" behindDoc="0" locked="0" layoutInCell="1" allowOverlap="1" wp14:anchorId="0BE20889" wp14:editId="0BE2088A">
                <wp:simplePos x="0" y="0"/>
                <wp:positionH relativeFrom="column">
                  <wp:posOffset>1560830</wp:posOffset>
                </wp:positionH>
                <wp:positionV relativeFrom="paragraph">
                  <wp:posOffset>3916045</wp:posOffset>
                </wp:positionV>
                <wp:extent cx="0" cy="198120"/>
                <wp:effectExtent l="95250" t="0" r="76200" b="49530"/>
                <wp:wrapNone/>
                <wp:docPr id="27" name="Straight Arrow Connector 27"/>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18353E8" id="Straight Arrow Connector 27" o:spid="_x0000_s1026" type="#_x0000_t32" style="position:absolute;margin-left:122.9pt;margin-top:308.35pt;width:0;height:15.6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" strokecolor="black [3213]">
                <v:stroke endarrow="open"/>
              </v:shape>
            </w:pict>
          </mc:Fallback>
        </mc:AlternateContent>
      </w:r>
      <w:bookmarkEnd w:id="45"/>
    </w:p>
    <w:p w14:paraId="0BE203D1" w14:textId="77777777" w:rsidR="00BA316E" w:rsidRDefault="00D77492" w:rsidP="00BA316E">
      <w:r w:rsidRPr="00164EE1">
        <w:rPr>
          <w:rFonts w:ascii="Palatino Linotype" w:hAnsi="Palatino Linotype"/>
          <w:b/>
          <w:noProof/>
          <w:color w:val="4F81BD" w:themeColor="accent1"/>
          <w:sz w:val="32"/>
          <w:szCs w:val="32"/>
          <w:lang w:val="en-US"/>
        </w:rPr>
        <mc:AlternateContent>
          <mc:Choice Requires="wps">
            <w:drawing>
              <wp:anchor distT="0" distB="0" distL="114300" distR="114300" simplePos="0" relativeHeight="251678720" behindDoc="0" locked="0" layoutInCell="1" allowOverlap="1" wp14:anchorId="0BE2088B" wp14:editId="0BE2088C">
                <wp:simplePos x="0" y="0"/>
                <wp:positionH relativeFrom="column">
                  <wp:posOffset>4980988</wp:posOffset>
                </wp:positionH>
                <wp:positionV relativeFrom="paragraph">
                  <wp:posOffset>224957</wp:posOffset>
                </wp:positionV>
                <wp:extent cx="1250315" cy="396240"/>
                <wp:effectExtent l="57150" t="38100" r="83185" b="99060"/>
                <wp:wrapNone/>
                <wp:docPr id="15" name="Rectangle 15"/>
                <wp:cNvGraphicFramePr/>
                <a:graphic xmlns:a="http://schemas.openxmlformats.org/drawingml/2006/main">
                  <a:graphicData uri="http://schemas.microsoft.com/office/word/2010/wordprocessingShape">
                    <wps:wsp>
                      <wps:cNvSpPr/>
                      <wps:spPr>
                        <a:xfrm>
                          <a:off x="0" y="0"/>
                          <a:ext cx="1250315" cy="396240"/>
                        </a:xfrm>
                        <a:prstGeom prst="rect">
                          <a:avLst/>
                        </a:prstGeom>
                      </wps:spPr>
                      <wps:style>
                        <a:lnRef idx="1">
                          <a:schemeClr val="dk1"/>
                        </a:lnRef>
                        <a:fillRef idx="2">
                          <a:schemeClr val="dk1"/>
                        </a:fillRef>
                        <a:effectRef idx="1">
                          <a:schemeClr val="dk1"/>
                        </a:effectRef>
                        <a:fontRef idx="minor">
                          <a:schemeClr val="dk1"/>
                        </a:fontRef>
                      </wps:style>
                      <wps:txbx>
                        <w:txbxContent>
                          <w:p w14:paraId="0BE2090C" w14:textId="77777777" w:rsidR="00C94C4E" w:rsidRDefault="00C94C4E" w:rsidP="00BA316E">
                            <w:r>
                              <w:t>238 Not eligible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E2088B" id="Rectangle 15" o:spid="_x0000_s1066" style="position:absolute;margin-left:392.2pt;margin-top:17.7pt;width:98.45pt;height:31.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" fillcolor="gray [1616]" strokecolor="black [3040]">
                <v:fill color2="#d9d9d9 [496]" rotate="t" angle="180" colors="0 #bcbcbc;22938f #d0d0d0;1 #ededed" focus="100%" type="gradient"/>
                <v:shadow on="t" color="black" opacity="24903f" origin=",.5" offset="0,.55556mm"/>
                <v:textbox>
                  <w:txbxContent>
                    <w:p w14:paraId="0BE2090C" w14:textId="77777777" w:rsidR="00C94C4E" w:rsidRDefault="00C94C4E" w:rsidP="00BA316E">
                      <w:r>
                        <w:t>238 Not eligible</w:t>
                      </w:r>
                    </w:p>
                  </w:txbxContent>
                </v:textbox>
              </v:rect>
            </w:pict>
          </mc:Fallback>
        </mc:AlternateContent>
      </w:r>
      <w:r w:rsidRPr="00164EE1">
        <w:rPr>
          <w:rFonts w:ascii="Palatino Linotype" w:hAnsi="Palatino Linotype"/>
          <w:b/>
          <w:noProof/>
          <w:color w:val="4F81BD" w:themeColor="accent1"/>
          <w:sz w:val="32"/>
          <w:szCs w:val="32"/>
          <w:lang w:val="en-US"/>
        </w:rPr>
        <mc:AlternateContent>
          <mc:Choice Requires="wps">
            <w:drawing>
              <wp:anchor distT="0" distB="0" distL="114300" distR="114300" simplePos="0" relativeHeight="251675648" behindDoc="0" locked="0" layoutInCell="1" allowOverlap="1" wp14:anchorId="0BE2088D" wp14:editId="0BE2088E">
                <wp:simplePos x="0" y="0"/>
                <wp:positionH relativeFrom="column">
                  <wp:posOffset>3630930</wp:posOffset>
                </wp:positionH>
                <wp:positionV relativeFrom="paragraph">
                  <wp:posOffset>260985</wp:posOffset>
                </wp:positionV>
                <wp:extent cx="8255" cy="715645"/>
                <wp:effectExtent l="76200" t="0" r="106045" b="65405"/>
                <wp:wrapNone/>
                <wp:docPr id="3" name="Straight Arrow Connector 3"/>
                <wp:cNvGraphicFramePr/>
                <a:graphic xmlns:a="http://schemas.openxmlformats.org/drawingml/2006/main">
                  <a:graphicData uri="http://schemas.microsoft.com/office/word/2010/wordprocessingShape">
                    <wps:wsp>
                      <wps:cNvCnPr/>
                      <wps:spPr>
                        <a:xfrm>
                          <a:off x="0" y="0"/>
                          <a:ext cx="8255" cy="7156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03D367" id="Straight Arrow Connector 3" o:spid="_x0000_s1026" type="#_x0000_t32" style="position:absolute;margin-left:285.9pt;margin-top:20.55pt;width:.65pt;height:56.3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" strokecolor="black [3213]">
                <v:stroke endarrow="open"/>
              </v:shape>
            </w:pict>
          </mc:Fallback>
        </mc:AlternateContent>
      </w:r>
    </w:p>
    <w:p w14:paraId="0BE203D2" w14:textId="77777777" w:rsidR="00BA316E" w:rsidRDefault="00D77492" w:rsidP="00BA316E">
      <w:r w:rsidRPr="00164EE1">
        <w:rPr>
          <w:rFonts w:ascii="Palatino Linotype" w:hAnsi="Palatino Linotype"/>
          <w:b/>
          <w:noProof/>
          <w:color w:val="4F81BD" w:themeColor="accent1"/>
          <w:sz w:val="32"/>
          <w:szCs w:val="32"/>
          <w:lang w:val="en-US"/>
        </w:rPr>
        <mc:AlternateContent>
          <mc:Choice Requires="wps">
            <w:drawing>
              <wp:anchor distT="0" distB="0" distL="114300" distR="114300" simplePos="0" relativeHeight="251676672" behindDoc="0" locked="0" layoutInCell="1" allowOverlap="1" wp14:anchorId="0BE2088F" wp14:editId="0BE20890">
                <wp:simplePos x="0" y="0"/>
                <wp:positionH relativeFrom="column">
                  <wp:posOffset>3630295</wp:posOffset>
                </wp:positionH>
                <wp:positionV relativeFrom="paragraph">
                  <wp:posOffset>104140</wp:posOffset>
                </wp:positionV>
                <wp:extent cx="1354455" cy="8255"/>
                <wp:effectExtent l="0" t="76200" r="17145" b="106045"/>
                <wp:wrapNone/>
                <wp:docPr id="33" name="Straight Arrow Connector 33"/>
                <wp:cNvGraphicFramePr/>
                <a:graphic xmlns:a="http://schemas.openxmlformats.org/drawingml/2006/main">
                  <a:graphicData uri="http://schemas.microsoft.com/office/word/2010/wordprocessingShape">
                    <wps:wsp>
                      <wps:cNvCnPr/>
                      <wps:spPr>
                        <a:xfrm flipV="1">
                          <a:off x="0" y="0"/>
                          <a:ext cx="1354455" cy="8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3D99F7" id="Straight Arrow Connector 33" o:spid="_x0000_s1026" type="#_x0000_t32" style="position:absolute;margin-left:285.85pt;margin-top:8.2pt;width:106.65pt;height:.6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" strokecolor="black [3213]">
                <v:stroke endarrow="open"/>
              </v:shape>
            </w:pict>
          </mc:Fallback>
        </mc:AlternateContent>
      </w:r>
    </w:p>
    <w:p w14:paraId="0BE203D3" w14:textId="77777777" w:rsidR="00BA316E" w:rsidRDefault="00F061EC" w:rsidP="00BA316E">
      <w:r w:rsidRPr="00164EE1">
        <w:rPr>
          <w:rFonts w:ascii="Palatino Linotype" w:hAnsi="Palatino Linotype"/>
          <w:b/>
          <w:noProof/>
          <w:color w:val="4F81BD" w:themeColor="accent1"/>
          <w:sz w:val="32"/>
          <w:szCs w:val="32"/>
          <w:lang w:val="en-US"/>
        </w:rPr>
        <mc:AlternateContent>
          <mc:Choice Requires="wps">
            <w:drawing>
              <wp:anchor distT="0" distB="0" distL="114300" distR="114300" simplePos="0" relativeHeight="251679744" behindDoc="0" locked="0" layoutInCell="1" allowOverlap="1" wp14:anchorId="0BE20891" wp14:editId="0BE20892">
                <wp:simplePos x="0" y="0"/>
                <wp:positionH relativeFrom="column">
                  <wp:posOffset>4706788</wp:posOffset>
                </wp:positionH>
                <wp:positionV relativeFrom="paragraph">
                  <wp:posOffset>32780</wp:posOffset>
                </wp:positionV>
                <wp:extent cx="1957705" cy="405442"/>
                <wp:effectExtent l="57150" t="38100" r="80645" b="90170"/>
                <wp:wrapNone/>
                <wp:docPr id="6" name="Rectangle 6"/>
                <wp:cNvGraphicFramePr/>
                <a:graphic xmlns:a="http://schemas.openxmlformats.org/drawingml/2006/main">
                  <a:graphicData uri="http://schemas.microsoft.com/office/word/2010/wordprocessingShape">
                    <wps:wsp>
                      <wps:cNvSpPr/>
                      <wps:spPr>
                        <a:xfrm>
                          <a:off x="0" y="0"/>
                          <a:ext cx="1957705" cy="405442"/>
                        </a:xfrm>
                        <a:prstGeom prst="rect">
                          <a:avLst/>
                        </a:prstGeom>
                      </wps:spPr>
                      <wps:style>
                        <a:lnRef idx="1">
                          <a:schemeClr val="dk1"/>
                        </a:lnRef>
                        <a:fillRef idx="2">
                          <a:schemeClr val="dk1"/>
                        </a:fillRef>
                        <a:effectRef idx="1">
                          <a:schemeClr val="dk1"/>
                        </a:effectRef>
                        <a:fontRef idx="minor">
                          <a:schemeClr val="dk1"/>
                        </a:fontRef>
                      </wps:style>
                      <wps:txbx>
                        <w:txbxContent>
                          <w:p w14:paraId="0BE2090D" w14:textId="77777777" w:rsidR="00C94C4E" w:rsidRDefault="00C94C4E" w:rsidP="00BA316E">
                            <w:r>
                              <w:t>55 Eligible but not enrolled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20891" id="Rectangle 6" o:spid="_x0000_s1067" style="position:absolute;margin-left:370.6pt;margin-top:2.6pt;width:154.15pt;height:3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" fillcolor="gray [1616]" strokecolor="black [3040]">
                <v:fill color2="#d9d9d9 [496]" rotate="t" angle="180" colors="0 #bcbcbc;22938f #d0d0d0;1 #ededed" focus="100%" type="gradient"/>
                <v:shadow on="t" color="black" opacity="24903f" origin=",.5" offset="0,.55556mm"/>
                <v:textbox>
                  <w:txbxContent>
                    <w:p w14:paraId="0BE2090D" w14:textId="77777777" w:rsidR="00C94C4E" w:rsidRDefault="00C94C4E" w:rsidP="00BA316E">
                      <w:r>
                        <w:t>55 Eligible but not enrolled</w:t>
                      </w:r>
                    </w:p>
                  </w:txbxContent>
                </v:textbox>
              </v:rect>
            </w:pict>
          </mc:Fallback>
        </mc:AlternateContent>
      </w:r>
      <w:r w:rsidR="00D77492" w:rsidRPr="00164EE1">
        <w:rPr>
          <w:rFonts w:ascii="Palatino Linotype" w:hAnsi="Palatino Linotype"/>
          <w:b/>
          <w:noProof/>
          <w:color w:val="4F81BD" w:themeColor="accent1"/>
          <w:sz w:val="32"/>
          <w:szCs w:val="32"/>
          <w:lang w:val="en-US"/>
        </w:rPr>
        <mc:AlternateContent>
          <mc:Choice Requires="wps">
            <w:drawing>
              <wp:anchor distT="0" distB="0" distL="114300" distR="114300" simplePos="0" relativeHeight="251677696" behindDoc="0" locked="0" layoutInCell="1" allowOverlap="1" wp14:anchorId="0BE20893" wp14:editId="0BE20894">
                <wp:simplePos x="0" y="0"/>
                <wp:positionH relativeFrom="column">
                  <wp:posOffset>3637112</wp:posOffset>
                </wp:positionH>
                <wp:positionV relativeFrom="paragraph">
                  <wp:posOffset>119045</wp:posOffset>
                </wp:positionV>
                <wp:extent cx="1069676" cy="0"/>
                <wp:effectExtent l="0" t="76200" r="16510" b="114300"/>
                <wp:wrapNone/>
                <wp:docPr id="13" name="Straight Arrow Connector 13"/>
                <wp:cNvGraphicFramePr/>
                <a:graphic xmlns:a="http://schemas.openxmlformats.org/drawingml/2006/main">
                  <a:graphicData uri="http://schemas.microsoft.com/office/word/2010/wordprocessingShape">
                    <wps:wsp>
                      <wps:cNvCnPr/>
                      <wps:spPr>
                        <a:xfrm>
                          <a:off x="0" y="0"/>
                          <a:ext cx="106967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87DC2AD" id="Straight Arrow Connector 13" o:spid="_x0000_s1026" type="#_x0000_t32" style="position:absolute;margin-left:286.4pt;margin-top:9.35pt;width:84.25pt;height: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" strokecolor="black [3213]">
                <v:stroke endarrow="open"/>
              </v:shape>
            </w:pict>
          </mc:Fallback>
        </mc:AlternateContent>
      </w:r>
    </w:p>
    <w:p w14:paraId="0BE203D4" w14:textId="77777777" w:rsidR="00BA316E" w:rsidRDefault="00D77492" w:rsidP="00BA316E">
      <w:r w:rsidRPr="00164EE1">
        <w:rPr>
          <w:rFonts w:ascii="Palatino Linotype" w:hAnsi="Palatino Linotype"/>
          <w:b/>
          <w:noProof/>
          <w:color w:val="4F81BD" w:themeColor="accent1"/>
          <w:sz w:val="32"/>
          <w:szCs w:val="32"/>
          <w:lang w:val="en-US"/>
        </w:rPr>
        <mc:AlternateContent>
          <mc:Choice Requires="wps">
            <w:drawing>
              <wp:anchor distT="0" distB="0" distL="114300" distR="114300" simplePos="0" relativeHeight="251674624" behindDoc="0" locked="0" layoutInCell="1" allowOverlap="1" wp14:anchorId="0BE20895" wp14:editId="0BE20896">
                <wp:simplePos x="0" y="0"/>
                <wp:positionH relativeFrom="column">
                  <wp:posOffset>2570480</wp:posOffset>
                </wp:positionH>
                <wp:positionV relativeFrom="paragraph">
                  <wp:posOffset>104775</wp:posOffset>
                </wp:positionV>
                <wp:extent cx="2406650" cy="457200"/>
                <wp:effectExtent l="57150" t="38100" r="69850" b="95250"/>
                <wp:wrapNone/>
                <wp:docPr id="5" name="Rectangle 5"/>
                <wp:cNvGraphicFramePr/>
                <a:graphic xmlns:a="http://schemas.openxmlformats.org/drawingml/2006/main">
                  <a:graphicData uri="http://schemas.microsoft.com/office/word/2010/wordprocessingShape">
                    <wps:wsp>
                      <wps:cNvSpPr/>
                      <wps:spPr>
                        <a:xfrm>
                          <a:off x="0" y="0"/>
                          <a:ext cx="2406650" cy="457200"/>
                        </a:xfrm>
                        <a:prstGeom prst="rect">
                          <a:avLst/>
                        </a:prstGeom>
                      </wps:spPr>
                      <wps:style>
                        <a:lnRef idx="1">
                          <a:schemeClr val="dk1"/>
                        </a:lnRef>
                        <a:fillRef idx="2">
                          <a:schemeClr val="dk1"/>
                        </a:fillRef>
                        <a:effectRef idx="1">
                          <a:schemeClr val="dk1"/>
                        </a:effectRef>
                        <a:fontRef idx="minor">
                          <a:schemeClr val="dk1"/>
                        </a:fontRef>
                      </wps:style>
                      <wps:txbx>
                        <w:txbxContent>
                          <w:p w14:paraId="0BE2090E" w14:textId="77777777" w:rsidR="00C94C4E" w:rsidRDefault="00C94C4E" w:rsidP="00BA316E">
                            <w:pPr>
                              <w:jc w:val="center"/>
                            </w:pPr>
                            <w:r>
                              <w:t>594 Randomized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E20895" id="Rectangle 5" o:spid="_x0000_s1068" style="position:absolute;margin-left:202.4pt;margin-top:8.25pt;width:189.5pt;height:3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" fillcolor="gray [1616]" strokecolor="black [3040]">
                <v:fill color2="#d9d9d9 [496]" rotate="t" angle="180" colors="0 #bcbcbc;22938f #d0d0d0;1 #ededed" focus="100%" type="gradient"/>
                <v:shadow on="t" color="black" opacity="24903f" origin=",.5" offset="0,.55556mm"/>
                <v:textbox>
                  <w:txbxContent>
                    <w:p w14:paraId="0BE2090E" w14:textId="77777777" w:rsidR="00C94C4E" w:rsidRDefault="00C94C4E" w:rsidP="00BA316E">
                      <w:pPr>
                        <w:jc w:val="center"/>
                      </w:pPr>
                      <w:r>
                        <w:t>594 Randomized</w:t>
                      </w:r>
                    </w:p>
                  </w:txbxContent>
                </v:textbox>
              </v:rect>
            </w:pict>
          </mc:Fallback>
        </mc:AlternateContent>
      </w:r>
    </w:p>
    <w:p w14:paraId="0BE203D5" w14:textId="77777777" w:rsidR="00BA316E" w:rsidRDefault="00BA316E" w:rsidP="00BA316E"/>
    <w:p w14:paraId="0BE203D6" w14:textId="77777777" w:rsidR="00BA316E" w:rsidRDefault="00D77492" w:rsidP="00BA316E">
      <w:r w:rsidRPr="00164EE1">
        <w:rPr>
          <w:rFonts w:ascii="Palatino Linotype" w:hAnsi="Palatino Linotype"/>
          <w:b/>
          <w:noProof/>
          <w:color w:val="4F81BD" w:themeColor="accent1"/>
          <w:sz w:val="32"/>
          <w:szCs w:val="32"/>
          <w:lang w:val="en-US"/>
        </w:rPr>
        <mc:AlternateContent>
          <mc:Choice Requires="wps">
            <w:drawing>
              <wp:anchor distT="0" distB="0" distL="114300" distR="114300" simplePos="0" relativeHeight="251680768" behindDoc="0" locked="0" layoutInCell="1" allowOverlap="1" wp14:anchorId="0BE20897" wp14:editId="0BE20898">
                <wp:simplePos x="0" y="0"/>
                <wp:positionH relativeFrom="column">
                  <wp:posOffset>3639820</wp:posOffset>
                </wp:positionH>
                <wp:positionV relativeFrom="paragraph">
                  <wp:posOffset>3175</wp:posOffset>
                </wp:positionV>
                <wp:extent cx="0" cy="431165"/>
                <wp:effectExtent l="0" t="0" r="19050" b="26035"/>
                <wp:wrapNone/>
                <wp:docPr id="8" name="Straight Connector 8"/>
                <wp:cNvGraphicFramePr/>
                <a:graphic xmlns:a="http://schemas.openxmlformats.org/drawingml/2006/main">
                  <a:graphicData uri="http://schemas.microsoft.com/office/word/2010/wordprocessingShape">
                    <wps:wsp>
                      <wps:cNvCnPr/>
                      <wps:spPr>
                        <a:xfrm>
                          <a:off x="0" y="0"/>
                          <a:ext cx="0" cy="4311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450883" id="Straight Connector 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86.6pt,.25pt" to="286.6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" strokecolor="black [3213]"/>
            </w:pict>
          </mc:Fallback>
        </mc:AlternateContent>
      </w:r>
    </w:p>
    <w:p w14:paraId="0BE203D7" w14:textId="77777777" w:rsidR="00BA316E" w:rsidRDefault="003D7CAA" w:rsidP="00BA316E">
      <w:r w:rsidRPr="00164EE1">
        <w:rPr>
          <w:rFonts w:ascii="Palatino Linotype" w:hAnsi="Palatino Linotype"/>
          <w:b/>
          <w:noProof/>
          <w:color w:val="4F81BD" w:themeColor="accent1"/>
          <w:sz w:val="32"/>
          <w:szCs w:val="32"/>
          <w:lang w:val="en-US"/>
        </w:rPr>
        <mc:AlternateContent>
          <mc:Choice Requires="wps">
            <w:drawing>
              <wp:anchor distT="0" distB="0" distL="114300" distR="114300" simplePos="0" relativeHeight="251682816" behindDoc="0" locked="0" layoutInCell="1" allowOverlap="1" wp14:anchorId="0BE20899" wp14:editId="0BE2089A">
                <wp:simplePos x="0" y="0"/>
                <wp:positionH relativeFrom="column">
                  <wp:posOffset>2345690</wp:posOffset>
                </wp:positionH>
                <wp:positionV relativeFrom="paragraph">
                  <wp:posOffset>181610</wp:posOffset>
                </wp:positionV>
                <wp:extent cx="0" cy="301625"/>
                <wp:effectExtent l="95250" t="0" r="57150" b="60325"/>
                <wp:wrapNone/>
                <wp:docPr id="10" name="Straight Arrow Connector 10"/>
                <wp:cNvGraphicFramePr/>
                <a:graphic xmlns:a="http://schemas.openxmlformats.org/drawingml/2006/main">
                  <a:graphicData uri="http://schemas.microsoft.com/office/word/2010/wordprocessingShape">
                    <wps:wsp>
                      <wps:cNvCnPr/>
                      <wps:spPr>
                        <a:xfrm>
                          <a:off x="0" y="0"/>
                          <a:ext cx="0" cy="301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6E6296" id="Straight Arrow Connector 10" o:spid="_x0000_s1026" type="#_x0000_t32" style="position:absolute;margin-left:184.7pt;margin-top:14.3pt;width:0;height:23.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" strokecolor="black [3213]">
                <v:stroke endarrow="open"/>
              </v:shape>
            </w:pict>
          </mc:Fallback>
        </mc:AlternateContent>
      </w:r>
      <w:r w:rsidRPr="00164EE1">
        <w:rPr>
          <w:rFonts w:ascii="Palatino Linotype" w:hAnsi="Palatino Linotype"/>
          <w:b/>
          <w:noProof/>
          <w:color w:val="4F81BD" w:themeColor="accent1"/>
          <w:sz w:val="32"/>
          <w:szCs w:val="32"/>
          <w:lang w:val="en-US"/>
        </w:rPr>
        <mc:AlternateContent>
          <mc:Choice Requires="wps">
            <w:drawing>
              <wp:anchor distT="0" distB="0" distL="114300" distR="114300" simplePos="0" relativeHeight="251683840" behindDoc="0" locked="0" layoutInCell="1" allowOverlap="1" wp14:anchorId="0BE2089B" wp14:editId="0BE2089C">
                <wp:simplePos x="0" y="0"/>
                <wp:positionH relativeFrom="column">
                  <wp:posOffset>4984750</wp:posOffset>
                </wp:positionH>
                <wp:positionV relativeFrom="paragraph">
                  <wp:posOffset>172720</wp:posOffset>
                </wp:positionV>
                <wp:extent cx="0" cy="301625"/>
                <wp:effectExtent l="95250" t="0" r="57150" b="60325"/>
                <wp:wrapNone/>
                <wp:docPr id="11" name="Straight Arrow Connector 11"/>
                <wp:cNvGraphicFramePr/>
                <a:graphic xmlns:a="http://schemas.openxmlformats.org/drawingml/2006/main">
                  <a:graphicData uri="http://schemas.microsoft.com/office/word/2010/wordprocessingShape">
                    <wps:wsp>
                      <wps:cNvCnPr/>
                      <wps:spPr>
                        <a:xfrm flipH="1">
                          <a:off x="0" y="0"/>
                          <a:ext cx="0" cy="301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7738C33" id="Straight Arrow Connector 11" o:spid="_x0000_s1026" type="#_x0000_t32" style="position:absolute;margin-left:392.5pt;margin-top:13.6pt;width:0;height:23.75pt;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" strokecolor="black [3213]">
                <v:stroke endarrow="open"/>
              </v:shape>
            </w:pict>
          </mc:Fallback>
        </mc:AlternateContent>
      </w:r>
      <w:r w:rsidRPr="00164EE1">
        <w:rPr>
          <w:rFonts w:ascii="Palatino Linotype" w:hAnsi="Palatino Linotype"/>
          <w:b/>
          <w:noProof/>
          <w:color w:val="4F81BD" w:themeColor="accent1"/>
          <w:sz w:val="32"/>
          <w:szCs w:val="32"/>
          <w:lang w:val="en-US"/>
        </w:rPr>
        <mc:AlternateContent>
          <mc:Choice Requires="wps">
            <w:drawing>
              <wp:anchor distT="0" distB="0" distL="114300" distR="114300" simplePos="0" relativeHeight="251681792" behindDoc="0" locked="0" layoutInCell="1" allowOverlap="1" wp14:anchorId="0BE2089D" wp14:editId="0BE2089E">
                <wp:simplePos x="0" y="0"/>
                <wp:positionH relativeFrom="column">
                  <wp:posOffset>2345690</wp:posOffset>
                </wp:positionH>
                <wp:positionV relativeFrom="paragraph">
                  <wp:posOffset>180975</wp:posOffset>
                </wp:positionV>
                <wp:extent cx="2639695" cy="0"/>
                <wp:effectExtent l="0" t="0" r="27305" b="19050"/>
                <wp:wrapNone/>
                <wp:docPr id="9" name="Straight Connector 9"/>
                <wp:cNvGraphicFramePr/>
                <a:graphic xmlns:a="http://schemas.openxmlformats.org/drawingml/2006/main">
                  <a:graphicData uri="http://schemas.microsoft.com/office/word/2010/wordprocessingShape">
                    <wps:wsp>
                      <wps:cNvCnPr/>
                      <wps:spPr>
                        <a:xfrm flipV="1">
                          <a:off x="0" y="0"/>
                          <a:ext cx="26396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399B87" id="Straight Connector 9" o:spid="_x0000_s1026" style="position:absolute;flip:y;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7pt,14.25pt" to="392.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" strokecolor="black [3213]"/>
            </w:pict>
          </mc:Fallback>
        </mc:AlternateContent>
      </w:r>
    </w:p>
    <w:p w14:paraId="0BE203D8" w14:textId="77777777" w:rsidR="00BA316E" w:rsidRDefault="002E486B" w:rsidP="00BA316E">
      <w:r w:rsidRPr="00164EE1">
        <w:rPr>
          <w:rFonts w:ascii="Palatino Linotype" w:hAnsi="Palatino Linotype"/>
          <w:b/>
          <w:noProof/>
          <w:color w:val="4F81BD" w:themeColor="accent1"/>
          <w:sz w:val="32"/>
          <w:szCs w:val="32"/>
          <w:lang w:val="en-US"/>
        </w:rPr>
        <mc:AlternateContent>
          <mc:Choice Requires="wps">
            <w:drawing>
              <wp:anchor distT="0" distB="0" distL="114300" distR="114300" simplePos="0" relativeHeight="251685888" behindDoc="0" locked="0" layoutInCell="1" allowOverlap="1" wp14:anchorId="0BE2089F" wp14:editId="0BE208A0">
                <wp:simplePos x="0" y="0"/>
                <wp:positionH relativeFrom="column">
                  <wp:posOffset>1562100</wp:posOffset>
                </wp:positionH>
                <wp:positionV relativeFrom="paragraph">
                  <wp:posOffset>230505</wp:posOffset>
                </wp:positionV>
                <wp:extent cx="1250315" cy="571500"/>
                <wp:effectExtent l="57150" t="38100" r="83185" b="95250"/>
                <wp:wrapNone/>
                <wp:docPr id="14" name="Rectangle 14"/>
                <wp:cNvGraphicFramePr/>
                <a:graphic xmlns:a="http://schemas.openxmlformats.org/drawingml/2006/main">
                  <a:graphicData uri="http://schemas.microsoft.com/office/word/2010/wordprocessingShape">
                    <wps:wsp>
                      <wps:cNvSpPr/>
                      <wps:spPr>
                        <a:xfrm>
                          <a:off x="0" y="0"/>
                          <a:ext cx="1250315" cy="571500"/>
                        </a:xfrm>
                        <a:prstGeom prst="rect">
                          <a:avLst/>
                        </a:prstGeom>
                      </wps:spPr>
                      <wps:style>
                        <a:lnRef idx="1">
                          <a:schemeClr val="dk1"/>
                        </a:lnRef>
                        <a:fillRef idx="2">
                          <a:schemeClr val="dk1"/>
                        </a:fillRef>
                        <a:effectRef idx="1">
                          <a:schemeClr val="dk1"/>
                        </a:effectRef>
                        <a:fontRef idx="minor">
                          <a:schemeClr val="dk1"/>
                        </a:fontRef>
                      </wps:style>
                      <wps:txbx>
                        <w:txbxContent>
                          <w:p w14:paraId="0BE2090F" w14:textId="77777777" w:rsidR="00C94C4E" w:rsidRDefault="00C94C4E" w:rsidP="00BA316E">
                            <w:pPr>
                              <w:jc w:val="center"/>
                            </w:pPr>
                            <w:r>
                              <w:t xml:space="preserve">301 Randomized to </w:t>
                            </w:r>
                            <w:r w:rsidRPr="0092305D">
                              <w:rPr>
                                <w:b/>
                              </w:rPr>
                              <w:t>Intervention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E2089F" id="Rectangle 14" o:spid="_x0000_s1069" style="position:absolute;margin-left:123pt;margin-top:18.15pt;width:98.45pt;height:4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14:paraId="0BE2090F" w14:textId="77777777" w:rsidR="00C94C4E" w:rsidRDefault="00C94C4E" w:rsidP="00BA316E">
                      <w:pPr>
                        <w:jc w:val="center"/>
                      </w:pPr>
                      <w:r>
                        <w:t xml:space="preserve">301 Randomized to </w:t>
                      </w:r>
                      <w:r w:rsidRPr="0092305D">
                        <w:rPr>
                          <w:b/>
                        </w:rPr>
                        <w:t>Intervention</w:t>
                      </w:r>
                    </w:p>
                  </w:txbxContent>
                </v:textbox>
              </v:rect>
            </w:pict>
          </mc:Fallback>
        </mc:AlternateContent>
      </w:r>
      <w:r w:rsidRPr="00164EE1">
        <w:rPr>
          <w:rFonts w:ascii="Palatino Linotype" w:hAnsi="Palatino Linotype"/>
          <w:b/>
          <w:noProof/>
          <w:color w:val="4F81BD" w:themeColor="accent1"/>
          <w:sz w:val="32"/>
          <w:szCs w:val="32"/>
          <w:lang w:val="en-US"/>
        </w:rPr>
        <mc:AlternateContent>
          <mc:Choice Requires="wps">
            <w:drawing>
              <wp:anchor distT="0" distB="0" distL="114300" distR="114300" simplePos="0" relativeHeight="251684864" behindDoc="0" locked="0" layoutInCell="1" allowOverlap="1" wp14:anchorId="0BE208A1" wp14:editId="0BE208A2">
                <wp:simplePos x="0" y="0"/>
                <wp:positionH relativeFrom="column">
                  <wp:posOffset>4267200</wp:posOffset>
                </wp:positionH>
                <wp:positionV relativeFrom="paragraph">
                  <wp:posOffset>220980</wp:posOffset>
                </wp:positionV>
                <wp:extent cx="1250315" cy="581025"/>
                <wp:effectExtent l="57150" t="38100" r="83185" b="104775"/>
                <wp:wrapNone/>
                <wp:docPr id="12" name="Rectangle 12"/>
                <wp:cNvGraphicFramePr/>
                <a:graphic xmlns:a="http://schemas.openxmlformats.org/drawingml/2006/main">
                  <a:graphicData uri="http://schemas.microsoft.com/office/word/2010/wordprocessingShape">
                    <wps:wsp>
                      <wps:cNvSpPr/>
                      <wps:spPr>
                        <a:xfrm>
                          <a:off x="0" y="0"/>
                          <a:ext cx="1250315" cy="581025"/>
                        </a:xfrm>
                        <a:prstGeom prst="rect">
                          <a:avLst/>
                        </a:prstGeom>
                      </wps:spPr>
                      <wps:style>
                        <a:lnRef idx="1">
                          <a:schemeClr val="dk1"/>
                        </a:lnRef>
                        <a:fillRef idx="2">
                          <a:schemeClr val="dk1"/>
                        </a:fillRef>
                        <a:effectRef idx="1">
                          <a:schemeClr val="dk1"/>
                        </a:effectRef>
                        <a:fontRef idx="minor">
                          <a:schemeClr val="dk1"/>
                        </a:fontRef>
                      </wps:style>
                      <wps:txbx>
                        <w:txbxContent>
                          <w:p w14:paraId="0BE20910" w14:textId="77777777" w:rsidR="00C94C4E" w:rsidRDefault="00C94C4E" w:rsidP="00BA316E">
                            <w:pPr>
                              <w:jc w:val="center"/>
                            </w:pPr>
                            <w:r>
                              <w:t xml:space="preserve">293 Randomized to </w:t>
                            </w:r>
                            <w:r w:rsidRPr="0092305D">
                              <w:rPr>
                                <w:b/>
                              </w:rPr>
                              <w:t>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E208A1" id="Rectangle 12" o:spid="_x0000_s1070" style="position:absolute;margin-left:336pt;margin-top:17.4pt;width:98.45pt;height:45.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" fillcolor="gray [1616]" strokecolor="black [3040]">
                <v:fill color2="#d9d9d9 [496]" rotate="t" angle="180" colors="0 #bcbcbc;22938f #d0d0d0;1 #ededed" focus="100%" type="gradient"/>
                <v:shadow on="t" color="black" opacity="24903f" origin=",.5" offset="0,.55556mm"/>
                <v:textbox>
                  <w:txbxContent>
                    <w:p w14:paraId="0BE20910" w14:textId="77777777" w:rsidR="00C94C4E" w:rsidRDefault="00C94C4E" w:rsidP="00BA316E">
                      <w:pPr>
                        <w:jc w:val="center"/>
                      </w:pPr>
                      <w:r>
                        <w:t xml:space="preserve">293 Randomized to </w:t>
                      </w:r>
                      <w:r w:rsidRPr="0092305D">
                        <w:rPr>
                          <w:b/>
                        </w:rPr>
                        <w:t>Control</w:t>
                      </w:r>
                    </w:p>
                  </w:txbxContent>
                </v:textbox>
              </v:rect>
            </w:pict>
          </mc:Fallback>
        </mc:AlternateContent>
      </w:r>
    </w:p>
    <w:p w14:paraId="0BE203D9" w14:textId="77777777" w:rsidR="00BA316E" w:rsidRDefault="00BA316E" w:rsidP="00BA316E"/>
    <w:p w14:paraId="0BE203DA" w14:textId="77777777" w:rsidR="00BA316E" w:rsidRDefault="003D7CAA" w:rsidP="00BA316E">
      <w:r w:rsidRPr="00164EE1">
        <w:rPr>
          <w:rFonts w:ascii="Palatino Linotype" w:hAnsi="Palatino Linotype"/>
          <w:b/>
          <w:noProof/>
          <w:color w:val="4F81BD" w:themeColor="accent1"/>
          <w:sz w:val="32"/>
          <w:szCs w:val="32"/>
          <w:lang w:val="en-US"/>
        </w:rPr>
        <mc:AlternateContent>
          <mc:Choice Requires="wps">
            <w:drawing>
              <wp:anchor distT="0" distB="0" distL="114300" distR="114300" simplePos="0" relativeHeight="251688960" behindDoc="0" locked="0" layoutInCell="1" allowOverlap="1" wp14:anchorId="0BE208A3" wp14:editId="0BE208A4">
                <wp:simplePos x="0" y="0"/>
                <wp:positionH relativeFrom="column">
                  <wp:posOffset>1962785</wp:posOffset>
                </wp:positionH>
                <wp:positionV relativeFrom="paragraph">
                  <wp:posOffset>187325</wp:posOffset>
                </wp:positionV>
                <wp:extent cx="0" cy="542925"/>
                <wp:effectExtent l="95250" t="0" r="57150" b="66675"/>
                <wp:wrapNone/>
                <wp:docPr id="18" name="Straight Arrow Connector 18"/>
                <wp:cNvGraphicFramePr/>
                <a:graphic xmlns:a="http://schemas.openxmlformats.org/drawingml/2006/main">
                  <a:graphicData uri="http://schemas.microsoft.com/office/word/2010/wordprocessingShape">
                    <wps:wsp>
                      <wps:cNvCnPr/>
                      <wps:spPr>
                        <a:xfrm>
                          <a:off x="0" y="0"/>
                          <a:ext cx="0" cy="542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D72D24D" id="Straight Arrow Connector 18" o:spid="_x0000_s1026" type="#_x0000_t32" style="position:absolute;margin-left:154.55pt;margin-top:14.75pt;width:0;height:42.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" strokecolor="black [3213]">
                <v:stroke endarrow="open"/>
              </v:shape>
            </w:pict>
          </mc:Fallback>
        </mc:AlternateContent>
      </w:r>
      <w:r w:rsidRPr="00164EE1">
        <w:rPr>
          <w:rFonts w:ascii="Palatino Linotype" w:hAnsi="Palatino Linotype"/>
          <w:b/>
          <w:noProof/>
          <w:color w:val="4F81BD" w:themeColor="accent1"/>
          <w:sz w:val="32"/>
          <w:szCs w:val="32"/>
          <w:lang w:val="en-US"/>
        </w:rPr>
        <mc:AlternateContent>
          <mc:Choice Requires="wps">
            <w:drawing>
              <wp:anchor distT="0" distB="0" distL="114300" distR="114300" simplePos="0" relativeHeight="251687936" behindDoc="0" locked="0" layoutInCell="1" allowOverlap="1" wp14:anchorId="0BE208A5" wp14:editId="0BE208A6">
                <wp:simplePos x="0" y="0"/>
                <wp:positionH relativeFrom="column">
                  <wp:posOffset>4835525</wp:posOffset>
                </wp:positionH>
                <wp:positionV relativeFrom="paragraph">
                  <wp:posOffset>187325</wp:posOffset>
                </wp:positionV>
                <wp:extent cx="0" cy="542925"/>
                <wp:effectExtent l="95250" t="0" r="57150" b="66675"/>
                <wp:wrapNone/>
                <wp:docPr id="17" name="Straight Arrow Connector 17"/>
                <wp:cNvGraphicFramePr/>
                <a:graphic xmlns:a="http://schemas.openxmlformats.org/drawingml/2006/main">
                  <a:graphicData uri="http://schemas.microsoft.com/office/word/2010/wordprocessingShape">
                    <wps:wsp>
                      <wps:cNvCnPr/>
                      <wps:spPr>
                        <a:xfrm>
                          <a:off x="0" y="0"/>
                          <a:ext cx="0" cy="542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F1A62E0" id="Straight Arrow Connector 17" o:spid="_x0000_s1026" type="#_x0000_t32" style="position:absolute;margin-left:380.75pt;margin-top:14.75pt;width:0;height:42.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" strokecolor="black [3213]">
                <v:stroke endarrow="open"/>
              </v:shape>
            </w:pict>
          </mc:Fallback>
        </mc:AlternateContent>
      </w:r>
    </w:p>
    <w:p w14:paraId="0BE203DB" w14:textId="77777777" w:rsidR="00BA316E" w:rsidRDefault="003D7CAA" w:rsidP="00BA316E">
      <w:r w:rsidRPr="00164EE1">
        <w:rPr>
          <w:rFonts w:ascii="Palatino Linotype" w:hAnsi="Palatino Linotype"/>
          <w:b/>
          <w:noProof/>
          <w:color w:val="4F81BD" w:themeColor="accent1"/>
          <w:sz w:val="32"/>
          <w:szCs w:val="32"/>
          <w:lang w:val="en-US"/>
        </w:rPr>
        <mc:AlternateContent>
          <mc:Choice Requires="wps">
            <w:drawing>
              <wp:anchor distT="0" distB="0" distL="114300" distR="114300" simplePos="0" relativeHeight="251691008" behindDoc="0" locked="0" layoutInCell="1" allowOverlap="1" wp14:anchorId="0BE208A7" wp14:editId="0BE208A8">
                <wp:simplePos x="0" y="0"/>
                <wp:positionH relativeFrom="column">
                  <wp:posOffset>5560803</wp:posOffset>
                </wp:positionH>
                <wp:positionV relativeFrom="paragraph">
                  <wp:posOffset>14341</wp:posOffset>
                </wp:positionV>
                <wp:extent cx="1164566" cy="379095"/>
                <wp:effectExtent l="57150" t="38100" r="74295" b="97155"/>
                <wp:wrapNone/>
                <wp:docPr id="20" name="Rectangle 20"/>
                <wp:cNvGraphicFramePr/>
                <a:graphic xmlns:a="http://schemas.openxmlformats.org/drawingml/2006/main">
                  <a:graphicData uri="http://schemas.microsoft.com/office/word/2010/wordprocessingShape">
                    <wps:wsp>
                      <wps:cNvSpPr/>
                      <wps:spPr>
                        <a:xfrm>
                          <a:off x="0" y="0"/>
                          <a:ext cx="1164566" cy="379095"/>
                        </a:xfrm>
                        <a:prstGeom prst="rect">
                          <a:avLst/>
                        </a:prstGeom>
                      </wps:spPr>
                      <wps:style>
                        <a:lnRef idx="1">
                          <a:schemeClr val="dk1"/>
                        </a:lnRef>
                        <a:fillRef idx="2">
                          <a:schemeClr val="dk1"/>
                        </a:fillRef>
                        <a:effectRef idx="1">
                          <a:schemeClr val="dk1"/>
                        </a:effectRef>
                        <a:fontRef idx="minor">
                          <a:schemeClr val="dk1"/>
                        </a:fontRef>
                      </wps:style>
                      <wps:txbx>
                        <w:txbxContent>
                          <w:p w14:paraId="0BE20911" w14:textId="77777777" w:rsidR="00C94C4E" w:rsidRDefault="00C94C4E" w:rsidP="00BA316E">
                            <w:r>
                              <w:t xml:space="preserve">  3 Not eligible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208A7" id="Rectangle 20" o:spid="_x0000_s1071" style="position:absolute;margin-left:437.85pt;margin-top:1.15pt;width:91.7pt;height:29.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14:paraId="0BE20911" w14:textId="77777777" w:rsidR="00C94C4E" w:rsidRDefault="00C94C4E" w:rsidP="00BA316E">
                      <w:r>
                        <w:t xml:space="preserve">  3 Not eligible</w:t>
                      </w:r>
                    </w:p>
                  </w:txbxContent>
                </v:textbox>
              </v:rect>
            </w:pict>
          </mc:Fallback>
        </mc:AlternateContent>
      </w:r>
      <w:r w:rsidRPr="00164EE1">
        <w:rPr>
          <w:rFonts w:ascii="Palatino Linotype" w:hAnsi="Palatino Linotype"/>
          <w:b/>
          <w:noProof/>
          <w:color w:val="4F81BD" w:themeColor="accent1"/>
          <w:sz w:val="32"/>
          <w:szCs w:val="32"/>
          <w:lang w:val="en-US"/>
        </w:rPr>
        <mc:AlternateContent>
          <mc:Choice Requires="wps">
            <w:drawing>
              <wp:anchor distT="0" distB="0" distL="114300" distR="114300" simplePos="0" relativeHeight="251692032" behindDoc="0" locked="0" layoutInCell="1" allowOverlap="1" wp14:anchorId="0BE208A9" wp14:editId="0BE208AA">
                <wp:simplePos x="0" y="0"/>
                <wp:positionH relativeFrom="column">
                  <wp:posOffset>1963420</wp:posOffset>
                </wp:positionH>
                <wp:positionV relativeFrom="paragraph">
                  <wp:posOffset>156210</wp:posOffset>
                </wp:positionV>
                <wp:extent cx="724535" cy="8255"/>
                <wp:effectExtent l="0" t="76200" r="18415" b="106045"/>
                <wp:wrapNone/>
                <wp:docPr id="21" name="Straight Arrow Connector 21"/>
                <wp:cNvGraphicFramePr/>
                <a:graphic xmlns:a="http://schemas.openxmlformats.org/drawingml/2006/main">
                  <a:graphicData uri="http://schemas.microsoft.com/office/word/2010/wordprocessingShape">
                    <wps:wsp>
                      <wps:cNvCnPr/>
                      <wps:spPr>
                        <a:xfrm flipV="1">
                          <a:off x="0" y="0"/>
                          <a:ext cx="724535" cy="8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EAA193" id="Straight Arrow Connector 21" o:spid="_x0000_s1026" type="#_x0000_t32" style="position:absolute;margin-left:154.6pt;margin-top:12.3pt;width:57.05pt;height:.65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" strokecolor="black [3213]">
                <v:stroke endarrow="open"/>
              </v:shape>
            </w:pict>
          </mc:Fallback>
        </mc:AlternateContent>
      </w:r>
      <w:r w:rsidRPr="00164EE1">
        <w:rPr>
          <w:rFonts w:ascii="Palatino Linotype" w:hAnsi="Palatino Linotype"/>
          <w:b/>
          <w:noProof/>
          <w:color w:val="4F81BD" w:themeColor="accent1"/>
          <w:sz w:val="32"/>
          <w:szCs w:val="32"/>
          <w:lang w:val="en-US"/>
        </w:rPr>
        <mc:AlternateContent>
          <mc:Choice Requires="wps">
            <w:drawing>
              <wp:anchor distT="0" distB="0" distL="114300" distR="114300" simplePos="0" relativeHeight="251694080" behindDoc="0" locked="0" layoutInCell="1" allowOverlap="1" wp14:anchorId="0BE208AB" wp14:editId="0BE208AC">
                <wp:simplePos x="0" y="0"/>
                <wp:positionH relativeFrom="column">
                  <wp:posOffset>2687320</wp:posOffset>
                </wp:positionH>
                <wp:positionV relativeFrom="paragraph">
                  <wp:posOffset>20320</wp:posOffset>
                </wp:positionV>
                <wp:extent cx="1250315" cy="361315"/>
                <wp:effectExtent l="57150" t="38100" r="83185" b="95885"/>
                <wp:wrapNone/>
                <wp:docPr id="23" name="Rectangle 23"/>
                <wp:cNvGraphicFramePr/>
                <a:graphic xmlns:a="http://schemas.openxmlformats.org/drawingml/2006/main">
                  <a:graphicData uri="http://schemas.microsoft.com/office/word/2010/wordprocessingShape">
                    <wps:wsp>
                      <wps:cNvSpPr/>
                      <wps:spPr>
                        <a:xfrm>
                          <a:off x="0" y="0"/>
                          <a:ext cx="1250315" cy="361315"/>
                        </a:xfrm>
                        <a:prstGeom prst="rect">
                          <a:avLst/>
                        </a:prstGeom>
                      </wps:spPr>
                      <wps:style>
                        <a:lnRef idx="1">
                          <a:schemeClr val="dk1"/>
                        </a:lnRef>
                        <a:fillRef idx="2">
                          <a:schemeClr val="dk1"/>
                        </a:fillRef>
                        <a:effectRef idx="1">
                          <a:schemeClr val="dk1"/>
                        </a:effectRef>
                        <a:fontRef idx="minor">
                          <a:schemeClr val="dk1"/>
                        </a:fontRef>
                      </wps:style>
                      <wps:txbx>
                        <w:txbxContent>
                          <w:p w14:paraId="0BE20912" w14:textId="77777777" w:rsidR="00C94C4E" w:rsidRDefault="00C94C4E" w:rsidP="00BA316E">
                            <w:r>
                              <w:t xml:space="preserve">  2 Not eligible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E208AB" id="Rectangle 23" o:spid="_x0000_s1072" style="position:absolute;margin-left:211.6pt;margin-top:1.6pt;width:98.45pt;height:28.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" fillcolor="gray [1616]" strokecolor="black [3040]">
                <v:fill color2="#d9d9d9 [496]" rotate="t" angle="180" colors="0 #bcbcbc;22938f #d0d0d0;1 #ededed" focus="100%" type="gradient"/>
                <v:shadow on="t" color="black" opacity="24903f" origin=",.5" offset="0,.55556mm"/>
                <v:textbox>
                  <w:txbxContent>
                    <w:p w14:paraId="0BE20912" w14:textId="77777777" w:rsidR="00C94C4E" w:rsidRDefault="00C94C4E" w:rsidP="00BA316E">
                      <w:r>
                        <w:t xml:space="preserve">  2 Not eligible</w:t>
                      </w:r>
                    </w:p>
                  </w:txbxContent>
                </v:textbox>
              </v:rect>
            </w:pict>
          </mc:Fallback>
        </mc:AlternateContent>
      </w:r>
      <w:r w:rsidRPr="00164EE1">
        <w:rPr>
          <w:rFonts w:ascii="Palatino Linotype" w:hAnsi="Palatino Linotype"/>
          <w:b/>
          <w:noProof/>
          <w:color w:val="4F81BD" w:themeColor="accent1"/>
          <w:sz w:val="32"/>
          <w:szCs w:val="32"/>
          <w:lang w:val="en-US"/>
        </w:rPr>
        <mc:AlternateContent>
          <mc:Choice Requires="wps">
            <w:drawing>
              <wp:anchor distT="0" distB="0" distL="114300" distR="114300" simplePos="0" relativeHeight="251689984" behindDoc="0" locked="0" layoutInCell="1" allowOverlap="1" wp14:anchorId="0BE208AD" wp14:editId="0BE208AE">
                <wp:simplePos x="0" y="0"/>
                <wp:positionH relativeFrom="column">
                  <wp:posOffset>4839335</wp:posOffset>
                </wp:positionH>
                <wp:positionV relativeFrom="paragraph">
                  <wp:posOffset>211455</wp:posOffset>
                </wp:positionV>
                <wp:extent cx="724535" cy="8255"/>
                <wp:effectExtent l="0" t="76200" r="18415" b="106045"/>
                <wp:wrapNone/>
                <wp:docPr id="19" name="Straight Arrow Connector 19"/>
                <wp:cNvGraphicFramePr/>
                <a:graphic xmlns:a="http://schemas.openxmlformats.org/drawingml/2006/main">
                  <a:graphicData uri="http://schemas.microsoft.com/office/word/2010/wordprocessingShape">
                    <wps:wsp>
                      <wps:cNvCnPr/>
                      <wps:spPr>
                        <a:xfrm flipV="1">
                          <a:off x="0" y="0"/>
                          <a:ext cx="724535" cy="8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FE5E20" id="Straight Arrow Connector 19" o:spid="_x0000_s1026" type="#_x0000_t32" style="position:absolute;margin-left:381.05pt;margin-top:16.65pt;width:57.05pt;height:.6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" strokecolor="black [3213]">
                <v:stroke endarrow="open"/>
              </v:shape>
            </w:pict>
          </mc:Fallback>
        </mc:AlternateContent>
      </w:r>
    </w:p>
    <w:p w14:paraId="0BE203DC" w14:textId="77777777" w:rsidR="00BA316E" w:rsidRPr="00C01B1F" w:rsidRDefault="003D7CAA" w:rsidP="00BA316E">
      <w:r w:rsidRPr="00164EE1">
        <w:rPr>
          <w:rFonts w:ascii="Palatino Linotype" w:hAnsi="Palatino Linotype"/>
          <w:b/>
          <w:noProof/>
          <w:color w:val="4F81BD" w:themeColor="accent1"/>
          <w:sz w:val="32"/>
          <w:szCs w:val="32"/>
          <w:lang w:val="en-US"/>
        </w:rPr>
        <mc:AlternateContent>
          <mc:Choice Requires="wps">
            <w:drawing>
              <wp:anchor distT="0" distB="0" distL="114300" distR="114300" simplePos="0" relativeHeight="251693056" behindDoc="0" locked="0" layoutInCell="1" allowOverlap="1" wp14:anchorId="0BE208AF" wp14:editId="0BE208B0">
                <wp:simplePos x="0" y="0"/>
                <wp:positionH relativeFrom="column">
                  <wp:posOffset>4309110</wp:posOffset>
                </wp:positionH>
                <wp:positionV relativeFrom="paragraph">
                  <wp:posOffset>214785</wp:posOffset>
                </wp:positionV>
                <wp:extent cx="1250315" cy="379095"/>
                <wp:effectExtent l="57150" t="38100" r="83185" b="97155"/>
                <wp:wrapNone/>
                <wp:docPr id="22" name="Rectangle 22"/>
                <wp:cNvGraphicFramePr/>
                <a:graphic xmlns:a="http://schemas.openxmlformats.org/drawingml/2006/main">
                  <a:graphicData uri="http://schemas.microsoft.com/office/word/2010/wordprocessingShape">
                    <wps:wsp>
                      <wps:cNvSpPr/>
                      <wps:spPr>
                        <a:xfrm>
                          <a:off x="0" y="0"/>
                          <a:ext cx="1250315" cy="379095"/>
                        </a:xfrm>
                        <a:prstGeom prst="rect">
                          <a:avLst/>
                        </a:prstGeom>
                      </wps:spPr>
                      <wps:style>
                        <a:lnRef idx="1">
                          <a:schemeClr val="dk1"/>
                        </a:lnRef>
                        <a:fillRef idx="2">
                          <a:schemeClr val="dk1"/>
                        </a:fillRef>
                        <a:effectRef idx="1">
                          <a:schemeClr val="dk1"/>
                        </a:effectRef>
                        <a:fontRef idx="minor">
                          <a:schemeClr val="dk1"/>
                        </a:fontRef>
                      </wps:style>
                      <wps:txbx>
                        <w:txbxContent>
                          <w:p w14:paraId="0BE20913" w14:textId="77777777" w:rsidR="00C94C4E" w:rsidRDefault="00C94C4E" w:rsidP="00BA316E">
                            <w:pPr>
                              <w:jc w:val="center"/>
                            </w:pPr>
                            <w:r>
                              <w:t>290 Followed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E208AF" id="Rectangle 22" o:spid="_x0000_s1073" style="position:absolute;margin-left:339.3pt;margin-top:16.9pt;width:98.45pt;height:29.8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14:paraId="0BE20913" w14:textId="77777777" w:rsidR="00C94C4E" w:rsidRDefault="00C94C4E" w:rsidP="00BA316E">
                      <w:pPr>
                        <w:jc w:val="center"/>
                      </w:pPr>
                      <w:r>
                        <w:t>290 Followed Up</w:t>
                      </w:r>
                    </w:p>
                  </w:txbxContent>
                </v:textbox>
              </v:rect>
            </w:pict>
          </mc:Fallback>
        </mc:AlternateContent>
      </w:r>
    </w:p>
    <w:p w14:paraId="0BE203DD" w14:textId="77777777" w:rsidR="00BA316E" w:rsidRDefault="00BA316E" w:rsidP="00BA316E">
      <w:pPr>
        <w:spacing w:after="0"/>
        <w:rPr>
          <w:rFonts w:ascii="Palatino Linotype" w:hAnsi="Palatino Linotype"/>
          <w:b/>
          <w:color w:val="4F81BD" w:themeColor="accent1"/>
          <w:sz w:val="32"/>
          <w:szCs w:val="32"/>
        </w:rPr>
      </w:pPr>
    </w:p>
    <w:p w14:paraId="0BE203DE" w14:textId="77777777" w:rsidR="00BA316E" w:rsidRDefault="003D7CAA" w:rsidP="00BA316E">
      <w:r w:rsidRPr="00164EE1">
        <w:rPr>
          <w:rFonts w:ascii="Palatino Linotype" w:hAnsi="Palatino Linotype"/>
          <w:b/>
          <w:noProof/>
          <w:color w:val="4F81BD" w:themeColor="accent1"/>
          <w:sz w:val="32"/>
          <w:szCs w:val="32"/>
          <w:lang w:val="en-US"/>
        </w:rPr>
        <mc:AlternateContent>
          <mc:Choice Requires="wps">
            <w:drawing>
              <wp:anchor distT="0" distB="0" distL="114300" distR="114300" simplePos="0" relativeHeight="251699200" behindDoc="0" locked="0" layoutInCell="1" allowOverlap="1" wp14:anchorId="0BE208B1" wp14:editId="0BE208B2">
                <wp:simplePos x="0" y="0"/>
                <wp:positionH relativeFrom="column">
                  <wp:posOffset>4942840</wp:posOffset>
                </wp:positionH>
                <wp:positionV relativeFrom="paragraph">
                  <wp:posOffset>60325</wp:posOffset>
                </wp:positionV>
                <wp:extent cx="0" cy="189230"/>
                <wp:effectExtent l="95250" t="0" r="57150" b="58420"/>
                <wp:wrapNone/>
                <wp:docPr id="28" name="Straight Arrow Connector 28"/>
                <wp:cNvGraphicFramePr/>
                <a:graphic xmlns:a="http://schemas.openxmlformats.org/drawingml/2006/main">
                  <a:graphicData uri="http://schemas.microsoft.com/office/word/2010/wordprocessingShape">
                    <wps:wsp>
                      <wps:cNvCnPr/>
                      <wps:spPr>
                        <a:xfrm>
                          <a:off x="0" y="0"/>
                          <a:ext cx="0" cy="1892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89A353C" id="Straight Arrow Connector 28" o:spid="_x0000_s1026" type="#_x0000_t32" style="position:absolute;margin-left:389.2pt;margin-top:4.75pt;width:0;height:14.9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" strokecolor="black [3213]">
                <v:stroke endarrow="open"/>
              </v:shape>
            </w:pict>
          </mc:Fallback>
        </mc:AlternateContent>
      </w:r>
      <w:r w:rsidRPr="00164EE1">
        <w:rPr>
          <w:rFonts w:ascii="Palatino Linotype" w:hAnsi="Palatino Linotype"/>
          <w:b/>
          <w:noProof/>
          <w:color w:val="4F81BD" w:themeColor="accent1"/>
          <w:sz w:val="32"/>
          <w:szCs w:val="32"/>
          <w:lang w:val="en-US"/>
        </w:rPr>
        <mc:AlternateContent>
          <mc:Choice Requires="wps">
            <w:drawing>
              <wp:anchor distT="0" distB="0" distL="114300" distR="114300" simplePos="0" relativeHeight="251696128" behindDoc="0" locked="0" layoutInCell="1" allowOverlap="1" wp14:anchorId="0BE208B3" wp14:editId="0BE208B4">
                <wp:simplePos x="0" y="0"/>
                <wp:positionH relativeFrom="column">
                  <wp:posOffset>3774440</wp:posOffset>
                </wp:positionH>
                <wp:positionV relativeFrom="paragraph">
                  <wp:posOffset>256540</wp:posOffset>
                </wp:positionV>
                <wp:extent cx="2414905" cy="2535555"/>
                <wp:effectExtent l="57150" t="38100" r="80645" b="93345"/>
                <wp:wrapNone/>
                <wp:docPr id="25" name="Rectangle 25"/>
                <wp:cNvGraphicFramePr/>
                <a:graphic xmlns:a="http://schemas.openxmlformats.org/drawingml/2006/main">
                  <a:graphicData uri="http://schemas.microsoft.com/office/word/2010/wordprocessingShape">
                    <wps:wsp>
                      <wps:cNvSpPr/>
                      <wps:spPr>
                        <a:xfrm>
                          <a:off x="0" y="0"/>
                          <a:ext cx="2414905" cy="2535555"/>
                        </a:xfrm>
                        <a:prstGeom prst="rect">
                          <a:avLst/>
                        </a:prstGeom>
                      </wps:spPr>
                      <wps:style>
                        <a:lnRef idx="1">
                          <a:schemeClr val="dk1"/>
                        </a:lnRef>
                        <a:fillRef idx="2">
                          <a:schemeClr val="dk1"/>
                        </a:fillRef>
                        <a:effectRef idx="1">
                          <a:schemeClr val="dk1"/>
                        </a:effectRef>
                        <a:fontRef idx="minor">
                          <a:schemeClr val="dk1"/>
                        </a:fontRef>
                      </wps:style>
                      <wps:txbx>
                        <w:txbxContent>
                          <w:p w14:paraId="0BE20914" w14:textId="77777777" w:rsidR="00C94C4E" w:rsidRDefault="00C94C4E" w:rsidP="00BA316E">
                            <w:pPr>
                              <w:spacing w:after="0"/>
                              <w:jc w:val="center"/>
                            </w:pPr>
                            <w:r>
                              <w:t xml:space="preserve">129 (180 Observations) Available at 6 Months for 1° Outcome Analysis (RIAS/Global Affect) </w:t>
                            </w:r>
                          </w:p>
                          <w:p w14:paraId="0BE20915" w14:textId="77777777" w:rsidR="00C94C4E" w:rsidRDefault="00C94C4E" w:rsidP="00BA316E">
                            <w:pPr>
                              <w:spacing w:after="0"/>
                              <w:jc w:val="center"/>
                            </w:pPr>
                            <w:r>
                              <w:t xml:space="preserve">52 (116 Observations) Available at 12+ months for 2° Outcome Analysis (Clinical) </w:t>
                            </w:r>
                          </w:p>
                          <w:p w14:paraId="0BE20916" w14:textId="77777777" w:rsidR="00C94C4E" w:rsidRPr="00203CBE" w:rsidRDefault="00C94C4E" w:rsidP="00BA316E">
                            <w:pPr>
                              <w:spacing w:after="0"/>
                              <w:jc w:val="center"/>
                              <w:rPr>
                                <w:u w:val="single"/>
                              </w:rPr>
                            </w:pPr>
                            <w:r w:rsidRPr="00203CBE">
                              <w:rPr>
                                <w:u w:val="single"/>
                              </w:rPr>
                              <w:t>Total Lost to Follow Up: 27 (9%)</w:t>
                            </w:r>
                          </w:p>
                          <w:p w14:paraId="0BE20917" w14:textId="77777777" w:rsidR="00C94C4E" w:rsidRDefault="00C94C4E" w:rsidP="00BA316E">
                            <w:pPr>
                              <w:spacing w:after="0"/>
                              <w:jc w:val="center"/>
                            </w:pPr>
                            <w:r>
                              <w:t>Reasons for Loss to Follow Up: Transferred to New Clinic (13), Did not Return (7), Withdrew (1), Death (4), ART Treatment Stopped (2)</w:t>
                            </w:r>
                          </w:p>
                          <w:p w14:paraId="0BE20918" w14:textId="77777777" w:rsidR="00C94C4E" w:rsidRDefault="00C94C4E" w:rsidP="00BA31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208B3" id="Rectangle 25" o:spid="_x0000_s1074" style="position:absolute;margin-left:297.2pt;margin-top:20.2pt;width:190.15pt;height:19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14:paraId="0BE20914" w14:textId="77777777" w:rsidR="00C94C4E" w:rsidRDefault="00C94C4E" w:rsidP="00BA316E">
                      <w:pPr>
                        <w:spacing w:after="0"/>
                        <w:jc w:val="center"/>
                      </w:pPr>
                      <w:r>
                        <w:t xml:space="preserve">129 (180 Observations) Available at 6 Months for 1° Outcome Analysis (RIAS/Global Affect) </w:t>
                      </w:r>
                    </w:p>
                    <w:p w14:paraId="0BE20915" w14:textId="77777777" w:rsidR="00C94C4E" w:rsidRDefault="00C94C4E" w:rsidP="00BA316E">
                      <w:pPr>
                        <w:spacing w:after="0"/>
                        <w:jc w:val="center"/>
                      </w:pPr>
                      <w:r>
                        <w:t xml:space="preserve">52 (116 Observations) Available at 12+ months for 2° Outcome Analysis (Clinical) </w:t>
                      </w:r>
                    </w:p>
                    <w:p w14:paraId="0BE20916" w14:textId="77777777" w:rsidR="00C94C4E" w:rsidRPr="00203CBE" w:rsidRDefault="00C94C4E" w:rsidP="00BA316E">
                      <w:pPr>
                        <w:spacing w:after="0"/>
                        <w:jc w:val="center"/>
                        <w:rPr>
                          <w:u w:val="single"/>
                        </w:rPr>
                      </w:pPr>
                      <w:r w:rsidRPr="00203CBE">
                        <w:rPr>
                          <w:u w:val="single"/>
                        </w:rPr>
                        <w:t>Total Lost to Follow Up: 27 (9%)</w:t>
                      </w:r>
                    </w:p>
                    <w:p w14:paraId="0BE20917" w14:textId="77777777" w:rsidR="00C94C4E" w:rsidRDefault="00C94C4E" w:rsidP="00BA316E">
                      <w:pPr>
                        <w:spacing w:after="0"/>
                        <w:jc w:val="center"/>
                      </w:pPr>
                      <w:r>
                        <w:t>Reasons for Loss to Follow Up: Transferred to New Clinic (13), Did not Return (7), Withdrew (1), Death (4), ART Treatment Stopped (2)</w:t>
                      </w:r>
                    </w:p>
                    <w:p w14:paraId="0BE20918" w14:textId="77777777" w:rsidR="00C94C4E" w:rsidRDefault="00C94C4E" w:rsidP="00BA316E">
                      <w:pPr>
                        <w:jc w:val="center"/>
                      </w:pPr>
                    </w:p>
                  </w:txbxContent>
                </v:textbox>
              </v:rect>
            </w:pict>
          </mc:Fallback>
        </mc:AlternateContent>
      </w:r>
    </w:p>
    <w:p w14:paraId="0BE203DF" w14:textId="77777777" w:rsidR="00BA316E" w:rsidRDefault="00BA316E" w:rsidP="00BA316E"/>
    <w:p w14:paraId="0BE203E0" w14:textId="77777777" w:rsidR="00BA316E" w:rsidRDefault="00BA316E" w:rsidP="00BA316E"/>
    <w:p w14:paraId="0BE203E1" w14:textId="77777777" w:rsidR="00BA316E" w:rsidRDefault="00BA316E" w:rsidP="00BA316E"/>
    <w:p w14:paraId="0BE203E2" w14:textId="77777777" w:rsidR="00BA316E" w:rsidRDefault="00BA316E" w:rsidP="00BA316E"/>
    <w:p w14:paraId="0BE203E3" w14:textId="77777777" w:rsidR="00BA316E" w:rsidRDefault="00BA316E" w:rsidP="00BA316E"/>
    <w:p w14:paraId="0BE203E4" w14:textId="77777777" w:rsidR="00BA316E" w:rsidRDefault="00BA316E" w:rsidP="00BA316E"/>
    <w:p w14:paraId="0BE203E5" w14:textId="77777777" w:rsidR="00BA316E" w:rsidRDefault="00BA316E" w:rsidP="00BA316E"/>
    <w:p w14:paraId="0BE203E6" w14:textId="77777777" w:rsidR="00BA316E" w:rsidRDefault="00BA316E" w:rsidP="00BA316E"/>
    <w:p w14:paraId="0BE203E7" w14:textId="77777777" w:rsidR="00BA316E" w:rsidRDefault="00BA316E" w:rsidP="00BA316E"/>
    <w:p w14:paraId="0BE203E8" w14:textId="77777777" w:rsidR="00BA316E" w:rsidRDefault="00F061EC" w:rsidP="00BA316E">
      <w:r>
        <w:rPr>
          <w:rFonts w:ascii="Palatino Linotype" w:hAnsi="Palatino Linotype"/>
          <w:b/>
          <w:noProof/>
          <w:color w:val="4F81BD" w:themeColor="accent1"/>
          <w:sz w:val="32"/>
          <w:szCs w:val="32"/>
          <w:lang w:val="en-US"/>
        </w:rPr>
        <mc:AlternateContent>
          <mc:Choice Requires="wps">
            <w:drawing>
              <wp:anchor distT="0" distB="0" distL="114300" distR="114300" simplePos="0" relativeHeight="251706368" behindDoc="0" locked="0" layoutInCell="1" allowOverlap="1" wp14:anchorId="0BE208B5" wp14:editId="0BE208B6">
                <wp:simplePos x="0" y="0"/>
                <wp:positionH relativeFrom="column">
                  <wp:posOffset>1627158</wp:posOffset>
                </wp:positionH>
                <wp:positionV relativeFrom="paragraph">
                  <wp:posOffset>226120</wp:posOffset>
                </wp:positionV>
                <wp:extent cx="655607" cy="146050"/>
                <wp:effectExtent l="38100" t="0" r="30480" b="82550"/>
                <wp:wrapNone/>
                <wp:docPr id="36" name="Straight Arrow Connector 36"/>
                <wp:cNvGraphicFramePr/>
                <a:graphic xmlns:a="http://schemas.openxmlformats.org/drawingml/2006/main">
                  <a:graphicData uri="http://schemas.microsoft.com/office/word/2010/wordprocessingShape">
                    <wps:wsp>
                      <wps:cNvCnPr/>
                      <wps:spPr>
                        <a:xfrm flipH="1">
                          <a:off x="0" y="0"/>
                          <a:ext cx="655607" cy="1460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7D71AB" id="Straight Arrow Connector 36" o:spid="_x0000_s1026" type="#_x0000_t32" style="position:absolute;margin-left:128.1pt;margin-top:17.8pt;width:51.6pt;height:11.5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" strokecolor="black [3213]">
                <v:stroke endarrow="open"/>
              </v:shape>
            </w:pict>
          </mc:Fallback>
        </mc:AlternateContent>
      </w:r>
      <w:r w:rsidRPr="00F061EC">
        <w:rPr>
          <w:rFonts w:ascii="Palatino Linotype" w:hAnsi="Palatino Linotype"/>
          <w:b/>
          <w:noProof/>
          <w:sz w:val="32"/>
          <w:szCs w:val="32"/>
          <w:lang w:val="en-US"/>
        </w:rPr>
        <mc:AlternateContent>
          <mc:Choice Requires="wps">
            <w:drawing>
              <wp:anchor distT="0" distB="0" distL="114300" distR="114300" simplePos="0" relativeHeight="251705344" behindDoc="0" locked="0" layoutInCell="1" allowOverlap="1" wp14:anchorId="0BE208B7" wp14:editId="0BE208B8">
                <wp:simplePos x="0" y="0"/>
                <wp:positionH relativeFrom="column">
                  <wp:posOffset>4309973</wp:posOffset>
                </wp:positionH>
                <wp:positionV relativeFrom="paragraph">
                  <wp:posOffset>226120</wp:posOffset>
                </wp:positionV>
                <wp:extent cx="664114" cy="146649"/>
                <wp:effectExtent l="0" t="0" r="79375" b="82550"/>
                <wp:wrapNone/>
                <wp:docPr id="35" name="Straight Arrow Connector 35"/>
                <wp:cNvGraphicFramePr/>
                <a:graphic xmlns:a="http://schemas.openxmlformats.org/drawingml/2006/main">
                  <a:graphicData uri="http://schemas.microsoft.com/office/word/2010/wordprocessingShape">
                    <wps:wsp>
                      <wps:cNvCnPr/>
                      <wps:spPr>
                        <a:xfrm>
                          <a:off x="0" y="0"/>
                          <a:ext cx="664114" cy="14664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BFF538" id="Straight Arrow Connector 35" o:spid="_x0000_s1026" type="#_x0000_t32" style="position:absolute;margin-left:339.35pt;margin-top:17.8pt;width:52.3pt;height:11.5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" strokecolor="black [3213]">
                <v:stroke endarrow="open"/>
              </v:shape>
            </w:pict>
          </mc:Fallback>
        </mc:AlternateContent>
      </w:r>
      <w:r w:rsidR="003D7CAA" w:rsidRPr="00164EE1">
        <w:rPr>
          <w:rFonts w:ascii="Palatino Linotype" w:hAnsi="Palatino Linotype"/>
          <w:b/>
          <w:noProof/>
          <w:color w:val="4F81BD" w:themeColor="accent1"/>
          <w:sz w:val="32"/>
          <w:szCs w:val="32"/>
          <w:lang w:val="en-US"/>
        </w:rPr>
        <mc:AlternateContent>
          <mc:Choice Requires="wps">
            <w:drawing>
              <wp:anchor distT="0" distB="0" distL="114300" distR="114300" simplePos="0" relativeHeight="251701248" behindDoc="0" locked="0" layoutInCell="1" allowOverlap="1" wp14:anchorId="0BE208B9" wp14:editId="0BE208BA">
                <wp:simplePos x="0" y="0"/>
                <wp:positionH relativeFrom="column">
                  <wp:posOffset>2282561</wp:posOffset>
                </wp:positionH>
                <wp:positionV relativeFrom="paragraph">
                  <wp:posOffset>49003</wp:posOffset>
                </wp:positionV>
                <wp:extent cx="2026920" cy="353120"/>
                <wp:effectExtent l="57150" t="38100" r="68580" b="104140"/>
                <wp:wrapNone/>
                <wp:docPr id="30" name="Rectangle 30"/>
                <wp:cNvGraphicFramePr/>
                <a:graphic xmlns:a="http://schemas.openxmlformats.org/drawingml/2006/main">
                  <a:graphicData uri="http://schemas.microsoft.com/office/word/2010/wordprocessingShape">
                    <wps:wsp>
                      <wps:cNvSpPr/>
                      <wps:spPr>
                        <a:xfrm>
                          <a:off x="0" y="0"/>
                          <a:ext cx="2026920" cy="353120"/>
                        </a:xfrm>
                        <a:prstGeom prst="rect">
                          <a:avLst/>
                        </a:prstGeom>
                      </wps:spPr>
                      <wps:style>
                        <a:lnRef idx="1">
                          <a:schemeClr val="dk1"/>
                        </a:lnRef>
                        <a:fillRef idx="2">
                          <a:schemeClr val="dk1"/>
                        </a:fillRef>
                        <a:effectRef idx="1">
                          <a:schemeClr val="dk1"/>
                        </a:effectRef>
                        <a:fontRef idx="minor">
                          <a:schemeClr val="dk1"/>
                        </a:fontRef>
                      </wps:style>
                      <wps:txbx>
                        <w:txbxContent>
                          <w:p w14:paraId="0BE20919" w14:textId="77777777" w:rsidR="00C94C4E" w:rsidRPr="00CA0696" w:rsidRDefault="00C94C4E" w:rsidP="00BA316E">
                            <w:pPr>
                              <w:jc w:val="center"/>
                              <w:rPr>
                                <w:b/>
                              </w:rPr>
                            </w:pPr>
                            <w:r w:rsidRPr="00CA0696">
                              <w:rPr>
                                <w:b/>
                              </w:rPr>
                              <w:t>Intervention Fidelity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208B9" id="Rectangle 30" o:spid="_x0000_s1075" style="position:absolute;margin-left:179.75pt;margin-top:3.85pt;width:159.6pt;height:27.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" fillcolor="gray [1616]" strokecolor="black [3040]">
                <v:fill color2="#d9d9d9 [496]" rotate="t" angle="180" colors="0 #bcbcbc;22938f #d0d0d0;1 #ededed" focus="100%" type="gradient"/>
                <v:shadow on="t" color="black" opacity="24903f" origin=",.5" offset="0,.55556mm"/>
                <v:textbox>
                  <w:txbxContent>
                    <w:p w14:paraId="0BE20919" w14:textId="77777777" w:rsidR="00C94C4E" w:rsidRPr="00CA0696" w:rsidRDefault="00C94C4E" w:rsidP="00BA316E">
                      <w:pPr>
                        <w:jc w:val="center"/>
                        <w:rPr>
                          <w:b/>
                        </w:rPr>
                      </w:pPr>
                      <w:r w:rsidRPr="00CA0696">
                        <w:rPr>
                          <w:b/>
                        </w:rPr>
                        <w:t>Intervention Fidelity</w:t>
                      </w:r>
                    </w:p>
                  </w:txbxContent>
                </v:textbox>
              </v:rect>
            </w:pict>
          </mc:Fallback>
        </mc:AlternateContent>
      </w:r>
    </w:p>
    <w:p w14:paraId="0BE203E9" w14:textId="77777777" w:rsidR="00BA316E" w:rsidRDefault="003D7CAA" w:rsidP="00BA316E">
      <w:r w:rsidRPr="00164EE1">
        <w:rPr>
          <w:rFonts w:ascii="Palatino Linotype" w:hAnsi="Palatino Linotype"/>
          <w:b/>
          <w:noProof/>
          <w:color w:val="4F81BD" w:themeColor="accent1"/>
          <w:sz w:val="32"/>
          <w:szCs w:val="32"/>
          <w:lang w:val="en-US"/>
        </w:rPr>
        <mc:AlternateContent>
          <mc:Choice Requires="wps">
            <w:drawing>
              <wp:anchor distT="0" distB="0" distL="114300" distR="114300" simplePos="0" relativeHeight="251700224" behindDoc="0" locked="0" layoutInCell="1" allowOverlap="1" wp14:anchorId="0BE208BB" wp14:editId="0BE208BC">
                <wp:simplePos x="0" y="0"/>
                <wp:positionH relativeFrom="column">
                  <wp:posOffset>298450</wp:posOffset>
                </wp:positionH>
                <wp:positionV relativeFrom="paragraph">
                  <wp:posOffset>123190</wp:posOffset>
                </wp:positionV>
                <wp:extent cx="2828925" cy="871220"/>
                <wp:effectExtent l="57150" t="38100" r="85725" b="100330"/>
                <wp:wrapNone/>
                <wp:docPr id="29" name="Rectangle 29"/>
                <wp:cNvGraphicFramePr/>
                <a:graphic xmlns:a="http://schemas.openxmlformats.org/drawingml/2006/main">
                  <a:graphicData uri="http://schemas.microsoft.com/office/word/2010/wordprocessingShape">
                    <wps:wsp>
                      <wps:cNvSpPr/>
                      <wps:spPr>
                        <a:xfrm>
                          <a:off x="0" y="0"/>
                          <a:ext cx="2828925" cy="871220"/>
                        </a:xfrm>
                        <a:prstGeom prst="rect">
                          <a:avLst/>
                        </a:prstGeom>
                      </wps:spPr>
                      <wps:style>
                        <a:lnRef idx="1">
                          <a:schemeClr val="dk1"/>
                        </a:lnRef>
                        <a:fillRef idx="2">
                          <a:schemeClr val="dk1"/>
                        </a:fillRef>
                        <a:effectRef idx="1">
                          <a:schemeClr val="dk1"/>
                        </a:effectRef>
                        <a:fontRef idx="minor">
                          <a:schemeClr val="dk1"/>
                        </a:fontRef>
                      </wps:style>
                      <wps:txbx>
                        <w:txbxContent>
                          <w:p w14:paraId="0BE2091A" w14:textId="77777777" w:rsidR="00C94C4E" w:rsidRDefault="00C94C4E" w:rsidP="003D7CAA">
                            <w:pPr>
                              <w:spacing w:before="0" w:after="0"/>
                            </w:pPr>
                            <w:r>
                              <w:t>228 completed Training 1, 2 and 3 (76.2%)</w:t>
                            </w:r>
                          </w:p>
                          <w:p w14:paraId="0BE2091B" w14:textId="77777777" w:rsidR="00C94C4E" w:rsidRDefault="00C94C4E" w:rsidP="003D7CAA">
                            <w:pPr>
                              <w:spacing w:before="0" w:after="0"/>
                            </w:pPr>
                            <w:r>
                              <w:t>23 completed Training 1 and 2 (7.8%)</w:t>
                            </w:r>
                          </w:p>
                          <w:p w14:paraId="0BE2091C" w14:textId="77777777" w:rsidR="00C94C4E" w:rsidRDefault="00C94C4E" w:rsidP="003D7CAA">
                            <w:pPr>
                              <w:spacing w:before="0" w:after="0"/>
                            </w:pPr>
                            <w:r>
                              <w:t>12 completed Training 1 only (4.0%)</w:t>
                            </w:r>
                          </w:p>
                          <w:p w14:paraId="0BE2091D" w14:textId="77777777" w:rsidR="00C94C4E" w:rsidRDefault="00C94C4E" w:rsidP="003D7CAA">
                            <w:pPr>
                              <w:spacing w:before="0" w:after="0"/>
                            </w:pPr>
                            <w:r>
                              <w:t xml:space="preserve">36 were not trained (12.0%) </w:t>
                            </w:r>
                          </w:p>
                          <w:p w14:paraId="0BE2091E" w14:textId="77777777" w:rsidR="00C94C4E" w:rsidRDefault="00C94C4E" w:rsidP="00BA31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208BB" id="Rectangle 29" o:spid="_x0000_s1076" style="position:absolute;margin-left:23.5pt;margin-top:9.7pt;width:222.75pt;height:68.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" fillcolor="gray [1616]" strokecolor="black [3040]">
                <v:fill color2="#d9d9d9 [496]" rotate="t" angle="180" colors="0 #bcbcbc;22938f #d0d0d0;1 #ededed" focus="100%" type="gradient"/>
                <v:shadow on="t" color="black" opacity="24903f" origin=",.5" offset="0,.55556mm"/>
                <v:textbox>
                  <w:txbxContent>
                    <w:p w14:paraId="0BE2091A" w14:textId="77777777" w:rsidR="00C94C4E" w:rsidRDefault="00C94C4E" w:rsidP="003D7CAA">
                      <w:pPr>
                        <w:spacing w:before="0" w:after="0"/>
                      </w:pPr>
                      <w:r>
                        <w:t>228 completed Training 1, 2 and 3 (76.2%)</w:t>
                      </w:r>
                    </w:p>
                    <w:p w14:paraId="0BE2091B" w14:textId="77777777" w:rsidR="00C94C4E" w:rsidRDefault="00C94C4E" w:rsidP="003D7CAA">
                      <w:pPr>
                        <w:spacing w:before="0" w:after="0"/>
                      </w:pPr>
                      <w:r>
                        <w:t>23 completed Training 1 and 2 (7.8%)</w:t>
                      </w:r>
                    </w:p>
                    <w:p w14:paraId="0BE2091C" w14:textId="77777777" w:rsidR="00C94C4E" w:rsidRDefault="00C94C4E" w:rsidP="003D7CAA">
                      <w:pPr>
                        <w:spacing w:before="0" w:after="0"/>
                      </w:pPr>
                      <w:r>
                        <w:t>12 completed Training 1 only (4.0%)</w:t>
                      </w:r>
                    </w:p>
                    <w:p w14:paraId="0BE2091D" w14:textId="77777777" w:rsidR="00C94C4E" w:rsidRDefault="00C94C4E" w:rsidP="003D7CAA">
                      <w:pPr>
                        <w:spacing w:before="0" w:after="0"/>
                      </w:pPr>
                      <w:r>
                        <w:t xml:space="preserve">36 were not trained (12.0%) </w:t>
                      </w:r>
                    </w:p>
                    <w:p w14:paraId="0BE2091E" w14:textId="77777777" w:rsidR="00C94C4E" w:rsidRDefault="00C94C4E" w:rsidP="00BA316E">
                      <w:pPr>
                        <w:jc w:val="center"/>
                      </w:pPr>
                    </w:p>
                  </w:txbxContent>
                </v:textbox>
              </v:rect>
            </w:pict>
          </mc:Fallback>
        </mc:AlternateContent>
      </w:r>
      <w:r w:rsidRPr="00164EE1">
        <w:rPr>
          <w:rFonts w:ascii="Palatino Linotype" w:hAnsi="Palatino Linotype"/>
          <w:b/>
          <w:noProof/>
          <w:color w:val="4F81BD" w:themeColor="accent1"/>
          <w:sz w:val="32"/>
          <w:szCs w:val="32"/>
          <w:lang w:val="en-US"/>
        </w:rPr>
        <mc:AlternateContent>
          <mc:Choice Requires="wps">
            <w:drawing>
              <wp:anchor distT="0" distB="0" distL="114300" distR="114300" simplePos="0" relativeHeight="251686912" behindDoc="0" locked="0" layoutInCell="1" allowOverlap="1" wp14:anchorId="0BE208BD" wp14:editId="0BE208BE">
                <wp:simplePos x="0" y="0"/>
                <wp:positionH relativeFrom="column">
                  <wp:posOffset>3507105</wp:posOffset>
                </wp:positionH>
                <wp:positionV relativeFrom="paragraph">
                  <wp:posOffset>113665</wp:posOffset>
                </wp:positionV>
                <wp:extent cx="2924175" cy="871220"/>
                <wp:effectExtent l="57150" t="38100" r="85725" b="100330"/>
                <wp:wrapNone/>
                <wp:docPr id="16" name="Rectangle 16"/>
                <wp:cNvGraphicFramePr/>
                <a:graphic xmlns:a="http://schemas.openxmlformats.org/drawingml/2006/main">
                  <a:graphicData uri="http://schemas.microsoft.com/office/word/2010/wordprocessingShape">
                    <wps:wsp>
                      <wps:cNvSpPr/>
                      <wps:spPr>
                        <a:xfrm>
                          <a:off x="0" y="0"/>
                          <a:ext cx="2924175" cy="871220"/>
                        </a:xfrm>
                        <a:prstGeom prst="rect">
                          <a:avLst/>
                        </a:prstGeom>
                      </wps:spPr>
                      <wps:style>
                        <a:lnRef idx="1">
                          <a:schemeClr val="dk1"/>
                        </a:lnRef>
                        <a:fillRef idx="2">
                          <a:schemeClr val="dk1"/>
                        </a:fillRef>
                        <a:effectRef idx="1">
                          <a:schemeClr val="dk1"/>
                        </a:effectRef>
                        <a:fontRef idx="minor">
                          <a:schemeClr val="dk1"/>
                        </a:fontRef>
                      </wps:style>
                      <wps:txbx>
                        <w:txbxContent>
                          <w:p w14:paraId="0BE2091F" w14:textId="77777777" w:rsidR="00C94C4E" w:rsidRDefault="00C94C4E" w:rsidP="003D7CAA">
                            <w:pPr>
                              <w:spacing w:before="0" w:after="0"/>
                            </w:pPr>
                            <w:r>
                              <w:t>208 completed Training 1, 2 and 3 (71.7%)</w:t>
                            </w:r>
                          </w:p>
                          <w:p w14:paraId="0BE20920" w14:textId="77777777" w:rsidR="00C94C4E" w:rsidRDefault="00C94C4E" w:rsidP="003D7CAA">
                            <w:pPr>
                              <w:spacing w:before="0" w:after="0"/>
                            </w:pPr>
                            <w:r>
                              <w:t>7 completed Training 1 and 2 (2.4%)</w:t>
                            </w:r>
                          </w:p>
                          <w:p w14:paraId="0BE20921" w14:textId="77777777" w:rsidR="00C94C4E" w:rsidRDefault="00C94C4E" w:rsidP="003D7CAA">
                            <w:pPr>
                              <w:spacing w:before="0" w:after="0"/>
                            </w:pPr>
                            <w:r>
                              <w:t>7 completed Training 1 only (2.4%)</w:t>
                            </w:r>
                          </w:p>
                          <w:p w14:paraId="0BE20922" w14:textId="77777777" w:rsidR="00C94C4E" w:rsidRDefault="00C94C4E" w:rsidP="003D7CAA">
                            <w:pPr>
                              <w:spacing w:before="0" w:after="0"/>
                            </w:pPr>
                            <w:r>
                              <w:t xml:space="preserve">68 were not trained (23.5%) </w:t>
                            </w:r>
                          </w:p>
                          <w:p w14:paraId="0BE20923" w14:textId="77777777" w:rsidR="00C94C4E" w:rsidRDefault="00C94C4E" w:rsidP="00BA31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208BD" id="Rectangle 16" o:spid="_x0000_s1077" style="position:absolute;margin-left:276.15pt;margin-top:8.95pt;width:230.25pt;height:68.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&#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14:paraId="0BE2091F" w14:textId="77777777" w:rsidR="00C94C4E" w:rsidRDefault="00C94C4E" w:rsidP="003D7CAA">
                      <w:pPr>
                        <w:spacing w:before="0" w:after="0"/>
                      </w:pPr>
                      <w:r>
                        <w:t>208 completed Training 1, 2 and 3 (71.7%)</w:t>
                      </w:r>
                    </w:p>
                    <w:p w14:paraId="0BE20920" w14:textId="77777777" w:rsidR="00C94C4E" w:rsidRDefault="00C94C4E" w:rsidP="003D7CAA">
                      <w:pPr>
                        <w:spacing w:before="0" w:after="0"/>
                      </w:pPr>
                      <w:r>
                        <w:t>7 completed Training 1 and 2 (2.4%)</w:t>
                      </w:r>
                    </w:p>
                    <w:p w14:paraId="0BE20921" w14:textId="77777777" w:rsidR="00C94C4E" w:rsidRDefault="00C94C4E" w:rsidP="003D7CAA">
                      <w:pPr>
                        <w:spacing w:before="0" w:after="0"/>
                      </w:pPr>
                      <w:r>
                        <w:t>7 completed Training 1 only (2.4%)</w:t>
                      </w:r>
                    </w:p>
                    <w:p w14:paraId="0BE20922" w14:textId="77777777" w:rsidR="00C94C4E" w:rsidRDefault="00C94C4E" w:rsidP="003D7CAA">
                      <w:pPr>
                        <w:spacing w:before="0" w:after="0"/>
                      </w:pPr>
                      <w:r>
                        <w:t xml:space="preserve">68 were not trained (23.5%) </w:t>
                      </w:r>
                    </w:p>
                    <w:p w14:paraId="0BE20923" w14:textId="77777777" w:rsidR="00C94C4E" w:rsidRDefault="00C94C4E" w:rsidP="00BA316E">
                      <w:pPr>
                        <w:jc w:val="center"/>
                      </w:pPr>
                    </w:p>
                  </w:txbxContent>
                </v:textbox>
              </v:rect>
            </w:pict>
          </mc:Fallback>
        </mc:AlternateContent>
      </w:r>
    </w:p>
    <w:p w14:paraId="0BE203EA" w14:textId="77777777" w:rsidR="00D5451E" w:rsidRDefault="003D7CAA" w:rsidP="00D5451E">
      <w:pPr>
        <w:pStyle w:val="ListParagraph"/>
        <w:jc w:val="both"/>
        <w:rPr>
          <w:rFonts w:cs="Calibri"/>
        </w:rPr>
      </w:pPr>
      <w:r>
        <w:rPr>
          <w:noProof/>
          <w:lang w:val="en-US"/>
        </w:rPr>
        <mc:AlternateContent>
          <mc:Choice Requires="wps">
            <w:drawing>
              <wp:anchor distT="0" distB="0" distL="114300" distR="114300" simplePos="0" relativeHeight="251704320" behindDoc="0" locked="0" layoutInCell="1" allowOverlap="1" wp14:anchorId="0BE208BF" wp14:editId="0BE208C0">
                <wp:simplePos x="0" y="0"/>
                <wp:positionH relativeFrom="column">
                  <wp:posOffset>-46366</wp:posOffset>
                </wp:positionH>
                <wp:positionV relativeFrom="paragraph">
                  <wp:posOffset>917934</wp:posOffset>
                </wp:positionV>
                <wp:extent cx="2622430" cy="635"/>
                <wp:effectExtent l="0" t="0" r="6985" b="0"/>
                <wp:wrapNone/>
                <wp:docPr id="32" name="Text Box 32"/>
                <wp:cNvGraphicFramePr/>
                <a:graphic xmlns:a="http://schemas.openxmlformats.org/drawingml/2006/main">
                  <a:graphicData uri="http://schemas.microsoft.com/office/word/2010/wordprocessingShape">
                    <wps:wsp>
                      <wps:cNvSpPr txBox="1"/>
                      <wps:spPr>
                        <a:xfrm>
                          <a:off x="0" y="0"/>
                          <a:ext cx="2622430" cy="635"/>
                        </a:xfrm>
                        <a:prstGeom prst="rect">
                          <a:avLst/>
                        </a:prstGeom>
                        <a:solidFill>
                          <a:prstClr val="white"/>
                        </a:solidFill>
                        <a:ln>
                          <a:noFill/>
                        </a:ln>
                        <a:effectLst/>
                      </wps:spPr>
                      <wps:txbx>
                        <w:txbxContent>
                          <w:p w14:paraId="0BE20924" w14:textId="77777777" w:rsidR="00C94C4E" w:rsidRPr="003D7CAA" w:rsidRDefault="00C94C4E" w:rsidP="003D7CAA">
                            <w:pPr>
                              <w:pStyle w:val="Caption"/>
                              <w:rPr>
                                <w:rFonts w:ascii="Palatino Linotype" w:hAnsi="Palatino Linotype"/>
                                <w:noProof/>
                                <w:color w:val="4A5E96"/>
                                <w:sz w:val="32"/>
                                <w:szCs w:val="32"/>
                              </w:rPr>
                            </w:pPr>
                            <w:r w:rsidRPr="003D7CAA">
                              <w:rPr>
                                <w:color w:val="4A5E96"/>
                              </w:rPr>
                              <w:t xml:space="preserve">Figure </w:t>
                            </w:r>
                            <w:r w:rsidRPr="003D7CAA">
                              <w:rPr>
                                <w:color w:val="4A5E96"/>
                              </w:rPr>
                              <w:fldChar w:fldCharType="begin"/>
                            </w:r>
                            <w:r w:rsidRPr="003D7CAA">
                              <w:rPr>
                                <w:color w:val="4A5E96"/>
                              </w:rPr>
                              <w:instrText xml:space="preserve"> SEQ Figure \* ARABIC </w:instrText>
                            </w:r>
                            <w:r w:rsidRPr="003D7CAA">
                              <w:rPr>
                                <w:color w:val="4A5E96"/>
                              </w:rPr>
                              <w:fldChar w:fldCharType="separate"/>
                            </w:r>
                            <w:r>
                              <w:rPr>
                                <w:noProof/>
                                <w:color w:val="4A5E96"/>
                              </w:rPr>
                              <w:t>2</w:t>
                            </w:r>
                            <w:r w:rsidRPr="003D7CAA">
                              <w:rPr>
                                <w:color w:val="4A5E96"/>
                              </w:rPr>
                              <w:fldChar w:fldCharType="end"/>
                            </w:r>
                            <w:r w:rsidRPr="003D7CAA">
                              <w:rPr>
                                <w:color w:val="4A5E96"/>
                              </w:rPr>
                              <w:t>: PHE Namibia Study Cascade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BE208BF" id="Text Box 32" o:spid="_x0000_s1078" type="#_x0000_t202" style="position:absolute;left:0;text-align:left;margin-left:-3.65pt;margin-top:72.3pt;width:206.5pt;height:.0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" stroked="f">
                <v:textbox style="mso-fit-shape-to-text:t" inset="0,0,0,0">
                  <w:txbxContent>
                    <w:p w14:paraId="0BE20924" w14:textId="77777777" w:rsidR="00C94C4E" w:rsidRPr="003D7CAA" w:rsidRDefault="00C94C4E" w:rsidP="003D7CAA">
                      <w:pPr>
                        <w:pStyle w:val="Caption"/>
                        <w:rPr>
                          <w:rFonts w:ascii="Palatino Linotype" w:hAnsi="Palatino Linotype"/>
                          <w:noProof/>
                          <w:color w:val="4A5E96"/>
                          <w:sz w:val="32"/>
                          <w:szCs w:val="32"/>
                        </w:rPr>
                      </w:pPr>
                      <w:r w:rsidRPr="003D7CAA">
                        <w:rPr>
                          <w:color w:val="4A5E96"/>
                        </w:rPr>
                        <w:t xml:space="preserve">Figure </w:t>
                      </w:r>
                      <w:r w:rsidRPr="003D7CAA">
                        <w:rPr>
                          <w:color w:val="4A5E96"/>
                        </w:rPr>
                        <w:fldChar w:fldCharType="begin"/>
                      </w:r>
                      <w:r w:rsidRPr="003D7CAA">
                        <w:rPr>
                          <w:color w:val="4A5E96"/>
                        </w:rPr>
                        <w:instrText xml:space="preserve"> SEQ Figure \* ARABIC </w:instrText>
                      </w:r>
                      <w:r w:rsidRPr="003D7CAA">
                        <w:rPr>
                          <w:color w:val="4A5E96"/>
                        </w:rPr>
                        <w:fldChar w:fldCharType="separate"/>
                      </w:r>
                      <w:r>
                        <w:rPr>
                          <w:noProof/>
                          <w:color w:val="4A5E96"/>
                        </w:rPr>
                        <w:t>2</w:t>
                      </w:r>
                      <w:r w:rsidRPr="003D7CAA">
                        <w:rPr>
                          <w:color w:val="4A5E96"/>
                        </w:rPr>
                        <w:fldChar w:fldCharType="end"/>
                      </w:r>
                      <w:r w:rsidRPr="003D7CAA">
                        <w:rPr>
                          <w:color w:val="4A5E96"/>
                        </w:rPr>
                        <w:t>: PHE Namibia Study Cascade</w:t>
                      </w:r>
                    </w:p>
                  </w:txbxContent>
                </v:textbox>
              </v:shape>
            </w:pict>
          </mc:Fallback>
        </mc:AlternateContent>
      </w:r>
    </w:p>
    <w:p w14:paraId="0BE203EB" w14:textId="77777777" w:rsidR="006D121E" w:rsidRDefault="00BA316E" w:rsidP="005F6DC7">
      <w:pPr>
        <w:pStyle w:val="Heading2"/>
        <w:pBdr>
          <w:bottom w:val="single" w:sz="12" w:space="1" w:color="4A5E96"/>
        </w:pBdr>
      </w:pPr>
      <w:bookmarkStart w:id="46" w:name="_Toc270664754"/>
      <w:bookmarkStart w:id="47" w:name="_Toc270676922"/>
      <w:bookmarkStart w:id="48" w:name="_Toc270677288"/>
      <w:bookmarkStart w:id="49" w:name="_Toc270677336"/>
      <w:bookmarkStart w:id="50" w:name="_Toc269848056"/>
      <w:bookmarkStart w:id="51" w:name="_Toc269848182"/>
      <w:bookmarkStart w:id="52" w:name="_Toc269848246"/>
      <w:bookmarkStart w:id="53" w:name="_Toc398893140"/>
      <w:bookmarkEnd w:id="46"/>
      <w:bookmarkEnd w:id="47"/>
      <w:bookmarkEnd w:id="48"/>
      <w:bookmarkEnd w:id="49"/>
      <w:bookmarkEnd w:id="50"/>
      <w:bookmarkEnd w:id="51"/>
      <w:bookmarkEnd w:id="52"/>
      <w:r>
        <w:t>Baseline</w:t>
      </w:r>
      <w:bookmarkEnd w:id="53"/>
    </w:p>
    <w:p w14:paraId="0BE203EC" w14:textId="77777777" w:rsidR="001F3341" w:rsidRDefault="001F3341" w:rsidP="001F3341">
      <w:pPr>
        <w:pStyle w:val="ListParagraph"/>
        <w:ind w:left="1440"/>
        <w:jc w:val="both"/>
      </w:pPr>
    </w:p>
    <w:p w14:paraId="0BE203ED" w14:textId="77777777" w:rsidR="00833A50" w:rsidRDefault="00F44885" w:rsidP="00833A50">
      <w:pPr>
        <w:pStyle w:val="ListParagraph"/>
        <w:ind w:left="0"/>
        <w:jc w:val="both"/>
      </w:pPr>
      <w:r>
        <w:t xml:space="preserve">The </w:t>
      </w:r>
      <w:r w:rsidR="00C81144">
        <w:t>demographic</w:t>
      </w:r>
      <w:r>
        <w:t xml:space="preserve"> characteristics of the study population varied </w:t>
      </w:r>
      <w:r w:rsidR="00833A50">
        <w:t>considerably</w:t>
      </w:r>
      <w:r w:rsidR="001C599A">
        <w:t xml:space="preserve"> by site (Table 2)</w:t>
      </w:r>
      <w:r>
        <w:t>. Most participants in the study were female (67</w:t>
      </w:r>
      <w:r w:rsidR="00372DA1">
        <w:t>.0</w:t>
      </w:r>
      <w:r>
        <w:t>%) and this was especially high at the Rundu site (78</w:t>
      </w:r>
      <w:r w:rsidR="00372DA1">
        <w:t>.0</w:t>
      </w:r>
      <w:r>
        <w:t xml:space="preserve">% female). Employment was highest in Windhoek, at Katutura Health </w:t>
      </w:r>
      <w:r w:rsidR="009C22B2">
        <w:t>Centre</w:t>
      </w:r>
      <w:r>
        <w:t>, with 53</w:t>
      </w:r>
      <w:r w:rsidR="00372DA1">
        <w:t>.0</w:t>
      </w:r>
      <w:r>
        <w:t>% of the participants stating that they were currently employed. Katima participants reported the highest educational levels, with 79</w:t>
      </w:r>
      <w:r w:rsidR="00372DA1">
        <w:t>.0</w:t>
      </w:r>
      <w:r>
        <w:t>% having gone to Secondary school compared to 66</w:t>
      </w:r>
      <w:r w:rsidR="00372DA1">
        <w:t>.0</w:t>
      </w:r>
      <w:r>
        <w:t>% overall in t</w:t>
      </w:r>
      <w:r w:rsidR="00372DA1">
        <w:t xml:space="preserve">he study. Marital status </w:t>
      </w:r>
    </w:p>
    <w:p w14:paraId="0BE203EE" w14:textId="77777777" w:rsidR="00833A50" w:rsidRPr="00833A50" w:rsidRDefault="00833A50" w:rsidP="00833A50">
      <w:pPr>
        <w:pStyle w:val="Caption"/>
        <w:rPr>
          <w:color w:val="4A5E96"/>
        </w:rPr>
      </w:pPr>
      <w:r w:rsidRPr="00833A50">
        <w:rPr>
          <w:color w:val="4A5E96"/>
        </w:rPr>
        <w:lastRenderedPageBreak/>
        <w:t xml:space="preserve">Table </w:t>
      </w:r>
      <w:r w:rsidR="001C599A">
        <w:rPr>
          <w:color w:val="4A5E96"/>
        </w:rPr>
        <w:t>2</w:t>
      </w:r>
      <w:r w:rsidRPr="00833A50">
        <w:rPr>
          <w:color w:val="4A5E96"/>
        </w:rPr>
        <w:t>: Baseline Characteristics of Study Population by Study Site</w:t>
      </w:r>
    </w:p>
    <w:tbl>
      <w:tblPr>
        <w:tblStyle w:val="TableGrid"/>
        <w:tblpPr w:leftFromText="180" w:rightFromText="180" w:vertAnchor="page" w:horzAnchor="margin" w:tblpX="378" w:tblpY="4565"/>
        <w:tblW w:w="10368" w:type="dxa"/>
        <w:tblLayout w:type="fixed"/>
        <w:tblLook w:val="04A0" w:firstRow="1" w:lastRow="0" w:firstColumn="1" w:lastColumn="0" w:noHBand="0" w:noVBand="1"/>
      </w:tblPr>
      <w:tblGrid>
        <w:gridCol w:w="3334"/>
        <w:gridCol w:w="14"/>
        <w:gridCol w:w="1260"/>
        <w:gridCol w:w="50"/>
        <w:gridCol w:w="1462"/>
        <w:gridCol w:w="18"/>
        <w:gridCol w:w="1260"/>
        <w:gridCol w:w="1530"/>
        <w:gridCol w:w="1440"/>
      </w:tblGrid>
      <w:tr w:rsidR="002F5585" w14:paraId="0BE203F9" w14:textId="77777777" w:rsidTr="00255C35">
        <w:tc>
          <w:tcPr>
            <w:tcW w:w="3334" w:type="dxa"/>
            <w:tcBorders>
              <w:top w:val="single" w:sz="4" w:space="0" w:color="auto"/>
              <w:left w:val="single" w:sz="4" w:space="0" w:color="auto"/>
              <w:bottom w:val="single" w:sz="4" w:space="0" w:color="auto"/>
              <w:right w:val="single" w:sz="4" w:space="0" w:color="auto"/>
            </w:tcBorders>
            <w:hideMark/>
          </w:tcPr>
          <w:p w14:paraId="0BE203EF" w14:textId="77777777" w:rsidR="002F5585" w:rsidRPr="00D558EC" w:rsidRDefault="002F5585" w:rsidP="002F5585">
            <w:pPr>
              <w:ind w:left="-990" w:firstLine="990"/>
              <w:rPr>
                <w:sz w:val="20"/>
                <w:szCs w:val="20"/>
              </w:rPr>
            </w:pPr>
            <w:r w:rsidRPr="00D558EC">
              <w:rPr>
                <w:sz w:val="20"/>
                <w:szCs w:val="20"/>
              </w:rPr>
              <w:t>Participant Characteristic</w:t>
            </w:r>
          </w:p>
        </w:tc>
        <w:tc>
          <w:tcPr>
            <w:tcW w:w="1324" w:type="dxa"/>
            <w:gridSpan w:val="3"/>
            <w:tcBorders>
              <w:top w:val="single" w:sz="4" w:space="0" w:color="auto"/>
              <w:left w:val="single" w:sz="4" w:space="0" w:color="auto"/>
              <w:bottom w:val="single" w:sz="4" w:space="0" w:color="auto"/>
              <w:right w:val="single" w:sz="4" w:space="0" w:color="auto"/>
            </w:tcBorders>
            <w:hideMark/>
          </w:tcPr>
          <w:p w14:paraId="0BE203F0" w14:textId="77777777" w:rsidR="002F5585" w:rsidRPr="00D558EC" w:rsidRDefault="002F5585" w:rsidP="002F5585">
            <w:pPr>
              <w:rPr>
                <w:sz w:val="20"/>
                <w:szCs w:val="20"/>
              </w:rPr>
            </w:pPr>
            <w:r w:rsidRPr="00D558EC">
              <w:rPr>
                <w:sz w:val="20"/>
                <w:szCs w:val="20"/>
              </w:rPr>
              <w:t xml:space="preserve">Katutura Health </w:t>
            </w:r>
            <w:r w:rsidR="009C22B2" w:rsidRPr="00D558EC">
              <w:rPr>
                <w:sz w:val="20"/>
                <w:szCs w:val="20"/>
              </w:rPr>
              <w:t>Centre</w:t>
            </w:r>
          </w:p>
        </w:tc>
        <w:tc>
          <w:tcPr>
            <w:tcW w:w="1462" w:type="dxa"/>
            <w:tcBorders>
              <w:top w:val="single" w:sz="4" w:space="0" w:color="auto"/>
              <w:left w:val="single" w:sz="4" w:space="0" w:color="auto"/>
              <w:bottom w:val="single" w:sz="4" w:space="0" w:color="auto"/>
              <w:right w:val="single" w:sz="4" w:space="0" w:color="auto"/>
            </w:tcBorders>
          </w:tcPr>
          <w:p w14:paraId="0BE203F1" w14:textId="77777777" w:rsidR="002F5585" w:rsidRPr="00D558EC" w:rsidRDefault="002F5585" w:rsidP="002F5585">
            <w:pPr>
              <w:rPr>
                <w:sz w:val="20"/>
                <w:szCs w:val="20"/>
              </w:rPr>
            </w:pPr>
            <w:r w:rsidRPr="00D558EC">
              <w:rPr>
                <w:sz w:val="20"/>
                <w:szCs w:val="20"/>
              </w:rPr>
              <w:t>Rundu</w:t>
            </w:r>
          </w:p>
          <w:p w14:paraId="0BE203F2" w14:textId="77777777" w:rsidR="002F5585" w:rsidRPr="00D558EC" w:rsidRDefault="002F5585" w:rsidP="002F5585">
            <w:pPr>
              <w:rPr>
                <w:sz w:val="20"/>
                <w:szCs w:val="20"/>
              </w:rPr>
            </w:pPr>
          </w:p>
        </w:tc>
        <w:tc>
          <w:tcPr>
            <w:tcW w:w="1278" w:type="dxa"/>
            <w:gridSpan w:val="2"/>
            <w:tcBorders>
              <w:top w:val="single" w:sz="4" w:space="0" w:color="auto"/>
              <w:left w:val="single" w:sz="4" w:space="0" w:color="auto"/>
              <w:bottom w:val="single" w:sz="4" w:space="0" w:color="auto"/>
              <w:right w:val="single" w:sz="4" w:space="0" w:color="auto"/>
            </w:tcBorders>
          </w:tcPr>
          <w:p w14:paraId="0BE203F3" w14:textId="77777777" w:rsidR="002F5585" w:rsidRPr="00D558EC" w:rsidRDefault="002F5585" w:rsidP="002F5585">
            <w:pPr>
              <w:rPr>
                <w:sz w:val="20"/>
                <w:szCs w:val="20"/>
              </w:rPr>
            </w:pPr>
            <w:r w:rsidRPr="00D558EC">
              <w:rPr>
                <w:sz w:val="20"/>
                <w:szCs w:val="20"/>
              </w:rPr>
              <w:t>Katima</w:t>
            </w:r>
          </w:p>
          <w:p w14:paraId="0BE203F4" w14:textId="77777777" w:rsidR="002F5585" w:rsidRPr="00D558EC" w:rsidRDefault="002F5585" w:rsidP="002F5585">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14:paraId="0BE203F5" w14:textId="77777777" w:rsidR="002F5585" w:rsidRPr="00D558EC" w:rsidRDefault="002F5585" w:rsidP="002F5585">
            <w:pPr>
              <w:rPr>
                <w:sz w:val="20"/>
                <w:szCs w:val="20"/>
              </w:rPr>
            </w:pPr>
            <w:r w:rsidRPr="00D558EC">
              <w:rPr>
                <w:sz w:val="20"/>
                <w:szCs w:val="20"/>
              </w:rPr>
              <w:t>Onandjokwe</w:t>
            </w:r>
          </w:p>
          <w:p w14:paraId="0BE203F6" w14:textId="77777777" w:rsidR="002F5585" w:rsidRPr="00D558EC" w:rsidRDefault="002F5585" w:rsidP="002F5585">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BE203F7" w14:textId="77777777" w:rsidR="002F5585" w:rsidRPr="00D558EC" w:rsidRDefault="002F5585" w:rsidP="002F5585">
            <w:pPr>
              <w:rPr>
                <w:sz w:val="20"/>
                <w:szCs w:val="20"/>
              </w:rPr>
            </w:pPr>
            <w:r w:rsidRPr="00D558EC">
              <w:rPr>
                <w:sz w:val="20"/>
                <w:szCs w:val="20"/>
              </w:rPr>
              <w:t>Total</w:t>
            </w:r>
          </w:p>
          <w:p w14:paraId="0BE203F8" w14:textId="77777777" w:rsidR="002F5585" w:rsidRPr="00D558EC" w:rsidRDefault="002F5585" w:rsidP="002F5585">
            <w:pPr>
              <w:rPr>
                <w:sz w:val="20"/>
                <w:szCs w:val="20"/>
              </w:rPr>
            </w:pPr>
          </w:p>
        </w:tc>
      </w:tr>
      <w:tr w:rsidR="002F5585" w14:paraId="0BE20400" w14:textId="77777777" w:rsidTr="00255C35">
        <w:tc>
          <w:tcPr>
            <w:tcW w:w="3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E203FA" w14:textId="77777777" w:rsidR="002F5585" w:rsidRPr="00D558EC" w:rsidRDefault="002F5585" w:rsidP="002F5585">
            <w:pPr>
              <w:rPr>
                <w:sz w:val="20"/>
                <w:szCs w:val="20"/>
              </w:rPr>
            </w:pPr>
            <w:r w:rsidRPr="00D558EC">
              <w:rPr>
                <w:sz w:val="20"/>
                <w:szCs w:val="20"/>
              </w:rPr>
              <w:t>N enrolled</w:t>
            </w:r>
          </w:p>
        </w:tc>
        <w:tc>
          <w:tcPr>
            <w:tcW w:w="132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E203FB" w14:textId="77777777" w:rsidR="002F5585" w:rsidRPr="00D558EC" w:rsidRDefault="002F5585" w:rsidP="002F5585">
            <w:pPr>
              <w:rPr>
                <w:sz w:val="20"/>
                <w:szCs w:val="20"/>
              </w:rPr>
            </w:pPr>
            <w:r w:rsidRPr="00D558EC">
              <w:rPr>
                <w:sz w:val="20"/>
                <w:szCs w:val="20"/>
              </w:rPr>
              <w:t>199</w:t>
            </w:r>
          </w:p>
        </w:tc>
        <w:tc>
          <w:tcPr>
            <w:tcW w:w="14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E203FC" w14:textId="77777777" w:rsidR="002F5585" w:rsidRPr="00D558EC" w:rsidRDefault="002F5585" w:rsidP="002F5585">
            <w:pPr>
              <w:rPr>
                <w:sz w:val="20"/>
                <w:szCs w:val="20"/>
              </w:rPr>
            </w:pPr>
            <w:r w:rsidRPr="00D558EC">
              <w:rPr>
                <w:sz w:val="20"/>
                <w:szCs w:val="20"/>
              </w:rPr>
              <w:t>169</w:t>
            </w:r>
          </w:p>
        </w:tc>
        <w:tc>
          <w:tcPr>
            <w:tcW w:w="12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E203FD" w14:textId="77777777" w:rsidR="002F5585" w:rsidRPr="00D558EC" w:rsidRDefault="002F5585" w:rsidP="002F5585">
            <w:pPr>
              <w:rPr>
                <w:sz w:val="20"/>
                <w:szCs w:val="20"/>
              </w:rPr>
            </w:pPr>
            <w:r w:rsidRPr="00D558EC">
              <w:rPr>
                <w:sz w:val="20"/>
                <w:szCs w:val="20"/>
              </w:rPr>
              <w:t>115</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E203FE" w14:textId="77777777" w:rsidR="002F5585" w:rsidRPr="00D558EC" w:rsidRDefault="002F5585" w:rsidP="002F5585">
            <w:pPr>
              <w:rPr>
                <w:sz w:val="20"/>
                <w:szCs w:val="20"/>
              </w:rPr>
            </w:pPr>
            <w:r w:rsidRPr="00D558EC">
              <w:rPr>
                <w:sz w:val="20"/>
                <w:szCs w:val="20"/>
              </w:rPr>
              <w:t>106</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E203FF" w14:textId="77777777" w:rsidR="002F5585" w:rsidRPr="00D558EC" w:rsidRDefault="002F5585" w:rsidP="002F5585">
            <w:pPr>
              <w:rPr>
                <w:sz w:val="20"/>
                <w:szCs w:val="20"/>
              </w:rPr>
            </w:pPr>
            <w:r w:rsidRPr="00D558EC">
              <w:rPr>
                <w:sz w:val="20"/>
                <w:szCs w:val="20"/>
              </w:rPr>
              <w:t>589</w:t>
            </w:r>
          </w:p>
        </w:tc>
      </w:tr>
      <w:tr w:rsidR="002F5585" w14:paraId="0BE20402" w14:textId="77777777" w:rsidTr="00255C35">
        <w:tc>
          <w:tcPr>
            <w:tcW w:w="1036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E20401" w14:textId="77777777" w:rsidR="002F5585" w:rsidRPr="00D558EC" w:rsidRDefault="002F5585" w:rsidP="002F5585">
            <w:pPr>
              <w:rPr>
                <w:sz w:val="20"/>
                <w:szCs w:val="20"/>
              </w:rPr>
            </w:pPr>
            <w:r w:rsidRPr="00D558EC">
              <w:rPr>
                <w:sz w:val="20"/>
                <w:szCs w:val="20"/>
              </w:rPr>
              <w:t xml:space="preserve">Demographics </w:t>
            </w:r>
          </w:p>
        </w:tc>
      </w:tr>
      <w:tr w:rsidR="002F5585" w14:paraId="0BE20409" w14:textId="77777777" w:rsidTr="00255C35">
        <w:tc>
          <w:tcPr>
            <w:tcW w:w="3334" w:type="dxa"/>
            <w:tcBorders>
              <w:top w:val="single" w:sz="4" w:space="0" w:color="auto"/>
              <w:left w:val="single" w:sz="4" w:space="0" w:color="auto"/>
              <w:bottom w:val="single" w:sz="4" w:space="0" w:color="auto"/>
              <w:right w:val="single" w:sz="4" w:space="0" w:color="auto"/>
            </w:tcBorders>
            <w:hideMark/>
          </w:tcPr>
          <w:p w14:paraId="0BE20403" w14:textId="77777777" w:rsidR="002F5585" w:rsidRPr="00D558EC" w:rsidRDefault="002F5585" w:rsidP="002F5585">
            <w:pPr>
              <w:rPr>
                <w:sz w:val="20"/>
                <w:szCs w:val="20"/>
              </w:rPr>
            </w:pPr>
            <w:r w:rsidRPr="00D558EC">
              <w:rPr>
                <w:sz w:val="20"/>
                <w:szCs w:val="20"/>
              </w:rPr>
              <w:t>Female gender</w:t>
            </w:r>
          </w:p>
        </w:tc>
        <w:tc>
          <w:tcPr>
            <w:tcW w:w="1324" w:type="dxa"/>
            <w:gridSpan w:val="3"/>
            <w:tcBorders>
              <w:top w:val="single" w:sz="4" w:space="0" w:color="auto"/>
              <w:left w:val="single" w:sz="4" w:space="0" w:color="auto"/>
              <w:bottom w:val="single" w:sz="4" w:space="0" w:color="auto"/>
              <w:right w:val="single" w:sz="4" w:space="0" w:color="auto"/>
            </w:tcBorders>
          </w:tcPr>
          <w:p w14:paraId="0BE20404" w14:textId="77777777" w:rsidR="002F5585" w:rsidRPr="00D558EC" w:rsidRDefault="002F5585" w:rsidP="002F5585">
            <w:pPr>
              <w:rPr>
                <w:sz w:val="20"/>
                <w:szCs w:val="20"/>
              </w:rPr>
            </w:pPr>
            <w:r w:rsidRPr="00D558EC">
              <w:rPr>
                <w:sz w:val="20"/>
                <w:szCs w:val="20"/>
              </w:rPr>
              <w:t>116 (58%)</w:t>
            </w:r>
          </w:p>
        </w:tc>
        <w:tc>
          <w:tcPr>
            <w:tcW w:w="1462" w:type="dxa"/>
            <w:tcBorders>
              <w:top w:val="single" w:sz="4" w:space="0" w:color="auto"/>
              <w:left w:val="single" w:sz="4" w:space="0" w:color="auto"/>
              <w:bottom w:val="single" w:sz="4" w:space="0" w:color="auto"/>
              <w:right w:val="single" w:sz="4" w:space="0" w:color="auto"/>
            </w:tcBorders>
          </w:tcPr>
          <w:p w14:paraId="0BE20405" w14:textId="77777777" w:rsidR="002F5585" w:rsidRPr="00D558EC" w:rsidRDefault="002F5585" w:rsidP="002F5585">
            <w:pPr>
              <w:rPr>
                <w:sz w:val="20"/>
                <w:szCs w:val="20"/>
              </w:rPr>
            </w:pPr>
            <w:r w:rsidRPr="00D558EC">
              <w:rPr>
                <w:sz w:val="20"/>
                <w:szCs w:val="20"/>
              </w:rPr>
              <w:t>132 (78%)</w:t>
            </w:r>
            <w:r w:rsidR="00FE2EE6">
              <w:rPr>
                <w:sz w:val="20"/>
                <w:szCs w:val="20"/>
              </w:rPr>
              <w:t>*</w:t>
            </w:r>
          </w:p>
        </w:tc>
        <w:tc>
          <w:tcPr>
            <w:tcW w:w="1278" w:type="dxa"/>
            <w:gridSpan w:val="2"/>
            <w:tcBorders>
              <w:top w:val="single" w:sz="4" w:space="0" w:color="auto"/>
              <w:left w:val="single" w:sz="4" w:space="0" w:color="auto"/>
              <w:bottom w:val="single" w:sz="4" w:space="0" w:color="auto"/>
              <w:right w:val="single" w:sz="4" w:space="0" w:color="auto"/>
            </w:tcBorders>
          </w:tcPr>
          <w:p w14:paraId="0BE20406" w14:textId="77777777" w:rsidR="002F5585" w:rsidRPr="00D558EC" w:rsidRDefault="002F5585" w:rsidP="002F5585">
            <w:pPr>
              <w:rPr>
                <w:sz w:val="20"/>
                <w:szCs w:val="20"/>
              </w:rPr>
            </w:pPr>
            <w:r w:rsidRPr="00D558EC">
              <w:rPr>
                <w:sz w:val="20"/>
                <w:szCs w:val="20"/>
              </w:rPr>
              <w:t>77 (67%)</w:t>
            </w:r>
          </w:p>
        </w:tc>
        <w:tc>
          <w:tcPr>
            <w:tcW w:w="1530" w:type="dxa"/>
            <w:tcBorders>
              <w:top w:val="single" w:sz="4" w:space="0" w:color="auto"/>
              <w:left w:val="single" w:sz="4" w:space="0" w:color="auto"/>
              <w:bottom w:val="single" w:sz="4" w:space="0" w:color="auto"/>
              <w:right w:val="single" w:sz="4" w:space="0" w:color="auto"/>
            </w:tcBorders>
          </w:tcPr>
          <w:p w14:paraId="0BE20407" w14:textId="77777777" w:rsidR="002F5585" w:rsidRPr="00D558EC" w:rsidRDefault="002F5585" w:rsidP="002F5585">
            <w:pPr>
              <w:rPr>
                <w:sz w:val="20"/>
                <w:szCs w:val="20"/>
              </w:rPr>
            </w:pPr>
            <w:r w:rsidRPr="00D558EC">
              <w:rPr>
                <w:sz w:val="20"/>
                <w:szCs w:val="20"/>
              </w:rPr>
              <w:t>69 (65%)</w:t>
            </w:r>
          </w:p>
        </w:tc>
        <w:tc>
          <w:tcPr>
            <w:tcW w:w="1440" w:type="dxa"/>
            <w:tcBorders>
              <w:top w:val="single" w:sz="4" w:space="0" w:color="auto"/>
              <w:left w:val="single" w:sz="4" w:space="0" w:color="auto"/>
              <w:bottom w:val="single" w:sz="4" w:space="0" w:color="auto"/>
              <w:right w:val="single" w:sz="4" w:space="0" w:color="auto"/>
            </w:tcBorders>
          </w:tcPr>
          <w:p w14:paraId="0BE20408" w14:textId="77777777" w:rsidR="002F5585" w:rsidRPr="00D558EC" w:rsidRDefault="002F5585" w:rsidP="002F5585">
            <w:pPr>
              <w:rPr>
                <w:sz w:val="20"/>
                <w:szCs w:val="20"/>
              </w:rPr>
            </w:pPr>
            <w:r w:rsidRPr="00D558EC">
              <w:rPr>
                <w:sz w:val="20"/>
                <w:szCs w:val="20"/>
              </w:rPr>
              <w:t>394 (67%)</w:t>
            </w:r>
          </w:p>
        </w:tc>
      </w:tr>
      <w:tr w:rsidR="002F5585" w14:paraId="0BE20410" w14:textId="77777777" w:rsidTr="00255C35">
        <w:tc>
          <w:tcPr>
            <w:tcW w:w="3334" w:type="dxa"/>
            <w:tcBorders>
              <w:top w:val="single" w:sz="4" w:space="0" w:color="auto"/>
              <w:left w:val="single" w:sz="4" w:space="0" w:color="auto"/>
              <w:bottom w:val="nil"/>
              <w:right w:val="single" w:sz="4" w:space="0" w:color="auto"/>
            </w:tcBorders>
            <w:hideMark/>
          </w:tcPr>
          <w:p w14:paraId="0BE2040A" w14:textId="77777777" w:rsidR="002F5585" w:rsidRPr="00D558EC" w:rsidRDefault="002F5585" w:rsidP="002F5585">
            <w:pPr>
              <w:rPr>
                <w:sz w:val="20"/>
                <w:szCs w:val="20"/>
              </w:rPr>
            </w:pPr>
            <w:r w:rsidRPr="00D558EC">
              <w:rPr>
                <w:sz w:val="20"/>
                <w:szCs w:val="20"/>
              </w:rPr>
              <w:t xml:space="preserve">Age        – mean (SD) </w:t>
            </w:r>
          </w:p>
        </w:tc>
        <w:tc>
          <w:tcPr>
            <w:tcW w:w="1324" w:type="dxa"/>
            <w:gridSpan w:val="3"/>
            <w:tcBorders>
              <w:top w:val="single" w:sz="4" w:space="0" w:color="auto"/>
              <w:left w:val="single" w:sz="4" w:space="0" w:color="auto"/>
              <w:bottom w:val="nil"/>
              <w:right w:val="single" w:sz="4" w:space="0" w:color="auto"/>
            </w:tcBorders>
          </w:tcPr>
          <w:p w14:paraId="0BE2040B" w14:textId="77777777" w:rsidR="002F5585" w:rsidRPr="00D558EC" w:rsidRDefault="002F5585" w:rsidP="002F5585">
            <w:pPr>
              <w:rPr>
                <w:sz w:val="20"/>
                <w:szCs w:val="20"/>
              </w:rPr>
            </w:pPr>
            <w:r w:rsidRPr="00D558EC">
              <w:rPr>
                <w:sz w:val="20"/>
                <w:szCs w:val="20"/>
              </w:rPr>
              <w:t>35 (8.5)</w:t>
            </w:r>
          </w:p>
        </w:tc>
        <w:tc>
          <w:tcPr>
            <w:tcW w:w="1462" w:type="dxa"/>
            <w:tcBorders>
              <w:top w:val="single" w:sz="4" w:space="0" w:color="auto"/>
              <w:left w:val="single" w:sz="4" w:space="0" w:color="auto"/>
              <w:bottom w:val="nil"/>
              <w:right w:val="single" w:sz="4" w:space="0" w:color="auto"/>
            </w:tcBorders>
          </w:tcPr>
          <w:p w14:paraId="0BE2040C" w14:textId="77777777" w:rsidR="002F5585" w:rsidRPr="00D558EC" w:rsidRDefault="002F5585" w:rsidP="002F5585">
            <w:pPr>
              <w:rPr>
                <w:sz w:val="20"/>
                <w:szCs w:val="20"/>
              </w:rPr>
            </w:pPr>
            <w:r w:rsidRPr="00D558EC">
              <w:rPr>
                <w:sz w:val="20"/>
                <w:szCs w:val="20"/>
              </w:rPr>
              <w:t>32 (6.7)</w:t>
            </w:r>
            <w:r w:rsidR="0087799F">
              <w:rPr>
                <w:sz w:val="20"/>
                <w:szCs w:val="20"/>
              </w:rPr>
              <w:t>*</w:t>
            </w:r>
            <w:r w:rsidR="00711B75">
              <w:rPr>
                <w:sz w:val="20"/>
                <w:szCs w:val="20"/>
              </w:rPr>
              <w:t>*</w:t>
            </w:r>
          </w:p>
        </w:tc>
        <w:tc>
          <w:tcPr>
            <w:tcW w:w="1278" w:type="dxa"/>
            <w:gridSpan w:val="2"/>
            <w:tcBorders>
              <w:top w:val="single" w:sz="4" w:space="0" w:color="auto"/>
              <w:left w:val="single" w:sz="4" w:space="0" w:color="auto"/>
              <w:bottom w:val="nil"/>
              <w:right w:val="single" w:sz="4" w:space="0" w:color="auto"/>
            </w:tcBorders>
          </w:tcPr>
          <w:p w14:paraId="0BE2040D" w14:textId="77777777" w:rsidR="002F5585" w:rsidRPr="00D558EC" w:rsidRDefault="002F5585" w:rsidP="002F5585">
            <w:pPr>
              <w:rPr>
                <w:sz w:val="20"/>
                <w:szCs w:val="20"/>
              </w:rPr>
            </w:pPr>
            <w:r w:rsidRPr="00D558EC">
              <w:rPr>
                <w:sz w:val="20"/>
                <w:szCs w:val="20"/>
              </w:rPr>
              <w:t>34 (8.5)</w:t>
            </w:r>
          </w:p>
        </w:tc>
        <w:tc>
          <w:tcPr>
            <w:tcW w:w="1530" w:type="dxa"/>
            <w:tcBorders>
              <w:top w:val="single" w:sz="4" w:space="0" w:color="auto"/>
              <w:left w:val="single" w:sz="4" w:space="0" w:color="auto"/>
              <w:bottom w:val="nil"/>
              <w:right w:val="single" w:sz="4" w:space="0" w:color="auto"/>
            </w:tcBorders>
          </w:tcPr>
          <w:p w14:paraId="0BE2040E" w14:textId="77777777" w:rsidR="002F5585" w:rsidRPr="00D558EC" w:rsidRDefault="002F5585" w:rsidP="002F5585">
            <w:pPr>
              <w:rPr>
                <w:sz w:val="20"/>
                <w:szCs w:val="20"/>
              </w:rPr>
            </w:pPr>
            <w:r w:rsidRPr="00D558EC">
              <w:rPr>
                <w:sz w:val="20"/>
                <w:szCs w:val="20"/>
              </w:rPr>
              <w:t>35 (8.6)</w:t>
            </w:r>
          </w:p>
        </w:tc>
        <w:tc>
          <w:tcPr>
            <w:tcW w:w="1440" w:type="dxa"/>
            <w:tcBorders>
              <w:top w:val="single" w:sz="4" w:space="0" w:color="auto"/>
              <w:left w:val="single" w:sz="4" w:space="0" w:color="auto"/>
              <w:bottom w:val="nil"/>
              <w:right w:val="single" w:sz="4" w:space="0" w:color="auto"/>
            </w:tcBorders>
          </w:tcPr>
          <w:p w14:paraId="0BE2040F" w14:textId="77777777" w:rsidR="002F5585" w:rsidRPr="00D558EC" w:rsidRDefault="002F5585" w:rsidP="002F5585">
            <w:pPr>
              <w:rPr>
                <w:sz w:val="20"/>
                <w:szCs w:val="20"/>
              </w:rPr>
            </w:pPr>
            <w:r w:rsidRPr="00D558EC">
              <w:rPr>
                <w:sz w:val="20"/>
                <w:szCs w:val="20"/>
              </w:rPr>
              <w:t>34 (8.0)</w:t>
            </w:r>
          </w:p>
        </w:tc>
      </w:tr>
      <w:tr w:rsidR="002F5585" w14:paraId="0BE20417" w14:textId="77777777" w:rsidTr="00255C35">
        <w:tc>
          <w:tcPr>
            <w:tcW w:w="3334" w:type="dxa"/>
            <w:tcBorders>
              <w:top w:val="nil"/>
              <w:left w:val="single" w:sz="4" w:space="0" w:color="auto"/>
              <w:bottom w:val="single" w:sz="4" w:space="0" w:color="auto"/>
              <w:right w:val="single" w:sz="4" w:space="0" w:color="auto"/>
            </w:tcBorders>
          </w:tcPr>
          <w:p w14:paraId="0BE20411" w14:textId="77777777" w:rsidR="002F5585" w:rsidRPr="00D558EC" w:rsidRDefault="002F5585" w:rsidP="002F5585">
            <w:pPr>
              <w:rPr>
                <w:sz w:val="20"/>
                <w:szCs w:val="20"/>
              </w:rPr>
            </w:pPr>
            <w:r w:rsidRPr="00D558EC">
              <w:rPr>
                <w:sz w:val="20"/>
                <w:szCs w:val="20"/>
              </w:rPr>
              <w:t xml:space="preserve">               – median (IQR)</w:t>
            </w:r>
          </w:p>
        </w:tc>
        <w:tc>
          <w:tcPr>
            <w:tcW w:w="1324" w:type="dxa"/>
            <w:gridSpan w:val="3"/>
            <w:tcBorders>
              <w:top w:val="nil"/>
              <w:left w:val="single" w:sz="4" w:space="0" w:color="auto"/>
              <w:bottom w:val="single" w:sz="4" w:space="0" w:color="auto"/>
              <w:right w:val="single" w:sz="4" w:space="0" w:color="auto"/>
            </w:tcBorders>
          </w:tcPr>
          <w:p w14:paraId="0BE20412" w14:textId="77777777" w:rsidR="002F5585" w:rsidRPr="00D558EC" w:rsidRDefault="002F5585" w:rsidP="002F5585">
            <w:pPr>
              <w:rPr>
                <w:sz w:val="20"/>
                <w:szCs w:val="20"/>
              </w:rPr>
            </w:pPr>
            <w:r w:rsidRPr="00D558EC">
              <w:rPr>
                <w:sz w:val="20"/>
                <w:szCs w:val="20"/>
              </w:rPr>
              <w:t>34 (29-40)</w:t>
            </w:r>
          </w:p>
        </w:tc>
        <w:tc>
          <w:tcPr>
            <w:tcW w:w="1462" w:type="dxa"/>
            <w:tcBorders>
              <w:top w:val="nil"/>
              <w:left w:val="single" w:sz="4" w:space="0" w:color="auto"/>
              <w:bottom w:val="single" w:sz="4" w:space="0" w:color="auto"/>
              <w:right w:val="single" w:sz="4" w:space="0" w:color="auto"/>
            </w:tcBorders>
          </w:tcPr>
          <w:p w14:paraId="0BE20413" w14:textId="77777777" w:rsidR="002F5585" w:rsidRPr="00D558EC" w:rsidRDefault="002F5585" w:rsidP="002F5585">
            <w:pPr>
              <w:rPr>
                <w:sz w:val="20"/>
                <w:szCs w:val="20"/>
              </w:rPr>
            </w:pPr>
            <w:r w:rsidRPr="00D558EC">
              <w:rPr>
                <w:sz w:val="20"/>
                <w:szCs w:val="20"/>
              </w:rPr>
              <w:t>31 (27-36)</w:t>
            </w:r>
          </w:p>
        </w:tc>
        <w:tc>
          <w:tcPr>
            <w:tcW w:w="1278" w:type="dxa"/>
            <w:gridSpan w:val="2"/>
            <w:tcBorders>
              <w:top w:val="nil"/>
              <w:left w:val="single" w:sz="4" w:space="0" w:color="auto"/>
              <w:bottom w:val="single" w:sz="4" w:space="0" w:color="auto"/>
              <w:right w:val="single" w:sz="4" w:space="0" w:color="auto"/>
            </w:tcBorders>
          </w:tcPr>
          <w:p w14:paraId="0BE20414" w14:textId="77777777" w:rsidR="002F5585" w:rsidRPr="00D558EC" w:rsidRDefault="002F5585" w:rsidP="002F5585">
            <w:pPr>
              <w:rPr>
                <w:sz w:val="20"/>
                <w:szCs w:val="20"/>
              </w:rPr>
            </w:pPr>
            <w:r w:rsidRPr="00D558EC">
              <w:rPr>
                <w:sz w:val="20"/>
                <w:szCs w:val="20"/>
              </w:rPr>
              <w:t>34 (28-40)</w:t>
            </w:r>
          </w:p>
        </w:tc>
        <w:tc>
          <w:tcPr>
            <w:tcW w:w="1530" w:type="dxa"/>
            <w:tcBorders>
              <w:top w:val="nil"/>
              <w:left w:val="single" w:sz="4" w:space="0" w:color="auto"/>
              <w:bottom w:val="single" w:sz="4" w:space="0" w:color="auto"/>
              <w:right w:val="single" w:sz="4" w:space="0" w:color="auto"/>
            </w:tcBorders>
          </w:tcPr>
          <w:p w14:paraId="0BE20415" w14:textId="77777777" w:rsidR="002F5585" w:rsidRPr="00D558EC" w:rsidRDefault="002F5585" w:rsidP="002F5585">
            <w:pPr>
              <w:rPr>
                <w:sz w:val="20"/>
                <w:szCs w:val="20"/>
              </w:rPr>
            </w:pPr>
            <w:r w:rsidRPr="00D558EC">
              <w:rPr>
                <w:sz w:val="20"/>
                <w:szCs w:val="20"/>
              </w:rPr>
              <w:t>34 (29-41)</w:t>
            </w:r>
          </w:p>
        </w:tc>
        <w:tc>
          <w:tcPr>
            <w:tcW w:w="1440" w:type="dxa"/>
            <w:tcBorders>
              <w:top w:val="nil"/>
              <w:left w:val="single" w:sz="4" w:space="0" w:color="auto"/>
              <w:bottom w:val="single" w:sz="4" w:space="0" w:color="auto"/>
              <w:right w:val="single" w:sz="4" w:space="0" w:color="auto"/>
            </w:tcBorders>
          </w:tcPr>
          <w:p w14:paraId="0BE20416" w14:textId="77777777" w:rsidR="002F5585" w:rsidRPr="00D558EC" w:rsidRDefault="002F5585" w:rsidP="002F5585">
            <w:pPr>
              <w:rPr>
                <w:sz w:val="20"/>
                <w:szCs w:val="20"/>
              </w:rPr>
            </w:pPr>
            <w:r w:rsidRPr="00D558EC">
              <w:rPr>
                <w:sz w:val="20"/>
                <w:szCs w:val="20"/>
              </w:rPr>
              <w:t>33 (28-39)</w:t>
            </w:r>
          </w:p>
        </w:tc>
      </w:tr>
      <w:tr w:rsidR="002F5585" w14:paraId="0BE2041E" w14:textId="77777777" w:rsidTr="00255C35">
        <w:tc>
          <w:tcPr>
            <w:tcW w:w="3334" w:type="dxa"/>
            <w:tcBorders>
              <w:top w:val="single" w:sz="4" w:space="0" w:color="auto"/>
              <w:left w:val="single" w:sz="4" w:space="0" w:color="auto"/>
              <w:bottom w:val="single" w:sz="4" w:space="0" w:color="auto"/>
              <w:right w:val="single" w:sz="4" w:space="0" w:color="auto"/>
            </w:tcBorders>
            <w:hideMark/>
          </w:tcPr>
          <w:p w14:paraId="0BE20418" w14:textId="77777777" w:rsidR="002F5585" w:rsidRPr="00D558EC" w:rsidRDefault="002F5585" w:rsidP="002F5585">
            <w:pPr>
              <w:rPr>
                <w:sz w:val="20"/>
                <w:szCs w:val="20"/>
              </w:rPr>
            </w:pPr>
            <w:r w:rsidRPr="00D558EC">
              <w:rPr>
                <w:sz w:val="20"/>
                <w:szCs w:val="20"/>
              </w:rPr>
              <w:t>Employed</w:t>
            </w:r>
          </w:p>
        </w:tc>
        <w:tc>
          <w:tcPr>
            <w:tcW w:w="1324" w:type="dxa"/>
            <w:gridSpan w:val="3"/>
            <w:tcBorders>
              <w:top w:val="single" w:sz="4" w:space="0" w:color="auto"/>
              <w:left w:val="single" w:sz="4" w:space="0" w:color="auto"/>
              <w:bottom w:val="single" w:sz="4" w:space="0" w:color="auto"/>
              <w:right w:val="single" w:sz="4" w:space="0" w:color="auto"/>
            </w:tcBorders>
          </w:tcPr>
          <w:p w14:paraId="0BE20419" w14:textId="77777777" w:rsidR="002F5585" w:rsidRPr="00D558EC" w:rsidRDefault="002F5585" w:rsidP="002F5585">
            <w:pPr>
              <w:rPr>
                <w:sz w:val="20"/>
                <w:szCs w:val="20"/>
              </w:rPr>
            </w:pPr>
            <w:r w:rsidRPr="00D558EC">
              <w:rPr>
                <w:sz w:val="20"/>
                <w:szCs w:val="20"/>
              </w:rPr>
              <w:t>106 (53%)</w:t>
            </w:r>
          </w:p>
        </w:tc>
        <w:tc>
          <w:tcPr>
            <w:tcW w:w="1462" w:type="dxa"/>
            <w:tcBorders>
              <w:top w:val="single" w:sz="4" w:space="0" w:color="auto"/>
              <w:left w:val="single" w:sz="4" w:space="0" w:color="auto"/>
              <w:bottom w:val="single" w:sz="4" w:space="0" w:color="auto"/>
              <w:right w:val="single" w:sz="4" w:space="0" w:color="auto"/>
            </w:tcBorders>
          </w:tcPr>
          <w:p w14:paraId="0BE2041A" w14:textId="77777777" w:rsidR="002F5585" w:rsidRPr="00D558EC" w:rsidRDefault="002F5585" w:rsidP="002F5585">
            <w:pPr>
              <w:rPr>
                <w:sz w:val="20"/>
                <w:szCs w:val="20"/>
              </w:rPr>
            </w:pPr>
            <w:r w:rsidRPr="00D558EC">
              <w:rPr>
                <w:sz w:val="20"/>
                <w:szCs w:val="20"/>
              </w:rPr>
              <w:t>53 (31%)</w:t>
            </w:r>
            <w:r w:rsidR="0087799F">
              <w:rPr>
                <w:sz w:val="20"/>
                <w:szCs w:val="20"/>
              </w:rPr>
              <w:t>*</w:t>
            </w:r>
          </w:p>
        </w:tc>
        <w:tc>
          <w:tcPr>
            <w:tcW w:w="1278" w:type="dxa"/>
            <w:gridSpan w:val="2"/>
            <w:tcBorders>
              <w:top w:val="single" w:sz="4" w:space="0" w:color="auto"/>
              <w:left w:val="single" w:sz="4" w:space="0" w:color="auto"/>
              <w:bottom w:val="single" w:sz="4" w:space="0" w:color="auto"/>
              <w:right w:val="single" w:sz="4" w:space="0" w:color="auto"/>
            </w:tcBorders>
          </w:tcPr>
          <w:p w14:paraId="0BE2041B" w14:textId="77777777" w:rsidR="002F5585" w:rsidRPr="00D558EC" w:rsidRDefault="002F5585" w:rsidP="002F5585">
            <w:pPr>
              <w:rPr>
                <w:sz w:val="20"/>
                <w:szCs w:val="20"/>
              </w:rPr>
            </w:pPr>
            <w:r w:rsidRPr="00D558EC">
              <w:rPr>
                <w:sz w:val="20"/>
                <w:szCs w:val="20"/>
              </w:rPr>
              <w:t>11 (10%)</w:t>
            </w:r>
            <w:r w:rsidR="0087799F">
              <w:rPr>
                <w:sz w:val="20"/>
                <w:szCs w:val="20"/>
              </w:rPr>
              <w:t>*</w:t>
            </w:r>
          </w:p>
        </w:tc>
        <w:tc>
          <w:tcPr>
            <w:tcW w:w="1530" w:type="dxa"/>
            <w:tcBorders>
              <w:top w:val="single" w:sz="4" w:space="0" w:color="auto"/>
              <w:left w:val="single" w:sz="4" w:space="0" w:color="auto"/>
              <w:bottom w:val="single" w:sz="4" w:space="0" w:color="auto"/>
              <w:right w:val="single" w:sz="4" w:space="0" w:color="auto"/>
            </w:tcBorders>
          </w:tcPr>
          <w:p w14:paraId="0BE2041C" w14:textId="77777777" w:rsidR="002F5585" w:rsidRPr="00D558EC" w:rsidRDefault="002F5585" w:rsidP="002F5585">
            <w:pPr>
              <w:rPr>
                <w:sz w:val="20"/>
                <w:szCs w:val="20"/>
              </w:rPr>
            </w:pPr>
            <w:r w:rsidRPr="00D558EC">
              <w:rPr>
                <w:sz w:val="20"/>
                <w:szCs w:val="20"/>
              </w:rPr>
              <w:t>40 (38%)</w:t>
            </w:r>
            <w:r w:rsidR="0087799F">
              <w:rPr>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0BE2041D" w14:textId="77777777" w:rsidR="002F5585" w:rsidRPr="00D558EC" w:rsidRDefault="002F5585" w:rsidP="002F5585">
            <w:pPr>
              <w:rPr>
                <w:sz w:val="20"/>
                <w:szCs w:val="20"/>
              </w:rPr>
            </w:pPr>
            <w:r w:rsidRPr="00D558EC">
              <w:rPr>
                <w:sz w:val="20"/>
                <w:szCs w:val="20"/>
              </w:rPr>
              <w:t>210 (36%)</w:t>
            </w:r>
          </w:p>
        </w:tc>
      </w:tr>
      <w:tr w:rsidR="002F5585" w14:paraId="0BE20425" w14:textId="77777777" w:rsidTr="00255C35">
        <w:tc>
          <w:tcPr>
            <w:tcW w:w="3334" w:type="dxa"/>
            <w:tcBorders>
              <w:top w:val="single" w:sz="4" w:space="0" w:color="auto"/>
              <w:left w:val="single" w:sz="4" w:space="0" w:color="auto"/>
              <w:bottom w:val="nil"/>
              <w:right w:val="single" w:sz="4" w:space="0" w:color="auto"/>
            </w:tcBorders>
            <w:hideMark/>
          </w:tcPr>
          <w:p w14:paraId="0BE2041F" w14:textId="77777777" w:rsidR="002F5585" w:rsidRPr="00D558EC" w:rsidRDefault="002F5585" w:rsidP="002F5585">
            <w:pPr>
              <w:pStyle w:val="NoSpacing"/>
              <w:rPr>
                <w:sz w:val="20"/>
                <w:szCs w:val="20"/>
              </w:rPr>
            </w:pPr>
            <w:r w:rsidRPr="00D558EC">
              <w:rPr>
                <w:sz w:val="20"/>
                <w:szCs w:val="20"/>
              </w:rPr>
              <w:t xml:space="preserve">Education </w:t>
            </w:r>
          </w:p>
        </w:tc>
        <w:tc>
          <w:tcPr>
            <w:tcW w:w="1324" w:type="dxa"/>
            <w:gridSpan w:val="3"/>
            <w:tcBorders>
              <w:top w:val="single" w:sz="4" w:space="0" w:color="auto"/>
              <w:left w:val="single" w:sz="4" w:space="0" w:color="auto"/>
              <w:bottom w:val="nil"/>
              <w:right w:val="single" w:sz="4" w:space="0" w:color="auto"/>
            </w:tcBorders>
          </w:tcPr>
          <w:p w14:paraId="0BE20420" w14:textId="77777777" w:rsidR="002F5585" w:rsidRPr="00D558EC" w:rsidRDefault="002F5585" w:rsidP="002F5585">
            <w:pPr>
              <w:pStyle w:val="NoSpacing"/>
              <w:rPr>
                <w:sz w:val="20"/>
                <w:szCs w:val="20"/>
              </w:rPr>
            </w:pPr>
          </w:p>
        </w:tc>
        <w:tc>
          <w:tcPr>
            <w:tcW w:w="1462" w:type="dxa"/>
            <w:tcBorders>
              <w:top w:val="single" w:sz="4" w:space="0" w:color="auto"/>
              <w:left w:val="single" w:sz="4" w:space="0" w:color="auto"/>
              <w:bottom w:val="nil"/>
              <w:right w:val="single" w:sz="4" w:space="0" w:color="auto"/>
            </w:tcBorders>
          </w:tcPr>
          <w:p w14:paraId="0BE20421" w14:textId="77777777" w:rsidR="002F5585" w:rsidRPr="00D558EC" w:rsidRDefault="002F5585" w:rsidP="002F5585">
            <w:pPr>
              <w:pStyle w:val="NoSpacing"/>
              <w:rPr>
                <w:sz w:val="20"/>
                <w:szCs w:val="20"/>
              </w:rPr>
            </w:pPr>
          </w:p>
        </w:tc>
        <w:tc>
          <w:tcPr>
            <w:tcW w:w="1278" w:type="dxa"/>
            <w:gridSpan w:val="2"/>
            <w:tcBorders>
              <w:top w:val="single" w:sz="4" w:space="0" w:color="auto"/>
              <w:left w:val="single" w:sz="4" w:space="0" w:color="auto"/>
              <w:bottom w:val="nil"/>
              <w:right w:val="single" w:sz="4" w:space="0" w:color="auto"/>
            </w:tcBorders>
          </w:tcPr>
          <w:p w14:paraId="0BE20422" w14:textId="77777777" w:rsidR="002F5585" w:rsidRPr="00D558EC" w:rsidRDefault="002F5585" w:rsidP="002F5585">
            <w:pPr>
              <w:pStyle w:val="NoSpacing"/>
              <w:rPr>
                <w:sz w:val="20"/>
                <w:szCs w:val="20"/>
              </w:rPr>
            </w:pPr>
          </w:p>
        </w:tc>
        <w:tc>
          <w:tcPr>
            <w:tcW w:w="1530" w:type="dxa"/>
            <w:tcBorders>
              <w:top w:val="single" w:sz="4" w:space="0" w:color="auto"/>
              <w:left w:val="single" w:sz="4" w:space="0" w:color="auto"/>
              <w:bottom w:val="nil"/>
              <w:right w:val="single" w:sz="4" w:space="0" w:color="auto"/>
            </w:tcBorders>
          </w:tcPr>
          <w:p w14:paraId="0BE20423" w14:textId="77777777" w:rsidR="002F5585" w:rsidRPr="00D558EC" w:rsidRDefault="002F5585" w:rsidP="002F5585">
            <w:pPr>
              <w:pStyle w:val="NoSpacing"/>
              <w:rPr>
                <w:sz w:val="20"/>
                <w:szCs w:val="20"/>
              </w:rPr>
            </w:pPr>
          </w:p>
        </w:tc>
        <w:tc>
          <w:tcPr>
            <w:tcW w:w="1440" w:type="dxa"/>
            <w:tcBorders>
              <w:top w:val="single" w:sz="4" w:space="0" w:color="auto"/>
              <w:left w:val="single" w:sz="4" w:space="0" w:color="auto"/>
              <w:bottom w:val="nil"/>
              <w:right w:val="single" w:sz="4" w:space="0" w:color="auto"/>
            </w:tcBorders>
          </w:tcPr>
          <w:p w14:paraId="0BE20424" w14:textId="77777777" w:rsidR="002F5585" w:rsidRPr="00D558EC" w:rsidRDefault="002F5585" w:rsidP="002F5585">
            <w:pPr>
              <w:pStyle w:val="NoSpacing"/>
              <w:rPr>
                <w:sz w:val="20"/>
                <w:szCs w:val="20"/>
              </w:rPr>
            </w:pPr>
          </w:p>
        </w:tc>
      </w:tr>
      <w:tr w:rsidR="002F5585" w14:paraId="0BE2042C" w14:textId="77777777" w:rsidTr="00255C35">
        <w:tc>
          <w:tcPr>
            <w:tcW w:w="3334" w:type="dxa"/>
            <w:tcBorders>
              <w:top w:val="nil"/>
              <w:left w:val="single" w:sz="4" w:space="0" w:color="auto"/>
              <w:bottom w:val="nil"/>
              <w:right w:val="single" w:sz="4" w:space="0" w:color="auto"/>
            </w:tcBorders>
          </w:tcPr>
          <w:p w14:paraId="0BE20426" w14:textId="77777777" w:rsidR="002F5585" w:rsidRPr="00D558EC" w:rsidRDefault="002F5585" w:rsidP="002F5585">
            <w:pPr>
              <w:pStyle w:val="NoSpacing"/>
              <w:spacing w:before="0" w:after="0"/>
              <w:rPr>
                <w:sz w:val="20"/>
                <w:szCs w:val="20"/>
              </w:rPr>
            </w:pPr>
            <w:r w:rsidRPr="00D558EC">
              <w:rPr>
                <w:sz w:val="20"/>
                <w:szCs w:val="20"/>
              </w:rPr>
              <w:t xml:space="preserve">   None</w:t>
            </w:r>
          </w:p>
        </w:tc>
        <w:tc>
          <w:tcPr>
            <w:tcW w:w="1324" w:type="dxa"/>
            <w:gridSpan w:val="3"/>
            <w:tcBorders>
              <w:top w:val="nil"/>
              <w:left w:val="single" w:sz="4" w:space="0" w:color="auto"/>
              <w:bottom w:val="nil"/>
              <w:right w:val="single" w:sz="4" w:space="0" w:color="auto"/>
            </w:tcBorders>
          </w:tcPr>
          <w:p w14:paraId="0BE20427" w14:textId="77777777" w:rsidR="002F5585" w:rsidRPr="00D558EC" w:rsidRDefault="002F5585" w:rsidP="002F5585">
            <w:pPr>
              <w:pStyle w:val="NoSpacing"/>
              <w:spacing w:before="0" w:after="0"/>
              <w:rPr>
                <w:sz w:val="20"/>
                <w:szCs w:val="20"/>
              </w:rPr>
            </w:pPr>
            <w:r w:rsidRPr="00D558EC">
              <w:rPr>
                <w:sz w:val="20"/>
                <w:szCs w:val="20"/>
              </w:rPr>
              <w:t>15 (8%)</w:t>
            </w:r>
          </w:p>
        </w:tc>
        <w:tc>
          <w:tcPr>
            <w:tcW w:w="1462" w:type="dxa"/>
            <w:tcBorders>
              <w:top w:val="nil"/>
              <w:left w:val="single" w:sz="4" w:space="0" w:color="auto"/>
              <w:bottom w:val="nil"/>
              <w:right w:val="single" w:sz="4" w:space="0" w:color="auto"/>
            </w:tcBorders>
          </w:tcPr>
          <w:p w14:paraId="0BE20428" w14:textId="77777777" w:rsidR="002F5585" w:rsidRPr="00D558EC" w:rsidRDefault="002F5585" w:rsidP="002F5585">
            <w:pPr>
              <w:pStyle w:val="NoSpacing"/>
              <w:spacing w:before="0" w:after="0"/>
              <w:rPr>
                <w:sz w:val="20"/>
                <w:szCs w:val="20"/>
              </w:rPr>
            </w:pPr>
            <w:r w:rsidRPr="00D558EC">
              <w:rPr>
                <w:sz w:val="20"/>
                <w:szCs w:val="20"/>
              </w:rPr>
              <w:t>7 (4%)</w:t>
            </w:r>
          </w:p>
        </w:tc>
        <w:tc>
          <w:tcPr>
            <w:tcW w:w="1278" w:type="dxa"/>
            <w:gridSpan w:val="2"/>
            <w:tcBorders>
              <w:top w:val="nil"/>
              <w:left w:val="single" w:sz="4" w:space="0" w:color="auto"/>
              <w:bottom w:val="nil"/>
              <w:right w:val="single" w:sz="4" w:space="0" w:color="auto"/>
            </w:tcBorders>
          </w:tcPr>
          <w:p w14:paraId="0BE20429" w14:textId="77777777" w:rsidR="002F5585" w:rsidRPr="00D558EC" w:rsidRDefault="002F5585" w:rsidP="002F5585">
            <w:pPr>
              <w:pStyle w:val="NoSpacing"/>
              <w:spacing w:before="0" w:after="0"/>
              <w:rPr>
                <w:sz w:val="20"/>
                <w:szCs w:val="20"/>
              </w:rPr>
            </w:pPr>
            <w:r w:rsidRPr="00D558EC">
              <w:rPr>
                <w:sz w:val="20"/>
                <w:szCs w:val="20"/>
              </w:rPr>
              <w:t>1 (1%)</w:t>
            </w:r>
            <w:r w:rsidR="0087799F">
              <w:rPr>
                <w:sz w:val="20"/>
                <w:szCs w:val="20"/>
              </w:rPr>
              <w:t>*</w:t>
            </w:r>
          </w:p>
        </w:tc>
        <w:tc>
          <w:tcPr>
            <w:tcW w:w="1530" w:type="dxa"/>
            <w:tcBorders>
              <w:top w:val="nil"/>
              <w:left w:val="single" w:sz="4" w:space="0" w:color="auto"/>
              <w:bottom w:val="nil"/>
              <w:right w:val="single" w:sz="4" w:space="0" w:color="auto"/>
            </w:tcBorders>
          </w:tcPr>
          <w:p w14:paraId="0BE2042A" w14:textId="77777777" w:rsidR="002F5585" w:rsidRPr="00D558EC" w:rsidRDefault="002F5585" w:rsidP="002F5585">
            <w:pPr>
              <w:pStyle w:val="NoSpacing"/>
              <w:spacing w:before="0" w:after="0"/>
              <w:rPr>
                <w:sz w:val="20"/>
                <w:szCs w:val="20"/>
              </w:rPr>
            </w:pPr>
            <w:r w:rsidRPr="00D558EC">
              <w:rPr>
                <w:sz w:val="20"/>
                <w:szCs w:val="20"/>
              </w:rPr>
              <w:t>7 (7%)</w:t>
            </w:r>
          </w:p>
        </w:tc>
        <w:tc>
          <w:tcPr>
            <w:tcW w:w="1440" w:type="dxa"/>
            <w:tcBorders>
              <w:top w:val="nil"/>
              <w:left w:val="single" w:sz="4" w:space="0" w:color="auto"/>
              <w:bottom w:val="nil"/>
              <w:right w:val="single" w:sz="4" w:space="0" w:color="auto"/>
            </w:tcBorders>
          </w:tcPr>
          <w:p w14:paraId="0BE2042B" w14:textId="77777777" w:rsidR="002F5585" w:rsidRPr="00D558EC" w:rsidRDefault="002F5585" w:rsidP="002F5585">
            <w:pPr>
              <w:pStyle w:val="NoSpacing"/>
              <w:spacing w:before="0" w:after="0"/>
              <w:rPr>
                <w:sz w:val="20"/>
                <w:szCs w:val="20"/>
              </w:rPr>
            </w:pPr>
            <w:r w:rsidRPr="00D558EC">
              <w:rPr>
                <w:sz w:val="20"/>
                <w:szCs w:val="20"/>
              </w:rPr>
              <w:t>30 (5%)</w:t>
            </w:r>
          </w:p>
        </w:tc>
      </w:tr>
      <w:tr w:rsidR="002F5585" w14:paraId="0BE20433" w14:textId="77777777" w:rsidTr="00255C35">
        <w:tc>
          <w:tcPr>
            <w:tcW w:w="3334" w:type="dxa"/>
            <w:tcBorders>
              <w:top w:val="nil"/>
              <w:left w:val="single" w:sz="4" w:space="0" w:color="auto"/>
              <w:bottom w:val="nil"/>
              <w:right w:val="single" w:sz="4" w:space="0" w:color="auto"/>
            </w:tcBorders>
          </w:tcPr>
          <w:p w14:paraId="0BE2042D" w14:textId="77777777" w:rsidR="002F5585" w:rsidRPr="00D558EC" w:rsidRDefault="002F5585" w:rsidP="002F5585">
            <w:pPr>
              <w:pStyle w:val="NoSpacing"/>
              <w:spacing w:before="0" w:after="0"/>
              <w:rPr>
                <w:sz w:val="20"/>
                <w:szCs w:val="20"/>
              </w:rPr>
            </w:pPr>
            <w:r w:rsidRPr="00D558EC">
              <w:rPr>
                <w:sz w:val="20"/>
                <w:szCs w:val="20"/>
              </w:rPr>
              <w:t xml:space="preserve">   Primary</w:t>
            </w:r>
          </w:p>
        </w:tc>
        <w:tc>
          <w:tcPr>
            <w:tcW w:w="1324" w:type="dxa"/>
            <w:gridSpan w:val="3"/>
            <w:tcBorders>
              <w:top w:val="nil"/>
              <w:left w:val="single" w:sz="4" w:space="0" w:color="auto"/>
              <w:bottom w:val="nil"/>
              <w:right w:val="single" w:sz="4" w:space="0" w:color="auto"/>
            </w:tcBorders>
          </w:tcPr>
          <w:p w14:paraId="0BE2042E" w14:textId="77777777" w:rsidR="002F5585" w:rsidRPr="00D558EC" w:rsidRDefault="002F5585" w:rsidP="002F5585">
            <w:pPr>
              <w:pStyle w:val="NoSpacing"/>
              <w:spacing w:before="0" w:after="0"/>
              <w:rPr>
                <w:sz w:val="20"/>
                <w:szCs w:val="20"/>
              </w:rPr>
            </w:pPr>
            <w:r w:rsidRPr="00D558EC">
              <w:rPr>
                <w:sz w:val="20"/>
                <w:szCs w:val="20"/>
              </w:rPr>
              <w:t>59 (30%)</w:t>
            </w:r>
          </w:p>
        </w:tc>
        <w:tc>
          <w:tcPr>
            <w:tcW w:w="1462" w:type="dxa"/>
            <w:tcBorders>
              <w:top w:val="nil"/>
              <w:left w:val="single" w:sz="4" w:space="0" w:color="auto"/>
              <w:bottom w:val="nil"/>
              <w:right w:val="single" w:sz="4" w:space="0" w:color="auto"/>
            </w:tcBorders>
          </w:tcPr>
          <w:p w14:paraId="0BE2042F" w14:textId="77777777" w:rsidR="002F5585" w:rsidRPr="00D558EC" w:rsidRDefault="002F5585" w:rsidP="002F5585">
            <w:pPr>
              <w:pStyle w:val="NoSpacing"/>
              <w:spacing w:before="0" w:after="0"/>
              <w:rPr>
                <w:sz w:val="20"/>
                <w:szCs w:val="20"/>
              </w:rPr>
            </w:pPr>
            <w:r w:rsidRPr="00D558EC">
              <w:rPr>
                <w:sz w:val="20"/>
                <w:szCs w:val="20"/>
              </w:rPr>
              <w:t>47 (28%)</w:t>
            </w:r>
          </w:p>
        </w:tc>
        <w:tc>
          <w:tcPr>
            <w:tcW w:w="1278" w:type="dxa"/>
            <w:gridSpan w:val="2"/>
            <w:tcBorders>
              <w:top w:val="nil"/>
              <w:left w:val="single" w:sz="4" w:space="0" w:color="auto"/>
              <w:bottom w:val="nil"/>
              <w:right w:val="single" w:sz="4" w:space="0" w:color="auto"/>
            </w:tcBorders>
          </w:tcPr>
          <w:p w14:paraId="0BE20430" w14:textId="77777777" w:rsidR="002F5585" w:rsidRPr="00D558EC" w:rsidRDefault="002F5585" w:rsidP="002F5585">
            <w:pPr>
              <w:pStyle w:val="NoSpacing"/>
              <w:spacing w:before="0" w:after="0"/>
              <w:rPr>
                <w:sz w:val="20"/>
                <w:szCs w:val="20"/>
              </w:rPr>
            </w:pPr>
            <w:r w:rsidRPr="00D558EC">
              <w:rPr>
                <w:sz w:val="20"/>
                <w:szCs w:val="20"/>
              </w:rPr>
              <w:t>23 (20%)</w:t>
            </w:r>
          </w:p>
        </w:tc>
        <w:tc>
          <w:tcPr>
            <w:tcW w:w="1530" w:type="dxa"/>
            <w:tcBorders>
              <w:top w:val="nil"/>
              <w:left w:val="single" w:sz="4" w:space="0" w:color="auto"/>
              <w:bottom w:val="nil"/>
              <w:right w:val="single" w:sz="4" w:space="0" w:color="auto"/>
            </w:tcBorders>
          </w:tcPr>
          <w:p w14:paraId="0BE20431" w14:textId="77777777" w:rsidR="002F5585" w:rsidRPr="00D558EC" w:rsidRDefault="002F5585" w:rsidP="002F5585">
            <w:pPr>
              <w:pStyle w:val="NoSpacing"/>
              <w:spacing w:before="0" w:after="0"/>
              <w:rPr>
                <w:sz w:val="20"/>
                <w:szCs w:val="20"/>
              </w:rPr>
            </w:pPr>
            <w:r w:rsidRPr="00D558EC">
              <w:rPr>
                <w:sz w:val="20"/>
                <w:szCs w:val="20"/>
              </w:rPr>
              <w:t>34 (32%)</w:t>
            </w:r>
          </w:p>
        </w:tc>
        <w:tc>
          <w:tcPr>
            <w:tcW w:w="1440" w:type="dxa"/>
            <w:tcBorders>
              <w:top w:val="nil"/>
              <w:left w:val="single" w:sz="4" w:space="0" w:color="auto"/>
              <w:bottom w:val="nil"/>
              <w:right w:val="single" w:sz="4" w:space="0" w:color="auto"/>
            </w:tcBorders>
          </w:tcPr>
          <w:p w14:paraId="0BE20432" w14:textId="77777777" w:rsidR="002F5585" w:rsidRPr="00D558EC" w:rsidRDefault="002F5585" w:rsidP="002F5585">
            <w:pPr>
              <w:pStyle w:val="NoSpacing"/>
              <w:spacing w:before="0" w:after="0"/>
              <w:rPr>
                <w:sz w:val="20"/>
                <w:szCs w:val="20"/>
              </w:rPr>
            </w:pPr>
            <w:r w:rsidRPr="00D558EC">
              <w:rPr>
                <w:sz w:val="20"/>
                <w:szCs w:val="20"/>
              </w:rPr>
              <w:t>163 (28%)</w:t>
            </w:r>
          </w:p>
        </w:tc>
      </w:tr>
      <w:tr w:rsidR="002F5585" w14:paraId="0BE2043A" w14:textId="77777777" w:rsidTr="00255C35">
        <w:tc>
          <w:tcPr>
            <w:tcW w:w="3334" w:type="dxa"/>
            <w:tcBorders>
              <w:top w:val="nil"/>
              <w:left w:val="single" w:sz="4" w:space="0" w:color="auto"/>
              <w:bottom w:val="nil"/>
              <w:right w:val="single" w:sz="4" w:space="0" w:color="auto"/>
            </w:tcBorders>
          </w:tcPr>
          <w:p w14:paraId="0BE20434" w14:textId="77777777" w:rsidR="002F5585" w:rsidRPr="00D558EC" w:rsidRDefault="002F5585" w:rsidP="002F5585">
            <w:pPr>
              <w:pStyle w:val="NoSpacing"/>
              <w:spacing w:before="0" w:after="0"/>
              <w:rPr>
                <w:sz w:val="20"/>
                <w:szCs w:val="20"/>
              </w:rPr>
            </w:pPr>
            <w:r w:rsidRPr="00D558EC">
              <w:rPr>
                <w:sz w:val="20"/>
                <w:szCs w:val="20"/>
              </w:rPr>
              <w:t xml:space="preserve">   Secondary</w:t>
            </w:r>
          </w:p>
        </w:tc>
        <w:tc>
          <w:tcPr>
            <w:tcW w:w="1324" w:type="dxa"/>
            <w:gridSpan w:val="3"/>
            <w:tcBorders>
              <w:top w:val="nil"/>
              <w:left w:val="single" w:sz="4" w:space="0" w:color="auto"/>
              <w:bottom w:val="nil"/>
              <w:right w:val="single" w:sz="4" w:space="0" w:color="auto"/>
            </w:tcBorders>
          </w:tcPr>
          <w:p w14:paraId="0BE20435" w14:textId="77777777" w:rsidR="002F5585" w:rsidRPr="00D558EC" w:rsidRDefault="002F5585" w:rsidP="002F5585">
            <w:pPr>
              <w:pStyle w:val="NoSpacing"/>
              <w:spacing w:before="0" w:after="0"/>
              <w:rPr>
                <w:sz w:val="20"/>
                <w:szCs w:val="20"/>
              </w:rPr>
            </w:pPr>
            <w:r w:rsidRPr="00D558EC">
              <w:rPr>
                <w:sz w:val="20"/>
                <w:szCs w:val="20"/>
              </w:rPr>
              <w:t>118 (59%)</w:t>
            </w:r>
          </w:p>
        </w:tc>
        <w:tc>
          <w:tcPr>
            <w:tcW w:w="1462" w:type="dxa"/>
            <w:tcBorders>
              <w:top w:val="nil"/>
              <w:left w:val="single" w:sz="4" w:space="0" w:color="auto"/>
              <w:bottom w:val="nil"/>
              <w:right w:val="single" w:sz="4" w:space="0" w:color="auto"/>
            </w:tcBorders>
          </w:tcPr>
          <w:p w14:paraId="0BE20436" w14:textId="77777777" w:rsidR="002F5585" w:rsidRPr="00D558EC" w:rsidRDefault="002F5585" w:rsidP="002F5585">
            <w:pPr>
              <w:pStyle w:val="NoSpacing"/>
              <w:spacing w:before="0" w:after="0"/>
              <w:rPr>
                <w:sz w:val="20"/>
                <w:szCs w:val="20"/>
              </w:rPr>
            </w:pPr>
            <w:r w:rsidRPr="00D558EC">
              <w:rPr>
                <w:sz w:val="20"/>
                <w:szCs w:val="20"/>
              </w:rPr>
              <w:t>112 (66%)</w:t>
            </w:r>
          </w:p>
        </w:tc>
        <w:tc>
          <w:tcPr>
            <w:tcW w:w="1278" w:type="dxa"/>
            <w:gridSpan w:val="2"/>
            <w:tcBorders>
              <w:top w:val="nil"/>
              <w:left w:val="single" w:sz="4" w:space="0" w:color="auto"/>
              <w:bottom w:val="nil"/>
              <w:right w:val="single" w:sz="4" w:space="0" w:color="auto"/>
            </w:tcBorders>
          </w:tcPr>
          <w:p w14:paraId="0BE20437" w14:textId="77777777" w:rsidR="002F5585" w:rsidRPr="00D558EC" w:rsidRDefault="002F5585" w:rsidP="002F5585">
            <w:pPr>
              <w:pStyle w:val="NoSpacing"/>
              <w:spacing w:before="0" w:after="0"/>
              <w:rPr>
                <w:sz w:val="20"/>
                <w:szCs w:val="20"/>
              </w:rPr>
            </w:pPr>
            <w:r w:rsidRPr="00D558EC">
              <w:rPr>
                <w:sz w:val="20"/>
                <w:szCs w:val="20"/>
              </w:rPr>
              <w:t>91 (79%)</w:t>
            </w:r>
            <w:r w:rsidR="00896DE7">
              <w:rPr>
                <w:sz w:val="20"/>
                <w:szCs w:val="20"/>
              </w:rPr>
              <w:t>*</w:t>
            </w:r>
          </w:p>
        </w:tc>
        <w:tc>
          <w:tcPr>
            <w:tcW w:w="1530" w:type="dxa"/>
            <w:tcBorders>
              <w:top w:val="nil"/>
              <w:left w:val="single" w:sz="4" w:space="0" w:color="auto"/>
              <w:bottom w:val="nil"/>
              <w:right w:val="single" w:sz="4" w:space="0" w:color="auto"/>
            </w:tcBorders>
          </w:tcPr>
          <w:p w14:paraId="0BE20438" w14:textId="77777777" w:rsidR="002F5585" w:rsidRPr="00D558EC" w:rsidRDefault="002F5585" w:rsidP="002F5585">
            <w:pPr>
              <w:pStyle w:val="NoSpacing"/>
              <w:spacing w:before="0" w:after="0"/>
              <w:rPr>
                <w:sz w:val="20"/>
                <w:szCs w:val="20"/>
              </w:rPr>
            </w:pPr>
            <w:r w:rsidRPr="00D558EC">
              <w:rPr>
                <w:sz w:val="20"/>
                <w:szCs w:val="20"/>
              </w:rPr>
              <w:t>65 (61%)</w:t>
            </w:r>
          </w:p>
        </w:tc>
        <w:tc>
          <w:tcPr>
            <w:tcW w:w="1440" w:type="dxa"/>
            <w:tcBorders>
              <w:top w:val="nil"/>
              <w:left w:val="single" w:sz="4" w:space="0" w:color="auto"/>
              <w:bottom w:val="nil"/>
              <w:right w:val="single" w:sz="4" w:space="0" w:color="auto"/>
            </w:tcBorders>
          </w:tcPr>
          <w:p w14:paraId="0BE20439" w14:textId="77777777" w:rsidR="002F5585" w:rsidRPr="00D558EC" w:rsidRDefault="002F5585" w:rsidP="002F5585">
            <w:pPr>
              <w:pStyle w:val="NoSpacing"/>
              <w:spacing w:before="0" w:after="0"/>
              <w:rPr>
                <w:sz w:val="20"/>
                <w:szCs w:val="20"/>
              </w:rPr>
            </w:pPr>
            <w:r w:rsidRPr="00D558EC">
              <w:rPr>
                <w:sz w:val="20"/>
                <w:szCs w:val="20"/>
              </w:rPr>
              <w:t>386 (66%)</w:t>
            </w:r>
          </w:p>
        </w:tc>
      </w:tr>
      <w:tr w:rsidR="002F5585" w14:paraId="0BE20441" w14:textId="77777777" w:rsidTr="00255C35">
        <w:tc>
          <w:tcPr>
            <w:tcW w:w="3334" w:type="dxa"/>
            <w:tcBorders>
              <w:top w:val="nil"/>
              <w:left w:val="single" w:sz="4" w:space="0" w:color="auto"/>
              <w:bottom w:val="single" w:sz="4" w:space="0" w:color="auto"/>
              <w:right w:val="single" w:sz="4" w:space="0" w:color="auto"/>
            </w:tcBorders>
          </w:tcPr>
          <w:p w14:paraId="0BE2043B" w14:textId="77777777" w:rsidR="002F5585" w:rsidRPr="00D558EC" w:rsidRDefault="002F5585" w:rsidP="002F5585">
            <w:pPr>
              <w:pStyle w:val="NoSpacing"/>
              <w:spacing w:before="0" w:after="0"/>
              <w:rPr>
                <w:sz w:val="20"/>
                <w:szCs w:val="20"/>
              </w:rPr>
            </w:pPr>
            <w:r w:rsidRPr="00D558EC">
              <w:rPr>
                <w:sz w:val="20"/>
                <w:szCs w:val="20"/>
              </w:rPr>
              <w:t xml:space="preserve">   Post-Secondary</w:t>
            </w:r>
          </w:p>
        </w:tc>
        <w:tc>
          <w:tcPr>
            <w:tcW w:w="1324" w:type="dxa"/>
            <w:gridSpan w:val="3"/>
            <w:tcBorders>
              <w:top w:val="nil"/>
              <w:left w:val="single" w:sz="4" w:space="0" w:color="auto"/>
              <w:bottom w:val="single" w:sz="4" w:space="0" w:color="auto"/>
              <w:right w:val="single" w:sz="4" w:space="0" w:color="auto"/>
            </w:tcBorders>
          </w:tcPr>
          <w:p w14:paraId="0BE2043C" w14:textId="77777777" w:rsidR="002F5585" w:rsidRPr="00D558EC" w:rsidRDefault="002F5585" w:rsidP="002F5585">
            <w:pPr>
              <w:pStyle w:val="NoSpacing"/>
              <w:spacing w:before="0" w:after="0"/>
              <w:rPr>
                <w:sz w:val="20"/>
                <w:szCs w:val="20"/>
              </w:rPr>
            </w:pPr>
            <w:r w:rsidRPr="00D558EC">
              <w:rPr>
                <w:sz w:val="20"/>
                <w:szCs w:val="20"/>
              </w:rPr>
              <w:t>7 (4%)</w:t>
            </w:r>
          </w:p>
        </w:tc>
        <w:tc>
          <w:tcPr>
            <w:tcW w:w="1462" w:type="dxa"/>
            <w:tcBorders>
              <w:top w:val="nil"/>
              <w:left w:val="single" w:sz="4" w:space="0" w:color="auto"/>
              <w:bottom w:val="single" w:sz="4" w:space="0" w:color="auto"/>
              <w:right w:val="single" w:sz="4" w:space="0" w:color="auto"/>
            </w:tcBorders>
          </w:tcPr>
          <w:p w14:paraId="0BE2043D" w14:textId="77777777" w:rsidR="002F5585" w:rsidRPr="00D558EC" w:rsidRDefault="002F5585" w:rsidP="002F5585">
            <w:pPr>
              <w:pStyle w:val="NoSpacing"/>
              <w:spacing w:before="0" w:after="0"/>
              <w:rPr>
                <w:sz w:val="20"/>
                <w:szCs w:val="20"/>
              </w:rPr>
            </w:pPr>
            <w:r w:rsidRPr="00D558EC">
              <w:rPr>
                <w:sz w:val="20"/>
                <w:szCs w:val="20"/>
              </w:rPr>
              <w:t>3 (2%)</w:t>
            </w:r>
          </w:p>
        </w:tc>
        <w:tc>
          <w:tcPr>
            <w:tcW w:w="1278" w:type="dxa"/>
            <w:gridSpan w:val="2"/>
            <w:tcBorders>
              <w:top w:val="nil"/>
              <w:left w:val="single" w:sz="4" w:space="0" w:color="auto"/>
              <w:bottom w:val="single" w:sz="4" w:space="0" w:color="auto"/>
              <w:right w:val="single" w:sz="4" w:space="0" w:color="auto"/>
            </w:tcBorders>
          </w:tcPr>
          <w:p w14:paraId="0BE2043E" w14:textId="77777777" w:rsidR="002F5585" w:rsidRPr="00D558EC" w:rsidRDefault="002F5585" w:rsidP="002F5585">
            <w:pPr>
              <w:pStyle w:val="NoSpacing"/>
              <w:spacing w:before="0" w:after="0"/>
              <w:rPr>
                <w:sz w:val="20"/>
                <w:szCs w:val="20"/>
              </w:rPr>
            </w:pPr>
            <w:r w:rsidRPr="00D558EC">
              <w:rPr>
                <w:sz w:val="20"/>
                <w:szCs w:val="20"/>
              </w:rPr>
              <w:t>0 (0%)</w:t>
            </w:r>
            <w:r w:rsidR="00121093">
              <w:rPr>
                <w:sz w:val="20"/>
                <w:szCs w:val="20"/>
              </w:rPr>
              <w:t>*</w:t>
            </w:r>
          </w:p>
        </w:tc>
        <w:tc>
          <w:tcPr>
            <w:tcW w:w="1530" w:type="dxa"/>
            <w:tcBorders>
              <w:top w:val="nil"/>
              <w:left w:val="single" w:sz="4" w:space="0" w:color="auto"/>
              <w:bottom w:val="single" w:sz="4" w:space="0" w:color="auto"/>
              <w:right w:val="single" w:sz="4" w:space="0" w:color="auto"/>
            </w:tcBorders>
          </w:tcPr>
          <w:p w14:paraId="0BE2043F" w14:textId="77777777" w:rsidR="002F5585" w:rsidRPr="00D558EC" w:rsidRDefault="002F5585" w:rsidP="002F5585">
            <w:pPr>
              <w:pStyle w:val="NoSpacing"/>
              <w:spacing w:before="0" w:after="0"/>
              <w:rPr>
                <w:sz w:val="20"/>
                <w:szCs w:val="20"/>
              </w:rPr>
            </w:pPr>
            <w:r w:rsidRPr="00D558EC">
              <w:rPr>
                <w:sz w:val="20"/>
                <w:szCs w:val="20"/>
              </w:rPr>
              <w:t>0 (0%)</w:t>
            </w:r>
            <w:r w:rsidR="00121093">
              <w:rPr>
                <w:sz w:val="20"/>
                <w:szCs w:val="20"/>
              </w:rPr>
              <w:t>*</w:t>
            </w:r>
          </w:p>
        </w:tc>
        <w:tc>
          <w:tcPr>
            <w:tcW w:w="1440" w:type="dxa"/>
            <w:tcBorders>
              <w:top w:val="nil"/>
              <w:left w:val="single" w:sz="4" w:space="0" w:color="auto"/>
              <w:bottom w:val="single" w:sz="4" w:space="0" w:color="auto"/>
              <w:right w:val="single" w:sz="4" w:space="0" w:color="auto"/>
            </w:tcBorders>
          </w:tcPr>
          <w:p w14:paraId="0BE20440" w14:textId="77777777" w:rsidR="002F5585" w:rsidRPr="00D558EC" w:rsidRDefault="002F5585" w:rsidP="002F5585">
            <w:pPr>
              <w:pStyle w:val="NoSpacing"/>
              <w:spacing w:before="0" w:after="0"/>
              <w:rPr>
                <w:sz w:val="20"/>
                <w:szCs w:val="20"/>
              </w:rPr>
            </w:pPr>
            <w:r w:rsidRPr="00D558EC">
              <w:rPr>
                <w:sz w:val="20"/>
                <w:szCs w:val="20"/>
              </w:rPr>
              <w:t>10 (2%)</w:t>
            </w:r>
          </w:p>
        </w:tc>
      </w:tr>
      <w:tr w:rsidR="002F5585" w14:paraId="0BE20448" w14:textId="77777777" w:rsidTr="00255C35">
        <w:tc>
          <w:tcPr>
            <w:tcW w:w="3334" w:type="dxa"/>
            <w:tcBorders>
              <w:top w:val="single" w:sz="4" w:space="0" w:color="auto"/>
              <w:left w:val="single" w:sz="4" w:space="0" w:color="auto"/>
              <w:bottom w:val="nil"/>
              <w:right w:val="single" w:sz="4" w:space="0" w:color="auto"/>
            </w:tcBorders>
            <w:hideMark/>
          </w:tcPr>
          <w:p w14:paraId="0BE20442" w14:textId="77777777" w:rsidR="002F5585" w:rsidRPr="00D558EC" w:rsidRDefault="002F5585" w:rsidP="002F5585">
            <w:pPr>
              <w:rPr>
                <w:sz w:val="20"/>
                <w:szCs w:val="20"/>
              </w:rPr>
            </w:pPr>
            <w:r w:rsidRPr="00D558EC">
              <w:rPr>
                <w:sz w:val="20"/>
                <w:szCs w:val="20"/>
              </w:rPr>
              <w:t>Marital Status</w:t>
            </w:r>
          </w:p>
        </w:tc>
        <w:tc>
          <w:tcPr>
            <w:tcW w:w="1324" w:type="dxa"/>
            <w:gridSpan w:val="3"/>
            <w:tcBorders>
              <w:top w:val="single" w:sz="4" w:space="0" w:color="auto"/>
              <w:left w:val="single" w:sz="4" w:space="0" w:color="auto"/>
              <w:bottom w:val="nil"/>
              <w:right w:val="single" w:sz="4" w:space="0" w:color="auto"/>
            </w:tcBorders>
          </w:tcPr>
          <w:p w14:paraId="0BE20443" w14:textId="77777777" w:rsidR="002F5585" w:rsidRPr="00D558EC" w:rsidRDefault="002F5585" w:rsidP="002F5585">
            <w:pPr>
              <w:rPr>
                <w:sz w:val="20"/>
                <w:szCs w:val="20"/>
              </w:rPr>
            </w:pPr>
          </w:p>
        </w:tc>
        <w:tc>
          <w:tcPr>
            <w:tcW w:w="1462" w:type="dxa"/>
            <w:tcBorders>
              <w:top w:val="single" w:sz="4" w:space="0" w:color="auto"/>
              <w:left w:val="single" w:sz="4" w:space="0" w:color="auto"/>
              <w:bottom w:val="nil"/>
              <w:right w:val="single" w:sz="4" w:space="0" w:color="auto"/>
            </w:tcBorders>
          </w:tcPr>
          <w:p w14:paraId="0BE20444" w14:textId="77777777" w:rsidR="002F5585" w:rsidRPr="00D558EC" w:rsidRDefault="002F5585" w:rsidP="002F5585">
            <w:pPr>
              <w:rPr>
                <w:sz w:val="20"/>
                <w:szCs w:val="20"/>
              </w:rPr>
            </w:pPr>
          </w:p>
        </w:tc>
        <w:tc>
          <w:tcPr>
            <w:tcW w:w="1278" w:type="dxa"/>
            <w:gridSpan w:val="2"/>
            <w:tcBorders>
              <w:top w:val="single" w:sz="4" w:space="0" w:color="auto"/>
              <w:left w:val="single" w:sz="4" w:space="0" w:color="auto"/>
              <w:bottom w:val="nil"/>
              <w:right w:val="single" w:sz="4" w:space="0" w:color="auto"/>
            </w:tcBorders>
          </w:tcPr>
          <w:p w14:paraId="0BE20445" w14:textId="77777777" w:rsidR="002F5585" w:rsidRPr="00D558EC" w:rsidRDefault="002F5585" w:rsidP="002F5585">
            <w:pPr>
              <w:rPr>
                <w:sz w:val="20"/>
                <w:szCs w:val="20"/>
              </w:rPr>
            </w:pPr>
          </w:p>
        </w:tc>
        <w:tc>
          <w:tcPr>
            <w:tcW w:w="1530" w:type="dxa"/>
            <w:tcBorders>
              <w:top w:val="single" w:sz="4" w:space="0" w:color="auto"/>
              <w:left w:val="single" w:sz="4" w:space="0" w:color="auto"/>
              <w:bottom w:val="nil"/>
              <w:right w:val="single" w:sz="4" w:space="0" w:color="auto"/>
            </w:tcBorders>
          </w:tcPr>
          <w:p w14:paraId="0BE20446" w14:textId="77777777" w:rsidR="002F5585" w:rsidRPr="00D558EC" w:rsidRDefault="002F5585" w:rsidP="002F5585">
            <w:pPr>
              <w:rPr>
                <w:sz w:val="20"/>
                <w:szCs w:val="20"/>
              </w:rPr>
            </w:pPr>
          </w:p>
        </w:tc>
        <w:tc>
          <w:tcPr>
            <w:tcW w:w="1440" w:type="dxa"/>
            <w:tcBorders>
              <w:top w:val="single" w:sz="4" w:space="0" w:color="auto"/>
              <w:left w:val="single" w:sz="4" w:space="0" w:color="auto"/>
              <w:bottom w:val="nil"/>
              <w:right w:val="single" w:sz="4" w:space="0" w:color="auto"/>
            </w:tcBorders>
          </w:tcPr>
          <w:p w14:paraId="0BE20447" w14:textId="77777777" w:rsidR="002F5585" w:rsidRPr="00D558EC" w:rsidRDefault="002F5585" w:rsidP="002F5585">
            <w:pPr>
              <w:rPr>
                <w:sz w:val="20"/>
                <w:szCs w:val="20"/>
              </w:rPr>
            </w:pPr>
          </w:p>
        </w:tc>
      </w:tr>
      <w:tr w:rsidR="002F5585" w14:paraId="0BE2044F" w14:textId="77777777" w:rsidTr="00255C35">
        <w:tc>
          <w:tcPr>
            <w:tcW w:w="3334" w:type="dxa"/>
            <w:tcBorders>
              <w:top w:val="nil"/>
              <w:left w:val="single" w:sz="4" w:space="0" w:color="auto"/>
              <w:bottom w:val="nil"/>
              <w:right w:val="single" w:sz="4" w:space="0" w:color="auto"/>
            </w:tcBorders>
            <w:shd w:val="clear" w:color="auto" w:fill="FFFFFF" w:themeFill="background1"/>
          </w:tcPr>
          <w:p w14:paraId="0BE20449" w14:textId="77777777" w:rsidR="002F5585" w:rsidRPr="00D558EC" w:rsidRDefault="002F5585" w:rsidP="002F5585">
            <w:pPr>
              <w:spacing w:before="0" w:after="0"/>
              <w:rPr>
                <w:sz w:val="20"/>
                <w:szCs w:val="20"/>
              </w:rPr>
            </w:pPr>
            <w:r w:rsidRPr="00D558EC">
              <w:rPr>
                <w:sz w:val="20"/>
                <w:szCs w:val="20"/>
              </w:rPr>
              <w:t xml:space="preserve">  Single</w:t>
            </w:r>
          </w:p>
        </w:tc>
        <w:tc>
          <w:tcPr>
            <w:tcW w:w="1324" w:type="dxa"/>
            <w:gridSpan w:val="3"/>
            <w:tcBorders>
              <w:top w:val="nil"/>
              <w:left w:val="single" w:sz="4" w:space="0" w:color="auto"/>
              <w:bottom w:val="nil"/>
              <w:right w:val="single" w:sz="4" w:space="0" w:color="auto"/>
            </w:tcBorders>
            <w:shd w:val="clear" w:color="auto" w:fill="FFFFFF" w:themeFill="background1"/>
          </w:tcPr>
          <w:p w14:paraId="0BE2044A" w14:textId="77777777" w:rsidR="002F5585" w:rsidRPr="00D558EC" w:rsidRDefault="002F5585" w:rsidP="002F5585">
            <w:pPr>
              <w:spacing w:before="0" w:after="0"/>
              <w:rPr>
                <w:sz w:val="20"/>
                <w:szCs w:val="20"/>
              </w:rPr>
            </w:pPr>
            <w:r w:rsidRPr="00D558EC">
              <w:rPr>
                <w:sz w:val="20"/>
                <w:szCs w:val="20"/>
              </w:rPr>
              <w:t>114 (57%)</w:t>
            </w:r>
          </w:p>
        </w:tc>
        <w:tc>
          <w:tcPr>
            <w:tcW w:w="1462" w:type="dxa"/>
            <w:tcBorders>
              <w:top w:val="nil"/>
              <w:left w:val="single" w:sz="4" w:space="0" w:color="auto"/>
              <w:bottom w:val="nil"/>
              <w:right w:val="single" w:sz="4" w:space="0" w:color="auto"/>
            </w:tcBorders>
            <w:shd w:val="clear" w:color="auto" w:fill="FFFFFF" w:themeFill="background1"/>
          </w:tcPr>
          <w:p w14:paraId="0BE2044B" w14:textId="77777777" w:rsidR="002F5585" w:rsidRPr="00D558EC" w:rsidRDefault="002F5585" w:rsidP="002F5585">
            <w:pPr>
              <w:spacing w:before="0" w:after="0"/>
              <w:rPr>
                <w:sz w:val="20"/>
                <w:szCs w:val="20"/>
              </w:rPr>
            </w:pPr>
            <w:r w:rsidRPr="00D558EC">
              <w:rPr>
                <w:sz w:val="20"/>
                <w:szCs w:val="20"/>
              </w:rPr>
              <w:t>82 (49%)</w:t>
            </w:r>
          </w:p>
        </w:tc>
        <w:tc>
          <w:tcPr>
            <w:tcW w:w="1278" w:type="dxa"/>
            <w:gridSpan w:val="2"/>
            <w:tcBorders>
              <w:top w:val="nil"/>
              <w:left w:val="single" w:sz="4" w:space="0" w:color="auto"/>
              <w:bottom w:val="nil"/>
              <w:right w:val="single" w:sz="4" w:space="0" w:color="auto"/>
            </w:tcBorders>
            <w:shd w:val="clear" w:color="auto" w:fill="FFFFFF" w:themeFill="background1"/>
          </w:tcPr>
          <w:p w14:paraId="0BE2044C" w14:textId="77777777" w:rsidR="002F5585" w:rsidRPr="00D558EC" w:rsidRDefault="002F5585" w:rsidP="002F5585">
            <w:pPr>
              <w:spacing w:before="0" w:after="0"/>
              <w:rPr>
                <w:sz w:val="20"/>
                <w:szCs w:val="20"/>
              </w:rPr>
            </w:pPr>
            <w:r w:rsidRPr="00D558EC">
              <w:rPr>
                <w:sz w:val="20"/>
                <w:szCs w:val="20"/>
              </w:rPr>
              <w:t>45 (39%)</w:t>
            </w:r>
            <w:r w:rsidR="00121093">
              <w:rPr>
                <w:sz w:val="20"/>
                <w:szCs w:val="20"/>
              </w:rPr>
              <w:t>*</w:t>
            </w:r>
          </w:p>
        </w:tc>
        <w:tc>
          <w:tcPr>
            <w:tcW w:w="1530" w:type="dxa"/>
            <w:tcBorders>
              <w:top w:val="nil"/>
              <w:left w:val="single" w:sz="4" w:space="0" w:color="auto"/>
              <w:bottom w:val="nil"/>
              <w:right w:val="single" w:sz="4" w:space="0" w:color="auto"/>
            </w:tcBorders>
            <w:shd w:val="clear" w:color="auto" w:fill="FFFFFF" w:themeFill="background1"/>
          </w:tcPr>
          <w:p w14:paraId="0BE2044D" w14:textId="77777777" w:rsidR="002F5585" w:rsidRPr="00D558EC" w:rsidRDefault="002F5585" w:rsidP="002F5585">
            <w:pPr>
              <w:spacing w:before="0" w:after="0"/>
              <w:rPr>
                <w:sz w:val="20"/>
                <w:szCs w:val="20"/>
              </w:rPr>
            </w:pPr>
            <w:r w:rsidRPr="00D558EC">
              <w:rPr>
                <w:sz w:val="20"/>
                <w:szCs w:val="20"/>
              </w:rPr>
              <w:t>68 (65%)</w:t>
            </w:r>
          </w:p>
        </w:tc>
        <w:tc>
          <w:tcPr>
            <w:tcW w:w="1440" w:type="dxa"/>
            <w:tcBorders>
              <w:top w:val="nil"/>
              <w:left w:val="single" w:sz="4" w:space="0" w:color="auto"/>
              <w:bottom w:val="nil"/>
              <w:right w:val="single" w:sz="4" w:space="0" w:color="auto"/>
            </w:tcBorders>
            <w:shd w:val="clear" w:color="auto" w:fill="FFFFFF" w:themeFill="background1"/>
          </w:tcPr>
          <w:p w14:paraId="0BE2044E" w14:textId="77777777" w:rsidR="002F5585" w:rsidRPr="00D558EC" w:rsidRDefault="002F5585" w:rsidP="002F5585">
            <w:pPr>
              <w:spacing w:before="0" w:after="0"/>
              <w:rPr>
                <w:sz w:val="20"/>
                <w:szCs w:val="20"/>
              </w:rPr>
            </w:pPr>
            <w:r w:rsidRPr="00D558EC">
              <w:rPr>
                <w:sz w:val="20"/>
                <w:szCs w:val="20"/>
              </w:rPr>
              <w:t>309 (53%)</w:t>
            </w:r>
          </w:p>
        </w:tc>
      </w:tr>
      <w:tr w:rsidR="002F5585" w14:paraId="0BE20456" w14:textId="77777777" w:rsidTr="00255C35">
        <w:tc>
          <w:tcPr>
            <w:tcW w:w="3334" w:type="dxa"/>
            <w:tcBorders>
              <w:top w:val="nil"/>
              <w:left w:val="single" w:sz="4" w:space="0" w:color="auto"/>
              <w:bottom w:val="nil"/>
              <w:right w:val="single" w:sz="4" w:space="0" w:color="auto"/>
            </w:tcBorders>
            <w:shd w:val="clear" w:color="auto" w:fill="FFFFFF" w:themeFill="background1"/>
          </w:tcPr>
          <w:p w14:paraId="0BE20450" w14:textId="77777777" w:rsidR="002F5585" w:rsidRPr="00D558EC" w:rsidRDefault="002F5585" w:rsidP="002F5585">
            <w:pPr>
              <w:spacing w:before="0" w:after="0"/>
              <w:rPr>
                <w:sz w:val="20"/>
                <w:szCs w:val="20"/>
              </w:rPr>
            </w:pPr>
            <w:r w:rsidRPr="00D558EC">
              <w:rPr>
                <w:sz w:val="20"/>
                <w:szCs w:val="20"/>
              </w:rPr>
              <w:t xml:space="preserve">  Married</w:t>
            </w:r>
          </w:p>
        </w:tc>
        <w:tc>
          <w:tcPr>
            <w:tcW w:w="1324" w:type="dxa"/>
            <w:gridSpan w:val="3"/>
            <w:tcBorders>
              <w:top w:val="nil"/>
              <w:left w:val="single" w:sz="4" w:space="0" w:color="auto"/>
              <w:bottom w:val="nil"/>
              <w:right w:val="single" w:sz="4" w:space="0" w:color="auto"/>
            </w:tcBorders>
            <w:shd w:val="clear" w:color="auto" w:fill="FFFFFF" w:themeFill="background1"/>
          </w:tcPr>
          <w:p w14:paraId="0BE20451" w14:textId="77777777" w:rsidR="002F5585" w:rsidRPr="00D558EC" w:rsidRDefault="002F5585" w:rsidP="002F5585">
            <w:pPr>
              <w:spacing w:before="0" w:after="0"/>
              <w:rPr>
                <w:sz w:val="20"/>
                <w:szCs w:val="20"/>
              </w:rPr>
            </w:pPr>
            <w:r w:rsidRPr="00D558EC">
              <w:rPr>
                <w:sz w:val="20"/>
                <w:szCs w:val="20"/>
              </w:rPr>
              <w:t>34 (17%)</w:t>
            </w:r>
          </w:p>
        </w:tc>
        <w:tc>
          <w:tcPr>
            <w:tcW w:w="1462" w:type="dxa"/>
            <w:tcBorders>
              <w:top w:val="nil"/>
              <w:left w:val="single" w:sz="4" w:space="0" w:color="auto"/>
              <w:bottom w:val="nil"/>
              <w:right w:val="single" w:sz="4" w:space="0" w:color="auto"/>
            </w:tcBorders>
            <w:shd w:val="clear" w:color="auto" w:fill="FFFFFF" w:themeFill="background1"/>
          </w:tcPr>
          <w:p w14:paraId="0BE20452" w14:textId="77777777" w:rsidR="002F5585" w:rsidRPr="00D558EC" w:rsidRDefault="002F5585" w:rsidP="002F5585">
            <w:pPr>
              <w:spacing w:before="0" w:after="0"/>
              <w:rPr>
                <w:sz w:val="20"/>
                <w:szCs w:val="20"/>
              </w:rPr>
            </w:pPr>
            <w:r w:rsidRPr="00D558EC">
              <w:rPr>
                <w:sz w:val="20"/>
                <w:szCs w:val="20"/>
              </w:rPr>
              <w:t>16 (9%)</w:t>
            </w:r>
            <w:r w:rsidR="00121093">
              <w:rPr>
                <w:sz w:val="20"/>
                <w:szCs w:val="20"/>
              </w:rPr>
              <w:t>*</w:t>
            </w:r>
          </w:p>
        </w:tc>
        <w:tc>
          <w:tcPr>
            <w:tcW w:w="1278" w:type="dxa"/>
            <w:gridSpan w:val="2"/>
            <w:tcBorders>
              <w:top w:val="nil"/>
              <w:left w:val="single" w:sz="4" w:space="0" w:color="auto"/>
              <w:bottom w:val="nil"/>
              <w:right w:val="single" w:sz="4" w:space="0" w:color="auto"/>
            </w:tcBorders>
            <w:shd w:val="clear" w:color="auto" w:fill="FFFFFF" w:themeFill="background1"/>
          </w:tcPr>
          <w:p w14:paraId="0BE20453" w14:textId="77777777" w:rsidR="002F5585" w:rsidRPr="00D558EC" w:rsidRDefault="002F5585" w:rsidP="002F5585">
            <w:pPr>
              <w:spacing w:before="0" w:after="0"/>
              <w:rPr>
                <w:sz w:val="20"/>
                <w:szCs w:val="20"/>
              </w:rPr>
            </w:pPr>
            <w:r w:rsidRPr="00D558EC">
              <w:rPr>
                <w:sz w:val="20"/>
                <w:szCs w:val="20"/>
              </w:rPr>
              <w:t>55 (48%)</w:t>
            </w:r>
            <w:r w:rsidR="00121093">
              <w:rPr>
                <w:sz w:val="20"/>
                <w:szCs w:val="20"/>
              </w:rPr>
              <w:t>*</w:t>
            </w:r>
          </w:p>
        </w:tc>
        <w:tc>
          <w:tcPr>
            <w:tcW w:w="1530" w:type="dxa"/>
            <w:tcBorders>
              <w:top w:val="nil"/>
              <w:left w:val="single" w:sz="4" w:space="0" w:color="auto"/>
              <w:bottom w:val="nil"/>
              <w:right w:val="single" w:sz="4" w:space="0" w:color="auto"/>
            </w:tcBorders>
            <w:shd w:val="clear" w:color="auto" w:fill="FFFFFF" w:themeFill="background1"/>
          </w:tcPr>
          <w:p w14:paraId="0BE20454" w14:textId="77777777" w:rsidR="002F5585" w:rsidRPr="00D558EC" w:rsidRDefault="002F5585" w:rsidP="002F5585">
            <w:pPr>
              <w:spacing w:before="0" w:after="0"/>
              <w:rPr>
                <w:sz w:val="20"/>
                <w:szCs w:val="20"/>
              </w:rPr>
            </w:pPr>
            <w:r w:rsidRPr="00D558EC">
              <w:rPr>
                <w:sz w:val="20"/>
                <w:szCs w:val="20"/>
              </w:rPr>
              <w:t>13 (12%)</w:t>
            </w:r>
          </w:p>
        </w:tc>
        <w:tc>
          <w:tcPr>
            <w:tcW w:w="1440" w:type="dxa"/>
            <w:tcBorders>
              <w:top w:val="nil"/>
              <w:left w:val="single" w:sz="4" w:space="0" w:color="auto"/>
              <w:bottom w:val="nil"/>
              <w:right w:val="single" w:sz="4" w:space="0" w:color="auto"/>
            </w:tcBorders>
            <w:shd w:val="clear" w:color="auto" w:fill="FFFFFF" w:themeFill="background1"/>
          </w:tcPr>
          <w:p w14:paraId="0BE20455" w14:textId="77777777" w:rsidR="002F5585" w:rsidRPr="00D558EC" w:rsidRDefault="002F5585" w:rsidP="002F5585">
            <w:pPr>
              <w:spacing w:before="0" w:after="0"/>
              <w:rPr>
                <w:sz w:val="20"/>
                <w:szCs w:val="20"/>
              </w:rPr>
            </w:pPr>
            <w:r w:rsidRPr="00D558EC">
              <w:rPr>
                <w:sz w:val="20"/>
                <w:szCs w:val="20"/>
              </w:rPr>
              <w:t>118 (20%)</w:t>
            </w:r>
          </w:p>
        </w:tc>
      </w:tr>
      <w:tr w:rsidR="002F5585" w14:paraId="0BE2045D" w14:textId="77777777" w:rsidTr="00255C35">
        <w:tc>
          <w:tcPr>
            <w:tcW w:w="3334" w:type="dxa"/>
            <w:tcBorders>
              <w:top w:val="nil"/>
              <w:left w:val="single" w:sz="4" w:space="0" w:color="auto"/>
              <w:bottom w:val="nil"/>
              <w:right w:val="single" w:sz="4" w:space="0" w:color="auto"/>
            </w:tcBorders>
            <w:shd w:val="clear" w:color="auto" w:fill="FFFFFF" w:themeFill="background1"/>
          </w:tcPr>
          <w:p w14:paraId="0BE20457" w14:textId="77777777" w:rsidR="002F5585" w:rsidRPr="00D558EC" w:rsidRDefault="002F5585" w:rsidP="002F5585">
            <w:pPr>
              <w:spacing w:before="0" w:after="0"/>
              <w:rPr>
                <w:sz w:val="20"/>
                <w:szCs w:val="20"/>
              </w:rPr>
            </w:pPr>
            <w:r w:rsidRPr="00D558EC">
              <w:rPr>
                <w:sz w:val="20"/>
                <w:szCs w:val="20"/>
              </w:rPr>
              <w:t xml:space="preserve">  Separated or Divorced</w:t>
            </w:r>
          </w:p>
        </w:tc>
        <w:tc>
          <w:tcPr>
            <w:tcW w:w="1324" w:type="dxa"/>
            <w:gridSpan w:val="3"/>
            <w:tcBorders>
              <w:top w:val="nil"/>
              <w:left w:val="single" w:sz="4" w:space="0" w:color="auto"/>
              <w:bottom w:val="nil"/>
              <w:right w:val="single" w:sz="4" w:space="0" w:color="auto"/>
            </w:tcBorders>
            <w:shd w:val="clear" w:color="auto" w:fill="FFFFFF" w:themeFill="background1"/>
          </w:tcPr>
          <w:p w14:paraId="0BE20458" w14:textId="77777777" w:rsidR="002F5585" w:rsidRPr="00D558EC" w:rsidRDefault="002F5585" w:rsidP="002F5585">
            <w:pPr>
              <w:spacing w:before="0" w:after="0"/>
              <w:rPr>
                <w:sz w:val="20"/>
                <w:szCs w:val="20"/>
              </w:rPr>
            </w:pPr>
            <w:r w:rsidRPr="00D558EC">
              <w:rPr>
                <w:sz w:val="20"/>
                <w:szCs w:val="20"/>
              </w:rPr>
              <w:t>1 (.5%)</w:t>
            </w:r>
          </w:p>
        </w:tc>
        <w:tc>
          <w:tcPr>
            <w:tcW w:w="1462" w:type="dxa"/>
            <w:tcBorders>
              <w:top w:val="nil"/>
              <w:left w:val="single" w:sz="4" w:space="0" w:color="auto"/>
              <w:bottom w:val="nil"/>
              <w:right w:val="single" w:sz="4" w:space="0" w:color="auto"/>
            </w:tcBorders>
            <w:shd w:val="clear" w:color="auto" w:fill="FFFFFF" w:themeFill="background1"/>
          </w:tcPr>
          <w:p w14:paraId="0BE20459" w14:textId="77777777" w:rsidR="002F5585" w:rsidRPr="00D558EC" w:rsidRDefault="002F5585" w:rsidP="002F5585">
            <w:pPr>
              <w:spacing w:before="0" w:after="0"/>
              <w:rPr>
                <w:sz w:val="20"/>
                <w:szCs w:val="20"/>
              </w:rPr>
            </w:pPr>
            <w:r w:rsidRPr="00D558EC">
              <w:rPr>
                <w:sz w:val="20"/>
                <w:szCs w:val="20"/>
              </w:rPr>
              <w:t>2 (1%)</w:t>
            </w:r>
          </w:p>
        </w:tc>
        <w:tc>
          <w:tcPr>
            <w:tcW w:w="1278" w:type="dxa"/>
            <w:gridSpan w:val="2"/>
            <w:tcBorders>
              <w:top w:val="nil"/>
              <w:left w:val="single" w:sz="4" w:space="0" w:color="auto"/>
              <w:bottom w:val="nil"/>
              <w:right w:val="single" w:sz="4" w:space="0" w:color="auto"/>
            </w:tcBorders>
            <w:shd w:val="clear" w:color="auto" w:fill="FFFFFF" w:themeFill="background1"/>
          </w:tcPr>
          <w:p w14:paraId="0BE2045A" w14:textId="77777777" w:rsidR="002F5585" w:rsidRPr="00D558EC" w:rsidRDefault="002F5585" w:rsidP="002F5585">
            <w:pPr>
              <w:spacing w:before="0" w:after="0"/>
              <w:rPr>
                <w:sz w:val="20"/>
                <w:szCs w:val="20"/>
              </w:rPr>
            </w:pPr>
            <w:r w:rsidRPr="00D558EC">
              <w:rPr>
                <w:sz w:val="20"/>
                <w:szCs w:val="20"/>
              </w:rPr>
              <w:t>7 (6%)</w:t>
            </w:r>
            <w:r w:rsidR="00121093">
              <w:rPr>
                <w:sz w:val="20"/>
                <w:szCs w:val="20"/>
              </w:rPr>
              <w:t>*</w:t>
            </w:r>
          </w:p>
        </w:tc>
        <w:tc>
          <w:tcPr>
            <w:tcW w:w="1530" w:type="dxa"/>
            <w:tcBorders>
              <w:top w:val="nil"/>
              <w:left w:val="single" w:sz="4" w:space="0" w:color="auto"/>
              <w:bottom w:val="nil"/>
              <w:right w:val="single" w:sz="4" w:space="0" w:color="auto"/>
            </w:tcBorders>
            <w:shd w:val="clear" w:color="auto" w:fill="FFFFFF" w:themeFill="background1"/>
          </w:tcPr>
          <w:p w14:paraId="0BE2045B" w14:textId="77777777" w:rsidR="002F5585" w:rsidRPr="00D558EC" w:rsidRDefault="002F5585" w:rsidP="002F5585">
            <w:pPr>
              <w:spacing w:before="0" w:after="0"/>
              <w:rPr>
                <w:sz w:val="20"/>
                <w:szCs w:val="20"/>
              </w:rPr>
            </w:pPr>
            <w:r w:rsidRPr="00D558EC">
              <w:rPr>
                <w:sz w:val="20"/>
                <w:szCs w:val="20"/>
              </w:rPr>
              <w:t>6 (6%)</w:t>
            </w:r>
            <w:r w:rsidR="00121093">
              <w:rPr>
                <w:sz w:val="20"/>
                <w:szCs w:val="20"/>
              </w:rPr>
              <w:t>*</w:t>
            </w:r>
          </w:p>
        </w:tc>
        <w:tc>
          <w:tcPr>
            <w:tcW w:w="1440" w:type="dxa"/>
            <w:tcBorders>
              <w:top w:val="nil"/>
              <w:left w:val="single" w:sz="4" w:space="0" w:color="auto"/>
              <w:bottom w:val="nil"/>
              <w:right w:val="single" w:sz="4" w:space="0" w:color="auto"/>
            </w:tcBorders>
            <w:shd w:val="clear" w:color="auto" w:fill="FFFFFF" w:themeFill="background1"/>
          </w:tcPr>
          <w:p w14:paraId="0BE2045C" w14:textId="77777777" w:rsidR="002F5585" w:rsidRPr="00D558EC" w:rsidRDefault="002F5585" w:rsidP="002F5585">
            <w:pPr>
              <w:spacing w:before="0" w:after="0"/>
              <w:rPr>
                <w:sz w:val="20"/>
                <w:szCs w:val="20"/>
              </w:rPr>
            </w:pPr>
            <w:r w:rsidRPr="00D558EC">
              <w:rPr>
                <w:sz w:val="20"/>
                <w:szCs w:val="20"/>
              </w:rPr>
              <w:t>16 (3%)</w:t>
            </w:r>
          </w:p>
        </w:tc>
      </w:tr>
      <w:tr w:rsidR="002F5585" w14:paraId="0BE20464" w14:textId="77777777" w:rsidTr="00255C35">
        <w:tc>
          <w:tcPr>
            <w:tcW w:w="3334" w:type="dxa"/>
            <w:tcBorders>
              <w:top w:val="nil"/>
              <w:left w:val="single" w:sz="4" w:space="0" w:color="auto"/>
              <w:bottom w:val="nil"/>
              <w:right w:val="single" w:sz="4" w:space="0" w:color="auto"/>
            </w:tcBorders>
            <w:shd w:val="clear" w:color="auto" w:fill="FFFFFF" w:themeFill="background1"/>
          </w:tcPr>
          <w:p w14:paraId="0BE2045E" w14:textId="77777777" w:rsidR="002F5585" w:rsidRPr="00D558EC" w:rsidRDefault="00F44885" w:rsidP="002F5585">
            <w:pPr>
              <w:spacing w:before="0" w:after="0"/>
              <w:rPr>
                <w:sz w:val="20"/>
                <w:szCs w:val="20"/>
              </w:rPr>
            </w:pPr>
            <w:r>
              <w:rPr>
                <w:sz w:val="20"/>
                <w:szCs w:val="20"/>
              </w:rPr>
              <w:t xml:space="preserve">  </w:t>
            </w:r>
            <w:r w:rsidR="002F5585" w:rsidRPr="00D558EC">
              <w:rPr>
                <w:sz w:val="20"/>
                <w:szCs w:val="20"/>
              </w:rPr>
              <w:t>Widowed</w:t>
            </w:r>
          </w:p>
        </w:tc>
        <w:tc>
          <w:tcPr>
            <w:tcW w:w="1324" w:type="dxa"/>
            <w:gridSpan w:val="3"/>
            <w:tcBorders>
              <w:top w:val="nil"/>
              <w:left w:val="single" w:sz="4" w:space="0" w:color="auto"/>
              <w:bottom w:val="nil"/>
              <w:right w:val="single" w:sz="4" w:space="0" w:color="auto"/>
            </w:tcBorders>
            <w:shd w:val="clear" w:color="auto" w:fill="FFFFFF" w:themeFill="background1"/>
          </w:tcPr>
          <w:p w14:paraId="0BE2045F" w14:textId="77777777" w:rsidR="002F5585" w:rsidRPr="00D558EC" w:rsidRDefault="002F5585" w:rsidP="002F5585">
            <w:pPr>
              <w:spacing w:before="0" w:after="0"/>
              <w:rPr>
                <w:sz w:val="20"/>
                <w:szCs w:val="20"/>
              </w:rPr>
            </w:pPr>
            <w:r w:rsidRPr="00D558EC">
              <w:rPr>
                <w:sz w:val="20"/>
                <w:szCs w:val="20"/>
              </w:rPr>
              <w:t>1 (.5%)</w:t>
            </w:r>
          </w:p>
        </w:tc>
        <w:tc>
          <w:tcPr>
            <w:tcW w:w="1462" w:type="dxa"/>
            <w:tcBorders>
              <w:top w:val="nil"/>
              <w:left w:val="single" w:sz="4" w:space="0" w:color="auto"/>
              <w:bottom w:val="nil"/>
              <w:right w:val="single" w:sz="4" w:space="0" w:color="auto"/>
            </w:tcBorders>
            <w:shd w:val="clear" w:color="auto" w:fill="FFFFFF" w:themeFill="background1"/>
          </w:tcPr>
          <w:p w14:paraId="0BE20460" w14:textId="77777777" w:rsidR="002F5585" w:rsidRPr="00D558EC" w:rsidRDefault="002F5585" w:rsidP="002F5585">
            <w:pPr>
              <w:spacing w:before="0" w:after="0"/>
              <w:rPr>
                <w:sz w:val="20"/>
                <w:szCs w:val="20"/>
              </w:rPr>
            </w:pPr>
            <w:r w:rsidRPr="00D558EC">
              <w:rPr>
                <w:sz w:val="20"/>
                <w:szCs w:val="20"/>
              </w:rPr>
              <w:t>7 (4%)</w:t>
            </w:r>
            <w:r w:rsidR="00217161">
              <w:rPr>
                <w:sz w:val="20"/>
                <w:szCs w:val="20"/>
              </w:rPr>
              <w:t>*</w:t>
            </w:r>
          </w:p>
        </w:tc>
        <w:tc>
          <w:tcPr>
            <w:tcW w:w="1278" w:type="dxa"/>
            <w:gridSpan w:val="2"/>
            <w:tcBorders>
              <w:top w:val="nil"/>
              <w:left w:val="single" w:sz="4" w:space="0" w:color="auto"/>
              <w:bottom w:val="nil"/>
              <w:right w:val="single" w:sz="4" w:space="0" w:color="auto"/>
            </w:tcBorders>
            <w:shd w:val="clear" w:color="auto" w:fill="FFFFFF" w:themeFill="background1"/>
          </w:tcPr>
          <w:p w14:paraId="0BE20461" w14:textId="77777777" w:rsidR="002F5585" w:rsidRPr="00D558EC" w:rsidRDefault="002F5585" w:rsidP="002F5585">
            <w:pPr>
              <w:spacing w:before="0" w:after="0"/>
              <w:rPr>
                <w:sz w:val="20"/>
                <w:szCs w:val="20"/>
              </w:rPr>
            </w:pPr>
            <w:r w:rsidRPr="00D558EC">
              <w:rPr>
                <w:sz w:val="20"/>
                <w:szCs w:val="20"/>
              </w:rPr>
              <w:t>7 (6%)</w:t>
            </w:r>
            <w:r w:rsidR="00217161">
              <w:rPr>
                <w:sz w:val="20"/>
                <w:szCs w:val="20"/>
              </w:rPr>
              <w:t>*</w:t>
            </w:r>
          </w:p>
        </w:tc>
        <w:tc>
          <w:tcPr>
            <w:tcW w:w="1530" w:type="dxa"/>
            <w:tcBorders>
              <w:top w:val="nil"/>
              <w:left w:val="single" w:sz="4" w:space="0" w:color="auto"/>
              <w:bottom w:val="nil"/>
              <w:right w:val="single" w:sz="4" w:space="0" w:color="auto"/>
            </w:tcBorders>
            <w:shd w:val="clear" w:color="auto" w:fill="FFFFFF" w:themeFill="background1"/>
          </w:tcPr>
          <w:p w14:paraId="0BE20462" w14:textId="77777777" w:rsidR="002F5585" w:rsidRPr="00D558EC" w:rsidRDefault="002F5585" w:rsidP="002F5585">
            <w:pPr>
              <w:spacing w:before="0" w:after="0"/>
              <w:rPr>
                <w:sz w:val="20"/>
                <w:szCs w:val="20"/>
              </w:rPr>
            </w:pPr>
            <w:r w:rsidRPr="00D558EC">
              <w:rPr>
                <w:sz w:val="20"/>
                <w:szCs w:val="20"/>
              </w:rPr>
              <w:t>4 (4%)</w:t>
            </w:r>
            <w:r w:rsidR="00217161">
              <w:rPr>
                <w:sz w:val="20"/>
                <w:szCs w:val="20"/>
              </w:rPr>
              <w:t>*</w:t>
            </w:r>
          </w:p>
        </w:tc>
        <w:tc>
          <w:tcPr>
            <w:tcW w:w="1440" w:type="dxa"/>
            <w:tcBorders>
              <w:top w:val="nil"/>
              <w:left w:val="single" w:sz="4" w:space="0" w:color="auto"/>
              <w:bottom w:val="nil"/>
              <w:right w:val="single" w:sz="4" w:space="0" w:color="auto"/>
            </w:tcBorders>
            <w:shd w:val="clear" w:color="auto" w:fill="FFFFFF" w:themeFill="background1"/>
          </w:tcPr>
          <w:p w14:paraId="0BE20463" w14:textId="77777777" w:rsidR="002F5585" w:rsidRPr="00D558EC" w:rsidRDefault="002F5585" w:rsidP="002F5585">
            <w:pPr>
              <w:spacing w:before="0" w:after="0"/>
              <w:rPr>
                <w:sz w:val="20"/>
                <w:szCs w:val="20"/>
              </w:rPr>
            </w:pPr>
            <w:r w:rsidRPr="00D558EC">
              <w:rPr>
                <w:sz w:val="20"/>
                <w:szCs w:val="20"/>
              </w:rPr>
              <w:t>19 (3%)</w:t>
            </w:r>
          </w:p>
        </w:tc>
      </w:tr>
      <w:tr w:rsidR="002F5585" w14:paraId="0BE2046B" w14:textId="77777777" w:rsidTr="00255C35">
        <w:trPr>
          <w:trHeight w:val="826"/>
        </w:trPr>
        <w:tc>
          <w:tcPr>
            <w:tcW w:w="3334" w:type="dxa"/>
            <w:tcBorders>
              <w:top w:val="nil"/>
              <w:left w:val="single" w:sz="4" w:space="0" w:color="auto"/>
              <w:bottom w:val="single" w:sz="4" w:space="0" w:color="auto"/>
              <w:right w:val="single" w:sz="4" w:space="0" w:color="auto"/>
            </w:tcBorders>
            <w:shd w:val="clear" w:color="auto" w:fill="FFFFFF" w:themeFill="background1"/>
          </w:tcPr>
          <w:p w14:paraId="0BE20465" w14:textId="77777777" w:rsidR="002F5585" w:rsidRPr="00D558EC" w:rsidRDefault="00F44885" w:rsidP="002F5585">
            <w:pPr>
              <w:spacing w:before="0" w:after="0"/>
              <w:rPr>
                <w:sz w:val="20"/>
                <w:szCs w:val="20"/>
              </w:rPr>
            </w:pPr>
            <w:r>
              <w:rPr>
                <w:sz w:val="20"/>
                <w:szCs w:val="20"/>
              </w:rPr>
              <w:t xml:space="preserve"> </w:t>
            </w:r>
            <w:r w:rsidR="002F5585" w:rsidRPr="00D558EC">
              <w:rPr>
                <w:sz w:val="20"/>
                <w:szCs w:val="20"/>
              </w:rPr>
              <w:t xml:space="preserve"> Live with Partner (Unmarried)</w:t>
            </w:r>
          </w:p>
        </w:tc>
        <w:tc>
          <w:tcPr>
            <w:tcW w:w="1324" w:type="dxa"/>
            <w:gridSpan w:val="3"/>
            <w:tcBorders>
              <w:top w:val="nil"/>
              <w:left w:val="single" w:sz="4" w:space="0" w:color="auto"/>
              <w:bottom w:val="single" w:sz="4" w:space="0" w:color="auto"/>
              <w:right w:val="single" w:sz="4" w:space="0" w:color="auto"/>
            </w:tcBorders>
            <w:shd w:val="clear" w:color="auto" w:fill="FFFFFF" w:themeFill="background1"/>
          </w:tcPr>
          <w:p w14:paraId="0BE20466" w14:textId="77777777" w:rsidR="002F5585" w:rsidRPr="00D558EC" w:rsidRDefault="002F5585" w:rsidP="002F5585">
            <w:pPr>
              <w:spacing w:before="0" w:after="0"/>
              <w:rPr>
                <w:sz w:val="20"/>
                <w:szCs w:val="20"/>
              </w:rPr>
            </w:pPr>
            <w:r w:rsidRPr="00D558EC">
              <w:rPr>
                <w:sz w:val="20"/>
                <w:szCs w:val="20"/>
              </w:rPr>
              <w:t>49 (25%)</w:t>
            </w:r>
          </w:p>
        </w:tc>
        <w:tc>
          <w:tcPr>
            <w:tcW w:w="1462" w:type="dxa"/>
            <w:tcBorders>
              <w:top w:val="nil"/>
              <w:left w:val="single" w:sz="4" w:space="0" w:color="auto"/>
              <w:bottom w:val="single" w:sz="4" w:space="0" w:color="auto"/>
              <w:right w:val="single" w:sz="4" w:space="0" w:color="auto"/>
            </w:tcBorders>
            <w:shd w:val="clear" w:color="auto" w:fill="FFFFFF" w:themeFill="background1"/>
          </w:tcPr>
          <w:p w14:paraId="0BE20467" w14:textId="77777777" w:rsidR="002F5585" w:rsidRPr="00D558EC" w:rsidRDefault="002F5585" w:rsidP="002F5585">
            <w:pPr>
              <w:spacing w:before="0" w:after="0"/>
              <w:rPr>
                <w:sz w:val="20"/>
                <w:szCs w:val="20"/>
              </w:rPr>
            </w:pPr>
            <w:r w:rsidRPr="00D558EC">
              <w:rPr>
                <w:sz w:val="20"/>
                <w:szCs w:val="20"/>
              </w:rPr>
              <w:t>62 (37%)</w:t>
            </w:r>
            <w:r w:rsidR="00711B75">
              <w:rPr>
                <w:sz w:val="20"/>
                <w:szCs w:val="20"/>
              </w:rPr>
              <w:t>*</w:t>
            </w:r>
          </w:p>
        </w:tc>
        <w:tc>
          <w:tcPr>
            <w:tcW w:w="1278" w:type="dxa"/>
            <w:gridSpan w:val="2"/>
            <w:tcBorders>
              <w:top w:val="nil"/>
              <w:left w:val="single" w:sz="4" w:space="0" w:color="auto"/>
              <w:bottom w:val="single" w:sz="4" w:space="0" w:color="auto"/>
              <w:right w:val="single" w:sz="4" w:space="0" w:color="auto"/>
            </w:tcBorders>
            <w:shd w:val="clear" w:color="auto" w:fill="FFFFFF" w:themeFill="background1"/>
          </w:tcPr>
          <w:p w14:paraId="0BE20468" w14:textId="77777777" w:rsidR="002F5585" w:rsidRPr="00D558EC" w:rsidRDefault="002F5585" w:rsidP="002F5585">
            <w:pPr>
              <w:spacing w:before="0" w:after="0"/>
              <w:rPr>
                <w:sz w:val="20"/>
                <w:szCs w:val="20"/>
              </w:rPr>
            </w:pPr>
            <w:r w:rsidRPr="00D558EC">
              <w:rPr>
                <w:sz w:val="20"/>
                <w:szCs w:val="20"/>
              </w:rPr>
              <w:t>1 (1%)</w:t>
            </w:r>
            <w:r w:rsidR="00711B75">
              <w:rPr>
                <w:sz w:val="20"/>
                <w:szCs w:val="20"/>
              </w:rPr>
              <w:t>*</w:t>
            </w:r>
          </w:p>
        </w:tc>
        <w:tc>
          <w:tcPr>
            <w:tcW w:w="1530" w:type="dxa"/>
            <w:tcBorders>
              <w:top w:val="nil"/>
              <w:left w:val="single" w:sz="4" w:space="0" w:color="auto"/>
              <w:bottom w:val="single" w:sz="4" w:space="0" w:color="auto"/>
              <w:right w:val="single" w:sz="4" w:space="0" w:color="auto"/>
            </w:tcBorders>
            <w:shd w:val="clear" w:color="auto" w:fill="FFFFFF" w:themeFill="background1"/>
          </w:tcPr>
          <w:p w14:paraId="0BE20469" w14:textId="77777777" w:rsidR="002F5585" w:rsidRPr="00D558EC" w:rsidRDefault="002F5585" w:rsidP="002F5585">
            <w:pPr>
              <w:spacing w:before="0" w:after="0"/>
              <w:rPr>
                <w:sz w:val="20"/>
                <w:szCs w:val="20"/>
              </w:rPr>
            </w:pPr>
            <w:r w:rsidRPr="00D558EC">
              <w:rPr>
                <w:sz w:val="20"/>
                <w:szCs w:val="20"/>
              </w:rPr>
              <w:t>14 (13%)</w:t>
            </w:r>
            <w:r w:rsidR="00711B75">
              <w:rPr>
                <w:sz w:val="20"/>
                <w:szCs w:val="20"/>
              </w:rPr>
              <w:t>*</w:t>
            </w:r>
          </w:p>
        </w:tc>
        <w:tc>
          <w:tcPr>
            <w:tcW w:w="1440" w:type="dxa"/>
            <w:tcBorders>
              <w:top w:val="nil"/>
              <w:left w:val="single" w:sz="4" w:space="0" w:color="auto"/>
              <w:bottom w:val="single" w:sz="4" w:space="0" w:color="auto"/>
              <w:right w:val="single" w:sz="4" w:space="0" w:color="auto"/>
            </w:tcBorders>
            <w:shd w:val="clear" w:color="auto" w:fill="FFFFFF" w:themeFill="background1"/>
          </w:tcPr>
          <w:p w14:paraId="0BE2046A" w14:textId="77777777" w:rsidR="002F5585" w:rsidRPr="00D558EC" w:rsidRDefault="002F5585" w:rsidP="002F5585">
            <w:pPr>
              <w:spacing w:before="0" w:after="0"/>
              <w:rPr>
                <w:sz w:val="20"/>
                <w:szCs w:val="20"/>
              </w:rPr>
            </w:pPr>
            <w:r w:rsidRPr="00D558EC">
              <w:rPr>
                <w:sz w:val="20"/>
                <w:szCs w:val="20"/>
              </w:rPr>
              <w:t>126 (21%)</w:t>
            </w:r>
          </w:p>
        </w:tc>
      </w:tr>
      <w:tr w:rsidR="002F5585" w14:paraId="0BE20474" w14:textId="77777777" w:rsidTr="00255C35">
        <w:tc>
          <w:tcPr>
            <w:tcW w:w="1036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E2046C" w14:textId="77777777" w:rsidR="002F5585" w:rsidRDefault="00711B75" w:rsidP="002F5585">
            <w:pPr>
              <w:rPr>
                <w:sz w:val="20"/>
                <w:szCs w:val="20"/>
              </w:rPr>
            </w:pPr>
            <w:r>
              <w:rPr>
                <w:sz w:val="20"/>
                <w:szCs w:val="20"/>
              </w:rPr>
              <w:t xml:space="preserve">*Pearson’s chi square (1df), p &lt;0.05 w/ Katutura as reference site </w:t>
            </w:r>
          </w:p>
          <w:p w14:paraId="0BE2046D" w14:textId="77777777" w:rsidR="00255C35" w:rsidRDefault="00711B75" w:rsidP="002F5585">
            <w:pPr>
              <w:rPr>
                <w:sz w:val="20"/>
                <w:szCs w:val="20"/>
              </w:rPr>
            </w:pPr>
            <w:r>
              <w:rPr>
                <w:sz w:val="20"/>
                <w:szCs w:val="20"/>
              </w:rPr>
              <w:t>** t-test for difference in means, p &lt;0.05 w/ Katutura as reference site</w:t>
            </w:r>
          </w:p>
          <w:p w14:paraId="0BE2046E" w14:textId="77777777" w:rsidR="00255C35" w:rsidRDefault="00255C35" w:rsidP="002F5585">
            <w:pPr>
              <w:rPr>
                <w:sz w:val="20"/>
                <w:szCs w:val="20"/>
              </w:rPr>
            </w:pPr>
          </w:p>
          <w:p w14:paraId="0BE2046F" w14:textId="77777777" w:rsidR="00255C35" w:rsidRDefault="00255C35" w:rsidP="002F5585">
            <w:pPr>
              <w:rPr>
                <w:sz w:val="20"/>
                <w:szCs w:val="20"/>
              </w:rPr>
            </w:pPr>
          </w:p>
          <w:p w14:paraId="0BE20470" w14:textId="77777777" w:rsidR="00255C35" w:rsidRDefault="00255C35" w:rsidP="002F5585">
            <w:pPr>
              <w:rPr>
                <w:sz w:val="20"/>
                <w:szCs w:val="20"/>
              </w:rPr>
            </w:pPr>
          </w:p>
          <w:p w14:paraId="0BE20471" w14:textId="77777777" w:rsidR="00255C35" w:rsidRDefault="00255C35" w:rsidP="002F5585">
            <w:pPr>
              <w:rPr>
                <w:sz w:val="20"/>
                <w:szCs w:val="20"/>
              </w:rPr>
            </w:pPr>
          </w:p>
          <w:p w14:paraId="0BE20472" w14:textId="77777777" w:rsidR="00255C35" w:rsidRDefault="00255C35" w:rsidP="002F5585">
            <w:pPr>
              <w:rPr>
                <w:sz w:val="20"/>
                <w:szCs w:val="20"/>
              </w:rPr>
            </w:pPr>
          </w:p>
          <w:p w14:paraId="0BE20473" w14:textId="77777777" w:rsidR="00255C35" w:rsidRPr="00D558EC" w:rsidRDefault="00255C35" w:rsidP="002F5585">
            <w:pPr>
              <w:rPr>
                <w:sz w:val="20"/>
                <w:szCs w:val="20"/>
              </w:rPr>
            </w:pPr>
          </w:p>
        </w:tc>
      </w:tr>
      <w:tr w:rsidR="00255C35" w14:paraId="0BE2047F" w14:textId="77777777" w:rsidTr="00255C35">
        <w:tc>
          <w:tcPr>
            <w:tcW w:w="3348" w:type="dxa"/>
            <w:gridSpan w:val="2"/>
            <w:tcBorders>
              <w:top w:val="single" w:sz="4" w:space="0" w:color="auto"/>
              <w:left w:val="single" w:sz="4" w:space="0" w:color="auto"/>
              <w:bottom w:val="single" w:sz="4" w:space="0" w:color="auto"/>
              <w:right w:val="single" w:sz="4" w:space="0" w:color="auto"/>
            </w:tcBorders>
            <w:shd w:val="clear" w:color="auto" w:fill="auto"/>
          </w:tcPr>
          <w:p w14:paraId="0BE20475" w14:textId="77777777" w:rsidR="00255C35" w:rsidRPr="00D558EC" w:rsidRDefault="00255C35" w:rsidP="00255C35">
            <w:pPr>
              <w:rPr>
                <w:sz w:val="20"/>
                <w:szCs w:val="20"/>
              </w:rPr>
            </w:pPr>
            <w:r w:rsidRPr="00D558EC">
              <w:rPr>
                <w:sz w:val="20"/>
                <w:szCs w:val="20"/>
              </w:rPr>
              <w:t>Participant Characteristic</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E20476" w14:textId="77777777" w:rsidR="00255C35" w:rsidRPr="00D558EC" w:rsidRDefault="00255C35" w:rsidP="00255C35">
            <w:pPr>
              <w:rPr>
                <w:sz w:val="20"/>
                <w:szCs w:val="20"/>
              </w:rPr>
            </w:pPr>
            <w:r w:rsidRPr="00D558EC">
              <w:rPr>
                <w:sz w:val="20"/>
                <w:szCs w:val="20"/>
              </w:rPr>
              <w:t xml:space="preserve">Katutura Health </w:t>
            </w:r>
            <w:r w:rsidR="009C22B2" w:rsidRPr="00D558EC">
              <w:rPr>
                <w:sz w:val="20"/>
                <w:szCs w:val="20"/>
              </w:rPr>
              <w:t>Centre</w:t>
            </w:r>
          </w:p>
        </w:tc>
        <w:tc>
          <w:tcPr>
            <w:tcW w:w="1530" w:type="dxa"/>
            <w:gridSpan w:val="3"/>
            <w:tcBorders>
              <w:top w:val="single" w:sz="4" w:space="0" w:color="auto"/>
              <w:left w:val="single" w:sz="4" w:space="0" w:color="auto"/>
              <w:bottom w:val="single" w:sz="4" w:space="0" w:color="auto"/>
              <w:right w:val="single" w:sz="4" w:space="0" w:color="auto"/>
            </w:tcBorders>
            <w:shd w:val="clear" w:color="auto" w:fill="auto"/>
          </w:tcPr>
          <w:p w14:paraId="0BE20477" w14:textId="77777777" w:rsidR="00255C35" w:rsidRPr="00D558EC" w:rsidRDefault="00255C35" w:rsidP="00255C35">
            <w:pPr>
              <w:rPr>
                <w:sz w:val="20"/>
                <w:szCs w:val="20"/>
              </w:rPr>
            </w:pPr>
            <w:r w:rsidRPr="00D558EC">
              <w:rPr>
                <w:sz w:val="20"/>
                <w:szCs w:val="20"/>
              </w:rPr>
              <w:t>Rundu</w:t>
            </w:r>
          </w:p>
          <w:p w14:paraId="0BE20478" w14:textId="77777777" w:rsidR="00255C35" w:rsidRPr="00D558EC" w:rsidRDefault="00255C35" w:rsidP="00255C35">
            <w:pPr>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E20479" w14:textId="77777777" w:rsidR="00255C35" w:rsidRPr="00D558EC" w:rsidRDefault="00255C35" w:rsidP="00255C35">
            <w:pPr>
              <w:rPr>
                <w:sz w:val="20"/>
                <w:szCs w:val="20"/>
              </w:rPr>
            </w:pPr>
            <w:r w:rsidRPr="00D558EC">
              <w:rPr>
                <w:sz w:val="20"/>
                <w:szCs w:val="20"/>
              </w:rPr>
              <w:t>Katima</w:t>
            </w:r>
          </w:p>
          <w:p w14:paraId="0BE2047A" w14:textId="77777777" w:rsidR="00255C35" w:rsidRPr="00D558EC" w:rsidRDefault="00255C35" w:rsidP="00255C35">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BE2047B" w14:textId="77777777" w:rsidR="00255C35" w:rsidRPr="00D558EC" w:rsidRDefault="00255C35" w:rsidP="00255C35">
            <w:pPr>
              <w:rPr>
                <w:sz w:val="20"/>
                <w:szCs w:val="20"/>
              </w:rPr>
            </w:pPr>
            <w:r w:rsidRPr="00D558EC">
              <w:rPr>
                <w:sz w:val="20"/>
                <w:szCs w:val="20"/>
              </w:rPr>
              <w:t>Onandjokwe</w:t>
            </w:r>
          </w:p>
          <w:p w14:paraId="0BE2047C" w14:textId="77777777" w:rsidR="00255C35" w:rsidRPr="00D558EC" w:rsidRDefault="00255C35" w:rsidP="00255C35">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E2047D" w14:textId="77777777" w:rsidR="00255C35" w:rsidRPr="00D558EC" w:rsidRDefault="00255C35" w:rsidP="00255C35">
            <w:pPr>
              <w:rPr>
                <w:sz w:val="20"/>
                <w:szCs w:val="20"/>
              </w:rPr>
            </w:pPr>
            <w:r w:rsidRPr="00D558EC">
              <w:rPr>
                <w:sz w:val="20"/>
                <w:szCs w:val="20"/>
              </w:rPr>
              <w:t>Total</w:t>
            </w:r>
          </w:p>
          <w:p w14:paraId="0BE2047E" w14:textId="77777777" w:rsidR="00255C35" w:rsidRPr="00D558EC" w:rsidRDefault="00255C35" w:rsidP="00255C35">
            <w:pPr>
              <w:rPr>
                <w:sz w:val="20"/>
                <w:szCs w:val="20"/>
              </w:rPr>
            </w:pPr>
          </w:p>
        </w:tc>
      </w:tr>
      <w:tr w:rsidR="002F5585" w14:paraId="0BE20481" w14:textId="77777777" w:rsidTr="00255C35">
        <w:tc>
          <w:tcPr>
            <w:tcW w:w="1036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E20480" w14:textId="77777777" w:rsidR="002F5585" w:rsidRPr="00D558EC" w:rsidRDefault="002F5585" w:rsidP="002F5585">
            <w:pPr>
              <w:rPr>
                <w:sz w:val="20"/>
                <w:szCs w:val="20"/>
              </w:rPr>
            </w:pPr>
            <w:r w:rsidRPr="00D558EC">
              <w:rPr>
                <w:sz w:val="20"/>
                <w:szCs w:val="20"/>
              </w:rPr>
              <w:t>Reproductive characteristics</w:t>
            </w:r>
            <w:r w:rsidR="00711B75">
              <w:rPr>
                <w:sz w:val="20"/>
                <w:szCs w:val="20"/>
              </w:rPr>
              <w:t xml:space="preserve"> </w:t>
            </w:r>
          </w:p>
        </w:tc>
      </w:tr>
      <w:tr w:rsidR="002F5585" w14:paraId="0BE20489" w14:textId="77777777" w:rsidTr="00255C35">
        <w:tc>
          <w:tcPr>
            <w:tcW w:w="3334" w:type="dxa"/>
            <w:tcBorders>
              <w:top w:val="single" w:sz="4" w:space="0" w:color="auto"/>
              <w:left w:val="single" w:sz="4" w:space="0" w:color="auto"/>
              <w:bottom w:val="single" w:sz="4" w:space="0" w:color="auto"/>
              <w:right w:val="single" w:sz="4" w:space="0" w:color="auto"/>
            </w:tcBorders>
            <w:hideMark/>
          </w:tcPr>
          <w:p w14:paraId="0BE20482" w14:textId="77777777" w:rsidR="002F5585" w:rsidRPr="00D558EC" w:rsidRDefault="002F5585" w:rsidP="002F5585">
            <w:pPr>
              <w:spacing w:before="0" w:after="0"/>
              <w:rPr>
                <w:sz w:val="20"/>
                <w:szCs w:val="20"/>
              </w:rPr>
            </w:pPr>
            <w:r w:rsidRPr="00D558EC">
              <w:rPr>
                <w:sz w:val="20"/>
                <w:szCs w:val="20"/>
              </w:rPr>
              <w:t>Using family planning method</w:t>
            </w:r>
          </w:p>
          <w:p w14:paraId="0BE20483" w14:textId="77777777" w:rsidR="002F5585" w:rsidRPr="00D558EC" w:rsidRDefault="002F5585" w:rsidP="002F5585">
            <w:pPr>
              <w:spacing w:before="0" w:after="0"/>
              <w:rPr>
                <w:sz w:val="20"/>
                <w:szCs w:val="20"/>
              </w:rPr>
            </w:pPr>
            <w:r w:rsidRPr="00D558EC">
              <w:rPr>
                <w:sz w:val="20"/>
                <w:szCs w:val="20"/>
              </w:rPr>
              <w:t>(women)</w:t>
            </w:r>
          </w:p>
        </w:tc>
        <w:tc>
          <w:tcPr>
            <w:tcW w:w="1324" w:type="dxa"/>
            <w:gridSpan w:val="3"/>
            <w:tcBorders>
              <w:top w:val="single" w:sz="4" w:space="0" w:color="auto"/>
              <w:left w:val="single" w:sz="4" w:space="0" w:color="auto"/>
              <w:bottom w:val="single" w:sz="4" w:space="0" w:color="auto"/>
              <w:right w:val="single" w:sz="4" w:space="0" w:color="auto"/>
            </w:tcBorders>
          </w:tcPr>
          <w:p w14:paraId="0BE20484" w14:textId="77777777" w:rsidR="002F5585" w:rsidRPr="00D558EC" w:rsidRDefault="002F5585" w:rsidP="002F5585">
            <w:pPr>
              <w:rPr>
                <w:sz w:val="20"/>
                <w:szCs w:val="20"/>
              </w:rPr>
            </w:pPr>
            <w:r w:rsidRPr="00D558EC">
              <w:rPr>
                <w:sz w:val="20"/>
                <w:szCs w:val="20"/>
              </w:rPr>
              <w:t>41 (36%)</w:t>
            </w:r>
          </w:p>
        </w:tc>
        <w:tc>
          <w:tcPr>
            <w:tcW w:w="1462" w:type="dxa"/>
            <w:tcBorders>
              <w:top w:val="single" w:sz="4" w:space="0" w:color="auto"/>
              <w:left w:val="single" w:sz="4" w:space="0" w:color="auto"/>
              <w:bottom w:val="single" w:sz="4" w:space="0" w:color="auto"/>
              <w:right w:val="single" w:sz="4" w:space="0" w:color="auto"/>
            </w:tcBorders>
          </w:tcPr>
          <w:p w14:paraId="0BE20485" w14:textId="77777777" w:rsidR="002F5585" w:rsidRPr="00D558EC" w:rsidRDefault="002F5585" w:rsidP="002F5585">
            <w:pPr>
              <w:rPr>
                <w:sz w:val="20"/>
                <w:szCs w:val="20"/>
              </w:rPr>
            </w:pPr>
            <w:r w:rsidRPr="00D558EC">
              <w:rPr>
                <w:sz w:val="20"/>
                <w:szCs w:val="20"/>
              </w:rPr>
              <w:t>68 (51%)</w:t>
            </w:r>
            <w:r w:rsidR="00674F1D">
              <w:rPr>
                <w:sz w:val="20"/>
                <w:szCs w:val="20"/>
              </w:rPr>
              <w:t>*</w:t>
            </w:r>
          </w:p>
        </w:tc>
        <w:tc>
          <w:tcPr>
            <w:tcW w:w="1278" w:type="dxa"/>
            <w:gridSpan w:val="2"/>
            <w:tcBorders>
              <w:top w:val="single" w:sz="4" w:space="0" w:color="auto"/>
              <w:left w:val="single" w:sz="4" w:space="0" w:color="auto"/>
              <w:bottom w:val="single" w:sz="4" w:space="0" w:color="auto"/>
              <w:right w:val="single" w:sz="4" w:space="0" w:color="auto"/>
            </w:tcBorders>
          </w:tcPr>
          <w:p w14:paraId="0BE20486" w14:textId="77777777" w:rsidR="002F5585" w:rsidRPr="00D558EC" w:rsidRDefault="002F5585" w:rsidP="002F5585">
            <w:pPr>
              <w:rPr>
                <w:sz w:val="20"/>
                <w:szCs w:val="20"/>
              </w:rPr>
            </w:pPr>
            <w:r w:rsidRPr="00D558EC">
              <w:rPr>
                <w:sz w:val="20"/>
                <w:szCs w:val="20"/>
              </w:rPr>
              <w:t>43 (56%)</w:t>
            </w:r>
            <w:r w:rsidR="00674F1D">
              <w:rPr>
                <w:sz w:val="20"/>
                <w:szCs w:val="20"/>
              </w:rPr>
              <w:t>*</w:t>
            </w:r>
          </w:p>
        </w:tc>
        <w:tc>
          <w:tcPr>
            <w:tcW w:w="1530" w:type="dxa"/>
            <w:tcBorders>
              <w:top w:val="single" w:sz="4" w:space="0" w:color="auto"/>
              <w:left w:val="single" w:sz="4" w:space="0" w:color="auto"/>
              <w:bottom w:val="single" w:sz="4" w:space="0" w:color="auto"/>
              <w:right w:val="single" w:sz="4" w:space="0" w:color="auto"/>
            </w:tcBorders>
          </w:tcPr>
          <w:p w14:paraId="0BE20487" w14:textId="77777777" w:rsidR="002F5585" w:rsidRPr="00D558EC" w:rsidRDefault="002F5585" w:rsidP="002F5585">
            <w:pPr>
              <w:rPr>
                <w:sz w:val="20"/>
                <w:szCs w:val="20"/>
              </w:rPr>
            </w:pPr>
            <w:r w:rsidRPr="00D558EC">
              <w:rPr>
                <w:sz w:val="20"/>
                <w:szCs w:val="20"/>
              </w:rPr>
              <w:t>28 (41%)</w:t>
            </w:r>
          </w:p>
        </w:tc>
        <w:tc>
          <w:tcPr>
            <w:tcW w:w="1440" w:type="dxa"/>
            <w:tcBorders>
              <w:top w:val="single" w:sz="4" w:space="0" w:color="auto"/>
              <w:left w:val="single" w:sz="4" w:space="0" w:color="auto"/>
              <w:bottom w:val="single" w:sz="4" w:space="0" w:color="auto"/>
              <w:right w:val="single" w:sz="4" w:space="0" w:color="auto"/>
            </w:tcBorders>
          </w:tcPr>
          <w:p w14:paraId="0BE20488" w14:textId="77777777" w:rsidR="002F5585" w:rsidRPr="00D558EC" w:rsidRDefault="002F5585" w:rsidP="002F5585">
            <w:pPr>
              <w:rPr>
                <w:sz w:val="20"/>
                <w:szCs w:val="20"/>
              </w:rPr>
            </w:pPr>
            <w:r w:rsidRPr="00D558EC">
              <w:rPr>
                <w:sz w:val="20"/>
                <w:szCs w:val="20"/>
              </w:rPr>
              <w:t>180 (46%)</w:t>
            </w:r>
          </w:p>
        </w:tc>
      </w:tr>
      <w:tr w:rsidR="002F5585" w14:paraId="0BE20490" w14:textId="77777777" w:rsidTr="00255C35">
        <w:tc>
          <w:tcPr>
            <w:tcW w:w="3334" w:type="dxa"/>
            <w:tcBorders>
              <w:top w:val="single" w:sz="4" w:space="0" w:color="auto"/>
              <w:left w:val="single" w:sz="4" w:space="0" w:color="auto"/>
              <w:bottom w:val="nil"/>
              <w:right w:val="single" w:sz="4" w:space="0" w:color="auto"/>
            </w:tcBorders>
            <w:hideMark/>
          </w:tcPr>
          <w:p w14:paraId="0BE2048A" w14:textId="77777777" w:rsidR="002F5585" w:rsidRPr="00D558EC" w:rsidRDefault="002F5585" w:rsidP="002F5585">
            <w:pPr>
              <w:spacing w:before="0" w:after="0"/>
              <w:rPr>
                <w:sz w:val="20"/>
                <w:szCs w:val="20"/>
              </w:rPr>
            </w:pPr>
            <w:r w:rsidRPr="00D558EC">
              <w:rPr>
                <w:sz w:val="20"/>
                <w:szCs w:val="20"/>
              </w:rPr>
              <w:t xml:space="preserve">Pregnant (women) </w:t>
            </w:r>
          </w:p>
        </w:tc>
        <w:tc>
          <w:tcPr>
            <w:tcW w:w="1324" w:type="dxa"/>
            <w:gridSpan w:val="3"/>
            <w:tcBorders>
              <w:top w:val="single" w:sz="4" w:space="0" w:color="auto"/>
              <w:left w:val="single" w:sz="4" w:space="0" w:color="auto"/>
              <w:bottom w:val="nil"/>
              <w:right w:val="single" w:sz="4" w:space="0" w:color="auto"/>
            </w:tcBorders>
          </w:tcPr>
          <w:p w14:paraId="0BE2048B" w14:textId="77777777" w:rsidR="002F5585" w:rsidRPr="00D558EC" w:rsidRDefault="002F5585" w:rsidP="002F5585">
            <w:pPr>
              <w:spacing w:before="0" w:after="0"/>
              <w:rPr>
                <w:sz w:val="20"/>
                <w:szCs w:val="20"/>
              </w:rPr>
            </w:pPr>
          </w:p>
        </w:tc>
        <w:tc>
          <w:tcPr>
            <w:tcW w:w="1462" w:type="dxa"/>
            <w:tcBorders>
              <w:top w:val="single" w:sz="4" w:space="0" w:color="auto"/>
              <w:left w:val="single" w:sz="4" w:space="0" w:color="auto"/>
              <w:bottom w:val="nil"/>
              <w:right w:val="single" w:sz="4" w:space="0" w:color="auto"/>
            </w:tcBorders>
          </w:tcPr>
          <w:p w14:paraId="0BE2048C" w14:textId="77777777" w:rsidR="002F5585" w:rsidRPr="00D558EC" w:rsidRDefault="002F5585" w:rsidP="002F5585">
            <w:pPr>
              <w:spacing w:before="0" w:after="0"/>
              <w:rPr>
                <w:sz w:val="20"/>
                <w:szCs w:val="20"/>
              </w:rPr>
            </w:pPr>
          </w:p>
        </w:tc>
        <w:tc>
          <w:tcPr>
            <w:tcW w:w="1278" w:type="dxa"/>
            <w:gridSpan w:val="2"/>
            <w:tcBorders>
              <w:top w:val="single" w:sz="4" w:space="0" w:color="auto"/>
              <w:left w:val="single" w:sz="4" w:space="0" w:color="auto"/>
              <w:bottom w:val="nil"/>
              <w:right w:val="single" w:sz="4" w:space="0" w:color="auto"/>
            </w:tcBorders>
          </w:tcPr>
          <w:p w14:paraId="0BE2048D" w14:textId="77777777" w:rsidR="002F5585" w:rsidRPr="00D558EC" w:rsidRDefault="002F5585" w:rsidP="002F5585">
            <w:pPr>
              <w:spacing w:before="0" w:after="0"/>
              <w:rPr>
                <w:sz w:val="20"/>
                <w:szCs w:val="20"/>
              </w:rPr>
            </w:pPr>
          </w:p>
        </w:tc>
        <w:tc>
          <w:tcPr>
            <w:tcW w:w="1530" w:type="dxa"/>
            <w:tcBorders>
              <w:top w:val="single" w:sz="4" w:space="0" w:color="auto"/>
              <w:left w:val="single" w:sz="4" w:space="0" w:color="auto"/>
              <w:bottom w:val="nil"/>
              <w:right w:val="single" w:sz="4" w:space="0" w:color="auto"/>
            </w:tcBorders>
          </w:tcPr>
          <w:p w14:paraId="0BE2048E" w14:textId="77777777" w:rsidR="002F5585" w:rsidRPr="00D558EC" w:rsidRDefault="002F5585" w:rsidP="002F5585">
            <w:pPr>
              <w:spacing w:before="0" w:after="0"/>
              <w:rPr>
                <w:sz w:val="20"/>
                <w:szCs w:val="20"/>
              </w:rPr>
            </w:pPr>
          </w:p>
        </w:tc>
        <w:tc>
          <w:tcPr>
            <w:tcW w:w="1440" w:type="dxa"/>
            <w:tcBorders>
              <w:top w:val="single" w:sz="4" w:space="0" w:color="auto"/>
              <w:left w:val="single" w:sz="4" w:space="0" w:color="auto"/>
              <w:bottom w:val="nil"/>
              <w:right w:val="single" w:sz="4" w:space="0" w:color="auto"/>
            </w:tcBorders>
          </w:tcPr>
          <w:p w14:paraId="0BE2048F" w14:textId="77777777" w:rsidR="002F5585" w:rsidRPr="00D558EC" w:rsidRDefault="002F5585" w:rsidP="002F5585">
            <w:pPr>
              <w:spacing w:before="0" w:after="0"/>
              <w:rPr>
                <w:sz w:val="20"/>
                <w:szCs w:val="20"/>
              </w:rPr>
            </w:pPr>
          </w:p>
        </w:tc>
      </w:tr>
      <w:tr w:rsidR="002F5585" w14:paraId="0BE20497" w14:textId="77777777" w:rsidTr="00255C35">
        <w:tc>
          <w:tcPr>
            <w:tcW w:w="3334" w:type="dxa"/>
            <w:tcBorders>
              <w:top w:val="nil"/>
              <w:left w:val="single" w:sz="4" w:space="0" w:color="auto"/>
              <w:bottom w:val="nil"/>
              <w:right w:val="single" w:sz="4" w:space="0" w:color="auto"/>
            </w:tcBorders>
          </w:tcPr>
          <w:p w14:paraId="0BE20491" w14:textId="77777777" w:rsidR="002F5585" w:rsidRPr="00D558EC" w:rsidRDefault="002F5585" w:rsidP="002F5585">
            <w:pPr>
              <w:spacing w:before="0" w:after="0"/>
              <w:rPr>
                <w:sz w:val="20"/>
                <w:szCs w:val="20"/>
              </w:rPr>
            </w:pPr>
            <w:r w:rsidRPr="00D558EC">
              <w:rPr>
                <w:sz w:val="20"/>
                <w:szCs w:val="20"/>
              </w:rPr>
              <w:t xml:space="preserve">          Yes</w:t>
            </w:r>
          </w:p>
        </w:tc>
        <w:tc>
          <w:tcPr>
            <w:tcW w:w="1324" w:type="dxa"/>
            <w:gridSpan w:val="3"/>
            <w:tcBorders>
              <w:top w:val="nil"/>
              <w:left w:val="single" w:sz="4" w:space="0" w:color="auto"/>
              <w:bottom w:val="nil"/>
              <w:right w:val="single" w:sz="4" w:space="0" w:color="auto"/>
            </w:tcBorders>
          </w:tcPr>
          <w:p w14:paraId="0BE20492" w14:textId="77777777" w:rsidR="002F5585" w:rsidRPr="00D558EC" w:rsidRDefault="002F5585" w:rsidP="002F5585">
            <w:pPr>
              <w:spacing w:before="0" w:after="0"/>
              <w:rPr>
                <w:sz w:val="20"/>
                <w:szCs w:val="20"/>
              </w:rPr>
            </w:pPr>
            <w:r w:rsidRPr="00D558EC">
              <w:rPr>
                <w:sz w:val="20"/>
                <w:szCs w:val="20"/>
              </w:rPr>
              <w:t>18 (16%)</w:t>
            </w:r>
          </w:p>
        </w:tc>
        <w:tc>
          <w:tcPr>
            <w:tcW w:w="1462" w:type="dxa"/>
            <w:tcBorders>
              <w:top w:val="nil"/>
              <w:left w:val="single" w:sz="4" w:space="0" w:color="auto"/>
              <w:bottom w:val="nil"/>
              <w:right w:val="single" w:sz="4" w:space="0" w:color="auto"/>
            </w:tcBorders>
          </w:tcPr>
          <w:p w14:paraId="0BE20493" w14:textId="77777777" w:rsidR="002F5585" w:rsidRPr="00D558EC" w:rsidRDefault="002F5585" w:rsidP="002F5585">
            <w:pPr>
              <w:spacing w:before="0" w:after="0"/>
              <w:rPr>
                <w:sz w:val="20"/>
                <w:szCs w:val="20"/>
              </w:rPr>
            </w:pPr>
            <w:r w:rsidRPr="00D558EC">
              <w:rPr>
                <w:sz w:val="20"/>
                <w:szCs w:val="20"/>
              </w:rPr>
              <w:t>34 (26%)</w:t>
            </w:r>
            <w:r w:rsidR="00674F1D">
              <w:rPr>
                <w:sz w:val="20"/>
                <w:szCs w:val="20"/>
              </w:rPr>
              <w:t>*</w:t>
            </w:r>
          </w:p>
        </w:tc>
        <w:tc>
          <w:tcPr>
            <w:tcW w:w="1278" w:type="dxa"/>
            <w:gridSpan w:val="2"/>
            <w:tcBorders>
              <w:top w:val="nil"/>
              <w:left w:val="single" w:sz="4" w:space="0" w:color="auto"/>
              <w:bottom w:val="nil"/>
              <w:right w:val="single" w:sz="4" w:space="0" w:color="auto"/>
            </w:tcBorders>
          </w:tcPr>
          <w:p w14:paraId="0BE20494" w14:textId="77777777" w:rsidR="002F5585" w:rsidRPr="00D558EC" w:rsidRDefault="002F5585" w:rsidP="002F5585">
            <w:pPr>
              <w:spacing w:before="0" w:after="0"/>
              <w:rPr>
                <w:sz w:val="20"/>
                <w:szCs w:val="20"/>
              </w:rPr>
            </w:pPr>
            <w:r w:rsidRPr="00D558EC">
              <w:rPr>
                <w:sz w:val="20"/>
                <w:szCs w:val="20"/>
              </w:rPr>
              <w:t>3(4%)</w:t>
            </w:r>
            <w:r w:rsidR="00674F1D">
              <w:rPr>
                <w:sz w:val="20"/>
                <w:szCs w:val="20"/>
              </w:rPr>
              <w:t>*</w:t>
            </w:r>
          </w:p>
        </w:tc>
        <w:tc>
          <w:tcPr>
            <w:tcW w:w="1530" w:type="dxa"/>
            <w:tcBorders>
              <w:top w:val="nil"/>
              <w:left w:val="single" w:sz="4" w:space="0" w:color="auto"/>
              <w:bottom w:val="nil"/>
              <w:right w:val="single" w:sz="4" w:space="0" w:color="auto"/>
            </w:tcBorders>
          </w:tcPr>
          <w:p w14:paraId="0BE20495" w14:textId="77777777" w:rsidR="002F5585" w:rsidRPr="00D558EC" w:rsidRDefault="002F5585" w:rsidP="002F5585">
            <w:pPr>
              <w:spacing w:before="0" w:after="0"/>
              <w:rPr>
                <w:sz w:val="20"/>
                <w:szCs w:val="20"/>
              </w:rPr>
            </w:pPr>
            <w:r w:rsidRPr="00D558EC">
              <w:rPr>
                <w:sz w:val="20"/>
                <w:szCs w:val="20"/>
              </w:rPr>
              <w:t>8 (12%)</w:t>
            </w:r>
          </w:p>
        </w:tc>
        <w:tc>
          <w:tcPr>
            <w:tcW w:w="1440" w:type="dxa"/>
            <w:tcBorders>
              <w:top w:val="nil"/>
              <w:left w:val="single" w:sz="4" w:space="0" w:color="auto"/>
              <w:bottom w:val="nil"/>
              <w:right w:val="single" w:sz="4" w:space="0" w:color="auto"/>
            </w:tcBorders>
          </w:tcPr>
          <w:p w14:paraId="0BE20496" w14:textId="77777777" w:rsidR="002F5585" w:rsidRPr="00D558EC" w:rsidRDefault="002F5585" w:rsidP="002F5585">
            <w:pPr>
              <w:spacing w:before="0" w:after="0"/>
              <w:rPr>
                <w:sz w:val="20"/>
                <w:szCs w:val="20"/>
              </w:rPr>
            </w:pPr>
            <w:r w:rsidRPr="00D558EC">
              <w:rPr>
                <w:sz w:val="20"/>
                <w:szCs w:val="20"/>
              </w:rPr>
              <w:t>63 (16%)</w:t>
            </w:r>
          </w:p>
        </w:tc>
      </w:tr>
      <w:tr w:rsidR="002F5585" w14:paraId="0BE2049E" w14:textId="77777777" w:rsidTr="00255C35">
        <w:tc>
          <w:tcPr>
            <w:tcW w:w="3334" w:type="dxa"/>
            <w:tcBorders>
              <w:top w:val="nil"/>
              <w:left w:val="single" w:sz="4" w:space="0" w:color="auto"/>
              <w:bottom w:val="single" w:sz="4" w:space="0" w:color="auto"/>
              <w:right w:val="single" w:sz="4" w:space="0" w:color="auto"/>
            </w:tcBorders>
          </w:tcPr>
          <w:p w14:paraId="0BE20498" w14:textId="77777777" w:rsidR="002F5585" w:rsidRPr="00D558EC" w:rsidRDefault="002F5585" w:rsidP="002F5585">
            <w:pPr>
              <w:spacing w:before="0" w:after="0"/>
              <w:rPr>
                <w:sz w:val="20"/>
                <w:szCs w:val="20"/>
              </w:rPr>
            </w:pPr>
            <w:r w:rsidRPr="00D558EC">
              <w:rPr>
                <w:sz w:val="20"/>
                <w:szCs w:val="20"/>
              </w:rPr>
              <w:t xml:space="preserve">          Don’t know</w:t>
            </w:r>
          </w:p>
        </w:tc>
        <w:tc>
          <w:tcPr>
            <w:tcW w:w="1324" w:type="dxa"/>
            <w:gridSpan w:val="3"/>
            <w:tcBorders>
              <w:top w:val="nil"/>
              <w:left w:val="single" w:sz="4" w:space="0" w:color="auto"/>
              <w:bottom w:val="single" w:sz="4" w:space="0" w:color="auto"/>
              <w:right w:val="single" w:sz="4" w:space="0" w:color="auto"/>
            </w:tcBorders>
          </w:tcPr>
          <w:p w14:paraId="0BE20499" w14:textId="77777777" w:rsidR="002F5585" w:rsidRPr="00D558EC" w:rsidRDefault="002F5585" w:rsidP="002F5585">
            <w:pPr>
              <w:spacing w:before="0" w:after="0"/>
              <w:rPr>
                <w:sz w:val="20"/>
                <w:szCs w:val="20"/>
              </w:rPr>
            </w:pPr>
            <w:r w:rsidRPr="00D558EC">
              <w:rPr>
                <w:sz w:val="20"/>
                <w:szCs w:val="20"/>
              </w:rPr>
              <w:t>1 (1%)</w:t>
            </w:r>
          </w:p>
        </w:tc>
        <w:tc>
          <w:tcPr>
            <w:tcW w:w="1462" w:type="dxa"/>
            <w:tcBorders>
              <w:top w:val="nil"/>
              <w:left w:val="single" w:sz="4" w:space="0" w:color="auto"/>
              <w:bottom w:val="single" w:sz="4" w:space="0" w:color="auto"/>
              <w:right w:val="single" w:sz="4" w:space="0" w:color="auto"/>
            </w:tcBorders>
          </w:tcPr>
          <w:p w14:paraId="0BE2049A" w14:textId="77777777" w:rsidR="002F5585" w:rsidRPr="00D558EC" w:rsidRDefault="002F5585" w:rsidP="002F5585">
            <w:pPr>
              <w:spacing w:before="0" w:after="0"/>
              <w:rPr>
                <w:sz w:val="20"/>
                <w:szCs w:val="20"/>
              </w:rPr>
            </w:pPr>
            <w:r w:rsidRPr="00D558EC">
              <w:rPr>
                <w:sz w:val="20"/>
                <w:szCs w:val="20"/>
              </w:rPr>
              <w:t>6 (5%)</w:t>
            </w:r>
            <w:r w:rsidR="00674F1D">
              <w:rPr>
                <w:sz w:val="20"/>
                <w:szCs w:val="20"/>
              </w:rPr>
              <w:t>*</w:t>
            </w:r>
          </w:p>
        </w:tc>
        <w:tc>
          <w:tcPr>
            <w:tcW w:w="1278" w:type="dxa"/>
            <w:gridSpan w:val="2"/>
            <w:tcBorders>
              <w:top w:val="nil"/>
              <w:left w:val="single" w:sz="4" w:space="0" w:color="auto"/>
              <w:bottom w:val="single" w:sz="4" w:space="0" w:color="auto"/>
              <w:right w:val="single" w:sz="4" w:space="0" w:color="auto"/>
            </w:tcBorders>
          </w:tcPr>
          <w:p w14:paraId="0BE2049B" w14:textId="77777777" w:rsidR="002F5585" w:rsidRPr="00D558EC" w:rsidRDefault="002F5585" w:rsidP="002F5585">
            <w:pPr>
              <w:spacing w:before="0" w:after="0"/>
              <w:rPr>
                <w:sz w:val="20"/>
                <w:szCs w:val="20"/>
              </w:rPr>
            </w:pPr>
            <w:r w:rsidRPr="00D558EC">
              <w:rPr>
                <w:sz w:val="20"/>
                <w:szCs w:val="20"/>
              </w:rPr>
              <w:t>0 (0%)</w:t>
            </w:r>
          </w:p>
        </w:tc>
        <w:tc>
          <w:tcPr>
            <w:tcW w:w="1530" w:type="dxa"/>
            <w:tcBorders>
              <w:top w:val="nil"/>
              <w:left w:val="single" w:sz="4" w:space="0" w:color="auto"/>
              <w:bottom w:val="single" w:sz="4" w:space="0" w:color="auto"/>
              <w:right w:val="single" w:sz="4" w:space="0" w:color="auto"/>
            </w:tcBorders>
          </w:tcPr>
          <w:p w14:paraId="0BE2049C" w14:textId="77777777" w:rsidR="002F5585" w:rsidRPr="00D558EC" w:rsidRDefault="002F5585" w:rsidP="002F5585">
            <w:pPr>
              <w:spacing w:before="0" w:after="0"/>
              <w:rPr>
                <w:sz w:val="20"/>
                <w:szCs w:val="20"/>
              </w:rPr>
            </w:pPr>
            <w:r w:rsidRPr="00D558EC">
              <w:rPr>
                <w:sz w:val="20"/>
                <w:szCs w:val="20"/>
              </w:rPr>
              <w:t>2 (3%)</w:t>
            </w:r>
          </w:p>
        </w:tc>
        <w:tc>
          <w:tcPr>
            <w:tcW w:w="1440" w:type="dxa"/>
            <w:tcBorders>
              <w:top w:val="nil"/>
              <w:left w:val="single" w:sz="4" w:space="0" w:color="auto"/>
              <w:bottom w:val="single" w:sz="4" w:space="0" w:color="auto"/>
              <w:right w:val="single" w:sz="4" w:space="0" w:color="auto"/>
            </w:tcBorders>
          </w:tcPr>
          <w:p w14:paraId="0BE2049D" w14:textId="77777777" w:rsidR="002F5585" w:rsidRPr="00D558EC" w:rsidRDefault="002F5585" w:rsidP="002F5585">
            <w:pPr>
              <w:spacing w:before="0" w:after="0"/>
              <w:rPr>
                <w:sz w:val="20"/>
                <w:szCs w:val="20"/>
              </w:rPr>
            </w:pPr>
            <w:r w:rsidRPr="00D558EC">
              <w:rPr>
                <w:sz w:val="20"/>
                <w:szCs w:val="20"/>
              </w:rPr>
              <w:t>9 (2%)</w:t>
            </w:r>
          </w:p>
        </w:tc>
      </w:tr>
      <w:tr w:rsidR="002F5585" w14:paraId="0BE204A5" w14:textId="77777777" w:rsidTr="00255C35">
        <w:tc>
          <w:tcPr>
            <w:tcW w:w="3334" w:type="dxa"/>
            <w:tcBorders>
              <w:top w:val="single" w:sz="4" w:space="0" w:color="auto"/>
              <w:left w:val="single" w:sz="4" w:space="0" w:color="auto"/>
              <w:bottom w:val="nil"/>
              <w:right w:val="single" w:sz="4" w:space="0" w:color="auto"/>
            </w:tcBorders>
            <w:hideMark/>
          </w:tcPr>
          <w:p w14:paraId="0BE2049F" w14:textId="77777777" w:rsidR="002F5585" w:rsidRPr="00D558EC" w:rsidRDefault="002F5585" w:rsidP="002F5585">
            <w:pPr>
              <w:spacing w:before="0" w:after="0"/>
              <w:rPr>
                <w:sz w:val="20"/>
                <w:szCs w:val="20"/>
              </w:rPr>
            </w:pPr>
            <w:r w:rsidRPr="00D558EC">
              <w:rPr>
                <w:sz w:val="20"/>
                <w:szCs w:val="20"/>
              </w:rPr>
              <w:t>Live births (women)  Mean (SD)</w:t>
            </w:r>
          </w:p>
        </w:tc>
        <w:tc>
          <w:tcPr>
            <w:tcW w:w="1324" w:type="dxa"/>
            <w:gridSpan w:val="3"/>
            <w:tcBorders>
              <w:top w:val="single" w:sz="4" w:space="0" w:color="auto"/>
              <w:left w:val="single" w:sz="4" w:space="0" w:color="auto"/>
              <w:bottom w:val="nil"/>
              <w:right w:val="single" w:sz="4" w:space="0" w:color="auto"/>
            </w:tcBorders>
          </w:tcPr>
          <w:p w14:paraId="0BE204A0" w14:textId="77777777" w:rsidR="002F5585" w:rsidRPr="00D558EC" w:rsidRDefault="002F5585" w:rsidP="002F5585">
            <w:pPr>
              <w:spacing w:before="0" w:after="0"/>
              <w:rPr>
                <w:sz w:val="20"/>
                <w:szCs w:val="20"/>
              </w:rPr>
            </w:pPr>
            <w:r w:rsidRPr="00D558EC">
              <w:rPr>
                <w:sz w:val="20"/>
                <w:szCs w:val="20"/>
              </w:rPr>
              <w:t>2.0 (1.4)</w:t>
            </w:r>
          </w:p>
        </w:tc>
        <w:tc>
          <w:tcPr>
            <w:tcW w:w="1462" w:type="dxa"/>
            <w:tcBorders>
              <w:top w:val="single" w:sz="4" w:space="0" w:color="auto"/>
              <w:left w:val="single" w:sz="4" w:space="0" w:color="auto"/>
              <w:bottom w:val="nil"/>
              <w:right w:val="single" w:sz="4" w:space="0" w:color="auto"/>
            </w:tcBorders>
          </w:tcPr>
          <w:p w14:paraId="0BE204A1" w14:textId="77777777" w:rsidR="002F5585" w:rsidRPr="00D558EC" w:rsidRDefault="002F5585" w:rsidP="002F5585">
            <w:pPr>
              <w:spacing w:before="0" w:after="0"/>
              <w:rPr>
                <w:sz w:val="20"/>
                <w:szCs w:val="20"/>
              </w:rPr>
            </w:pPr>
            <w:r w:rsidRPr="00D558EC">
              <w:rPr>
                <w:sz w:val="20"/>
                <w:szCs w:val="20"/>
              </w:rPr>
              <w:t>1.8 (1.3)</w:t>
            </w:r>
          </w:p>
        </w:tc>
        <w:tc>
          <w:tcPr>
            <w:tcW w:w="1278" w:type="dxa"/>
            <w:gridSpan w:val="2"/>
            <w:tcBorders>
              <w:top w:val="single" w:sz="4" w:space="0" w:color="auto"/>
              <w:left w:val="single" w:sz="4" w:space="0" w:color="auto"/>
              <w:bottom w:val="nil"/>
              <w:right w:val="single" w:sz="4" w:space="0" w:color="auto"/>
            </w:tcBorders>
          </w:tcPr>
          <w:p w14:paraId="0BE204A2" w14:textId="77777777" w:rsidR="002F5585" w:rsidRPr="00D558EC" w:rsidRDefault="002F5585" w:rsidP="002F5585">
            <w:pPr>
              <w:spacing w:before="0" w:after="0"/>
              <w:rPr>
                <w:sz w:val="20"/>
                <w:szCs w:val="20"/>
              </w:rPr>
            </w:pPr>
            <w:r w:rsidRPr="00D558EC">
              <w:rPr>
                <w:sz w:val="20"/>
                <w:szCs w:val="20"/>
              </w:rPr>
              <w:t>1.8 (1.6)</w:t>
            </w:r>
          </w:p>
        </w:tc>
        <w:tc>
          <w:tcPr>
            <w:tcW w:w="1530" w:type="dxa"/>
            <w:tcBorders>
              <w:top w:val="single" w:sz="4" w:space="0" w:color="auto"/>
              <w:left w:val="single" w:sz="4" w:space="0" w:color="auto"/>
              <w:bottom w:val="nil"/>
              <w:right w:val="single" w:sz="4" w:space="0" w:color="auto"/>
            </w:tcBorders>
          </w:tcPr>
          <w:p w14:paraId="0BE204A3" w14:textId="77777777" w:rsidR="002F5585" w:rsidRPr="00D558EC" w:rsidRDefault="002F5585" w:rsidP="002F5585">
            <w:pPr>
              <w:spacing w:before="0" w:after="0"/>
              <w:rPr>
                <w:sz w:val="20"/>
                <w:szCs w:val="20"/>
              </w:rPr>
            </w:pPr>
            <w:r w:rsidRPr="00D558EC">
              <w:rPr>
                <w:sz w:val="20"/>
                <w:szCs w:val="20"/>
              </w:rPr>
              <w:t>2.8 (2.4)</w:t>
            </w:r>
            <w:r w:rsidR="00711B75">
              <w:rPr>
                <w:sz w:val="20"/>
                <w:szCs w:val="20"/>
              </w:rPr>
              <w:t>**</w:t>
            </w:r>
          </w:p>
        </w:tc>
        <w:tc>
          <w:tcPr>
            <w:tcW w:w="1440" w:type="dxa"/>
            <w:tcBorders>
              <w:top w:val="single" w:sz="4" w:space="0" w:color="auto"/>
              <w:left w:val="single" w:sz="4" w:space="0" w:color="auto"/>
              <w:bottom w:val="nil"/>
              <w:right w:val="single" w:sz="4" w:space="0" w:color="auto"/>
            </w:tcBorders>
          </w:tcPr>
          <w:p w14:paraId="0BE204A4" w14:textId="77777777" w:rsidR="002F5585" w:rsidRPr="00D558EC" w:rsidRDefault="002F5585" w:rsidP="002F5585">
            <w:pPr>
              <w:spacing w:before="0" w:after="0"/>
              <w:rPr>
                <w:sz w:val="20"/>
                <w:szCs w:val="20"/>
              </w:rPr>
            </w:pPr>
            <w:r w:rsidRPr="00D558EC">
              <w:rPr>
                <w:sz w:val="20"/>
                <w:szCs w:val="20"/>
              </w:rPr>
              <w:t>2.0 (1.6)</w:t>
            </w:r>
          </w:p>
        </w:tc>
      </w:tr>
      <w:tr w:rsidR="002F5585" w14:paraId="0BE204AC" w14:textId="77777777" w:rsidTr="00255C35">
        <w:tc>
          <w:tcPr>
            <w:tcW w:w="3334" w:type="dxa"/>
            <w:tcBorders>
              <w:top w:val="nil"/>
              <w:left w:val="single" w:sz="4" w:space="0" w:color="auto"/>
              <w:bottom w:val="single" w:sz="4" w:space="0" w:color="auto"/>
              <w:right w:val="single" w:sz="4" w:space="0" w:color="auto"/>
            </w:tcBorders>
          </w:tcPr>
          <w:p w14:paraId="0BE204A6" w14:textId="77777777" w:rsidR="002F5585" w:rsidRPr="00D558EC" w:rsidRDefault="002F5585" w:rsidP="002F5585">
            <w:pPr>
              <w:spacing w:before="0" w:after="0"/>
              <w:rPr>
                <w:sz w:val="20"/>
                <w:szCs w:val="20"/>
              </w:rPr>
            </w:pPr>
            <w:r w:rsidRPr="00D558EC">
              <w:rPr>
                <w:sz w:val="20"/>
                <w:szCs w:val="20"/>
              </w:rPr>
              <w:t xml:space="preserve">                                      Median (IQR)</w:t>
            </w:r>
          </w:p>
        </w:tc>
        <w:tc>
          <w:tcPr>
            <w:tcW w:w="1324" w:type="dxa"/>
            <w:gridSpan w:val="3"/>
            <w:tcBorders>
              <w:top w:val="nil"/>
              <w:left w:val="single" w:sz="4" w:space="0" w:color="auto"/>
              <w:bottom w:val="single" w:sz="4" w:space="0" w:color="auto"/>
              <w:right w:val="single" w:sz="4" w:space="0" w:color="auto"/>
            </w:tcBorders>
          </w:tcPr>
          <w:p w14:paraId="0BE204A7" w14:textId="77777777" w:rsidR="002F5585" w:rsidRPr="00D558EC" w:rsidRDefault="002F5585" w:rsidP="002F5585">
            <w:pPr>
              <w:spacing w:before="0" w:after="0"/>
              <w:rPr>
                <w:sz w:val="20"/>
                <w:szCs w:val="20"/>
              </w:rPr>
            </w:pPr>
            <w:r w:rsidRPr="00D558EC">
              <w:rPr>
                <w:sz w:val="20"/>
                <w:szCs w:val="20"/>
              </w:rPr>
              <w:t>2.0 (1-3)</w:t>
            </w:r>
          </w:p>
        </w:tc>
        <w:tc>
          <w:tcPr>
            <w:tcW w:w="1462" w:type="dxa"/>
            <w:tcBorders>
              <w:top w:val="nil"/>
              <w:left w:val="single" w:sz="4" w:space="0" w:color="auto"/>
              <w:bottom w:val="single" w:sz="4" w:space="0" w:color="auto"/>
              <w:right w:val="single" w:sz="4" w:space="0" w:color="auto"/>
            </w:tcBorders>
          </w:tcPr>
          <w:p w14:paraId="0BE204A8" w14:textId="77777777" w:rsidR="002F5585" w:rsidRPr="00D558EC" w:rsidRDefault="002F5585" w:rsidP="002F5585">
            <w:pPr>
              <w:spacing w:before="0" w:after="0"/>
              <w:rPr>
                <w:sz w:val="20"/>
                <w:szCs w:val="20"/>
              </w:rPr>
            </w:pPr>
            <w:r w:rsidRPr="00D558EC">
              <w:rPr>
                <w:sz w:val="20"/>
                <w:szCs w:val="20"/>
              </w:rPr>
              <w:t>2.0 (1-2)</w:t>
            </w:r>
          </w:p>
        </w:tc>
        <w:tc>
          <w:tcPr>
            <w:tcW w:w="1278" w:type="dxa"/>
            <w:gridSpan w:val="2"/>
            <w:tcBorders>
              <w:top w:val="nil"/>
              <w:left w:val="single" w:sz="4" w:space="0" w:color="auto"/>
              <w:bottom w:val="single" w:sz="4" w:space="0" w:color="auto"/>
              <w:right w:val="single" w:sz="4" w:space="0" w:color="auto"/>
            </w:tcBorders>
          </w:tcPr>
          <w:p w14:paraId="0BE204A9" w14:textId="77777777" w:rsidR="002F5585" w:rsidRPr="00D558EC" w:rsidRDefault="002F5585" w:rsidP="002F5585">
            <w:pPr>
              <w:spacing w:before="0" w:after="0"/>
              <w:rPr>
                <w:sz w:val="20"/>
                <w:szCs w:val="20"/>
              </w:rPr>
            </w:pPr>
            <w:r w:rsidRPr="00D558EC">
              <w:rPr>
                <w:sz w:val="20"/>
                <w:szCs w:val="20"/>
              </w:rPr>
              <w:t>2.0 (1-3)</w:t>
            </w:r>
          </w:p>
        </w:tc>
        <w:tc>
          <w:tcPr>
            <w:tcW w:w="1530" w:type="dxa"/>
            <w:tcBorders>
              <w:top w:val="nil"/>
              <w:left w:val="single" w:sz="4" w:space="0" w:color="auto"/>
              <w:bottom w:val="single" w:sz="4" w:space="0" w:color="auto"/>
              <w:right w:val="single" w:sz="4" w:space="0" w:color="auto"/>
            </w:tcBorders>
          </w:tcPr>
          <w:p w14:paraId="0BE204AA" w14:textId="77777777" w:rsidR="002F5585" w:rsidRPr="00D558EC" w:rsidRDefault="002F5585" w:rsidP="002F5585">
            <w:pPr>
              <w:spacing w:before="0" w:after="0"/>
              <w:rPr>
                <w:sz w:val="20"/>
                <w:szCs w:val="20"/>
              </w:rPr>
            </w:pPr>
            <w:r w:rsidRPr="00D558EC">
              <w:rPr>
                <w:sz w:val="20"/>
                <w:szCs w:val="20"/>
              </w:rPr>
              <w:t>2.0 (1-3.5)</w:t>
            </w:r>
          </w:p>
        </w:tc>
        <w:tc>
          <w:tcPr>
            <w:tcW w:w="1440" w:type="dxa"/>
            <w:tcBorders>
              <w:top w:val="nil"/>
              <w:left w:val="single" w:sz="4" w:space="0" w:color="auto"/>
              <w:bottom w:val="single" w:sz="4" w:space="0" w:color="auto"/>
              <w:right w:val="single" w:sz="4" w:space="0" w:color="auto"/>
            </w:tcBorders>
          </w:tcPr>
          <w:p w14:paraId="0BE204AB" w14:textId="77777777" w:rsidR="002F5585" w:rsidRPr="00D558EC" w:rsidRDefault="002F5585" w:rsidP="002F5585">
            <w:pPr>
              <w:spacing w:before="0" w:after="0"/>
              <w:rPr>
                <w:sz w:val="20"/>
                <w:szCs w:val="20"/>
              </w:rPr>
            </w:pPr>
            <w:r w:rsidRPr="00D558EC">
              <w:rPr>
                <w:sz w:val="20"/>
                <w:szCs w:val="20"/>
              </w:rPr>
              <w:t>2.0 (1-3)</w:t>
            </w:r>
          </w:p>
        </w:tc>
      </w:tr>
      <w:tr w:rsidR="002F5585" w14:paraId="0BE204B3" w14:textId="77777777" w:rsidTr="00255C35">
        <w:tc>
          <w:tcPr>
            <w:tcW w:w="3334" w:type="dxa"/>
            <w:tcBorders>
              <w:top w:val="single" w:sz="4" w:space="0" w:color="auto"/>
              <w:left w:val="single" w:sz="4" w:space="0" w:color="auto"/>
              <w:bottom w:val="nil"/>
              <w:right w:val="single" w:sz="4" w:space="0" w:color="auto"/>
            </w:tcBorders>
          </w:tcPr>
          <w:p w14:paraId="0BE204AD" w14:textId="77777777" w:rsidR="002F5585" w:rsidRPr="00D558EC" w:rsidRDefault="00255C35" w:rsidP="002F5585">
            <w:pPr>
              <w:spacing w:before="0" w:after="0"/>
              <w:rPr>
                <w:sz w:val="20"/>
                <w:szCs w:val="20"/>
              </w:rPr>
            </w:pPr>
            <w:r>
              <w:rPr>
                <w:sz w:val="20"/>
                <w:szCs w:val="20"/>
              </w:rPr>
              <w:t>Children (men)     M</w:t>
            </w:r>
            <w:r w:rsidR="002F5585" w:rsidRPr="00D558EC">
              <w:rPr>
                <w:sz w:val="20"/>
                <w:szCs w:val="20"/>
              </w:rPr>
              <w:t>ean (SD)</w:t>
            </w:r>
          </w:p>
        </w:tc>
        <w:tc>
          <w:tcPr>
            <w:tcW w:w="1324" w:type="dxa"/>
            <w:gridSpan w:val="3"/>
            <w:tcBorders>
              <w:top w:val="single" w:sz="4" w:space="0" w:color="auto"/>
              <w:left w:val="single" w:sz="4" w:space="0" w:color="auto"/>
              <w:bottom w:val="nil"/>
              <w:right w:val="single" w:sz="4" w:space="0" w:color="auto"/>
            </w:tcBorders>
          </w:tcPr>
          <w:p w14:paraId="0BE204AE" w14:textId="77777777" w:rsidR="002F5585" w:rsidRPr="00D558EC" w:rsidRDefault="002F5585" w:rsidP="002F5585">
            <w:pPr>
              <w:spacing w:before="0" w:after="0"/>
              <w:rPr>
                <w:sz w:val="20"/>
                <w:szCs w:val="20"/>
              </w:rPr>
            </w:pPr>
            <w:r w:rsidRPr="00D558EC">
              <w:rPr>
                <w:sz w:val="20"/>
                <w:szCs w:val="20"/>
              </w:rPr>
              <w:t>3.2 (2.2)</w:t>
            </w:r>
          </w:p>
        </w:tc>
        <w:tc>
          <w:tcPr>
            <w:tcW w:w="1462" w:type="dxa"/>
            <w:tcBorders>
              <w:top w:val="single" w:sz="4" w:space="0" w:color="auto"/>
              <w:left w:val="single" w:sz="4" w:space="0" w:color="auto"/>
              <w:bottom w:val="nil"/>
              <w:right w:val="single" w:sz="4" w:space="0" w:color="auto"/>
            </w:tcBorders>
          </w:tcPr>
          <w:p w14:paraId="0BE204AF" w14:textId="77777777" w:rsidR="002F5585" w:rsidRPr="00D558EC" w:rsidRDefault="002F5585" w:rsidP="002F5585">
            <w:pPr>
              <w:spacing w:before="0" w:after="0"/>
              <w:rPr>
                <w:sz w:val="20"/>
                <w:szCs w:val="20"/>
              </w:rPr>
            </w:pPr>
            <w:r w:rsidRPr="00D558EC">
              <w:rPr>
                <w:sz w:val="20"/>
                <w:szCs w:val="20"/>
              </w:rPr>
              <w:t>3.2 (2.1)</w:t>
            </w:r>
          </w:p>
        </w:tc>
        <w:tc>
          <w:tcPr>
            <w:tcW w:w="1278" w:type="dxa"/>
            <w:gridSpan w:val="2"/>
            <w:tcBorders>
              <w:top w:val="single" w:sz="4" w:space="0" w:color="auto"/>
              <w:left w:val="single" w:sz="4" w:space="0" w:color="auto"/>
              <w:bottom w:val="nil"/>
              <w:right w:val="single" w:sz="4" w:space="0" w:color="auto"/>
            </w:tcBorders>
          </w:tcPr>
          <w:p w14:paraId="0BE204B0" w14:textId="77777777" w:rsidR="002F5585" w:rsidRPr="00D558EC" w:rsidRDefault="002F5585" w:rsidP="002F5585">
            <w:pPr>
              <w:spacing w:before="0" w:after="0"/>
              <w:rPr>
                <w:sz w:val="20"/>
                <w:szCs w:val="20"/>
              </w:rPr>
            </w:pPr>
            <w:r w:rsidRPr="00D558EC">
              <w:rPr>
                <w:sz w:val="20"/>
                <w:szCs w:val="20"/>
              </w:rPr>
              <w:t>2.4 (1.5)</w:t>
            </w:r>
          </w:p>
        </w:tc>
        <w:tc>
          <w:tcPr>
            <w:tcW w:w="1530" w:type="dxa"/>
            <w:tcBorders>
              <w:top w:val="single" w:sz="4" w:space="0" w:color="auto"/>
              <w:left w:val="single" w:sz="4" w:space="0" w:color="auto"/>
              <w:bottom w:val="nil"/>
              <w:right w:val="single" w:sz="4" w:space="0" w:color="auto"/>
            </w:tcBorders>
          </w:tcPr>
          <w:p w14:paraId="0BE204B1" w14:textId="77777777" w:rsidR="002F5585" w:rsidRPr="00D558EC" w:rsidRDefault="002F5585" w:rsidP="002F5585">
            <w:pPr>
              <w:spacing w:before="0" w:after="0"/>
              <w:rPr>
                <w:sz w:val="20"/>
                <w:szCs w:val="20"/>
              </w:rPr>
            </w:pPr>
            <w:r w:rsidRPr="00D558EC">
              <w:rPr>
                <w:sz w:val="20"/>
                <w:szCs w:val="20"/>
              </w:rPr>
              <w:t>3 (2.3)</w:t>
            </w:r>
          </w:p>
        </w:tc>
        <w:tc>
          <w:tcPr>
            <w:tcW w:w="1440" w:type="dxa"/>
            <w:tcBorders>
              <w:top w:val="single" w:sz="4" w:space="0" w:color="auto"/>
              <w:left w:val="single" w:sz="4" w:space="0" w:color="auto"/>
              <w:bottom w:val="nil"/>
              <w:right w:val="single" w:sz="4" w:space="0" w:color="auto"/>
            </w:tcBorders>
          </w:tcPr>
          <w:p w14:paraId="0BE204B2" w14:textId="77777777" w:rsidR="002F5585" w:rsidRPr="00D558EC" w:rsidRDefault="002F5585" w:rsidP="002F5585">
            <w:pPr>
              <w:spacing w:before="0" w:after="0"/>
              <w:rPr>
                <w:sz w:val="20"/>
                <w:szCs w:val="20"/>
              </w:rPr>
            </w:pPr>
            <w:r w:rsidRPr="00D558EC">
              <w:rPr>
                <w:sz w:val="20"/>
                <w:szCs w:val="20"/>
              </w:rPr>
              <w:t>3 (2.1)</w:t>
            </w:r>
          </w:p>
        </w:tc>
      </w:tr>
      <w:tr w:rsidR="002F5585" w14:paraId="0BE204BA" w14:textId="77777777" w:rsidTr="00255C35">
        <w:tc>
          <w:tcPr>
            <w:tcW w:w="3334" w:type="dxa"/>
            <w:tcBorders>
              <w:top w:val="nil"/>
              <w:left w:val="single" w:sz="4" w:space="0" w:color="auto"/>
              <w:bottom w:val="single" w:sz="4" w:space="0" w:color="auto"/>
              <w:right w:val="single" w:sz="4" w:space="0" w:color="auto"/>
            </w:tcBorders>
          </w:tcPr>
          <w:p w14:paraId="0BE204B4" w14:textId="77777777" w:rsidR="002F5585" w:rsidRPr="00D558EC" w:rsidRDefault="002F5585" w:rsidP="002F5585">
            <w:pPr>
              <w:spacing w:before="0" w:after="0"/>
              <w:rPr>
                <w:sz w:val="20"/>
                <w:szCs w:val="20"/>
              </w:rPr>
            </w:pPr>
            <w:r w:rsidRPr="00D558EC">
              <w:rPr>
                <w:sz w:val="20"/>
                <w:szCs w:val="20"/>
              </w:rPr>
              <w:t xml:space="preserve">                                Median (IQR)</w:t>
            </w:r>
          </w:p>
        </w:tc>
        <w:tc>
          <w:tcPr>
            <w:tcW w:w="1324" w:type="dxa"/>
            <w:gridSpan w:val="3"/>
            <w:tcBorders>
              <w:top w:val="nil"/>
              <w:left w:val="single" w:sz="4" w:space="0" w:color="auto"/>
              <w:bottom w:val="single" w:sz="4" w:space="0" w:color="auto"/>
              <w:right w:val="single" w:sz="4" w:space="0" w:color="auto"/>
            </w:tcBorders>
          </w:tcPr>
          <w:p w14:paraId="0BE204B5" w14:textId="77777777" w:rsidR="002F5585" w:rsidRPr="00D558EC" w:rsidRDefault="002F5585" w:rsidP="002F5585">
            <w:pPr>
              <w:spacing w:before="0" w:after="0"/>
              <w:rPr>
                <w:sz w:val="20"/>
                <w:szCs w:val="20"/>
              </w:rPr>
            </w:pPr>
            <w:r w:rsidRPr="00D558EC">
              <w:rPr>
                <w:sz w:val="20"/>
                <w:szCs w:val="20"/>
              </w:rPr>
              <w:t>3.0 (1-4)</w:t>
            </w:r>
          </w:p>
        </w:tc>
        <w:tc>
          <w:tcPr>
            <w:tcW w:w="1462" w:type="dxa"/>
            <w:tcBorders>
              <w:top w:val="nil"/>
              <w:left w:val="single" w:sz="4" w:space="0" w:color="auto"/>
              <w:bottom w:val="single" w:sz="4" w:space="0" w:color="auto"/>
              <w:right w:val="single" w:sz="4" w:space="0" w:color="auto"/>
            </w:tcBorders>
          </w:tcPr>
          <w:p w14:paraId="0BE204B6" w14:textId="77777777" w:rsidR="002F5585" w:rsidRPr="00D558EC" w:rsidRDefault="002F5585" w:rsidP="002F5585">
            <w:pPr>
              <w:spacing w:before="0" w:after="0"/>
              <w:rPr>
                <w:sz w:val="20"/>
                <w:szCs w:val="20"/>
              </w:rPr>
            </w:pPr>
            <w:r w:rsidRPr="00D558EC">
              <w:rPr>
                <w:sz w:val="20"/>
                <w:szCs w:val="20"/>
              </w:rPr>
              <w:t>2.0 (2-4)</w:t>
            </w:r>
          </w:p>
        </w:tc>
        <w:tc>
          <w:tcPr>
            <w:tcW w:w="1278" w:type="dxa"/>
            <w:gridSpan w:val="2"/>
            <w:tcBorders>
              <w:top w:val="nil"/>
              <w:left w:val="single" w:sz="4" w:space="0" w:color="auto"/>
              <w:bottom w:val="single" w:sz="4" w:space="0" w:color="auto"/>
              <w:right w:val="single" w:sz="4" w:space="0" w:color="auto"/>
            </w:tcBorders>
          </w:tcPr>
          <w:p w14:paraId="0BE204B7" w14:textId="77777777" w:rsidR="002F5585" w:rsidRPr="00D558EC" w:rsidRDefault="002F5585" w:rsidP="002F5585">
            <w:pPr>
              <w:spacing w:before="0" w:after="0"/>
              <w:rPr>
                <w:sz w:val="20"/>
                <w:szCs w:val="20"/>
              </w:rPr>
            </w:pPr>
            <w:r w:rsidRPr="00D558EC">
              <w:rPr>
                <w:sz w:val="20"/>
                <w:szCs w:val="20"/>
              </w:rPr>
              <w:t>2.0 (1-3)</w:t>
            </w:r>
          </w:p>
        </w:tc>
        <w:tc>
          <w:tcPr>
            <w:tcW w:w="1530" w:type="dxa"/>
            <w:tcBorders>
              <w:top w:val="nil"/>
              <w:left w:val="single" w:sz="4" w:space="0" w:color="auto"/>
              <w:bottom w:val="single" w:sz="4" w:space="0" w:color="auto"/>
              <w:right w:val="single" w:sz="4" w:space="0" w:color="auto"/>
            </w:tcBorders>
          </w:tcPr>
          <w:p w14:paraId="0BE204B8" w14:textId="77777777" w:rsidR="002F5585" w:rsidRPr="00D558EC" w:rsidRDefault="002F5585" w:rsidP="002F5585">
            <w:pPr>
              <w:spacing w:before="0" w:after="0"/>
              <w:rPr>
                <w:sz w:val="20"/>
                <w:szCs w:val="20"/>
              </w:rPr>
            </w:pPr>
            <w:r w:rsidRPr="00D558EC">
              <w:rPr>
                <w:sz w:val="20"/>
                <w:szCs w:val="20"/>
              </w:rPr>
              <w:t>2.0 (1-4)</w:t>
            </w:r>
          </w:p>
        </w:tc>
        <w:tc>
          <w:tcPr>
            <w:tcW w:w="1440" w:type="dxa"/>
            <w:tcBorders>
              <w:top w:val="nil"/>
              <w:left w:val="single" w:sz="4" w:space="0" w:color="auto"/>
              <w:bottom w:val="single" w:sz="4" w:space="0" w:color="auto"/>
              <w:right w:val="single" w:sz="4" w:space="0" w:color="auto"/>
            </w:tcBorders>
          </w:tcPr>
          <w:p w14:paraId="0BE204B9" w14:textId="77777777" w:rsidR="002F5585" w:rsidRPr="00D558EC" w:rsidRDefault="002F5585" w:rsidP="002F5585">
            <w:pPr>
              <w:spacing w:before="0" w:after="0"/>
              <w:rPr>
                <w:sz w:val="20"/>
                <w:szCs w:val="20"/>
              </w:rPr>
            </w:pPr>
            <w:r w:rsidRPr="00D558EC">
              <w:rPr>
                <w:sz w:val="20"/>
                <w:szCs w:val="20"/>
              </w:rPr>
              <w:t>2 (2-4)</w:t>
            </w:r>
          </w:p>
        </w:tc>
      </w:tr>
      <w:tr w:rsidR="002F5585" w14:paraId="0BE204BC" w14:textId="77777777" w:rsidTr="00255C35">
        <w:tc>
          <w:tcPr>
            <w:tcW w:w="1036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E204BB" w14:textId="77777777" w:rsidR="002F5585" w:rsidRPr="00D558EC" w:rsidRDefault="002F5585" w:rsidP="002F5585">
            <w:pPr>
              <w:rPr>
                <w:sz w:val="20"/>
                <w:szCs w:val="20"/>
              </w:rPr>
            </w:pPr>
            <w:r w:rsidRPr="00D558EC">
              <w:rPr>
                <w:sz w:val="20"/>
                <w:szCs w:val="20"/>
              </w:rPr>
              <w:t>HIV characteristics</w:t>
            </w:r>
          </w:p>
        </w:tc>
      </w:tr>
      <w:tr w:rsidR="002F5585" w14:paraId="0BE204CF" w14:textId="77777777" w:rsidTr="00255C35">
        <w:tc>
          <w:tcPr>
            <w:tcW w:w="3334" w:type="dxa"/>
            <w:tcBorders>
              <w:top w:val="single" w:sz="4" w:space="0" w:color="auto"/>
              <w:left w:val="single" w:sz="4" w:space="0" w:color="auto"/>
              <w:bottom w:val="nil"/>
              <w:right w:val="single" w:sz="4" w:space="0" w:color="auto"/>
            </w:tcBorders>
            <w:hideMark/>
          </w:tcPr>
          <w:p w14:paraId="0BE204BD" w14:textId="77777777" w:rsidR="002F5585" w:rsidRPr="00D558EC" w:rsidRDefault="002F5585" w:rsidP="002F5585">
            <w:pPr>
              <w:spacing w:before="0" w:after="0"/>
              <w:rPr>
                <w:sz w:val="20"/>
                <w:szCs w:val="20"/>
              </w:rPr>
            </w:pPr>
            <w:r w:rsidRPr="00D558EC">
              <w:rPr>
                <w:sz w:val="20"/>
                <w:szCs w:val="20"/>
              </w:rPr>
              <w:lastRenderedPageBreak/>
              <w:t>Months since first positive HIV test:</w:t>
            </w:r>
          </w:p>
          <w:p w14:paraId="0BE204BE" w14:textId="77777777" w:rsidR="002F5585" w:rsidRDefault="002F5585" w:rsidP="002F5585">
            <w:pPr>
              <w:spacing w:before="0" w:after="0"/>
              <w:rPr>
                <w:sz w:val="20"/>
                <w:szCs w:val="20"/>
              </w:rPr>
            </w:pPr>
            <w:r w:rsidRPr="00D558EC">
              <w:rPr>
                <w:sz w:val="20"/>
                <w:szCs w:val="20"/>
              </w:rPr>
              <w:t xml:space="preserve">            </w:t>
            </w:r>
          </w:p>
          <w:p w14:paraId="0BE204BF" w14:textId="77777777" w:rsidR="002F5585" w:rsidRPr="00D558EC" w:rsidRDefault="002F5585" w:rsidP="002F5585">
            <w:pPr>
              <w:spacing w:before="0" w:after="0"/>
              <w:rPr>
                <w:sz w:val="20"/>
                <w:szCs w:val="20"/>
              </w:rPr>
            </w:pPr>
            <w:r>
              <w:rPr>
                <w:sz w:val="20"/>
                <w:szCs w:val="20"/>
              </w:rPr>
              <w:t xml:space="preserve">            </w:t>
            </w:r>
            <w:r w:rsidRPr="00D558EC">
              <w:rPr>
                <w:sz w:val="20"/>
                <w:szCs w:val="20"/>
              </w:rPr>
              <w:t xml:space="preserve"> -- Mean (SD)</w:t>
            </w:r>
          </w:p>
        </w:tc>
        <w:tc>
          <w:tcPr>
            <w:tcW w:w="1324" w:type="dxa"/>
            <w:gridSpan w:val="3"/>
            <w:tcBorders>
              <w:top w:val="single" w:sz="4" w:space="0" w:color="auto"/>
              <w:left w:val="single" w:sz="4" w:space="0" w:color="auto"/>
              <w:bottom w:val="nil"/>
              <w:right w:val="single" w:sz="4" w:space="0" w:color="auto"/>
            </w:tcBorders>
          </w:tcPr>
          <w:p w14:paraId="0BE204C0" w14:textId="77777777" w:rsidR="002F5585" w:rsidRPr="00D558EC" w:rsidRDefault="002F5585" w:rsidP="002F5585">
            <w:pPr>
              <w:spacing w:before="0" w:after="0"/>
              <w:rPr>
                <w:sz w:val="20"/>
                <w:szCs w:val="20"/>
              </w:rPr>
            </w:pPr>
          </w:p>
          <w:p w14:paraId="0BE204C1" w14:textId="77777777" w:rsidR="002F5585" w:rsidRPr="00D558EC" w:rsidRDefault="002F5585" w:rsidP="002F5585">
            <w:pPr>
              <w:spacing w:before="0" w:after="0"/>
              <w:rPr>
                <w:sz w:val="20"/>
                <w:szCs w:val="20"/>
              </w:rPr>
            </w:pPr>
          </w:p>
          <w:p w14:paraId="0BE204C2" w14:textId="77777777" w:rsidR="002F5585" w:rsidRPr="00D558EC" w:rsidRDefault="002F5585" w:rsidP="002F5585">
            <w:pPr>
              <w:spacing w:before="0" w:after="0"/>
              <w:rPr>
                <w:sz w:val="20"/>
                <w:szCs w:val="20"/>
              </w:rPr>
            </w:pPr>
            <w:r w:rsidRPr="00D558EC">
              <w:rPr>
                <w:sz w:val="20"/>
                <w:szCs w:val="20"/>
              </w:rPr>
              <w:t>14.7 (19.6)</w:t>
            </w:r>
          </w:p>
        </w:tc>
        <w:tc>
          <w:tcPr>
            <w:tcW w:w="1462" w:type="dxa"/>
            <w:tcBorders>
              <w:top w:val="single" w:sz="4" w:space="0" w:color="auto"/>
              <w:left w:val="single" w:sz="4" w:space="0" w:color="auto"/>
              <w:bottom w:val="nil"/>
              <w:right w:val="single" w:sz="4" w:space="0" w:color="auto"/>
            </w:tcBorders>
          </w:tcPr>
          <w:p w14:paraId="0BE204C3" w14:textId="77777777" w:rsidR="002F5585" w:rsidRPr="00D558EC" w:rsidRDefault="002F5585" w:rsidP="002F5585">
            <w:pPr>
              <w:spacing w:before="0" w:after="0"/>
              <w:rPr>
                <w:sz w:val="20"/>
                <w:szCs w:val="20"/>
              </w:rPr>
            </w:pPr>
          </w:p>
          <w:p w14:paraId="0BE204C4" w14:textId="77777777" w:rsidR="002F5585" w:rsidRPr="00D558EC" w:rsidRDefault="002F5585" w:rsidP="002F5585">
            <w:pPr>
              <w:spacing w:before="0" w:after="0"/>
              <w:rPr>
                <w:sz w:val="20"/>
                <w:szCs w:val="20"/>
              </w:rPr>
            </w:pPr>
          </w:p>
          <w:p w14:paraId="0BE204C5" w14:textId="77777777" w:rsidR="002F5585" w:rsidRPr="00D558EC" w:rsidRDefault="002F5585" w:rsidP="002F5585">
            <w:pPr>
              <w:spacing w:before="0" w:after="0"/>
              <w:rPr>
                <w:sz w:val="20"/>
                <w:szCs w:val="20"/>
              </w:rPr>
            </w:pPr>
            <w:r w:rsidRPr="00D558EC">
              <w:rPr>
                <w:sz w:val="20"/>
                <w:szCs w:val="20"/>
              </w:rPr>
              <w:t>19.7 (26.1)</w:t>
            </w:r>
            <w:r w:rsidR="00711B75">
              <w:rPr>
                <w:sz w:val="20"/>
                <w:szCs w:val="20"/>
              </w:rPr>
              <w:t>**</w:t>
            </w:r>
            <w:r w:rsidRPr="00D558EC">
              <w:rPr>
                <w:sz w:val="20"/>
                <w:szCs w:val="20"/>
              </w:rPr>
              <w:t xml:space="preserve"> </w:t>
            </w:r>
          </w:p>
        </w:tc>
        <w:tc>
          <w:tcPr>
            <w:tcW w:w="1278" w:type="dxa"/>
            <w:gridSpan w:val="2"/>
            <w:tcBorders>
              <w:top w:val="single" w:sz="4" w:space="0" w:color="auto"/>
              <w:left w:val="single" w:sz="4" w:space="0" w:color="auto"/>
              <w:bottom w:val="nil"/>
              <w:right w:val="single" w:sz="4" w:space="0" w:color="auto"/>
            </w:tcBorders>
          </w:tcPr>
          <w:p w14:paraId="0BE204C6" w14:textId="77777777" w:rsidR="002F5585" w:rsidRPr="00D558EC" w:rsidRDefault="002F5585" w:rsidP="002F5585">
            <w:pPr>
              <w:spacing w:before="0" w:after="0"/>
              <w:rPr>
                <w:sz w:val="20"/>
                <w:szCs w:val="20"/>
              </w:rPr>
            </w:pPr>
          </w:p>
          <w:p w14:paraId="0BE204C7" w14:textId="77777777" w:rsidR="002F5585" w:rsidRPr="00D558EC" w:rsidRDefault="002F5585" w:rsidP="002F5585">
            <w:pPr>
              <w:spacing w:before="0" w:after="0"/>
              <w:rPr>
                <w:sz w:val="20"/>
                <w:szCs w:val="20"/>
              </w:rPr>
            </w:pPr>
          </w:p>
          <w:p w14:paraId="0BE204C8" w14:textId="77777777" w:rsidR="002F5585" w:rsidRPr="00D558EC" w:rsidRDefault="002F5585" w:rsidP="002F5585">
            <w:pPr>
              <w:spacing w:before="0" w:after="0"/>
              <w:rPr>
                <w:sz w:val="20"/>
                <w:szCs w:val="20"/>
              </w:rPr>
            </w:pPr>
            <w:r w:rsidRPr="00D558EC">
              <w:rPr>
                <w:sz w:val="20"/>
                <w:szCs w:val="20"/>
              </w:rPr>
              <w:t>16.9 (24.3)</w:t>
            </w:r>
          </w:p>
        </w:tc>
        <w:tc>
          <w:tcPr>
            <w:tcW w:w="1530" w:type="dxa"/>
            <w:tcBorders>
              <w:top w:val="single" w:sz="4" w:space="0" w:color="auto"/>
              <w:left w:val="single" w:sz="4" w:space="0" w:color="auto"/>
              <w:bottom w:val="nil"/>
              <w:right w:val="single" w:sz="4" w:space="0" w:color="auto"/>
            </w:tcBorders>
          </w:tcPr>
          <w:p w14:paraId="0BE204C9" w14:textId="77777777" w:rsidR="002F5585" w:rsidRPr="00D558EC" w:rsidRDefault="002F5585" w:rsidP="002F5585">
            <w:pPr>
              <w:spacing w:before="0" w:after="0"/>
              <w:rPr>
                <w:sz w:val="20"/>
                <w:szCs w:val="20"/>
              </w:rPr>
            </w:pPr>
          </w:p>
          <w:p w14:paraId="0BE204CA" w14:textId="77777777" w:rsidR="002F5585" w:rsidRPr="00D558EC" w:rsidRDefault="002F5585" w:rsidP="002F5585">
            <w:pPr>
              <w:spacing w:before="0" w:after="0"/>
              <w:rPr>
                <w:sz w:val="20"/>
                <w:szCs w:val="20"/>
              </w:rPr>
            </w:pPr>
          </w:p>
          <w:p w14:paraId="0BE204CB" w14:textId="77777777" w:rsidR="002F5585" w:rsidRPr="00D558EC" w:rsidRDefault="002F5585" w:rsidP="002F5585">
            <w:pPr>
              <w:spacing w:before="0" w:after="0"/>
              <w:rPr>
                <w:sz w:val="20"/>
                <w:szCs w:val="20"/>
              </w:rPr>
            </w:pPr>
            <w:r w:rsidRPr="00D558EC">
              <w:rPr>
                <w:sz w:val="20"/>
                <w:szCs w:val="20"/>
              </w:rPr>
              <w:t>24.4 (24.5)</w:t>
            </w:r>
            <w:r w:rsidR="00711B75">
              <w:rPr>
                <w:sz w:val="20"/>
                <w:szCs w:val="20"/>
              </w:rPr>
              <w:t>**</w:t>
            </w:r>
          </w:p>
        </w:tc>
        <w:tc>
          <w:tcPr>
            <w:tcW w:w="1440" w:type="dxa"/>
            <w:tcBorders>
              <w:top w:val="single" w:sz="4" w:space="0" w:color="auto"/>
              <w:left w:val="single" w:sz="4" w:space="0" w:color="auto"/>
              <w:bottom w:val="nil"/>
              <w:right w:val="single" w:sz="4" w:space="0" w:color="auto"/>
            </w:tcBorders>
          </w:tcPr>
          <w:p w14:paraId="0BE204CC" w14:textId="77777777" w:rsidR="002F5585" w:rsidRPr="00D558EC" w:rsidRDefault="002F5585" w:rsidP="002F5585">
            <w:pPr>
              <w:spacing w:before="0" w:after="0"/>
              <w:rPr>
                <w:sz w:val="20"/>
                <w:szCs w:val="20"/>
              </w:rPr>
            </w:pPr>
          </w:p>
          <w:p w14:paraId="0BE204CD" w14:textId="77777777" w:rsidR="002F5585" w:rsidRPr="00D558EC" w:rsidRDefault="002F5585" w:rsidP="002F5585">
            <w:pPr>
              <w:spacing w:before="0" w:after="0"/>
              <w:rPr>
                <w:sz w:val="20"/>
                <w:szCs w:val="20"/>
              </w:rPr>
            </w:pPr>
          </w:p>
          <w:p w14:paraId="0BE204CE" w14:textId="77777777" w:rsidR="002F5585" w:rsidRPr="00D558EC" w:rsidRDefault="002F5585" w:rsidP="002F5585">
            <w:pPr>
              <w:spacing w:before="0" w:after="0"/>
              <w:rPr>
                <w:sz w:val="20"/>
                <w:szCs w:val="20"/>
              </w:rPr>
            </w:pPr>
            <w:r w:rsidRPr="00D558EC">
              <w:rPr>
                <w:sz w:val="20"/>
                <w:szCs w:val="20"/>
              </w:rPr>
              <w:t>18.4 (23.7)</w:t>
            </w:r>
          </w:p>
        </w:tc>
      </w:tr>
      <w:tr w:rsidR="002F5585" w14:paraId="0BE204D6" w14:textId="77777777" w:rsidTr="00255C35">
        <w:tc>
          <w:tcPr>
            <w:tcW w:w="3334" w:type="dxa"/>
            <w:tcBorders>
              <w:top w:val="nil"/>
              <w:left w:val="single" w:sz="4" w:space="0" w:color="auto"/>
              <w:bottom w:val="nil"/>
              <w:right w:val="single" w:sz="4" w:space="0" w:color="auto"/>
            </w:tcBorders>
          </w:tcPr>
          <w:p w14:paraId="0BE204D0" w14:textId="77777777" w:rsidR="002F5585" w:rsidRPr="00D558EC" w:rsidRDefault="002F5585" w:rsidP="002F5585">
            <w:pPr>
              <w:spacing w:before="0" w:after="0"/>
              <w:rPr>
                <w:sz w:val="20"/>
                <w:szCs w:val="20"/>
              </w:rPr>
            </w:pPr>
            <w:r w:rsidRPr="00D558EC">
              <w:rPr>
                <w:sz w:val="20"/>
                <w:szCs w:val="20"/>
              </w:rPr>
              <w:t xml:space="preserve">             -- Median (IQR)</w:t>
            </w:r>
          </w:p>
        </w:tc>
        <w:tc>
          <w:tcPr>
            <w:tcW w:w="1324" w:type="dxa"/>
            <w:gridSpan w:val="3"/>
            <w:tcBorders>
              <w:top w:val="nil"/>
              <w:left w:val="single" w:sz="4" w:space="0" w:color="auto"/>
              <w:bottom w:val="nil"/>
              <w:right w:val="single" w:sz="4" w:space="0" w:color="auto"/>
            </w:tcBorders>
          </w:tcPr>
          <w:p w14:paraId="0BE204D1" w14:textId="77777777" w:rsidR="002F5585" w:rsidRPr="00D558EC" w:rsidRDefault="002F5585" w:rsidP="002F5585">
            <w:pPr>
              <w:spacing w:before="0" w:after="0"/>
              <w:rPr>
                <w:sz w:val="20"/>
                <w:szCs w:val="20"/>
              </w:rPr>
            </w:pPr>
            <w:r w:rsidRPr="00D558EC">
              <w:rPr>
                <w:sz w:val="20"/>
                <w:szCs w:val="20"/>
              </w:rPr>
              <w:t>5.7 (1.2-23.3)</w:t>
            </w:r>
          </w:p>
        </w:tc>
        <w:tc>
          <w:tcPr>
            <w:tcW w:w="1462" w:type="dxa"/>
            <w:tcBorders>
              <w:top w:val="nil"/>
              <w:left w:val="single" w:sz="4" w:space="0" w:color="auto"/>
              <w:bottom w:val="nil"/>
              <w:right w:val="single" w:sz="4" w:space="0" w:color="auto"/>
            </w:tcBorders>
          </w:tcPr>
          <w:p w14:paraId="0BE204D2" w14:textId="77777777" w:rsidR="002F5585" w:rsidRPr="00D558EC" w:rsidRDefault="002F5585" w:rsidP="002F5585">
            <w:pPr>
              <w:spacing w:before="0" w:after="0"/>
              <w:rPr>
                <w:sz w:val="20"/>
                <w:szCs w:val="20"/>
              </w:rPr>
            </w:pPr>
            <w:r w:rsidRPr="00D558EC">
              <w:rPr>
                <w:sz w:val="20"/>
                <w:szCs w:val="20"/>
              </w:rPr>
              <w:t xml:space="preserve">4.4 (1.4-31.3) </w:t>
            </w:r>
          </w:p>
        </w:tc>
        <w:tc>
          <w:tcPr>
            <w:tcW w:w="1278" w:type="dxa"/>
            <w:gridSpan w:val="2"/>
            <w:tcBorders>
              <w:top w:val="nil"/>
              <w:left w:val="single" w:sz="4" w:space="0" w:color="auto"/>
              <w:bottom w:val="nil"/>
              <w:right w:val="single" w:sz="4" w:space="0" w:color="auto"/>
            </w:tcBorders>
          </w:tcPr>
          <w:p w14:paraId="0BE204D3" w14:textId="77777777" w:rsidR="002F5585" w:rsidRPr="00D558EC" w:rsidRDefault="002F5585" w:rsidP="002F5585">
            <w:pPr>
              <w:spacing w:before="0" w:after="0"/>
              <w:rPr>
                <w:sz w:val="20"/>
                <w:szCs w:val="20"/>
              </w:rPr>
            </w:pPr>
            <w:r w:rsidRPr="00D558EC">
              <w:rPr>
                <w:sz w:val="20"/>
                <w:szCs w:val="20"/>
              </w:rPr>
              <w:t>3.6 (1.0-25.0)</w:t>
            </w:r>
          </w:p>
        </w:tc>
        <w:tc>
          <w:tcPr>
            <w:tcW w:w="1530" w:type="dxa"/>
            <w:tcBorders>
              <w:top w:val="nil"/>
              <w:left w:val="single" w:sz="4" w:space="0" w:color="auto"/>
              <w:bottom w:val="nil"/>
              <w:right w:val="single" w:sz="4" w:space="0" w:color="auto"/>
            </w:tcBorders>
          </w:tcPr>
          <w:p w14:paraId="0BE204D4" w14:textId="77777777" w:rsidR="002F5585" w:rsidRPr="00D558EC" w:rsidRDefault="002F5585" w:rsidP="002F5585">
            <w:pPr>
              <w:spacing w:before="0" w:after="0"/>
              <w:rPr>
                <w:sz w:val="20"/>
                <w:szCs w:val="20"/>
              </w:rPr>
            </w:pPr>
            <w:r w:rsidRPr="00D558EC">
              <w:rPr>
                <w:sz w:val="20"/>
                <w:szCs w:val="20"/>
              </w:rPr>
              <w:t>14.8 (2.9-44.2)</w:t>
            </w:r>
          </w:p>
        </w:tc>
        <w:tc>
          <w:tcPr>
            <w:tcW w:w="1440" w:type="dxa"/>
            <w:tcBorders>
              <w:top w:val="nil"/>
              <w:left w:val="single" w:sz="4" w:space="0" w:color="auto"/>
              <w:bottom w:val="nil"/>
              <w:right w:val="single" w:sz="4" w:space="0" w:color="auto"/>
            </w:tcBorders>
          </w:tcPr>
          <w:p w14:paraId="0BE204D5" w14:textId="77777777" w:rsidR="002F5585" w:rsidRPr="00D558EC" w:rsidRDefault="002F5585" w:rsidP="002F5585">
            <w:pPr>
              <w:spacing w:before="0" w:after="0"/>
              <w:rPr>
                <w:sz w:val="20"/>
                <w:szCs w:val="20"/>
              </w:rPr>
            </w:pPr>
            <w:r w:rsidRPr="00D558EC">
              <w:rPr>
                <w:sz w:val="20"/>
                <w:szCs w:val="20"/>
              </w:rPr>
              <w:t>5.7 (1.4-30.4)</w:t>
            </w:r>
          </w:p>
        </w:tc>
      </w:tr>
      <w:tr w:rsidR="002F5585" w14:paraId="0BE204DD" w14:textId="77777777" w:rsidTr="00255C35">
        <w:tc>
          <w:tcPr>
            <w:tcW w:w="3334" w:type="dxa"/>
            <w:tcBorders>
              <w:top w:val="nil"/>
              <w:left w:val="single" w:sz="4" w:space="0" w:color="auto"/>
              <w:bottom w:val="single" w:sz="4" w:space="0" w:color="auto"/>
              <w:right w:val="single" w:sz="4" w:space="0" w:color="auto"/>
            </w:tcBorders>
          </w:tcPr>
          <w:p w14:paraId="0BE204D7" w14:textId="77777777" w:rsidR="002F5585" w:rsidRPr="00D558EC" w:rsidRDefault="002F5585" w:rsidP="002F5585">
            <w:pPr>
              <w:spacing w:before="0" w:after="0"/>
              <w:rPr>
                <w:sz w:val="20"/>
                <w:szCs w:val="20"/>
              </w:rPr>
            </w:pPr>
            <w:r w:rsidRPr="00D558EC">
              <w:rPr>
                <w:sz w:val="20"/>
                <w:szCs w:val="20"/>
              </w:rPr>
              <w:t>Unknown or missing</w:t>
            </w:r>
          </w:p>
        </w:tc>
        <w:tc>
          <w:tcPr>
            <w:tcW w:w="1324" w:type="dxa"/>
            <w:gridSpan w:val="3"/>
            <w:tcBorders>
              <w:top w:val="nil"/>
              <w:left w:val="single" w:sz="4" w:space="0" w:color="auto"/>
              <w:bottom w:val="single" w:sz="4" w:space="0" w:color="auto"/>
              <w:right w:val="single" w:sz="4" w:space="0" w:color="auto"/>
            </w:tcBorders>
          </w:tcPr>
          <w:p w14:paraId="0BE204D8" w14:textId="77777777" w:rsidR="002F5585" w:rsidRPr="00D558EC" w:rsidRDefault="002F5585" w:rsidP="002F5585">
            <w:pPr>
              <w:spacing w:before="0" w:after="0"/>
              <w:rPr>
                <w:sz w:val="20"/>
                <w:szCs w:val="20"/>
              </w:rPr>
            </w:pPr>
            <w:r w:rsidRPr="00D558EC">
              <w:rPr>
                <w:sz w:val="20"/>
                <w:szCs w:val="20"/>
              </w:rPr>
              <w:t>19 (9.6%)</w:t>
            </w:r>
          </w:p>
        </w:tc>
        <w:tc>
          <w:tcPr>
            <w:tcW w:w="1462" w:type="dxa"/>
            <w:tcBorders>
              <w:top w:val="nil"/>
              <w:left w:val="single" w:sz="4" w:space="0" w:color="auto"/>
              <w:bottom w:val="single" w:sz="4" w:space="0" w:color="auto"/>
              <w:right w:val="single" w:sz="4" w:space="0" w:color="auto"/>
            </w:tcBorders>
          </w:tcPr>
          <w:p w14:paraId="0BE204D9" w14:textId="77777777" w:rsidR="002F5585" w:rsidRPr="00D558EC" w:rsidRDefault="002F5585" w:rsidP="002F5585">
            <w:pPr>
              <w:spacing w:before="0" w:after="0"/>
              <w:rPr>
                <w:sz w:val="20"/>
                <w:szCs w:val="20"/>
              </w:rPr>
            </w:pPr>
            <w:r w:rsidRPr="00D558EC">
              <w:rPr>
                <w:sz w:val="20"/>
                <w:szCs w:val="20"/>
              </w:rPr>
              <w:t xml:space="preserve">6 (3.6%) </w:t>
            </w:r>
          </w:p>
        </w:tc>
        <w:tc>
          <w:tcPr>
            <w:tcW w:w="1278" w:type="dxa"/>
            <w:gridSpan w:val="2"/>
            <w:tcBorders>
              <w:top w:val="nil"/>
              <w:left w:val="single" w:sz="4" w:space="0" w:color="auto"/>
              <w:bottom w:val="single" w:sz="4" w:space="0" w:color="auto"/>
              <w:right w:val="single" w:sz="4" w:space="0" w:color="auto"/>
            </w:tcBorders>
          </w:tcPr>
          <w:p w14:paraId="0BE204DA" w14:textId="77777777" w:rsidR="002F5585" w:rsidRPr="00D558EC" w:rsidRDefault="002F5585" w:rsidP="002F5585">
            <w:pPr>
              <w:spacing w:before="0" w:after="0"/>
              <w:rPr>
                <w:sz w:val="20"/>
                <w:szCs w:val="20"/>
              </w:rPr>
            </w:pPr>
            <w:r w:rsidRPr="00D558EC">
              <w:rPr>
                <w:sz w:val="20"/>
                <w:szCs w:val="20"/>
              </w:rPr>
              <w:t xml:space="preserve">7 (6.1%) </w:t>
            </w:r>
          </w:p>
        </w:tc>
        <w:tc>
          <w:tcPr>
            <w:tcW w:w="1530" w:type="dxa"/>
            <w:tcBorders>
              <w:top w:val="nil"/>
              <w:left w:val="single" w:sz="4" w:space="0" w:color="auto"/>
              <w:bottom w:val="single" w:sz="4" w:space="0" w:color="auto"/>
              <w:right w:val="single" w:sz="4" w:space="0" w:color="auto"/>
            </w:tcBorders>
          </w:tcPr>
          <w:p w14:paraId="0BE204DB" w14:textId="77777777" w:rsidR="002F5585" w:rsidRPr="00D558EC" w:rsidRDefault="002F5585" w:rsidP="002F5585">
            <w:pPr>
              <w:spacing w:before="0" w:after="0"/>
              <w:rPr>
                <w:sz w:val="20"/>
                <w:szCs w:val="20"/>
              </w:rPr>
            </w:pPr>
            <w:r w:rsidRPr="00D558EC">
              <w:rPr>
                <w:sz w:val="20"/>
                <w:szCs w:val="20"/>
              </w:rPr>
              <w:t xml:space="preserve">3 (2.8%) </w:t>
            </w:r>
          </w:p>
        </w:tc>
        <w:tc>
          <w:tcPr>
            <w:tcW w:w="1440" w:type="dxa"/>
            <w:tcBorders>
              <w:top w:val="nil"/>
              <w:left w:val="single" w:sz="4" w:space="0" w:color="auto"/>
              <w:bottom w:val="single" w:sz="4" w:space="0" w:color="auto"/>
              <w:right w:val="single" w:sz="4" w:space="0" w:color="auto"/>
            </w:tcBorders>
          </w:tcPr>
          <w:p w14:paraId="0BE204DC" w14:textId="77777777" w:rsidR="002F5585" w:rsidRPr="00D558EC" w:rsidRDefault="002F5585" w:rsidP="002F5585">
            <w:pPr>
              <w:spacing w:before="0" w:after="0"/>
              <w:rPr>
                <w:sz w:val="20"/>
                <w:szCs w:val="20"/>
              </w:rPr>
            </w:pPr>
            <w:r w:rsidRPr="00D558EC">
              <w:rPr>
                <w:sz w:val="20"/>
                <w:szCs w:val="20"/>
              </w:rPr>
              <w:t>35 (5.9%)</w:t>
            </w:r>
          </w:p>
        </w:tc>
      </w:tr>
      <w:tr w:rsidR="002F5585" w14:paraId="0BE204E4" w14:textId="77777777" w:rsidTr="00255C35">
        <w:tc>
          <w:tcPr>
            <w:tcW w:w="3334" w:type="dxa"/>
            <w:tcBorders>
              <w:top w:val="single" w:sz="4" w:space="0" w:color="auto"/>
              <w:left w:val="single" w:sz="4" w:space="0" w:color="auto"/>
              <w:bottom w:val="nil"/>
              <w:right w:val="single" w:sz="4" w:space="0" w:color="auto"/>
            </w:tcBorders>
            <w:hideMark/>
          </w:tcPr>
          <w:p w14:paraId="0BE204DE" w14:textId="77777777" w:rsidR="002F5585" w:rsidRPr="00D558EC" w:rsidRDefault="002F5585" w:rsidP="002F5585">
            <w:pPr>
              <w:spacing w:before="0" w:after="0"/>
              <w:rPr>
                <w:sz w:val="20"/>
                <w:szCs w:val="20"/>
              </w:rPr>
            </w:pPr>
            <w:r w:rsidRPr="00D558EC">
              <w:rPr>
                <w:sz w:val="20"/>
                <w:szCs w:val="20"/>
              </w:rPr>
              <w:t>Body Mass Index (BMI)</w:t>
            </w:r>
          </w:p>
        </w:tc>
        <w:tc>
          <w:tcPr>
            <w:tcW w:w="1324" w:type="dxa"/>
            <w:gridSpan w:val="3"/>
            <w:tcBorders>
              <w:top w:val="single" w:sz="4" w:space="0" w:color="auto"/>
              <w:left w:val="single" w:sz="4" w:space="0" w:color="auto"/>
              <w:bottom w:val="nil"/>
              <w:right w:val="single" w:sz="4" w:space="0" w:color="auto"/>
            </w:tcBorders>
          </w:tcPr>
          <w:p w14:paraId="0BE204DF" w14:textId="77777777" w:rsidR="002F5585" w:rsidRPr="00D558EC" w:rsidRDefault="002F5585" w:rsidP="002F5585">
            <w:pPr>
              <w:spacing w:before="0" w:after="0"/>
              <w:rPr>
                <w:sz w:val="20"/>
                <w:szCs w:val="20"/>
              </w:rPr>
            </w:pPr>
          </w:p>
        </w:tc>
        <w:tc>
          <w:tcPr>
            <w:tcW w:w="1462" w:type="dxa"/>
            <w:tcBorders>
              <w:top w:val="single" w:sz="4" w:space="0" w:color="auto"/>
              <w:left w:val="single" w:sz="4" w:space="0" w:color="auto"/>
              <w:bottom w:val="nil"/>
              <w:right w:val="single" w:sz="4" w:space="0" w:color="auto"/>
            </w:tcBorders>
          </w:tcPr>
          <w:p w14:paraId="0BE204E0" w14:textId="77777777" w:rsidR="002F5585" w:rsidRPr="00D558EC" w:rsidRDefault="002F5585" w:rsidP="002F5585">
            <w:pPr>
              <w:spacing w:before="0" w:after="0"/>
              <w:rPr>
                <w:sz w:val="20"/>
                <w:szCs w:val="20"/>
              </w:rPr>
            </w:pPr>
          </w:p>
        </w:tc>
        <w:tc>
          <w:tcPr>
            <w:tcW w:w="1278" w:type="dxa"/>
            <w:gridSpan w:val="2"/>
            <w:tcBorders>
              <w:top w:val="single" w:sz="4" w:space="0" w:color="auto"/>
              <w:left w:val="single" w:sz="4" w:space="0" w:color="auto"/>
              <w:bottom w:val="nil"/>
              <w:right w:val="single" w:sz="4" w:space="0" w:color="auto"/>
            </w:tcBorders>
          </w:tcPr>
          <w:p w14:paraId="0BE204E1" w14:textId="77777777" w:rsidR="002F5585" w:rsidRPr="00D558EC" w:rsidRDefault="002F5585" w:rsidP="002F5585">
            <w:pPr>
              <w:spacing w:before="0" w:after="0"/>
              <w:rPr>
                <w:sz w:val="20"/>
                <w:szCs w:val="20"/>
              </w:rPr>
            </w:pPr>
          </w:p>
        </w:tc>
        <w:tc>
          <w:tcPr>
            <w:tcW w:w="1530" w:type="dxa"/>
            <w:tcBorders>
              <w:top w:val="single" w:sz="4" w:space="0" w:color="auto"/>
              <w:left w:val="single" w:sz="4" w:space="0" w:color="auto"/>
              <w:bottom w:val="nil"/>
              <w:right w:val="single" w:sz="4" w:space="0" w:color="auto"/>
            </w:tcBorders>
          </w:tcPr>
          <w:p w14:paraId="0BE204E2" w14:textId="77777777" w:rsidR="002F5585" w:rsidRPr="00D558EC" w:rsidRDefault="002F5585" w:rsidP="002F5585">
            <w:pPr>
              <w:spacing w:before="0" w:after="0"/>
              <w:rPr>
                <w:sz w:val="20"/>
                <w:szCs w:val="20"/>
              </w:rPr>
            </w:pPr>
          </w:p>
        </w:tc>
        <w:tc>
          <w:tcPr>
            <w:tcW w:w="1440" w:type="dxa"/>
            <w:tcBorders>
              <w:top w:val="single" w:sz="4" w:space="0" w:color="auto"/>
              <w:left w:val="single" w:sz="4" w:space="0" w:color="auto"/>
              <w:bottom w:val="nil"/>
              <w:right w:val="single" w:sz="4" w:space="0" w:color="auto"/>
            </w:tcBorders>
          </w:tcPr>
          <w:p w14:paraId="0BE204E3" w14:textId="77777777" w:rsidR="002F5585" w:rsidRPr="00D558EC" w:rsidRDefault="002F5585" w:rsidP="002F5585">
            <w:pPr>
              <w:spacing w:before="0" w:after="0"/>
              <w:rPr>
                <w:sz w:val="20"/>
                <w:szCs w:val="20"/>
              </w:rPr>
            </w:pPr>
          </w:p>
        </w:tc>
      </w:tr>
      <w:tr w:rsidR="002F5585" w14:paraId="0BE204EB" w14:textId="77777777" w:rsidTr="00255C35">
        <w:tc>
          <w:tcPr>
            <w:tcW w:w="3334" w:type="dxa"/>
            <w:tcBorders>
              <w:top w:val="nil"/>
              <w:left w:val="single" w:sz="4" w:space="0" w:color="auto"/>
              <w:bottom w:val="nil"/>
              <w:right w:val="single" w:sz="4" w:space="0" w:color="auto"/>
            </w:tcBorders>
          </w:tcPr>
          <w:p w14:paraId="0BE204E5" w14:textId="77777777" w:rsidR="002F5585" w:rsidRPr="00D558EC" w:rsidRDefault="002F5585" w:rsidP="002F5585">
            <w:pPr>
              <w:spacing w:before="0" w:after="0"/>
              <w:rPr>
                <w:sz w:val="20"/>
                <w:szCs w:val="20"/>
              </w:rPr>
            </w:pPr>
            <w:r>
              <w:rPr>
                <w:sz w:val="20"/>
                <w:szCs w:val="20"/>
              </w:rPr>
              <w:t xml:space="preserve">             </w:t>
            </w:r>
            <w:r w:rsidRPr="00D558EC">
              <w:rPr>
                <w:sz w:val="20"/>
                <w:szCs w:val="20"/>
              </w:rPr>
              <w:t>-- Mean (SD)</w:t>
            </w:r>
          </w:p>
        </w:tc>
        <w:tc>
          <w:tcPr>
            <w:tcW w:w="1324" w:type="dxa"/>
            <w:gridSpan w:val="3"/>
            <w:tcBorders>
              <w:top w:val="nil"/>
              <w:left w:val="single" w:sz="4" w:space="0" w:color="auto"/>
              <w:bottom w:val="nil"/>
              <w:right w:val="single" w:sz="4" w:space="0" w:color="auto"/>
            </w:tcBorders>
          </w:tcPr>
          <w:p w14:paraId="0BE204E6" w14:textId="77777777" w:rsidR="002F5585" w:rsidRPr="00D558EC" w:rsidRDefault="002F5585" w:rsidP="002F5585">
            <w:pPr>
              <w:spacing w:before="0" w:after="0"/>
              <w:rPr>
                <w:sz w:val="20"/>
                <w:szCs w:val="20"/>
              </w:rPr>
            </w:pPr>
            <w:r w:rsidRPr="00D558EC">
              <w:rPr>
                <w:sz w:val="20"/>
                <w:szCs w:val="20"/>
              </w:rPr>
              <w:t>22.3 (3.5)</w:t>
            </w:r>
          </w:p>
        </w:tc>
        <w:tc>
          <w:tcPr>
            <w:tcW w:w="1462" w:type="dxa"/>
            <w:tcBorders>
              <w:top w:val="nil"/>
              <w:left w:val="single" w:sz="4" w:space="0" w:color="auto"/>
              <w:bottom w:val="nil"/>
              <w:right w:val="single" w:sz="4" w:space="0" w:color="auto"/>
            </w:tcBorders>
          </w:tcPr>
          <w:p w14:paraId="0BE204E7" w14:textId="77777777" w:rsidR="002F5585" w:rsidRPr="00D558EC" w:rsidRDefault="002F5585" w:rsidP="002F5585">
            <w:pPr>
              <w:spacing w:before="0" w:after="0"/>
              <w:rPr>
                <w:sz w:val="20"/>
                <w:szCs w:val="20"/>
              </w:rPr>
            </w:pPr>
            <w:r w:rsidRPr="00D558EC">
              <w:rPr>
                <w:sz w:val="20"/>
                <w:szCs w:val="20"/>
              </w:rPr>
              <w:t>22.5 (4.0)</w:t>
            </w:r>
          </w:p>
        </w:tc>
        <w:tc>
          <w:tcPr>
            <w:tcW w:w="1278" w:type="dxa"/>
            <w:gridSpan w:val="2"/>
            <w:tcBorders>
              <w:top w:val="nil"/>
              <w:left w:val="single" w:sz="4" w:space="0" w:color="auto"/>
              <w:bottom w:val="nil"/>
              <w:right w:val="single" w:sz="4" w:space="0" w:color="auto"/>
            </w:tcBorders>
          </w:tcPr>
          <w:p w14:paraId="0BE204E8" w14:textId="77777777" w:rsidR="002F5585" w:rsidRPr="00D558EC" w:rsidRDefault="002F5585" w:rsidP="002F5585">
            <w:pPr>
              <w:spacing w:before="0" w:after="0"/>
              <w:rPr>
                <w:sz w:val="20"/>
                <w:szCs w:val="20"/>
              </w:rPr>
            </w:pPr>
            <w:r w:rsidRPr="00D558EC">
              <w:rPr>
                <w:sz w:val="20"/>
                <w:szCs w:val="20"/>
              </w:rPr>
              <w:t>21.5 (3.7)</w:t>
            </w:r>
          </w:p>
        </w:tc>
        <w:tc>
          <w:tcPr>
            <w:tcW w:w="1530" w:type="dxa"/>
            <w:tcBorders>
              <w:top w:val="nil"/>
              <w:left w:val="single" w:sz="4" w:space="0" w:color="auto"/>
              <w:bottom w:val="nil"/>
              <w:right w:val="single" w:sz="4" w:space="0" w:color="auto"/>
            </w:tcBorders>
          </w:tcPr>
          <w:p w14:paraId="0BE204E9" w14:textId="77777777" w:rsidR="002F5585" w:rsidRPr="00D558EC" w:rsidRDefault="002F5585" w:rsidP="002F5585">
            <w:pPr>
              <w:spacing w:before="0" w:after="0"/>
              <w:rPr>
                <w:sz w:val="20"/>
                <w:szCs w:val="20"/>
              </w:rPr>
            </w:pPr>
            <w:r w:rsidRPr="00D558EC">
              <w:rPr>
                <w:sz w:val="20"/>
                <w:szCs w:val="20"/>
              </w:rPr>
              <w:t>19.7 (3.6)</w:t>
            </w:r>
          </w:p>
        </w:tc>
        <w:tc>
          <w:tcPr>
            <w:tcW w:w="1440" w:type="dxa"/>
            <w:tcBorders>
              <w:top w:val="nil"/>
              <w:left w:val="single" w:sz="4" w:space="0" w:color="auto"/>
              <w:bottom w:val="nil"/>
              <w:right w:val="single" w:sz="4" w:space="0" w:color="auto"/>
            </w:tcBorders>
          </w:tcPr>
          <w:p w14:paraId="0BE204EA" w14:textId="77777777" w:rsidR="002F5585" w:rsidRPr="00D558EC" w:rsidRDefault="002F5585" w:rsidP="002F5585">
            <w:pPr>
              <w:spacing w:before="0" w:after="0"/>
              <w:rPr>
                <w:sz w:val="20"/>
                <w:szCs w:val="20"/>
              </w:rPr>
            </w:pPr>
            <w:r w:rsidRPr="00D558EC">
              <w:rPr>
                <w:sz w:val="20"/>
                <w:szCs w:val="20"/>
              </w:rPr>
              <w:t>21.7 (3.8)</w:t>
            </w:r>
          </w:p>
        </w:tc>
      </w:tr>
      <w:tr w:rsidR="002F5585" w14:paraId="0BE204F2" w14:textId="77777777" w:rsidTr="00255C35">
        <w:tc>
          <w:tcPr>
            <w:tcW w:w="3334" w:type="dxa"/>
            <w:tcBorders>
              <w:top w:val="nil"/>
              <w:left w:val="single" w:sz="4" w:space="0" w:color="auto"/>
              <w:bottom w:val="nil"/>
              <w:right w:val="single" w:sz="4" w:space="0" w:color="auto"/>
            </w:tcBorders>
          </w:tcPr>
          <w:p w14:paraId="0BE204EC" w14:textId="77777777" w:rsidR="002F5585" w:rsidRPr="00D558EC" w:rsidRDefault="002F5585" w:rsidP="002F5585">
            <w:pPr>
              <w:spacing w:before="0" w:after="0"/>
              <w:rPr>
                <w:sz w:val="20"/>
                <w:szCs w:val="20"/>
              </w:rPr>
            </w:pPr>
            <w:r>
              <w:rPr>
                <w:sz w:val="20"/>
                <w:szCs w:val="20"/>
              </w:rPr>
              <w:t xml:space="preserve">             </w:t>
            </w:r>
            <w:r w:rsidRPr="00D558EC">
              <w:rPr>
                <w:sz w:val="20"/>
                <w:szCs w:val="20"/>
              </w:rPr>
              <w:t>-- Median (IQR)</w:t>
            </w:r>
          </w:p>
        </w:tc>
        <w:tc>
          <w:tcPr>
            <w:tcW w:w="1324" w:type="dxa"/>
            <w:gridSpan w:val="3"/>
            <w:tcBorders>
              <w:top w:val="nil"/>
              <w:left w:val="single" w:sz="4" w:space="0" w:color="auto"/>
              <w:bottom w:val="nil"/>
              <w:right w:val="single" w:sz="4" w:space="0" w:color="auto"/>
            </w:tcBorders>
          </w:tcPr>
          <w:p w14:paraId="0BE204ED" w14:textId="77777777" w:rsidR="002F5585" w:rsidRPr="00D558EC" w:rsidRDefault="002F5585" w:rsidP="002F5585">
            <w:pPr>
              <w:spacing w:before="0" w:after="0"/>
              <w:rPr>
                <w:sz w:val="20"/>
                <w:szCs w:val="20"/>
              </w:rPr>
            </w:pPr>
            <w:r w:rsidRPr="00D558EC">
              <w:rPr>
                <w:sz w:val="20"/>
                <w:szCs w:val="20"/>
              </w:rPr>
              <w:t xml:space="preserve">22.3 (19.8-24.3) </w:t>
            </w:r>
          </w:p>
        </w:tc>
        <w:tc>
          <w:tcPr>
            <w:tcW w:w="1462" w:type="dxa"/>
            <w:tcBorders>
              <w:top w:val="nil"/>
              <w:left w:val="single" w:sz="4" w:space="0" w:color="auto"/>
              <w:bottom w:val="nil"/>
              <w:right w:val="single" w:sz="4" w:space="0" w:color="auto"/>
            </w:tcBorders>
          </w:tcPr>
          <w:p w14:paraId="0BE204EE" w14:textId="77777777" w:rsidR="002F5585" w:rsidRPr="00D558EC" w:rsidRDefault="002F5585" w:rsidP="002F5585">
            <w:pPr>
              <w:spacing w:before="0" w:after="0"/>
              <w:rPr>
                <w:sz w:val="20"/>
                <w:szCs w:val="20"/>
              </w:rPr>
            </w:pPr>
            <w:r w:rsidRPr="00D558EC">
              <w:rPr>
                <w:sz w:val="20"/>
                <w:szCs w:val="20"/>
              </w:rPr>
              <w:t>22.2 (19.7-24.3)</w:t>
            </w:r>
          </w:p>
        </w:tc>
        <w:tc>
          <w:tcPr>
            <w:tcW w:w="1278" w:type="dxa"/>
            <w:gridSpan w:val="2"/>
            <w:tcBorders>
              <w:top w:val="nil"/>
              <w:left w:val="single" w:sz="4" w:space="0" w:color="auto"/>
              <w:bottom w:val="nil"/>
              <w:right w:val="single" w:sz="4" w:space="0" w:color="auto"/>
            </w:tcBorders>
          </w:tcPr>
          <w:p w14:paraId="0BE204EF" w14:textId="77777777" w:rsidR="002F5585" w:rsidRPr="00D558EC" w:rsidRDefault="002F5585" w:rsidP="002F5585">
            <w:pPr>
              <w:spacing w:before="0" w:after="0"/>
              <w:rPr>
                <w:sz w:val="20"/>
                <w:szCs w:val="20"/>
              </w:rPr>
            </w:pPr>
            <w:r w:rsidRPr="00D558EC">
              <w:rPr>
                <w:sz w:val="20"/>
                <w:szCs w:val="20"/>
              </w:rPr>
              <w:t>20.7 (18.5-23.9)</w:t>
            </w:r>
          </w:p>
        </w:tc>
        <w:tc>
          <w:tcPr>
            <w:tcW w:w="1530" w:type="dxa"/>
            <w:tcBorders>
              <w:top w:val="nil"/>
              <w:left w:val="single" w:sz="4" w:space="0" w:color="auto"/>
              <w:bottom w:val="nil"/>
              <w:right w:val="single" w:sz="4" w:space="0" w:color="auto"/>
            </w:tcBorders>
          </w:tcPr>
          <w:p w14:paraId="0BE204F0" w14:textId="77777777" w:rsidR="002F5585" w:rsidRPr="00D558EC" w:rsidRDefault="002F5585" w:rsidP="002F5585">
            <w:pPr>
              <w:spacing w:before="0" w:after="0"/>
              <w:rPr>
                <w:sz w:val="20"/>
                <w:szCs w:val="20"/>
              </w:rPr>
            </w:pPr>
            <w:r w:rsidRPr="00D558EC">
              <w:rPr>
                <w:sz w:val="20"/>
                <w:szCs w:val="20"/>
              </w:rPr>
              <w:t xml:space="preserve">19.2 (17.3-21.5) </w:t>
            </w:r>
          </w:p>
        </w:tc>
        <w:tc>
          <w:tcPr>
            <w:tcW w:w="1440" w:type="dxa"/>
            <w:tcBorders>
              <w:top w:val="nil"/>
              <w:left w:val="single" w:sz="4" w:space="0" w:color="auto"/>
              <w:bottom w:val="nil"/>
              <w:right w:val="single" w:sz="4" w:space="0" w:color="auto"/>
            </w:tcBorders>
          </w:tcPr>
          <w:p w14:paraId="0BE204F1" w14:textId="77777777" w:rsidR="002F5585" w:rsidRPr="00D558EC" w:rsidRDefault="002F5585" w:rsidP="002F5585">
            <w:pPr>
              <w:spacing w:before="0" w:after="0"/>
              <w:rPr>
                <w:sz w:val="20"/>
                <w:szCs w:val="20"/>
              </w:rPr>
            </w:pPr>
            <w:r w:rsidRPr="00D558EC">
              <w:rPr>
                <w:sz w:val="20"/>
                <w:szCs w:val="20"/>
              </w:rPr>
              <w:t>21.3 (18.9-23.9)</w:t>
            </w:r>
          </w:p>
        </w:tc>
      </w:tr>
      <w:tr w:rsidR="002F5585" w14:paraId="0BE204F9" w14:textId="77777777" w:rsidTr="00255C35">
        <w:tc>
          <w:tcPr>
            <w:tcW w:w="3334" w:type="dxa"/>
            <w:tcBorders>
              <w:top w:val="nil"/>
              <w:left w:val="single" w:sz="4" w:space="0" w:color="auto"/>
              <w:bottom w:val="single" w:sz="4" w:space="0" w:color="auto"/>
              <w:right w:val="single" w:sz="4" w:space="0" w:color="auto"/>
            </w:tcBorders>
          </w:tcPr>
          <w:p w14:paraId="0BE204F3" w14:textId="77777777" w:rsidR="002F5585" w:rsidRPr="00D558EC" w:rsidRDefault="002F5585" w:rsidP="002F5585">
            <w:pPr>
              <w:spacing w:before="0" w:after="0"/>
              <w:rPr>
                <w:sz w:val="20"/>
                <w:szCs w:val="20"/>
              </w:rPr>
            </w:pPr>
            <w:r w:rsidRPr="00D558EC">
              <w:rPr>
                <w:sz w:val="20"/>
                <w:szCs w:val="20"/>
              </w:rPr>
              <w:t>Unknown or missing</w:t>
            </w:r>
          </w:p>
        </w:tc>
        <w:tc>
          <w:tcPr>
            <w:tcW w:w="1324" w:type="dxa"/>
            <w:gridSpan w:val="3"/>
            <w:tcBorders>
              <w:top w:val="nil"/>
              <w:left w:val="single" w:sz="4" w:space="0" w:color="auto"/>
              <w:bottom w:val="single" w:sz="4" w:space="0" w:color="auto"/>
              <w:right w:val="single" w:sz="4" w:space="0" w:color="auto"/>
            </w:tcBorders>
          </w:tcPr>
          <w:p w14:paraId="0BE204F4" w14:textId="77777777" w:rsidR="002F5585" w:rsidRPr="00D558EC" w:rsidRDefault="002F5585" w:rsidP="002F5585">
            <w:pPr>
              <w:spacing w:before="0" w:after="0"/>
              <w:rPr>
                <w:sz w:val="20"/>
                <w:szCs w:val="20"/>
              </w:rPr>
            </w:pPr>
            <w:r w:rsidRPr="00D558EC">
              <w:rPr>
                <w:sz w:val="20"/>
                <w:szCs w:val="20"/>
              </w:rPr>
              <w:t>61 (30.7%)</w:t>
            </w:r>
          </w:p>
        </w:tc>
        <w:tc>
          <w:tcPr>
            <w:tcW w:w="1462" w:type="dxa"/>
            <w:tcBorders>
              <w:top w:val="nil"/>
              <w:left w:val="single" w:sz="4" w:space="0" w:color="auto"/>
              <w:bottom w:val="single" w:sz="4" w:space="0" w:color="auto"/>
              <w:right w:val="single" w:sz="4" w:space="0" w:color="auto"/>
            </w:tcBorders>
          </w:tcPr>
          <w:p w14:paraId="0BE204F5" w14:textId="77777777" w:rsidR="002F5585" w:rsidRPr="00D558EC" w:rsidRDefault="002F5585" w:rsidP="002F5585">
            <w:pPr>
              <w:spacing w:before="0" w:after="0"/>
              <w:rPr>
                <w:sz w:val="20"/>
                <w:szCs w:val="20"/>
              </w:rPr>
            </w:pPr>
            <w:r w:rsidRPr="00D558EC">
              <w:rPr>
                <w:sz w:val="20"/>
                <w:szCs w:val="20"/>
              </w:rPr>
              <w:t>23 (13.6%)</w:t>
            </w:r>
          </w:p>
        </w:tc>
        <w:tc>
          <w:tcPr>
            <w:tcW w:w="1278" w:type="dxa"/>
            <w:gridSpan w:val="2"/>
            <w:tcBorders>
              <w:top w:val="nil"/>
              <w:left w:val="single" w:sz="4" w:space="0" w:color="auto"/>
              <w:bottom w:val="single" w:sz="4" w:space="0" w:color="auto"/>
              <w:right w:val="single" w:sz="4" w:space="0" w:color="auto"/>
            </w:tcBorders>
          </w:tcPr>
          <w:p w14:paraId="0BE204F6" w14:textId="77777777" w:rsidR="002F5585" w:rsidRPr="00D558EC" w:rsidRDefault="002F5585" w:rsidP="002F5585">
            <w:pPr>
              <w:spacing w:before="0" w:after="0"/>
              <w:rPr>
                <w:sz w:val="20"/>
                <w:szCs w:val="20"/>
              </w:rPr>
            </w:pPr>
            <w:r w:rsidRPr="00D558EC">
              <w:rPr>
                <w:sz w:val="20"/>
                <w:szCs w:val="20"/>
              </w:rPr>
              <w:t>41 (35.7%)</w:t>
            </w:r>
          </w:p>
        </w:tc>
        <w:tc>
          <w:tcPr>
            <w:tcW w:w="1530" w:type="dxa"/>
            <w:tcBorders>
              <w:top w:val="nil"/>
              <w:left w:val="single" w:sz="4" w:space="0" w:color="auto"/>
              <w:bottom w:val="single" w:sz="4" w:space="0" w:color="auto"/>
              <w:right w:val="single" w:sz="4" w:space="0" w:color="auto"/>
            </w:tcBorders>
          </w:tcPr>
          <w:p w14:paraId="0BE204F7" w14:textId="77777777" w:rsidR="002F5585" w:rsidRPr="00D558EC" w:rsidRDefault="002F5585" w:rsidP="002F5585">
            <w:pPr>
              <w:spacing w:before="0" w:after="0"/>
              <w:rPr>
                <w:sz w:val="20"/>
                <w:szCs w:val="20"/>
              </w:rPr>
            </w:pPr>
            <w:r w:rsidRPr="00D558EC">
              <w:rPr>
                <w:sz w:val="20"/>
                <w:szCs w:val="20"/>
              </w:rPr>
              <w:t>18 (17.0%)</w:t>
            </w:r>
          </w:p>
        </w:tc>
        <w:tc>
          <w:tcPr>
            <w:tcW w:w="1440" w:type="dxa"/>
            <w:tcBorders>
              <w:top w:val="nil"/>
              <w:left w:val="single" w:sz="4" w:space="0" w:color="auto"/>
              <w:bottom w:val="single" w:sz="4" w:space="0" w:color="auto"/>
              <w:right w:val="single" w:sz="4" w:space="0" w:color="auto"/>
            </w:tcBorders>
          </w:tcPr>
          <w:p w14:paraId="0BE204F8" w14:textId="77777777" w:rsidR="002F5585" w:rsidRPr="00D558EC" w:rsidRDefault="002F5585" w:rsidP="002F5585">
            <w:pPr>
              <w:spacing w:before="0" w:after="0"/>
              <w:rPr>
                <w:sz w:val="20"/>
                <w:szCs w:val="20"/>
              </w:rPr>
            </w:pPr>
            <w:r w:rsidRPr="00D558EC">
              <w:rPr>
                <w:sz w:val="20"/>
                <w:szCs w:val="20"/>
              </w:rPr>
              <w:t>143 (24.3%)</w:t>
            </w:r>
          </w:p>
        </w:tc>
      </w:tr>
      <w:tr w:rsidR="002F5585" w14:paraId="0BE20500" w14:textId="77777777" w:rsidTr="00255C35">
        <w:tc>
          <w:tcPr>
            <w:tcW w:w="3334" w:type="dxa"/>
            <w:tcBorders>
              <w:top w:val="single" w:sz="4" w:space="0" w:color="auto"/>
              <w:left w:val="single" w:sz="4" w:space="0" w:color="auto"/>
              <w:bottom w:val="nil"/>
              <w:right w:val="single" w:sz="4" w:space="0" w:color="auto"/>
            </w:tcBorders>
          </w:tcPr>
          <w:p w14:paraId="0BE204FA" w14:textId="77777777" w:rsidR="002F5585" w:rsidRPr="00D558EC" w:rsidRDefault="002F5585" w:rsidP="002F5585">
            <w:pPr>
              <w:rPr>
                <w:sz w:val="20"/>
                <w:szCs w:val="20"/>
              </w:rPr>
            </w:pPr>
            <w:r w:rsidRPr="00D558EC">
              <w:rPr>
                <w:sz w:val="20"/>
                <w:szCs w:val="20"/>
              </w:rPr>
              <w:t>Weight (kg)</w:t>
            </w:r>
          </w:p>
        </w:tc>
        <w:tc>
          <w:tcPr>
            <w:tcW w:w="1324" w:type="dxa"/>
            <w:gridSpan w:val="3"/>
            <w:tcBorders>
              <w:top w:val="single" w:sz="4" w:space="0" w:color="auto"/>
              <w:left w:val="single" w:sz="4" w:space="0" w:color="auto"/>
              <w:bottom w:val="nil"/>
              <w:right w:val="single" w:sz="4" w:space="0" w:color="auto"/>
            </w:tcBorders>
          </w:tcPr>
          <w:p w14:paraId="0BE204FB" w14:textId="77777777" w:rsidR="002F5585" w:rsidRPr="00D558EC" w:rsidRDefault="002F5585" w:rsidP="002F5585">
            <w:pPr>
              <w:rPr>
                <w:sz w:val="20"/>
                <w:szCs w:val="20"/>
              </w:rPr>
            </w:pPr>
          </w:p>
        </w:tc>
        <w:tc>
          <w:tcPr>
            <w:tcW w:w="1462" w:type="dxa"/>
            <w:tcBorders>
              <w:top w:val="single" w:sz="4" w:space="0" w:color="auto"/>
              <w:left w:val="single" w:sz="4" w:space="0" w:color="auto"/>
              <w:bottom w:val="nil"/>
              <w:right w:val="single" w:sz="4" w:space="0" w:color="auto"/>
            </w:tcBorders>
          </w:tcPr>
          <w:p w14:paraId="0BE204FC" w14:textId="77777777" w:rsidR="002F5585" w:rsidRPr="00D558EC" w:rsidRDefault="002F5585" w:rsidP="002F5585">
            <w:pPr>
              <w:rPr>
                <w:sz w:val="20"/>
                <w:szCs w:val="20"/>
              </w:rPr>
            </w:pPr>
          </w:p>
        </w:tc>
        <w:tc>
          <w:tcPr>
            <w:tcW w:w="1278" w:type="dxa"/>
            <w:gridSpan w:val="2"/>
            <w:tcBorders>
              <w:top w:val="single" w:sz="4" w:space="0" w:color="auto"/>
              <w:left w:val="single" w:sz="4" w:space="0" w:color="auto"/>
              <w:bottom w:val="nil"/>
              <w:right w:val="single" w:sz="4" w:space="0" w:color="auto"/>
            </w:tcBorders>
          </w:tcPr>
          <w:p w14:paraId="0BE204FD" w14:textId="77777777" w:rsidR="002F5585" w:rsidRPr="00D558EC" w:rsidRDefault="002F5585" w:rsidP="002F5585">
            <w:pPr>
              <w:rPr>
                <w:sz w:val="20"/>
                <w:szCs w:val="20"/>
              </w:rPr>
            </w:pPr>
          </w:p>
        </w:tc>
        <w:tc>
          <w:tcPr>
            <w:tcW w:w="1530" w:type="dxa"/>
            <w:tcBorders>
              <w:top w:val="single" w:sz="4" w:space="0" w:color="auto"/>
              <w:left w:val="single" w:sz="4" w:space="0" w:color="auto"/>
              <w:bottom w:val="nil"/>
              <w:right w:val="single" w:sz="4" w:space="0" w:color="auto"/>
            </w:tcBorders>
          </w:tcPr>
          <w:p w14:paraId="0BE204FE" w14:textId="77777777" w:rsidR="002F5585" w:rsidRPr="00D558EC" w:rsidRDefault="002F5585" w:rsidP="002F5585">
            <w:pPr>
              <w:rPr>
                <w:sz w:val="20"/>
                <w:szCs w:val="20"/>
              </w:rPr>
            </w:pPr>
          </w:p>
        </w:tc>
        <w:tc>
          <w:tcPr>
            <w:tcW w:w="1440" w:type="dxa"/>
            <w:tcBorders>
              <w:top w:val="single" w:sz="4" w:space="0" w:color="auto"/>
              <w:left w:val="single" w:sz="4" w:space="0" w:color="auto"/>
              <w:bottom w:val="nil"/>
              <w:right w:val="single" w:sz="4" w:space="0" w:color="auto"/>
            </w:tcBorders>
          </w:tcPr>
          <w:p w14:paraId="0BE204FF" w14:textId="77777777" w:rsidR="002F5585" w:rsidRPr="00D558EC" w:rsidRDefault="002F5585" w:rsidP="002F5585">
            <w:pPr>
              <w:rPr>
                <w:sz w:val="20"/>
                <w:szCs w:val="20"/>
              </w:rPr>
            </w:pPr>
          </w:p>
        </w:tc>
      </w:tr>
      <w:tr w:rsidR="002F5585" w14:paraId="0BE20507" w14:textId="77777777" w:rsidTr="00255C35">
        <w:tc>
          <w:tcPr>
            <w:tcW w:w="3334" w:type="dxa"/>
            <w:tcBorders>
              <w:top w:val="nil"/>
              <w:left w:val="single" w:sz="4" w:space="0" w:color="auto"/>
              <w:bottom w:val="nil"/>
              <w:right w:val="single" w:sz="4" w:space="0" w:color="auto"/>
            </w:tcBorders>
          </w:tcPr>
          <w:p w14:paraId="0BE20501" w14:textId="77777777" w:rsidR="002F5585" w:rsidRPr="00D558EC" w:rsidRDefault="002F5585" w:rsidP="002F5585">
            <w:pPr>
              <w:spacing w:before="0" w:after="0"/>
              <w:ind w:left="720"/>
              <w:rPr>
                <w:sz w:val="20"/>
                <w:szCs w:val="20"/>
              </w:rPr>
            </w:pPr>
            <w:r w:rsidRPr="00D558EC">
              <w:rPr>
                <w:sz w:val="20"/>
                <w:szCs w:val="20"/>
              </w:rPr>
              <w:t>-- Mean (SD)</w:t>
            </w:r>
          </w:p>
        </w:tc>
        <w:tc>
          <w:tcPr>
            <w:tcW w:w="1324" w:type="dxa"/>
            <w:gridSpan w:val="3"/>
            <w:tcBorders>
              <w:top w:val="nil"/>
              <w:left w:val="single" w:sz="4" w:space="0" w:color="auto"/>
              <w:bottom w:val="nil"/>
              <w:right w:val="single" w:sz="4" w:space="0" w:color="auto"/>
            </w:tcBorders>
          </w:tcPr>
          <w:p w14:paraId="0BE20502" w14:textId="77777777" w:rsidR="002F5585" w:rsidRPr="00D558EC" w:rsidRDefault="002F5585" w:rsidP="002F5585">
            <w:pPr>
              <w:spacing w:before="0" w:after="0"/>
              <w:rPr>
                <w:sz w:val="20"/>
                <w:szCs w:val="20"/>
              </w:rPr>
            </w:pPr>
            <w:r w:rsidRPr="00D558EC">
              <w:rPr>
                <w:sz w:val="20"/>
                <w:szCs w:val="20"/>
              </w:rPr>
              <w:t>59.9 (10.5)</w:t>
            </w:r>
          </w:p>
        </w:tc>
        <w:tc>
          <w:tcPr>
            <w:tcW w:w="1462" w:type="dxa"/>
            <w:tcBorders>
              <w:top w:val="nil"/>
              <w:left w:val="single" w:sz="4" w:space="0" w:color="auto"/>
              <w:bottom w:val="nil"/>
              <w:right w:val="single" w:sz="4" w:space="0" w:color="auto"/>
            </w:tcBorders>
          </w:tcPr>
          <w:p w14:paraId="0BE20503" w14:textId="77777777" w:rsidR="002F5585" w:rsidRPr="00D558EC" w:rsidRDefault="002F5585" w:rsidP="002F5585">
            <w:pPr>
              <w:spacing w:before="0" w:after="0"/>
              <w:rPr>
                <w:sz w:val="20"/>
                <w:szCs w:val="20"/>
              </w:rPr>
            </w:pPr>
            <w:r w:rsidRPr="00D558EC">
              <w:rPr>
                <w:sz w:val="20"/>
                <w:szCs w:val="20"/>
              </w:rPr>
              <w:t>60.6 (11.9)</w:t>
            </w:r>
          </w:p>
        </w:tc>
        <w:tc>
          <w:tcPr>
            <w:tcW w:w="1278" w:type="dxa"/>
            <w:gridSpan w:val="2"/>
            <w:tcBorders>
              <w:top w:val="nil"/>
              <w:left w:val="single" w:sz="4" w:space="0" w:color="auto"/>
              <w:bottom w:val="nil"/>
              <w:right w:val="single" w:sz="4" w:space="0" w:color="auto"/>
            </w:tcBorders>
          </w:tcPr>
          <w:p w14:paraId="0BE20504" w14:textId="77777777" w:rsidR="002F5585" w:rsidRPr="00D558EC" w:rsidRDefault="002F5585" w:rsidP="002F5585">
            <w:pPr>
              <w:spacing w:before="0" w:after="0"/>
              <w:rPr>
                <w:sz w:val="20"/>
                <w:szCs w:val="20"/>
              </w:rPr>
            </w:pPr>
            <w:r w:rsidRPr="00D558EC">
              <w:rPr>
                <w:sz w:val="20"/>
                <w:szCs w:val="20"/>
              </w:rPr>
              <w:t>58.7 (9.8)</w:t>
            </w:r>
          </w:p>
        </w:tc>
        <w:tc>
          <w:tcPr>
            <w:tcW w:w="1530" w:type="dxa"/>
            <w:tcBorders>
              <w:top w:val="nil"/>
              <w:left w:val="single" w:sz="4" w:space="0" w:color="auto"/>
              <w:bottom w:val="nil"/>
              <w:right w:val="single" w:sz="4" w:space="0" w:color="auto"/>
            </w:tcBorders>
          </w:tcPr>
          <w:p w14:paraId="0BE20505" w14:textId="77777777" w:rsidR="002F5585" w:rsidRPr="00D558EC" w:rsidRDefault="002F5585" w:rsidP="002F5585">
            <w:pPr>
              <w:spacing w:before="0" w:after="0"/>
              <w:rPr>
                <w:sz w:val="20"/>
                <w:szCs w:val="20"/>
              </w:rPr>
            </w:pPr>
            <w:r w:rsidRPr="00D558EC">
              <w:rPr>
                <w:sz w:val="20"/>
                <w:szCs w:val="20"/>
              </w:rPr>
              <w:t>56.4 (10.3)</w:t>
            </w:r>
          </w:p>
        </w:tc>
        <w:tc>
          <w:tcPr>
            <w:tcW w:w="1440" w:type="dxa"/>
            <w:tcBorders>
              <w:top w:val="nil"/>
              <w:left w:val="single" w:sz="4" w:space="0" w:color="auto"/>
              <w:bottom w:val="nil"/>
              <w:right w:val="single" w:sz="4" w:space="0" w:color="auto"/>
            </w:tcBorders>
          </w:tcPr>
          <w:p w14:paraId="0BE20506" w14:textId="77777777" w:rsidR="002F5585" w:rsidRPr="00D558EC" w:rsidRDefault="002F5585" w:rsidP="002F5585">
            <w:pPr>
              <w:spacing w:before="0" w:after="0"/>
              <w:rPr>
                <w:sz w:val="20"/>
                <w:szCs w:val="20"/>
              </w:rPr>
            </w:pPr>
            <w:r w:rsidRPr="00D558EC">
              <w:rPr>
                <w:sz w:val="20"/>
                <w:szCs w:val="20"/>
              </w:rPr>
              <w:t>59.2 (10.9)</w:t>
            </w:r>
          </w:p>
        </w:tc>
      </w:tr>
      <w:tr w:rsidR="002F5585" w14:paraId="0BE2051C" w14:textId="77777777" w:rsidTr="00255C35">
        <w:tc>
          <w:tcPr>
            <w:tcW w:w="3334" w:type="dxa"/>
            <w:tcBorders>
              <w:top w:val="nil"/>
              <w:left w:val="single" w:sz="4" w:space="0" w:color="auto"/>
              <w:bottom w:val="single" w:sz="4" w:space="0" w:color="auto"/>
              <w:right w:val="single" w:sz="4" w:space="0" w:color="auto"/>
            </w:tcBorders>
          </w:tcPr>
          <w:p w14:paraId="0BE20508" w14:textId="77777777" w:rsidR="002F5585" w:rsidRPr="00D558EC" w:rsidRDefault="002F5585" w:rsidP="002F5585">
            <w:pPr>
              <w:spacing w:before="0" w:after="0"/>
              <w:rPr>
                <w:sz w:val="20"/>
                <w:szCs w:val="20"/>
              </w:rPr>
            </w:pPr>
            <w:r w:rsidRPr="00D558EC">
              <w:rPr>
                <w:sz w:val="20"/>
                <w:szCs w:val="20"/>
              </w:rPr>
              <w:t xml:space="preserve">               </w:t>
            </w:r>
            <w:r w:rsidR="00833A50">
              <w:rPr>
                <w:sz w:val="20"/>
                <w:szCs w:val="20"/>
              </w:rPr>
              <w:t xml:space="preserve"> </w:t>
            </w:r>
            <w:r w:rsidRPr="00D558EC">
              <w:rPr>
                <w:sz w:val="20"/>
                <w:szCs w:val="20"/>
              </w:rPr>
              <w:t>-- Median (IQR)</w:t>
            </w:r>
          </w:p>
          <w:p w14:paraId="0BE20509" w14:textId="77777777" w:rsidR="002F5585" w:rsidRPr="00D558EC" w:rsidRDefault="002F5585" w:rsidP="002F5585">
            <w:pPr>
              <w:spacing w:before="0" w:after="0"/>
              <w:rPr>
                <w:sz w:val="20"/>
                <w:szCs w:val="20"/>
              </w:rPr>
            </w:pPr>
          </w:p>
          <w:p w14:paraId="0BE2050A" w14:textId="77777777" w:rsidR="002F5585" w:rsidRDefault="002F5585" w:rsidP="002F5585">
            <w:pPr>
              <w:spacing w:before="0" w:after="0"/>
              <w:rPr>
                <w:sz w:val="20"/>
                <w:szCs w:val="20"/>
              </w:rPr>
            </w:pPr>
          </w:p>
          <w:p w14:paraId="0BE2050B" w14:textId="77777777" w:rsidR="002F5585" w:rsidRPr="00D558EC" w:rsidRDefault="002F5585" w:rsidP="002F5585">
            <w:pPr>
              <w:spacing w:before="0" w:after="0"/>
              <w:rPr>
                <w:sz w:val="20"/>
                <w:szCs w:val="20"/>
              </w:rPr>
            </w:pPr>
            <w:r w:rsidRPr="00D558EC">
              <w:rPr>
                <w:sz w:val="20"/>
                <w:szCs w:val="20"/>
              </w:rPr>
              <w:t xml:space="preserve">Unknown or missing </w:t>
            </w:r>
          </w:p>
        </w:tc>
        <w:tc>
          <w:tcPr>
            <w:tcW w:w="1324" w:type="dxa"/>
            <w:gridSpan w:val="3"/>
            <w:tcBorders>
              <w:top w:val="nil"/>
              <w:left w:val="single" w:sz="4" w:space="0" w:color="auto"/>
              <w:bottom w:val="single" w:sz="4" w:space="0" w:color="auto"/>
              <w:right w:val="single" w:sz="4" w:space="0" w:color="auto"/>
            </w:tcBorders>
          </w:tcPr>
          <w:p w14:paraId="0BE2050C" w14:textId="77777777" w:rsidR="002F5585" w:rsidRPr="00D558EC" w:rsidRDefault="002F5585" w:rsidP="002F5585">
            <w:pPr>
              <w:spacing w:before="0" w:after="0"/>
              <w:rPr>
                <w:sz w:val="20"/>
                <w:szCs w:val="20"/>
              </w:rPr>
            </w:pPr>
            <w:r w:rsidRPr="00D558EC">
              <w:rPr>
                <w:sz w:val="20"/>
                <w:szCs w:val="20"/>
              </w:rPr>
              <w:t>59.0 (54.0-64.5)</w:t>
            </w:r>
          </w:p>
          <w:p w14:paraId="0BE2050D" w14:textId="77777777" w:rsidR="002F5585" w:rsidRPr="00D558EC" w:rsidRDefault="002F5585" w:rsidP="002F5585">
            <w:pPr>
              <w:spacing w:before="0" w:after="0"/>
              <w:rPr>
                <w:sz w:val="20"/>
                <w:szCs w:val="20"/>
              </w:rPr>
            </w:pPr>
          </w:p>
          <w:p w14:paraId="0BE2050E" w14:textId="77777777" w:rsidR="002F5585" w:rsidRPr="00D558EC" w:rsidRDefault="002F5585" w:rsidP="002F5585">
            <w:pPr>
              <w:spacing w:before="0" w:after="0"/>
              <w:rPr>
                <w:sz w:val="20"/>
                <w:szCs w:val="20"/>
              </w:rPr>
            </w:pPr>
            <w:r w:rsidRPr="00D558EC">
              <w:rPr>
                <w:sz w:val="20"/>
                <w:szCs w:val="20"/>
              </w:rPr>
              <w:t>23 (11.6%)</w:t>
            </w:r>
          </w:p>
        </w:tc>
        <w:tc>
          <w:tcPr>
            <w:tcW w:w="1462" w:type="dxa"/>
            <w:tcBorders>
              <w:top w:val="nil"/>
              <w:left w:val="single" w:sz="4" w:space="0" w:color="auto"/>
              <w:bottom w:val="single" w:sz="4" w:space="0" w:color="auto"/>
              <w:right w:val="single" w:sz="4" w:space="0" w:color="auto"/>
            </w:tcBorders>
          </w:tcPr>
          <w:p w14:paraId="0BE2050F" w14:textId="77777777" w:rsidR="002F5585" w:rsidRPr="00D558EC" w:rsidRDefault="002F5585" w:rsidP="002F5585">
            <w:pPr>
              <w:spacing w:before="0" w:after="0"/>
              <w:rPr>
                <w:sz w:val="20"/>
                <w:szCs w:val="20"/>
              </w:rPr>
            </w:pPr>
            <w:r w:rsidRPr="00D558EC">
              <w:rPr>
                <w:sz w:val="20"/>
                <w:szCs w:val="20"/>
              </w:rPr>
              <w:t>60.0 (52.9-68.0)</w:t>
            </w:r>
          </w:p>
          <w:p w14:paraId="0BE20510" w14:textId="77777777" w:rsidR="002F5585" w:rsidRPr="00D558EC" w:rsidRDefault="002F5585" w:rsidP="002F5585">
            <w:pPr>
              <w:spacing w:before="0" w:after="0"/>
              <w:rPr>
                <w:sz w:val="20"/>
                <w:szCs w:val="20"/>
              </w:rPr>
            </w:pPr>
          </w:p>
          <w:p w14:paraId="0BE20511" w14:textId="77777777" w:rsidR="002F5585" w:rsidRPr="00D558EC" w:rsidRDefault="002F5585" w:rsidP="002F5585">
            <w:pPr>
              <w:spacing w:before="0" w:after="0"/>
              <w:rPr>
                <w:sz w:val="20"/>
                <w:szCs w:val="20"/>
              </w:rPr>
            </w:pPr>
            <w:r w:rsidRPr="00D558EC">
              <w:rPr>
                <w:sz w:val="20"/>
                <w:szCs w:val="20"/>
              </w:rPr>
              <w:t>6 (3.6%)</w:t>
            </w:r>
          </w:p>
        </w:tc>
        <w:tc>
          <w:tcPr>
            <w:tcW w:w="1278" w:type="dxa"/>
            <w:gridSpan w:val="2"/>
            <w:tcBorders>
              <w:top w:val="nil"/>
              <w:left w:val="single" w:sz="4" w:space="0" w:color="auto"/>
              <w:bottom w:val="single" w:sz="4" w:space="0" w:color="auto"/>
              <w:right w:val="single" w:sz="4" w:space="0" w:color="auto"/>
            </w:tcBorders>
          </w:tcPr>
          <w:p w14:paraId="0BE20512" w14:textId="77777777" w:rsidR="002F5585" w:rsidRPr="00D558EC" w:rsidRDefault="002F5585" w:rsidP="002F5585">
            <w:pPr>
              <w:spacing w:before="0" w:after="0"/>
              <w:rPr>
                <w:sz w:val="20"/>
                <w:szCs w:val="20"/>
              </w:rPr>
            </w:pPr>
            <w:r w:rsidRPr="00D558EC">
              <w:rPr>
                <w:sz w:val="20"/>
                <w:szCs w:val="20"/>
              </w:rPr>
              <w:t>58.0 (52.0-64.0)</w:t>
            </w:r>
          </w:p>
          <w:p w14:paraId="0BE20513" w14:textId="77777777" w:rsidR="002F5585" w:rsidRPr="00D558EC" w:rsidRDefault="002F5585" w:rsidP="002F5585">
            <w:pPr>
              <w:spacing w:before="0" w:after="0"/>
              <w:rPr>
                <w:sz w:val="20"/>
                <w:szCs w:val="20"/>
              </w:rPr>
            </w:pPr>
          </w:p>
          <w:p w14:paraId="0BE20514" w14:textId="77777777" w:rsidR="002F5585" w:rsidRPr="00D558EC" w:rsidRDefault="002F5585" w:rsidP="002F5585">
            <w:pPr>
              <w:spacing w:before="0" w:after="0"/>
              <w:rPr>
                <w:sz w:val="20"/>
                <w:szCs w:val="20"/>
              </w:rPr>
            </w:pPr>
            <w:r w:rsidRPr="00D558EC">
              <w:rPr>
                <w:sz w:val="20"/>
                <w:szCs w:val="20"/>
              </w:rPr>
              <w:t>14 (12.2%)</w:t>
            </w:r>
          </w:p>
        </w:tc>
        <w:tc>
          <w:tcPr>
            <w:tcW w:w="1530" w:type="dxa"/>
            <w:tcBorders>
              <w:top w:val="nil"/>
              <w:left w:val="single" w:sz="4" w:space="0" w:color="auto"/>
              <w:bottom w:val="single" w:sz="4" w:space="0" w:color="auto"/>
              <w:right w:val="single" w:sz="4" w:space="0" w:color="auto"/>
            </w:tcBorders>
          </w:tcPr>
          <w:p w14:paraId="0BE20515" w14:textId="77777777" w:rsidR="002F5585" w:rsidRPr="00D558EC" w:rsidRDefault="002F5585" w:rsidP="002F5585">
            <w:pPr>
              <w:spacing w:before="0" w:after="0"/>
              <w:rPr>
                <w:sz w:val="20"/>
                <w:szCs w:val="20"/>
              </w:rPr>
            </w:pPr>
            <w:r w:rsidRPr="00D558EC">
              <w:rPr>
                <w:sz w:val="20"/>
                <w:szCs w:val="20"/>
              </w:rPr>
              <w:t xml:space="preserve">56.0 (49.0-60.0) </w:t>
            </w:r>
          </w:p>
          <w:p w14:paraId="0BE20516" w14:textId="77777777" w:rsidR="002F5585" w:rsidRPr="00D558EC" w:rsidRDefault="002F5585" w:rsidP="002F5585">
            <w:pPr>
              <w:spacing w:before="0" w:after="0"/>
              <w:rPr>
                <w:sz w:val="20"/>
                <w:szCs w:val="20"/>
              </w:rPr>
            </w:pPr>
          </w:p>
          <w:p w14:paraId="0BE20517" w14:textId="77777777" w:rsidR="002F5585" w:rsidRDefault="002F5585" w:rsidP="002F5585">
            <w:pPr>
              <w:spacing w:before="0" w:after="0"/>
              <w:rPr>
                <w:sz w:val="20"/>
                <w:szCs w:val="20"/>
              </w:rPr>
            </w:pPr>
          </w:p>
          <w:p w14:paraId="0BE20518" w14:textId="77777777" w:rsidR="002F5585" w:rsidRPr="00D558EC" w:rsidRDefault="002F5585" w:rsidP="002F5585">
            <w:pPr>
              <w:spacing w:before="0" w:after="0"/>
              <w:rPr>
                <w:sz w:val="20"/>
                <w:szCs w:val="20"/>
              </w:rPr>
            </w:pPr>
            <w:r w:rsidRPr="00D558EC">
              <w:rPr>
                <w:sz w:val="20"/>
                <w:szCs w:val="20"/>
              </w:rPr>
              <w:t xml:space="preserve">1 (.9%) </w:t>
            </w:r>
          </w:p>
        </w:tc>
        <w:tc>
          <w:tcPr>
            <w:tcW w:w="1440" w:type="dxa"/>
            <w:tcBorders>
              <w:top w:val="nil"/>
              <w:left w:val="single" w:sz="4" w:space="0" w:color="auto"/>
              <w:bottom w:val="single" w:sz="4" w:space="0" w:color="auto"/>
              <w:right w:val="single" w:sz="4" w:space="0" w:color="auto"/>
            </w:tcBorders>
          </w:tcPr>
          <w:p w14:paraId="0BE20519" w14:textId="77777777" w:rsidR="002F5585" w:rsidRPr="00D558EC" w:rsidRDefault="002F5585" w:rsidP="002F5585">
            <w:pPr>
              <w:spacing w:before="0" w:after="0"/>
              <w:rPr>
                <w:sz w:val="20"/>
                <w:szCs w:val="20"/>
              </w:rPr>
            </w:pPr>
            <w:r w:rsidRPr="00D558EC">
              <w:rPr>
                <w:sz w:val="20"/>
                <w:szCs w:val="20"/>
              </w:rPr>
              <w:t xml:space="preserve">58.6 (52.0-65.0) </w:t>
            </w:r>
          </w:p>
          <w:p w14:paraId="0BE2051A" w14:textId="77777777" w:rsidR="002F5585" w:rsidRPr="00D558EC" w:rsidRDefault="002F5585" w:rsidP="002F5585">
            <w:pPr>
              <w:spacing w:before="0" w:after="0"/>
              <w:rPr>
                <w:sz w:val="20"/>
                <w:szCs w:val="20"/>
              </w:rPr>
            </w:pPr>
          </w:p>
          <w:p w14:paraId="0BE2051B" w14:textId="77777777" w:rsidR="002F5585" w:rsidRPr="00D558EC" w:rsidRDefault="002F5585" w:rsidP="002F5585">
            <w:pPr>
              <w:spacing w:before="0" w:after="0"/>
              <w:rPr>
                <w:sz w:val="20"/>
                <w:szCs w:val="20"/>
              </w:rPr>
            </w:pPr>
            <w:r w:rsidRPr="00D558EC">
              <w:rPr>
                <w:sz w:val="20"/>
                <w:szCs w:val="20"/>
              </w:rPr>
              <w:t>44 (7.5%)</w:t>
            </w:r>
          </w:p>
        </w:tc>
      </w:tr>
      <w:tr w:rsidR="002F5585" w14:paraId="0BE20523" w14:textId="77777777" w:rsidTr="00255C35">
        <w:tc>
          <w:tcPr>
            <w:tcW w:w="3334" w:type="dxa"/>
            <w:tcBorders>
              <w:top w:val="single" w:sz="4" w:space="0" w:color="auto"/>
              <w:left w:val="single" w:sz="4" w:space="0" w:color="auto"/>
              <w:bottom w:val="nil"/>
              <w:right w:val="single" w:sz="4" w:space="0" w:color="auto"/>
            </w:tcBorders>
            <w:hideMark/>
          </w:tcPr>
          <w:p w14:paraId="0BE2051D" w14:textId="77777777" w:rsidR="002F5585" w:rsidRPr="00D558EC" w:rsidRDefault="002F5585" w:rsidP="002F5585">
            <w:pPr>
              <w:rPr>
                <w:sz w:val="20"/>
                <w:szCs w:val="20"/>
              </w:rPr>
            </w:pPr>
            <w:r w:rsidRPr="00D558EC">
              <w:rPr>
                <w:sz w:val="20"/>
                <w:szCs w:val="20"/>
              </w:rPr>
              <w:t>WHO clinical stage at ART initiation</w:t>
            </w:r>
          </w:p>
        </w:tc>
        <w:tc>
          <w:tcPr>
            <w:tcW w:w="1324" w:type="dxa"/>
            <w:gridSpan w:val="3"/>
            <w:tcBorders>
              <w:top w:val="single" w:sz="4" w:space="0" w:color="auto"/>
              <w:left w:val="single" w:sz="4" w:space="0" w:color="auto"/>
              <w:bottom w:val="nil"/>
              <w:right w:val="single" w:sz="4" w:space="0" w:color="auto"/>
            </w:tcBorders>
          </w:tcPr>
          <w:p w14:paraId="0BE2051E" w14:textId="77777777" w:rsidR="002F5585" w:rsidRPr="00D558EC" w:rsidRDefault="002F5585" w:rsidP="002F5585">
            <w:pPr>
              <w:rPr>
                <w:sz w:val="20"/>
                <w:szCs w:val="20"/>
              </w:rPr>
            </w:pPr>
          </w:p>
        </w:tc>
        <w:tc>
          <w:tcPr>
            <w:tcW w:w="1462" w:type="dxa"/>
            <w:tcBorders>
              <w:top w:val="single" w:sz="4" w:space="0" w:color="auto"/>
              <w:left w:val="single" w:sz="4" w:space="0" w:color="auto"/>
              <w:bottom w:val="nil"/>
              <w:right w:val="single" w:sz="4" w:space="0" w:color="auto"/>
            </w:tcBorders>
          </w:tcPr>
          <w:p w14:paraId="0BE2051F" w14:textId="77777777" w:rsidR="002F5585" w:rsidRPr="00D558EC" w:rsidRDefault="002F5585" w:rsidP="002F5585">
            <w:pPr>
              <w:rPr>
                <w:sz w:val="20"/>
                <w:szCs w:val="20"/>
              </w:rPr>
            </w:pPr>
          </w:p>
        </w:tc>
        <w:tc>
          <w:tcPr>
            <w:tcW w:w="1278" w:type="dxa"/>
            <w:gridSpan w:val="2"/>
            <w:tcBorders>
              <w:top w:val="single" w:sz="4" w:space="0" w:color="auto"/>
              <w:left w:val="single" w:sz="4" w:space="0" w:color="auto"/>
              <w:bottom w:val="nil"/>
              <w:right w:val="single" w:sz="4" w:space="0" w:color="auto"/>
            </w:tcBorders>
          </w:tcPr>
          <w:p w14:paraId="0BE20520" w14:textId="77777777" w:rsidR="002F5585" w:rsidRPr="00D558EC" w:rsidRDefault="002F5585" w:rsidP="002F5585">
            <w:pPr>
              <w:rPr>
                <w:sz w:val="20"/>
                <w:szCs w:val="20"/>
              </w:rPr>
            </w:pPr>
          </w:p>
        </w:tc>
        <w:tc>
          <w:tcPr>
            <w:tcW w:w="1530" w:type="dxa"/>
            <w:tcBorders>
              <w:top w:val="single" w:sz="4" w:space="0" w:color="auto"/>
              <w:left w:val="single" w:sz="4" w:space="0" w:color="auto"/>
              <w:bottom w:val="nil"/>
              <w:right w:val="single" w:sz="4" w:space="0" w:color="auto"/>
            </w:tcBorders>
          </w:tcPr>
          <w:p w14:paraId="0BE20521" w14:textId="77777777" w:rsidR="002F5585" w:rsidRPr="00D558EC" w:rsidRDefault="002F5585" w:rsidP="002F5585">
            <w:pPr>
              <w:rPr>
                <w:sz w:val="20"/>
                <w:szCs w:val="20"/>
              </w:rPr>
            </w:pPr>
          </w:p>
        </w:tc>
        <w:tc>
          <w:tcPr>
            <w:tcW w:w="1440" w:type="dxa"/>
            <w:tcBorders>
              <w:top w:val="single" w:sz="4" w:space="0" w:color="auto"/>
              <w:left w:val="single" w:sz="4" w:space="0" w:color="auto"/>
              <w:bottom w:val="nil"/>
              <w:right w:val="single" w:sz="4" w:space="0" w:color="auto"/>
            </w:tcBorders>
          </w:tcPr>
          <w:p w14:paraId="0BE20522" w14:textId="77777777" w:rsidR="002F5585" w:rsidRPr="00D558EC" w:rsidRDefault="002F5585" w:rsidP="002F5585">
            <w:pPr>
              <w:rPr>
                <w:sz w:val="20"/>
                <w:szCs w:val="20"/>
              </w:rPr>
            </w:pPr>
          </w:p>
        </w:tc>
      </w:tr>
      <w:tr w:rsidR="002F5585" w14:paraId="0BE2052A" w14:textId="77777777" w:rsidTr="00255C35">
        <w:tc>
          <w:tcPr>
            <w:tcW w:w="3334" w:type="dxa"/>
            <w:tcBorders>
              <w:top w:val="nil"/>
              <w:left w:val="single" w:sz="4" w:space="0" w:color="auto"/>
              <w:bottom w:val="nil"/>
              <w:right w:val="single" w:sz="4" w:space="0" w:color="auto"/>
            </w:tcBorders>
            <w:hideMark/>
          </w:tcPr>
          <w:p w14:paraId="0BE20524" w14:textId="77777777" w:rsidR="002F5585" w:rsidRPr="00D558EC" w:rsidRDefault="002F5585" w:rsidP="002F5585">
            <w:pPr>
              <w:spacing w:before="0" w:after="0"/>
              <w:rPr>
                <w:sz w:val="20"/>
                <w:szCs w:val="20"/>
              </w:rPr>
            </w:pPr>
            <w:r w:rsidRPr="00D558EC">
              <w:rPr>
                <w:sz w:val="20"/>
                <w:szCs w:val="20"/>
              </w:rPr>
              <w:t xml:space="preserve">  Stage 1</w:t>
            </w:r>
          </w:p>
        </w:tc>
        <w:tc>
          <w:tcPr>
            <w:tcW w:w="1324" w:type="dxa"/>
            <w:gridSpan w:val="3"/>
            <w:tcBorders>
              <w:top w:val="nil"/>
              <w:left w:val="single" w:sz="4" w:space="0" w:color="auto"/>
              <w:bottom w:val="nil"/>
              <w:right w:val="single" w:sz="4" w:space="0" w:color="auto"/>
            </w:tcBorders>
          </w:tcPr>
          <w:p w14:paraId="0BE20525" w14:textId="77777777" w:rsidR="002F5585" w:rsidRPr="00D558EC" w:rsidRDefault="002F5585" w:rsidP="002F5585">
            <w:pPr>
              <w:spacing w:before="0" w:after="0"/>
              <w:rPr>
                <w:sz w:val="20"/>
                <w:szCs w:val="20"/>
              </w:rPr>
            </w:pPr>
            <w:r w:rsidRPr="00D558EC">
              <w:rPr>
                <w:sz w:val="20"/>
                <w:szCs w:val="20"/>
              </w:rPr>
              <w:t>141 (78%)</w:t>
            </w:r>
          </w:p>
        </w:tc>
        <w:tc>
          <w:tcPr>
            <w:tcW w:w="1462" w:type="dxa"/>
            <w:tcBorders>
              <w:top w:val="nil"/>
              <w:left w:val="single" w:sz="4" w:space="0" w:color="auto"/>
              <w:bottom w:val="nil"/>
              <w:right w:val="single" w:sz="4" w:space="0" w:color="auto"/>
            </w:tcBorders>
          </w:tcPr>
          <w:p w14:paraId="0BE20526" w14:textId="77777777" w:rsidR="002F5585" w:rsidRPr="00D558EC" w:rsidRDefault="002F5585" w:rsidP="002F5585">
            <w:pPr>
              <w:spacing w:before="0" w:after="0"/>
              <w:rPr>
                <w:sz w:val="20"/>
                <w:szCs w:val="20"/>
              </w:rPr>
            </w:pPr>
            <w:r w:rsidRPr="00D558EC">
              <w:rPr>
                <w:sz w:val="20"/>
                <w:szCs w:val="20"/>
              </w:rPr>
              <w:t>17 (10%)</w:t>
            </w:r>
            <w:r w:rsidR="00711B75">
              <w:rPr>
                <w:sz w:val="20"/>
                <w:szCs w:val="20"/>
              </w:rPr>
              <w:t>*</w:t>
            </w:r>
          </w:p>
        </w:tc>
        <w:tc>
          <w:tcPr>
            <w:tcW w:w="1278" w:type="dxa"/>
            <w:gridSpan w:val="2"/>
            <w:tcBorders>
              <w:top w:val="nil"/>
              <w:left w:val="single" w:sz="4" w:space="0" w:color="auto"/>
              <w:bottom w:val="nil"/>
              <w:right w:val="single" w:sz="4" w:space="0" w:color="auto"/>
            </w:tcBorders>
          </w:tcPr>
          <w:p w14:paraId="0BE20527" w14:textId="77777777" w:rsidR="002F5585" w:rsidRPr="00D558EC" w:rsidRDefault="002F5585" w:rsidP="002F5585">
            <w:pPr>
              <w:spacing w:before="0" w:after="0"/>
              <w:rPr>
                <w:sz w:val="20"/>
                <w:szCs w:val="20"/>
              </w:rPr>
            </w:pPr>
            <w:r w:rsidRPr="00D558EC">
              <w:rPr>
                <w:sz w:val="20"/>
                <w:szCs w:val="20"/>
              </w:rPr>
              <w:t>55 (50%)</w:t>
            </w:r>
            <w:r w:rsidR="00711B75">
              <w:rPr>
                <w:sz w:val="20"/>
                <w:szCs w:val="20"/>
              </w:rPr>
              <w:t>*</w:t>
            </w:r>
          </w:p>
        </w:tc>
        <w:tc>
          <w:tcPr>
            <w:tcW w:w="1530" w:type="dxa"/>
            <w:tcBorders>
              <w:top w:val="nil"/>
              <w:left w:val="single" w:sz="4" w:space="0" w:color="auto"/>
              <w:bottom w:val="nil"/>
              <w:right w:val="single" w:sz="4" w:space="0" w:color="auto"/>
            </w:tcBorders>
          </w:tcPr>
          <w:p w14:paraId="0BE20528" w14:textId="77777777" w:rsidR="002F5585" w:rsidRPr="00D558EC" w:rsidRDefault="002F5585" w:rsidP="002F5585">
            <w:pPr>
              <w:spacing w:before="0" w:after="0"/>
              <w:rPr>
                <w:sz w:val="20"/>
                <w:szCs w:val="20"/>
              </w:rPr>
            </w:pPr>
            <w:r w:rsidRPr="00D558EC">
              <w:rPr>
                <w:sz w:val="20"/>
                <w:szCs w:val="20"/>
              </w:rPr>
              <w:t>89 (87%)</w:t>
            </w:r>
            <w:r w:rsidR="00711B75">
              <w:rPr>
                <w:sz w:val="20"/>
                <w:szCs w:val="20"/>
              </w:rPr>
              <w:t>*</w:t>
            </w:r>
          </w:p>
        </w:tc>
        <w:tc>
          <w:tcPr>
            <w:tcW w:w="1440" w:type="dxa"/>
            <w:tcBorders>
              <w:top w:val="nil"/>
              <w:left w:val="single" w:sz="4" w:space="0" w:color="auto"/>
              <w:bottom w:val="nil"/>
              <w:right w:val="single" w:sz="4" w:space="0" w:color="auto"/>
            </w:tcBorders>
          </w:tcPr>
          <w:p w14:paraId="0BE20529" w14:textId="77777777" w:rsidR="002F5585" w:rsidRPr="00D558EC" w:rsidRDefault="002F5585" w:rsidP="002F5585">
            <w:pPr>
              <w:spacing w:before="0" w:after="0"/>
              <w:rPr>
                <w:sz w:val="20"/>
                <w:szCs w:val="20"/>
              </w:rPr>
            </w:pPr>
            <w:r w:rsidRPr="00D558EC">
              <w:rPr>
                <w:sz w:val="20"/>
                <w:szCs w:val="20"/>
              </w:rPr>
              <w:t>302 (54%)</w:t>
            </w:r>
          </w:p>
        </w:tc>
      </w:tr>
      <w:tr w:rsidR="002F5585" w14:paraId="0BE20531" w14:textId="77777777" w:rsidTr="00255C35">
        <w:tc>
          <w:tcPr>
            <w:tcW w:w="3334" w:type="dxa"/>
            <w:tcBorders>
              <w:top w:val="nil"/>
              <w:left w:val="single" w:sz="4" w:space="0" w:color="auto"/>
              <w:bottom w:val="nil"/>
              <w:right w:val="single" w:sz="4" w:space="0" w:color="auto"/>
            </w:tcBorders>
            <w:hideMark/>
          </w:tcPr>
          <w:p w14:paraId="0BE2052B" w14:textId="77777777" w:rsidR="002F5585" w:rsidRPr="00D558EC" w:rsidRDefault="002F5585" w:rsidP="002F5585">
            <w:pPr>
              <w:spacing w:before="0" w:after="0"/>
              <w:rPr>
                <w:sz w:val="20"/>
                <w:szCs w:val="20"/>
              </w:rPr>
            </w:pPr>
            <w:r w:rsidRPr="00D558EC">
              <w:rPr>
                <w:sz w:val="20"/>
                <w:szCs w:val="20"/>
              </w:rPr>
              <w:t xml:space="preserve">  Stage 2</w:t>
            </w:r>
          </w:p>
        </w:tc>
        <w:tc>
          <w:tcPr>
            <w:tcW w:w="1324" w:type="dxa"/>
            <w:gridSpan w:val="3"/>
            <w:tcBorders>
              <w:top w:val="nil"/>
              <w:left w:val="single" w:sz="4" w:space="0" w:color="auto"/>
              <w:bottom w:val="nil"/>
              <w:right w:val="single" w:sz="4" w:space="0" w:color="auto"/>
            </w:tcBorders>
          </w:tcPr>
          <w:p w14:paraId="0BE2052C" w14:textId="77777777" w:rsidR="002F5585" w:rsidRPr="00D558EC" w:rsidRDefault="002F5585" w:rsidP="002F5585">
            <w:pPr>
              <w:spacing w:before="0" w:after="0"/>
              <w:rPr>
                <w:sz w:val="20"/>
                <w:szCs w:val="20"/>
              </w:rPr>
            </w:pPr>
            <w:r w:rsidRPr="00D558EC">
              <w:rPr>
                <w:sz w:val="20"/>
                <w:szCs w:val="20"/>
              </w:rPr>
              <w:t>14 (8%)</w:t>
            </w:r>
          </w:p>
        </w:tc>
        <w:tc>
          <w:tcPr>
            <w:tcW w:w="1462" w:type="dxa"/>
            <w:tcBorders>
              <w:top w:val="nil"/>
              <w:left w:val="single" w:sz="4" w:space="0" w:color="auto"/>
              <w:bottom w:val="nil"/>
              <w:right w:val="single" w:sz="4" w:space="0" w:color="auto"/>
            </w:tcBorders>
          </w:tcPr>
          <w:p w14:paraId="0BE2052D" w14:textId="77777777" w:rsidR="002F5585" w:rsidRPr="00D558EC" w:rsidRDefault="002F5585" w:rsidP="002F5585">
            <w:pPr>
              <w:spacing w:before="0" w:after="0"/>
              <w:rPr>
                <w:sz w:val="20"/>
                <w:szCs w:val="20"/>
              </w:rPr>
            </w:pPr>
            <w:r w:rsidRPr="00D558EC">
              <w:rPr>
                <w:sz w:val="20"/>
                <w:szCs w:val="20"/>
              </w:rPr>
              <w:t>119 (72%)</w:t>
            </w:r>
            <w:r w:rsidR="00711B75">
              <w:rPr>
                <w:sz w:val="20"/>
                <w:szCs w:val="20"/>
              </w:rPr>
              <w:t>*</w:t>
            </w:r>
          </w:p>
        </w:tc>
        <w:tc>
          <w:tcPr>
            <w:tcW w:w="1278" w:type="dxa"/>
            <w:gridSpan w:val="2"/>
            <w:tcBorders>
              <w:top w:val="nil"/>
              <w:left w:val="single" w:sz="4" w:space="0" w:color="auto"/>
              <w:bottom w:val="nil"/>
              <w:right w:val="single" w:sz="4" w:space="0" w:color="auto"/>
            </w:tcBorders>
          </w:tcPr>
          <w:p w14:paraId="0BE2052E" w14:textId="77777777" w:rsidR="002F5585" w:rsidRPr="00D558EC" w:rsidRDefault="002F5585" w:rsidP="002F5585">
            <w:pPr>
              <w:spacing w:before="0" w:after="0"/>
              <w:rPr>
                <w:sz w:val="20"/>
                <w:szCs w:val="20"/>
              </w:rPr>
            </w:pPr>
            <w:r w:rsidRPr="00D558EC">
              <w:rPr>
                <w:sz w:val="20"/>
                <w:szCs w:val="20"/>
              </w:rPr>
              <w:t>26 (24%)</w:t>
            </w:r>
            <w:r w:rsidR="00711B75">
              <w:rPr>
                <w:sz w:val="20"/>
                <w:szCs w:val="20"/>
              </w:rPr>
              <w:t>*</w:t>
            </w:r>
          </w:p>
        </w:tc>
        <w:tc>
          <w:tcPr>
            <w:tcW w:w="1530" w:type="dxa"/>
            <w:tcBorders>
              <w:top w:val="nil"/>
              <w:left w:val="single" w:sz="4" w:space="0" w:color="auto"/>
              <w:bottom w:val="nil"/>
              <w:right w:val="single" w:sz="4" w:space="0" w:color="auto"/>
            </w:tcBorders>
          </w:tcPr>
          <w:p w14:paraId="0BE2052F" w14:textId="77777777" w:rsidR="002F5585" w:rsidRPr="00D558EC" w:rsidRDefault="002F5585" w:rsidP="002F5585">
            <w:pPr>
              <w:spacing w:before="0" w:after="0"/>
              <w:rPr>
                <w:sz w:val="20"/>
                <w:szCs w:val="20"/>
              </w:rPr>
            </w:pPr>
            <w:r w:rsidRPr="00D558EC">
              <w:rPr>
                <w:sz w:val="20"/>
                <w:szCs w:val="20"/>
              </w:rPr>
              <w:t>10 (10%)</w:t>
            </w:r>
          </w:p>
        </w:tc>
        <w:tc>
          <w:tcPr>
            <w:tcW w:w="1440" w:type="dxa"/>
            <w:tcBorders>
              <w:top w:val="nil"/>
              <w:left w:val="single" w:sz="4" w:space="0" w:color="auto"/>
              <w:bottom w:val="nil"/>
              <w:right w:val="single" w:sz="4" w:space="0" w:color="auto"/>
            </w:tcBorders>
          </w:tcPr>
          <w:p w14:paraId="0BE20530" w14:textId="77777777" w:rsidR="002F5585" w:rsidRPr="00D558EC" w:rsidRDefault="002F5585" w:rsidP="002F5585">
            <w:pPr>
              <w:spacing w:before="0" w:after="0"/>
              <w:rPr>
                <w:sz w:val="20"/>
                <w:szCs w:val="20"/>
              </w:rPr>
            </w:pPr>
            <w:r w:rsidRPr="00D558EC">
              <w:rPr>
                <w:sz w:val="20"/>
                <w:szCs w:val="20"/>
              </w:rPr>
              <w:t>169 (30%)</w:t>
            </w:r>
          </w:p>
        </w:tc>
      </w:tr>
      <w:tr w:rsidR="002F5585" w14:paraId="0BE20538" w14:textId="77777777" w:rsidTr="00255C35">
        <w:tc>
          <w:tcPr>
            <w:tcW w:w="3334" w:type="dxa"/>
            <w:tcBorders>
              <w:top w:val="nil"/>
              <w:left w:val="single" w:sz="4" w:space="0" w:color="auto"/>
              <w:bottom w:val="nil"/>
              <w:right w:val="single" w:sz="4" w:space="0" w:color="auto"/>
            </w:tcBorders>
            <w:hideMark/>
          </w:tcPr>
          <w:p w14:paraId="0BE20532" w14:textId="77777777" w:rsidR="002F5585" w:rsidRPr="00D558EC" w:rsidRDefault="002F5585" w:rsidP="002F5585">
            <w:pPr>
              <w:spacing w:before="0" w:after="0"/>
              <w:rPr>
                <w:sz w:val="20"/>
                <w:szCs w:val="20"/>
              </w:rPr>
            </w:pPr>
            <w:r w:rsidRPr="00D558EC">
              <w:rPr>
                <w:sz w:val="20"/>
                <w:szCs w:val="20"/>
              </w:rPr>
              <w:t xml:space="preserve">  Stage 3</w:t>
            </w:r>
          </w:p>
        </w:tc>
        <w:tc>
          <w:tcPr>
            <w:tcW w:w="1324" w:type="dxa"/>
            <w:gridSpan w:val="3"/>
            <w:tcBorders>
              <w:top w:val="nil"/>
              <w:left w:val="single" w:sz="4" w:space="0" w:color="auto"/>
              <w:bottom w:val="nil"/>
              <w:right w:val="single" w:sz="4" w:space="0" w:color="auto"/>
            </w:tcBorders>
          </w:tcPr>
          <w:p w14:paraId="0BE20533" w14:textId="77777777" w:rsidR="002F5585" w:rsidRPr="00D558EC" w:rsidRDefault="002F5585" w:rsidP="002F5585">
            <w:pPr>
              <w:spacing w:before="0" w:after="0"/>
              <w:rPr>
                <w:sz w:val="20"/>
                <w:szCs w:val="20"/>
              </w:rPr>
            </w:pPr>
            <w:r w:rsidRPr="00D558EC">
              <w:rPr>
                <w:sz w:val="20"/>
                <w:szCs w:val="20"/>
              </w:rPr>
              <w:t>22 (12%)</w:t>
            </w:r>
          </w:p>
        </w:tc>
        <w:tc>
          <w:tcPr>
            <w:tcW w:w="1462" w:type="dxa"/>
            <w:tcBorders>
              <w:top w:val="nil"/>
              <w:left w:val="single" w:sz="4" w:space="0" w:color="auto"/>
              <w:bottom w:val="nil"/>
              <w:right w:val="single" w:sz="4" w:space="0" w:color="auto"/>
            </w:tcBorders>
          </w:tcPr>
          <w:p w14:paraId="0BE20534" w14:textId="77777777" w:rsidR="002F5585" w:rsidRPr="00D558EC" w:rsidRDefault="002F5585" w:rsidP="002F5585">
            <w:pPr>
              <w:spacing w:before="0" w:after="0"/>
              <w:rPr>
                <w:sz w:val="20"/>
                <w:szCs w:val="20"/>
              </w:rPr>
            </w:pPr>
            <w:r w:rsidRPr="00D558EC">
              <w:rPr>
                <w:sz w:val="20"/>
                <w:szCs w:val="20"/>
              </w:rPr>
              <w:t>26 (16%)</w:t>
            </w:r>
          </w:p>
        </w:tc>
        <w:tc>
          <w:tcPr>
            <w:tcW w:w="1278" w:type="dxa"/>
            <w:gridSpan w:val="2"/>
            <w:tcBorders>
              <w:top w:val="nil"/>
              <w:left w:val="single" w:sz="4" w:space="0" w:color="auto"/>
              <w:bottom w:val="nil"/>
              <w:right w:val="single" w:sz="4" w:space="0" w:color="auto"/>
            </w:tcBorders>
          </w:tcPr>
          <w:p w14:paraId="0BE20535" w14:textId="77777777" w:rsidR="002F5585" w:rsidRPr="00D558EC" w:rsidRDefault="002F5585" w:rsidP="002F5585">
            <w:pPr>
              <w:spacing w:before="0" w:after="0"/>
              <w:rPr>
                <w:sz w:val="20"/>
                <w:szCs w:val="20"/>
              </w:rPr>
            </w:pPr>
            <w:r w:rsidRPr="00D558EC">
              <w:rPr>
                <w:sz w:val="20"/>
                <w:szCs w:val="20"/>
              </w:rPr>
              <w:t>28 (26%)</w:t>
            </w:r>
            <w:r w:rsidR="00711B75">
              <w:rPr>
                <w:sz w:val="20"/>
                <w:szCs w:val="20"/>
              </w:rPr>
              <w:t>*</w:t>
            </w:r>
          </w:p>
        </w:tc>
        <w:tc>
          <w:tcPr>
            <w:tcW w:w="1530" w:type="dxa"/>
            <w:tcBorders>
              <w:top w:val="nil"/>
              <w:left w:val="single" w:sz="4" w:space="0" w:color="auto"/>
              <w:bottom w:val="nil"/>
              <w:right w:val="single" w:sz="4" w:space="0" w:color="auto"/>
            </w:tcBorders>
          </w:tcPr>
          <w:p w14:paraId="0BE20536" w14:textId="77777777" w:rsidR="002F5585" w:rsidRPr="00D558EC" w:rsidRDefault="002F5585" w:rsidP="002F5585">
            <w:pPr>
              <w:spacing w:before="0" w:after="0"/>
              <w:rPr>
                <w:sz w:val="20"/>
                <w:szCs w:val="20"/>
              </w:rPr>
            </w:pPr>
            <w:r w:rsidRPr="00D558EC">
              <w:rPr>
                <w:sz w:val="20"/>
                <w:szCs w:val="20"/>
              </w:rPr>
              <w:t>2 (2%)</w:t>
            </w:r>
            <w:r w:rsidR="00711B75">
              <w:rPr>
                <w:sz w:val="20"/>
                <w:szCs w:val="20"/>
              </w:rPr>
              <w:t>*</w:t>
            </w:r>
          </w:p>
        </w:tc>
        <w:tc>
          <w:tcPr>
            <w:tcW w:w="1440" w:type="dxa"/>
            <w:tcBorders>
              <w:top w:val="nil"/>
              <w:left w:val="single" w:sz="4" w:space="0" w:color="auto"/>
              <w:bottom w:val="nil"/>
              <w:right w:val="single" w:sz="4" w:space="0" w:color="auto"/>
            </w:tcBorders>
          </w:tcPr>
          <w:p w14:paraId="0BE20537" w14:textId="77777777" w:rsidR="002F5585" w:rsidRPr="00D558EC" w:rsidRDefault="002F5585" w:rsidP="002F5585">
            <w:pPr>
              <w:spacing w:before="0" w:after="0"/>
              <w:rPr>
                <w:sz w:val="20"/>
                <w:szCs w:val="20"/>
              </w:rPr>
            </w:pPr>
            <w:r w:rsidRPr="00D558EC">
              <w:rPr>
                <w:sz w:val="20"/>
                <w:szCs w:val="20"/>
              </w:rPr>
              <w:t>78 (14%)</w:t>
            </w:r>
          </w:p>
        </w:tc>
      </w:tr>
      <w:tr w:rsidR="002F5585" w14:paraId="0BE2054B" w14:textId="77777777" w:rsidTr="00A257CE">
        <w:tc>
          <w:tcPr>
            <w:tcW w:w="3334" w:type="dxa"/>
            <w:tcBorders>
              <w:top w:val="nil"/>
              <w:left w:val="single" w:sz="4" w:space="0" w:color="auto"/>
              <w:bottom w:val="single" w:sz="4" w:space="0" w:color="auto"/>
              <w:right w:val="single" w:sz="4" w:space="0" w:color="auto"/>
            </w:tcBorders>
            <w:hideMark/>
          </w:tcPr>
          <w:p w14:paraId="0BE20539" w14:textId="77777777" w:rsidR="002F5585" w:rsidRPr="00D558EC" w:rsidRDefault="002F5585" w:rsidP="002F5585">
            <w:pPr>
              <w:spacing w:before="0" w:after="0"/>
              <w:rPr>
                <w:sz w:val="20"/>
                <w:szCs w:val="20"/>
              </w:rPr>
            </w:pPr>
            <w:r w:rsidRPr="00D558EC">
              <w:rPr>
                <w:sz w:val="20"/>
                <w:szCs w:val="20"/>
              </w:rPr>
              <w:t xml:space="preserve">  Stage 4</w:t>
            </w:r>
          </w:p>
          <w:p w14:paraId="0BE2053A" w14:textId="77777777" w:rsidR="002F5585" w:rsidRPr="00D558EC" w:rsidRDefault="002F5585" w:rsidP="002F5585">
            <w:pPr>
              <w:spacing w:before="0" w:after="0"/>
              <w:rPr>
                <w:sz w:val="20"/>
                <w:szCs w:val="20"/>
              </w:rPr>
            </w:pPr>
          </w:p>
          <w:p w14:paraId="0BE2053B" w14:textId="77777777" w:rsidR="002F5585" w:rsidRPr="00D558EC" w:rsidRDefault="002F5585" w:rsidP="002F5585">
            <w:pPr>
              <w:spacing w:before="0" w:after="0"/>
              <w:rPr>
                <w:sz w:val="20"/>
                <w:szCs w:val="20"/>
              </w:rPr>
            </w:pPr>
            <w:r w:rsidRPr="00D558EC">
              <w:rPr>
                <w:sz w:val="20"/>
                <w:szCs w:val="20"/>
              </w:rPr>
              <w:t>Unknown or missing</w:t>
            </w:r>
          </w:p>
        </w:tc>
        <w:tc>
          <w:tcPr>
            <w:tcW w:w="1324" w:type="dxa"/>
            <w:gridSpan w:val="3"/>
            <w:tcBorders>
              <w:top w:val="nil"/>
              <w:left w:val="single" w:sz="4" w:space="0" w:color="auto"/>
              <w:bottom w:val="single" w:sz="4" w:space="0" w:color="auto"/>
              <w:right w:val="single" w:sz="4" w:space="0" w:color="auto"/>
            </w:tcBorders>
          </w:tcPr>
          <w:p w14:paraId="0BE2053C" w14:textId="77777777" w:rsidR="002F5585" w:rsidRPr="00D558EC" w:rsidRDefault="002F5585" w:rsidP="002F5585">
            <w:pPr>
              <w:spacing w:before="0" w:after="0"/>
              <w:rPr>
                <w:sz w:val="20"/>
                <w:szCs w:val="20"/>
              </w:rPr>
            </w:pPr>
            <w:r w:rsidRPr="00D558EC">
              <w:rPr>
                <w:sz w:val="20"/>
                <w:szCs w:val="20"/>
              </w:rPr>
              <w:t xml:space="preserve">3 (2%) </w:t>
            </w:r>
          </w:p>
          <w:p w14:paraId="0BE2053D" w14:textId="77777777" w:rsidR="002F5585" w:rsidRPr="00D558EC" w:rsidRDefault="002F5585" w:rsidP="002F5585">
            <w:pPr>
              <w:spacing w:before="0" w:after="0"/>
              <w:rPr>
                <w:sz w:val="20"/>
                <w:szCs w:val="20"/>
              </w:rPr>
            </w:pPr>
          </w:p>
          <w:p w14:paraId="0BE2053E" w14:textId="77777777" w:rsidR="002F5585" w:rsidRPr="00D558EC" w:rsidRDefault="002F5585" w:rsidP="002F5585">
            <w:pPr>
              <w:spacing w:before="0" w:after="0"/>
              <w:rPr>
                <w:sz w:val="20"/>
                <w:szCs w:val="20"/>
              </w:rPr>
            </w:pPr>
            <w:r w:rsidRPr="00D558EC">
              <w:rPr>
                <w:sz w:val="20"/>
                <w:szCs w:val="20"/>
              </w:rPr>
              <w:t>19 (9.5%)</w:t>
            </w:r>
          </w:p>
        </w:tc>
        <w:tc>
          <w:tcPr>
            <w:tcW w:w="1462" w:type="dxa"/>
            <w:tcBorders>
              <w:top w:val="nil"/>
              <w:left w:val="single" w:sz="4" w:space="0" w:color="auto"/>
              <w:bottom w:val="single" w:sz="4" w:space="0" w:color="auto"/>
              <w:right w:val="single" w:sz="4" w:space="0" w:color="auto"/>
            </w:tcBorders>
          </w:tcPr>
          <w:p w14:paraId="0BE2053F" w14:textId="77777777" w:rsidR="002F5585" w:rsidRPr="00D558EC" w:rsidRDefault="002F5585" w:rsidP="002F5585">
            <w:pPr>
              <w:spacing w:before="0" w:after="0"/>
              <w:rPr>
                <w:sz w:val="20"/>
                <w:szCs w:val="20"/>
              </w:rPr>
            </w:pPr>
            <w:r w:rsidRPr="00D558EC">
              <w:rPr>
                <w:sz w:val="20"/>
                <w:szCs w:val="20"/>
              </w:rPr>
              <w:t>3 (2%)</w:t>
            </w:r>
          </w:p>
          <w:p w14:paraId="0BE20540" w14:textId="77777777" w:rsidR="002F5585" w:rsidRPr="00D558EC" w:rsidRDefault="002F5585" w:rsidP="002F5585">
            <w:pPr>
              <w:spacing w:before="0" w:after="0"/>
              <w:rPr>
                <w:sz w:val="20"/>
                <w:szCs w:val="20"/>
              </w:rPr>
            </w:pPr>
          </w:p>
          <w:p w14:paraId="0BE20541" w14:textId="77777777" w:rsidR="002F5585" w:rsidRPr="00D558EC" w:rsidRDefault="002F5585" w:rsidP="002F5585">
            <w:pPr>
              <w:spacing w:before="0" w:after="0"/>
              <w:rPr>
                <w:sz w:val="20"/>
                <w:szCs w:val="20"/>
              </w:rPr>
            </w:pPr>
            <w:r w:rsidRPr="00D558EC">
              <w:rPr>
                <w:sz w:val="20"/>
                <w:szCs w:val="20"/>
              </w:rPr>
              <w:t>4 (2.4%)</w:t>
            </w:r>
            <w:r w:rsidR="00711B75">
              <w:rPr>
                <w:sz w:val="20"/>
                <w:szCs w:val="20"/>
              </w:rPr>
              <w:t>*</w:t>
            </w:r>
            <w:r w:rsidRPr="00D558EC">
              <w:rPr>
                <w:sz w:val="20"/>
                <w:szCs w:val="20"/>
              </w:rPr>
              <w:t xml:space="preserve"> </w:t>
            </w:r>
          </w:p>
        </w:tc>
        <w:tc>
          <w:tcPr>
            <w:tcW w:w="1278" w:type="dxa"/>
            <w:gridSpan w:val="2"/>
            <w:tcBorders>
              <w:top w:val="nil"/>
              <w:left w:val="single" w:sz="4" w:space="0" w:color="auto"/>
              <w:bottom w:val="single" w:sz="4" w:space="0" w:color="auto"/>
              <w:right w:val="single" w:sz="4" w:space="0" w:color="auto"/>
            </w:tcBorders>
          </w:tcPr>
          <w:p w14:paraId="0BE20542" w14:textId="77777777" w:rsidR="002F5585" w:rsidRPr="00D558EC" w:rsidRDefault="002F5585" w:rsidP="002F5585">
            <w:pPr>
              <w:spacing w:before="0" w:after="0"/>
              <w:rPr>
                <w:sz w:val="20"/>
                <w:szCs w:val="20"/>
              </w:rPr>
            </w:pPr>
            <w:r w:rsidRPr="00D558EC">
              <w:rPr>
                <w:sz w:val="20"/>
                <w:szCs w:val="20"/>
              </w:rPr>
              <w:t>0 (0%)</w:t>
            </w:r>
          </w:p>
          <w:p w14:paraId="0BE20543" w14:textId="77777777" w:rsidR="002F5585" w:rsidRPr="00D558EC" w:rsidRDefault="002F5585" w:rsidP="002F5585">
            <w:pPr>
              <w:spacing w:before="0" w:after="0"/>
              <w:rPr>
                <w:sz w:val="20"/>
                <w:szCs w:val="20"/>
              </w:rPr>
            </w:pPr>
          </w:p>
          <w:p w14:paraId="0BE20544" w14:textId="77777777" w:rsidR="002F5585" w:rsidRPr="00D558EC" w:rsidRDefault="002F5585" w:rsidP="002F5585">
            <w:pPr>
              <w:spacing w:before="0" w:after="0"/>
              <w:rPr>
                <w:sz w:val="20"/>
                <w:szCs w:val="20"/>
              </w:rPr>
            </w:pPr>
            <w:r w:rsidRPr="00D558EC">
              <w:rPr>
                <w:sz w:val="20"/>
                <w:szCs w:val="20"/>
              </w:rPr>
              <w:t>6 (5.2%)</w:t>
            </w:r>
          </w:p>
        </w:tc>
        <w:tc>
          <w:tcPr>
            <w:tcW w:w="1530" w:type="dxa"/>
            <w:tcBorders>
              <w:top w:val="nil"/>
              <w:left w:val="single" w:sz="4" w:space="0" w:color="auto"/>
              <w:bottom w:val="single" w:sz="4" w:space="0" w:color="auto"/>
              <w:right w:val="single" w:sz="4" w:space="0" w:color="auto"/>
            </w:tcBorders>
          </w:tcPr>
          <w:p w14:paraId="0BE20545" w14:textId="77777777" w:rsidR="002F5585" w:rsidRPr="00D558EC" w:rsidRDefault="002F5585" w:rsidP="002F5585">
            <w:pPr>
              <w:spacing w:before="0" w:after="0"/>
              <w:rPr>
                <w:sz w:val="20"/>
                <w:szCs w:val="20"/>
              </w:rPr>
            </w:pPr>
            <w:r w:rsidRPr="00D558EC">
              <w:rPr>
                <w:sz w:val="20"/>
                <w:szCs w:val="20"/>
              </w:rPr>
              <w:t>1 (1%)</w:t>
            </w:r>
          </w:p>
          <w:p w14:paraId="0BE20546" w14:textId="77777777" w:rsidR="002F5585" w:rsidRPr="00D558EC" w:rsidRDefault="002F5585" w:rsidP="002F5585">
            <w:pPr>
              <w:spacing w:before="0" w:after="0"/>
              <w:rPr>
                <w:sz w:val="20"/>
                <w:szCs w:val="20"/>
              </w:rPr>
            </w:pPr>
          </w:p>
          <w:p w14:paraId="0BE20547" w14:textId="77777777" w:rsidR="002F5585" w:rsidRPr="00D558EC" w:rsidRDefault="002F5585" w:rsidP="002F5585">
            <w:pPr>
              <w:spacing w:before="0" w:after="0"/>
              <w:rPr>
                <w:sz w:val="20"/>
                <w:szCs w:val="20"/>
              </w:rPr>
            </w:pPr>
            <w:r w:rsidRPr="00D558EC">
              <w:rPr>
                <w:sz w:val="20"/>
                <w:szCs w:val="20"/>
              </w:rPr>
              <w:t xml:space="preserve">4 (3.8%)  </w:t>
            </w:r>
          </w:p>
        </w:tc>
        <w:tc>
          <w:tcPr>
            <w:tcW w:w="1440" w:type="dxa"/>
            <w:tcBorders>
              <w:top w:val="nil"/>
              <w:left w:val="single" w:sz="4" w:space="0" w:color="auto"/>
              <w:bottom w:val="single" w:sz="4" w:space="0" w:color="auto"/>
              <w:right w:val="single" w:sz="4" w:space="0" w:color="auto"/>
            </w:tcBorders>
          </w:tcPr>
          <w:p w14:paraId="0BE20548" w14:textId="77777777" w:rsidR="002F5585" w:rsidRPr="00D558EC" w:rsidRDefault="002F5585" w:rsidP="002F5585">
            <w:pPr>
              <w:spacing w:before="0" w:after="0"/>
              <w:rPr>
                <w:sz w:val="20"/>
                <w:szCs w:val="20"/>
              </w:rPr>
            </w:pPr>
            <w:r w:rsidRPr="00D558EC">
              <w:rPr>
                <w:sz w:val="20"/>
                <w:szCs w:val="20"/>
              </w:rPr>
              <w:t xml:space="preserve">7 (1%) </w:t>
            </w:r>
          </w:p>
          <w:p w14:paraId="0BE20549" w14:textId="77777777" w:rsidR="002F5585" w:rsidRPr="00D558EC" w:rsidRDefault="002F5585" w:rsidP="002F5585">
            <w:pPr>
              <w:spacing w:before="0" w:after="0"/>
              <w:rPr>
                <w:sz w:val="20"/>
                <w:szCs w:val="20"/>
              </w:rPr>
            </w:pPr>
          </w:p>
          <w:p w14:paraId="0BE2054A" w14:textId="77777777" w:rsidR="002F5585" w:rsidRPr="00D558EC" w:rsidRDefault="002F5585" w:rsidP="002F5585">
            <w:pPr>
              <w:spacing w:before="0" w:after="0"/>
              <w:rPr>
                <w:sz w:val="20"/>
                <w:szCs w:val="20"/>
              </w:rPr>
            </w:pPr>
            <w:r w:rsidRPr="00D558EC">
              <w:rPr>
                <w:sz w:val="20"/>
                <w:szCs w:val="20"/>
              </w:rPr>
              <w:t>33 (5.6%)</w:t>
            </w:r>
          </w:p>
        </w:tc>
      </w:tr>
      <w:tr w:rsidR="00711B75" w14:paraId="0BE2054F" w14:textId="77777777" w:rsidTr="00A257CE">
        <w:tc>
          <w:tcPr>
            <w:tcW w:w="1036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E2054C" w14:textId="77777777" w:rsidR="00711B75" w:rsidRDefault="00711B75" w:rsidP="00711B75">
            <w:pPr>
              <w:rPr>
                <w:sz w:val="20"/>
                <w:szCs w:val="20"/>
              </w:rPr>
            </w:pPr>
            <w:r>
              <w:rPr>
                <w:sz w:val="20"/>
                <w:szCs w:val="20"/>
              </w:rPr>
              <w:t xml:space="preserve">*Pearson’s chi square (1df), p &lt;0.05 w/ Katutura as reference site </w:t>
            </w:r>
          </w:p>
          <w:p w14:paraId="0BE2054D" w14:textId="77777777" w:rsidR="00711B75" w:rsidRDefault="00711B75" w:rsidP="00711B75">
            <w:pPr>
              <w:rPr>
                <w:sz w:val="20"/>
                <w:szCs w:val="20"/>
              </w:rPr>
            </w:pPr>
            <w:r>
              <w:rPr>
                <w:sz w:val="20"/>
                <w:szCs w:val="20"/>
              </w:rPr>
              <w:t>** t-test for difference in means, p &lt;0.05 w/ Katutura as reference site</w:t>
            </w:r>
          </w:p>
          <w:p w14:paraId="0BE2054E" w14:textId="77777777" w:rsidR="00711B75" w:rsidRPr="00D558EC" w:rsidRDefault="00711B75" w:rsidP="002F5585">
            <w:pPr>
              <w:spacing w:before="0" w:after="0"/>
              <w:rPr>
                <w:sz w:val="20"/>
                <w:szCs w:val="20"/>
              </w:rPr>
            </w:pPr>
          </w:p>
        </w:tc>
      </w:tr>
    </w:tbl>
    <w:p w14:paraId="0BE20550" w14:textId="77777777" w:rsidR="00833A50" w:rsidRDefault="00833A50" w:rsidP="00255C35">
      <w:pPr>
        <w:pStyle w:val="ListParagraph"/>
        <w:ind w:left="0"/>
        <w:jc w:val="both"/>
      </w:pPr>
    </w:p>
    <w:p w14:paraId="0BE20551" w14:textId="77777777" w:rsidR="00BA316E" w:rsidRDefault="00372DA1" w:rsidP="00255C35">
      <w:pPr>
        <w:pStyle w:val="ListParagraph"/>
        <w:ind w:left="0"/>
        <w:jc w:val="both"/>
      </w:pPr>
      <w:r>
        <w:t xml:space="preserve">varied </w:t>
      </w:r>
      <w:r w:rsidR="00833A50">
        <w:t>considerably between sites, with only 9</w:t>
      </w:r>
      <w:r>
        <w:t>.0</w:t>
      </w:r>
      <w:r w:rsidR="00833A50">
        <w:t xml:space="preserve">% of participants reporting a ‘Married’ marital status at Rundu site </w:t>
      </w:r>
      <w:r w:rsidR="00255C35">
        <w:t>compared to 12</w:t>
      </w:r>
      <w:r>
        <w:t>.0</w:t>
      </w:r>
      <w:r w:rsidR="00255C35">
        <w:t>% at Onandjokwe site, 17</w:t>
      </w:r>
      <w:r>
        <w:t>.0</w:t>
      </w:r>
      <w:r w:rsidR="00255C35">
        <w:t xml:space="preserve">% at Katutura Health </w:t>
      </w:r>
      <w:r w:rsidR="009C22B2">
        <w:t>Centre</w:t>
      </w:r>
      <w:r w:rsidR="00255C35">
        <w:t xml:space="preserve"> and 48</w:t>
      </w:r>
      <w:r>
        <w:t>.0</w:t>
      </w:r>
      <w:r w:rsidR="00255C35">
        <w:t>% at Katima Mulilo.  The number of women reporting pregnancy at baseline was highest at Rundu site (26</w:t>
      </w:r>
      <w:r>
        <w:t>.0</w:t>
      </w:r>
      <w:r w:rsidR="00255C35">
        <w:t>%), lowest at Katima site (4</w:t>
      </w:r>
      <w:r>
        <w:t>.0</w:t>
      </w:r>
      <w:r w:rsidR="00255C35">
        <w:t>%) and 16</w:t>
      </w:r>
      <w:r>
        <w:t>.0</w:t>
      </w:r>
      <w:r w:rsidR="00255C35">
        <w:t xml:space="preserve">% overall for the study. Considering health status at baseline, study patients overall seemed to be most </w:t>
      </w:r>
      <w:r w:rsidR="00833A50">
        <w:t>unhealthy</w:t>
      </w:r>
      <w:r w:rsidR="00255C35">
        <w:t xml:space="preserve"> at the Onandjokwe site, with a longer time period living with HIV before treatment (</w:t>
      </w:r>
      <w:r w:rsidR="00833A50">
        <w:t xml:space="preserve">mean of 24 months), a lower mean BMI than any other site (19.7) and the lowest overall mean weight (56.4 kilos). The WHO clinical stage reported for each site varies considerably and it is probably that use of staging criteria is not uniform across the </w:t>
      </w:r>
      <w:r>
        <w:t xml:space="preserve">four </w:t>
      </w:r>
      <w:r w:rsidR="00833A50">
        <w:t>sites in the study</w:t>
      </w:r>
      <w:r w:rsidR="001C599A">
        <w:t xml:space="preserve"> (Table </w:t>
      </w:r>
      <w:r w:rsidR="001C599A">
        <w:lastRenderedPageBreak/>
        <w:t>2</w:t>
      </w:r>
      <w:r w:rsidR="00FB5437">
        <w:t>)</w:t>
      </w:r>
      <w:r w:rsidR="00833A50">
        <w:t xml:space="preserve">. </w:t>
      </w:r>
      <w:r w:rsidR="00C02301">
        <w:t>The baseline characteristics by study arm were not statistically significantly different, with the exception of the proportion of patients in the intervention group versus the control group who were considered WHO Stage 2 (25% versus 36%</w:t>
      </w:r>
      <w:r w:rsidR="002B6CB8">
        <w:t xml:space="preserve"> respectively, p=0.005</w:t>
      </w:r>
      <w:r w:rsidR="00C02301">
        <w:t>)</w:t>
      </w:r>
      <w:r w:rsidR="002B6CB8">
        <w:t xml:space="preserve"> at baseline (Table 3)</w:t>
      </w:r>
      <w:r w:rsidR="00C02301">
        <w:t>. It is not clear why this characteristic is different between group</w:t>
      </w:r>
      <w:r w:rsidR="002B6CB8">
        <w:t xml:space="preserve">s. </w:t>
      </w:r>
    </w:p>
    <w:p w14:paraId="0BE20552" w14:textId="77777777" w:rsidR="00BA316E" w:rsidRDefault="00BA316E" w:rsidP="00A257CE">
      <w:pPr>
        <w:jc w:val="both"/>
      </w:pPr>
    </w:p>
    <w:p w14:paraId="0BE20553" w14:textId="77777777" w:rsidR="00FB5437" w:rsidRDefault="00FB5437" w:rsidP="00FB5437">
      <w:pPr>
        <w:pStyle w:val="Caption"/>
      </w:pPr>
      <w:r>
        <w:lastRenderedPageBreak/>
        <w:t xml:space="preserve">           </w:t>
      </w:r>
      <w:r w:rsidRPr="00FB5437">
        <w:rPr>
          <w:color w:val="4A5E96"/>
        </w:rPr>
        <w:t xml:space="preserve">               </w:t>
      </w:r>
      <w:r w:rsidR="001C599A">
        <w:rPr>
          <w:color w:val="4A5E96"/>
        </w:rPr>
        <w:t>Table 3</w:t>
      </w:r>
      <w:r w:rsidRPr="00FB5437">
        <w:rPr>
          <w:color w:val="4A5E96"/>
        </w:rPr>
        <w:t xml:space="preserve">: </w:t>
      </w:r>
      <w:r w:rsidR="006A7963">
        <w:rPr>
          <w:color w:val="4A5E96"/>
        </w:rPr>
        <w:t xml:space="preserve">Demographic </w:t>
      </w:r>
      <w:r w:rsidRPr="00FB5437">
        <w:rPr>
          <w:color w:val="4A5E96"/>
        </w:rPr>
        <w:t>Characteristics of the Study Population by Study Arm</w:t>
      </w:r>
    </w:p>
    <w:tbl>
      <w:tblPr>
        <w:tblStyle w:val="TableGrid"/>
        <w:tblW w:w="8730" w:type="dxa"/>
        <w:tblInd w:w="1326" w:type="dxa"/>
        <w:tblLayout w:type="fixed"/>
        <w:tblLook w:val="04A0" w:firstRow="1" w:lastRow="0" w:firstColumn="1" w:lastColumn="0" w:noHBand="0" w:noVBand="1"/>
      </w:tblPr>
      <w:tblGrid>
        <w:gridCol w:w="3060"/>
        <w:gridCol w:w="2880"/>
        <w:gridCol w:w="2790"/>
      </w:tblGrid>
      <w:tr w:rsidR="00BA316E" w14:paraId="0BE20557" w14:textId="77777777" w:rsidTr="007C4913">
        <w:trPr>
          <w:tblHeader/>
        </w:trPr>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E20554" w14:textId="77777777" w:rsidR="00BA316E" w:rsidRPr="00E438A2" w:rsidRDefault="00BA316E" w:rsidP="00BA316E">
            <w:pPr>
              <w:rPr>
                <w:b/>
                <w:sz w:val="20"/>
                <w:szCs w:val="20"/>
              </w:rPr>
            </w:pPr>
            <w:r w:rsidRPr="00E438A2">
              <w:rPr>
                <w:b/>
                <w:sz w:val="20"/>
                <w:szCs w:val="20"/>
              </w:rPr>
              <w:lastRenderedPageBreak/>
              <w:t xml:space="preserve">Participant Characteristic </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0BE20555" w14:textId="77777777" w:rsidR="00BA316E" w:rsidRPr="00E438A2" w:rsidRDefault="00BA316E" w:rsidP="00BA316E">
            <w:pPr>
              <w:rPr>
                <w:b/>
                <w:sz w:val="20"/>
                <w:szCs w:val="20"/>
              </w:rPr>
            </w:pPr>
            <w:r w:rsidRPr="00E438A2">
              <w:rPr>
                <w:b/>
                <w:sz w:val="20"/>
                <w:szCs w:val="20"/>
              </w:rPr>
              <w:t>Intervention</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14:paraId="0BE20556" w14:textId="77777777" w:rsidR="00BA316E" w:rsidRPr="00E438A2" w:rsidRDefault="00BA316E" w:rsidP="00BA316E">
            <w:pPr>
              <w:rPr>
                <w:b/>
                <w:sz w:val="20"/>
                <w:szCs w:val="20"/>
              </w:rPr>
            </w:pPr>
            <w:r w:rsidRPr="00E438A2">
              <w:rPr>
                <w:b/>
                <w:sz w:val="20"/>
                <w:szCs w:val="20"/>
              </w:rPr>
              <w:t xml:space="preserve">Control </w:t>
            </w:r>
          </w:p>
        </w:tc>
      </w:tr>
      <w:tr w:rsidR="00BA316E" w14:paraId="0BE2055B" w14:textId="77777777" w:rsidTr="007C4913">
        <w:trPr>
          <w:tblHeader/>
        </w:trPr>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E20558" w14:textId="77777777" w:rsidR="00BA316E" w:rsidRPr="00E438A2" w:rsidRDefault="00BA316E" w:rsidP="00BA316E">
            <w:pPr>
              <w:rPr>
                <w:sz w:val="20"/>
                <w:szCs w:val="20"/>
              </w:rPr>
            </w:pPr>
            <w:r w:rsidRPr="00E438A2">
              <w:rPr>
                <w:sz w:val="20"/>
                <w:szCs w:val="20"/>
              </w:rPr>
              <w:t xml:space="preserve">Demographics </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E20559" w14:textId="77777777" w:rsidR="00BA316E" w:rsidRPr="00E438A2" w:rsidRDefault="00BA316E" w:rsidP="00BA316E">
            <w:pPr>
              <w:rPr>
                <w:sz w:val="20"/>
                <w:szCs w:val="20"/>
              </w:rPr>
            </w:pPr>
            <w:r w:rsidRPr="00E438A2">
              <w:rPr>
                <w:sz w:val="20"/>
                <w:szCs w:val="20"/>
              </w:rPr>
              <w:t>N=299</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E2055A" w14:textId="77777777" w:rsidR="00BA316E" w:rsidRPr="00E438A2" w:rsidRDefault="00BA316E" w:rsidP="00BA316E">
            <w:pPr>
              <w:rPr>
                <w:sz w:val="20"/>
                <w:szCs w:val="20"/>
              </w:rPr>
            </w:pPr>
            <w:r w:rsidRPr="00E438A2">
              <w:rPr>
                <w:sz w:val="20"/>
                <w:szCs w:val="20"/>
              </w:rPr>
              <w:t>N=290</w:t>
            </w:r>
          </w:p>
        </w:tc>
      </w:tr>
      <w:tr w:rsidR="00BA316E" w14:paraId="0BE2055F" w14:textId="77777777" w:rsidTr="007C4913">
        <w:trPr>
          <w:tblHeader/>
        </w:trPr>
        <w:tc>
          <w:tcPr>
            <w:tcW w:w="3060" w:type="dxa"/>
            <w:tcBorders>
              <w:top w:val="single" w:sz="4" w:space="0" w:color="auto"/>
              <w:left w:val="single" w:sz="4" w:space="0" w:color="auto"/>
              <w:bottom w:val="single" w:sz="4" w:space="0" w:color="auto"/>
              <w:right w:val="single" w:sz="4" w:space="0" w:color="auto"/>
            </w:tcBorders>
            <w:hideMark/>
          </w:tcPr>
          <w:p w14:paraId="0BE2055C" w14:textId="77777777" w:rsidR="00BA316E" w:rsidRPr="00E438A2" w:rsidRDefault="00BA316E" w:rsidP="00BA316E">
            <w:pPr>
              <w:rPr>
                <w:sz w:val="20"/>
                <w:szCs w:val="20"/>
              </w:rPr>
            </w:pPr>
            <w:r w:rsidRPr="00E438A2">
              <w:rPr>
                <w:sz w:val="20"/>
                <w:szCs w:val="20"/>
              </w:rPr>
              <w:t>Female gender</w:t>
            </w:r>
          </w:p>
        </w:tc>
        <w:tc>
          <w:tcPr>
            <w:tcW w:w="2880" w:type="dxa"/>
            <w:tcBorders>
              <w:top w:val="single" w:sz="4" w:space="0" w:color="auto"/>
              <w:left w:val="single" w:sz="4" w:space="0" w:color="auto"/>
              <w:bottom w:val="single" w:sz="4" w:space="0" w:color="auto"/>
              <w:right w:val="single" w:sz="4" w:space="0" w:color="auto"/>
            </w:tcBorders>
          </w:tcPr>
          <w:p w14:paraId="0BE2055D" w14:textId="77777777" w:rsidR="00BA316E" w:rsidRPr="00E438A2" w:rsidRDefault="00BA316E" w:rsidP="00BA316E">
            <w:pPr>
              <w:rPr>
                <w:sz w:val="20"/>
                <w:szCs w:val="20"/>
              </w:rPr>
            </w:pPr>
            <w:r w:rsidRPr="00E438A2">
              <w:rPr>
                <w:sz w:val="20"/>
                <w:szCs w:val="20"/>
              </w:rPr>
              <w:t>195 (65%)</w:t>
            </w:r>
          </w:p>
        </w:tc>
        <w:tc>
          <w:tcPr>
            <w:tcW w:w="2790" w:type="dxa"/>
            <w:tcBorders>
              <w:top w:val="single" w:sz="4" w:space="0" w:color="auto"/>
              <w:left w:val="single" w:sz="4" w:space="0" w:color="auto"/>
              <w:bottom w:val="single" w:sz="4" w:space="0" w:color="auto"/>
              <w:right w:val="single" w:sz="4" w:space="0" w:color="auto"/>
            </w:tcBorders>
          </w:tcPr>
          <w:p w14:paraId="0BE2055E" w14:textId="77777777" w:rsidR="00BA316E" w:rsidRPr="00E438A2" w:rsidRDefault="00BA316E" w:rsidP="00BA316E">
            <w:pPr>
              <w:rPr>
                <w:sz w:val="20"/>
                <w:szCs w:val="20"/>
              </w:rPr>
            </w:pPr>
            <w:r w:rsidRPr="00E438A2">
              <w:rPr>
                <w:sz w:val="20"/>
                <w:szCs w:val="20"/>
              </w:rPr>
              <w:t>199 (69%)</w:t>
            </w:r>
          </w:p>
        </w:tc>
      </w:tr>
      <w:tr w:rsidR="00BA316E" w14:paraId="0BE20563" w14:textId="77777777" w:rsidTr="007C4913">
        <w:trPr>
          <w:tblHeader/>
        </w:trPr>
        <w:tc>
          <w:tcPr>
            <w:tcW w:w="3060" w:type="dxa"/>
            <w:tcBorders>
              <w:top w:val="single" w:sz="4" w:space="0" w:color="auto"/>
              <w:left w:val="single" w:sz="4" w:space="0" w:color="auto"/>
              <w:bottom w:val="nil"/>
              <w:right w:val="single" w:sz="4" w:space="0" w:color="auto"/>
            </w:tcBorders>
            <w:hideMark/>
          </w:tcPr>
          <w:p w14:paraId="0BE20560" w14:textId="77777777" w:rsidR="00BA316E" w:rsidRPr="00E438A2" w:rsidRDefault="00BA316E" w:rsidP="00FB5437">
            <w:pPr>
              <w:spacing w:before="0" w:after="0"/>
              <w:rPr>
                <w:sz w:val="20"/>
                <w:szCs w:val="20"/>
              </w:rPr>
            </w:pPr>
            <w:r w:rsidRPr="00E438A2">
              <w:rPr>
                <w:sz w:val="20"/>
                <w:szCs w:val="20"/>
              </w:rPr>
              <w:t xml:space="preserve">Age        – Mean (SD) </w:t>
            </w:r>
          </w:p>
        </w:tc>
        <w:tc>
          <w:tcPr>
            <w:tcW w:w="2880" w:type="dxa"/>
            <w:tcBorders>
              <w:top w:val="single" w:sz="4" w:space="0" w:color="auto"/>
              <w:left w:val="single" w:sz="4" w:space="0" w:color="auto"/>
              <w:bottom w:val="nil"/>
              <w:right w:val="single" w:sz="4" w:space="0" w:color="auto"/>
            </w:tcBorders>
          </w:tcPr>
          <w:p w14:paraId="0BE20561" w14:textId="77777777" w:rsidR="00BA316E" w:rsidRPr="00E438A2" w:rsidRDefault="00BA316E" w:rsidP="00FB5437">
            <w:pPr>
              <w:spacing w:before="0" w:after="0"/>
              <w:rPr>
                <w:sz w:val="20"/>
                <w:szCs w:val="20"/>
              </w:rPr>
            </w:pPr>
            <w:r w:rsidRPr="00E438A2">
              <w:rPr>
                <w:sz w:val="20"/>
                <w:szCs w:val="20"/>
              </w:rPr>
              <w:t>34 (8.1)</w:t>
            </w:r>
          </w:p>
        </w:tc>
        <w:tc>
          <w:tcPr>
            <w:tcW w:w="2790" w:type="dxa"/>
            <w:tcBorders>
              <w:top w:val="single" w:sz="4" w:space="0" w:color="auto"/>
              <w:left w:val="single" w:sz="4" w:space="0" w:color="auto"/>
              <w:bottom w:val="nil"/>
              <w:right w:val="single" w:sz="4" w:space="0" w:color="auto"/>
            </w:tcBorders>
          </w:tcPr>
          <w:p w14:paraId="0BE20562" w14:textId="77777777" w:rsidR="00BA316E" w:rsidRPr="00E438A2" w:rsidRDefault="00BA316E" w:rsidP="00FB5437">
            <w:pPr>
              <w:spacing w:before="0" w:after="0"/>
              <w:rPr>
                <w:sz w:val="20"/>
                <w:szCs w:val="20"/>
              </w:rPr>
            </w:pPr>
            <w:r w:rsidRPr="00E438A2">
              <w:rPr>
                <w:sz w:val="20"/>
                <w:szCs w:val="20"/>
              </w:rPr>
              <w:t>34 (8.2)</w:t>
            </w:r>
          </w:p>
        </w:tc>
      </w:tr>
      <w:tr w:rsidR="00BA316E" w14:paraId="0BE20567" w14:textId="77777777" w:rsidTr="007C4913">
        <w:trPr>
          <w:tblHeader/>
        </w:trPr>
        <w:tc>
          <w:tcPr>
            <w:tcW w:w="3060" w:type="dxa"/>
            <w:tcBorders>
              <w:top w:val="nil"/>
              <w:left w:val="single" w:sz="4" w:space="0" w:color="auto"/>
              <w:bottom w:val="single" w:sz="4" w:space="0" w:color="auto"/>
              <w:right w:val="single" w:sz="4" w:space="0" w:color="auto"/>
            </w:tcBorders>
          </w:tcPr>
          <w:p w14:paraId="0BE20564" w14:textId="77777777" w:rsidR="00BA316E" w:rsidRPr="00E438A2" w:rsidRDefault="00BA316E" w:rsidP="00FB5437">
            <w:pPr>
              <w:spacing w:before="0" w:after="0"/>
              <w:rPr>
                <w:sz w:val="20"/>
                <w:szCs w:val="20"/>
              </w:rPr>
            </w:pPr>
            <w:r w:rsidRPr="00E438A2">
              <w:rPr>
                <w:sz w:val="20"/>
                <w:szCs w:val="20"/>
              </w:rPr>
              <w:t xml:space="preserve">               – Median (IQR)</w:t>
            </w:r>
          </w:p>
        </w:tc>
        <w:tc>
          <w:tcPr>
            <w:tcW w:w="2880" w:type="dxa"/>
            <w:tcBorders>
              <w:top w:val="nil"/>
              <w:left w:val="single" w:sz="4" w:space="0" w:color="auto"/>
              <w:bottom w:val="single" w:sz="4" w:space="0" w:color="auto"/>
              <w:right w:val="single" w:sz="4" w:space="0" w:color="auto"/>
            </w:tcBorders>
          </w:tcPr>
          <w:p w14:paraId="0BE20565" w14:textId="77777777" w:rsidR="00BA316E" w:rsidRPr="00E438A2" w:rsidRDefault="00BA316E" w:rsidP="00FB5437">
            <w:pPr>
              <w:spacing w:before="0" w:after="0"/>
              <w:rPr>
                <w:sz w:val="20"/>
                <w:szCs w:val="20"/>
              </w:rPr>
            </w:pPr>
            <w:r w:rsidRPr="00E438A2">
              <w:rPr>
                <w:sz w:val="20"/>
                <w:szCs w:val="20"/>
              </w:rPr>
              <w:t>33 (29-39)</w:t>
            </w:r>
          </w:p>
        </w:tc>
        <w:tc>
          <w:tcPr>
            <w:tcW w:w="2790" w:type="dxa"/>
            <w:tcBorders>
              <w:top w:val="nil"/>
              <w:left w:val="single" w:sz="4" w:space="0" w:color="auto"/>
              <w:bottom w:val="single" w:sz="4" w:space="0" w:color="auto"/>
              <w:right w:val="single" w:sz="4" w:space="0" w:color="auto"/>
            </w:tcBorders>
          </w:tcPr>
          <w:p w14:paraId="0BE20566" w14:textId="77777777" w:rsidR="00BA316E" w:rsidRPr="00E438A2" w:rsidRDefault="00BA316E" w:rsidP="00FB5437">
            <w:pPr>
              <w:spacing w:before="0" w:after="0"/>
              <w:rPr>
                <w:sz w:val="20"/>
                <w:szCs w:val="20"/>
              </w:rPr>
            </w:pPr>
            <w:r w:rsidRPr="00E438A2">
              <w:rPr>
                <w:sz w:val="20"/>
                <w:szCs w:val="20"/>
              </w:rPr>
              <w:t>33 (28-39)</w:t>
            </w:r>
          </w:p>
        </w:tc>
      </w:tr>
      <w:tr w:rsidR="00BA316E" w14:paraId="0BE2056B" w14:textId="77777777" w:rsidTr="007C4913">
        <w:trPr>
          <w:tblHeader/>
        </w:trPr>
        <w:tc>
          <w:tcPr>
            <w:tcW w:w="3060" w:type="dxa"/>
            <w:tcBorders>
              <w:top w:val="single" w:sz="4" w:space="0" w:color="auto"/>
              <w:left w:val="single" w:sz="4" w:space="0" w:color="auto"/>
              <w:bottom w:val="single" w:sz="4" w:space="0" w:color="auto"/>
              <w:right w:val="single" w:sz="4" w:space="0" w:color="auto"/>
            </w:tcBorders>
            <w:hideMark/>
          </w:tcPr>
          <w:p w14:paraId="0BE20568" w14:textId="77777777" w:rsidR="00BA316E" w:rsidRPr="00E438A2" w:rsidRDefault="00BA316E" w:rsidP="00BA316E">
            <w:pPr>
              <w:rPr>
                <w:sz w:val="20"/>
                <w:szCs w:val="20"/>
              </w:rPr>
            </w:pPr>
            <w:r w:rsidRPr="00E438A2">
              <w:rPr>
                <w:sz w:val="20"/>
                <w:szCs w:val="20"/>
              </w:rPr>
              <w:t>Employed</w:t>
            </w:r>
          </w:p>
        </w:tc>
        <w:tc>
          <w:tcPr>
            <w:tcW w:w="2880" w:type="dxa"/>
            <w:tcBorders>
              <w:top w:val="single" w:sz="4" w:space="0" w:color="auto"/>
              <w:left w:val="single" w:sz="4" w:space="0" w:color="auto"/>
              <w:bottom w:val="single" w:sz="4" w:space="0" w:color="auto"/>
              <w:right w:val="single" w:sz="4" w:space="0" w:color="auto"/>
            </w:tcBorders>
          </w:tcPr>
          <w:p w14:paraId="0BE20569" w14:textId="77777777" w:rsidR="00BA316E" w:rsidRPr="00E438A2" w:rsidRDefault="00BA316E" w:rsidP="00BA316E">
            <w:pPr>
              <w:rPr>
                <w:sz w:val="20"/>
                <w:szCs w:val="20"/>
              </w:rPr>
            </w:pPr>
            <w:r w:rsidRPr="00E438A2">
              <w:rPr>
                <w:sz w:val="20"/>
                <w:szCs w:val="20"/>
              </w:rPr>
              <w:t xml:space="preserve">110 (37%) </w:t>
            </w:r>
          </w:p>
        </w:tc>
        <w:tc>
          <w:tcPr>
            <w:tcW w:w="2790" w:type="dxa"/>
            <w:tcBorders>
              <w:top w:val="single" w:sz="4" w:space="0" w:color="auto"/>
              <w:left w:val="single" w:sz="4" w:space="0" w:color="auto"/>
              <w:bottom w:val="single" w:sz="4" w:space="0" w:color="auto"/>
              <w:right w:val="single" w:sz="4" w:space="0" w:color="auto"/>
            </w:tcBorders>
          </w:tcPr>
          <w:p w14:paraId="0BE2056A" w14:textId="77777777" w:rsidR="00BA316E" w:rsidRPr="00E438A2" w:rsidRDefault="00BA316E" w:rsidP="00BA316E">
            <w:pPr>
              <w:rPr>
                <w:sz w:val="20"/>
                <w:szCs w:val="20"/>
              </w:rPr>
            </w:pPr>
            <w:r w:rsidRPr="00E438A2">
              <w:rPr>
                <w:sz w:val="20"/>
                <w:szCs w:val="20"/>
              </w:rPr>
              <w:t>102 (35%)</w:t>
            </w:r>
          </w:p>
        </w:tc>
      </w:tr>
      <w:tr w:rsidR="00BA316E" w14:paraId="0BE2056F" w14:textId="77777777" w:rsidTr="007C4913">
        <w:trPr>
          <w:tblHeader/>
        </w:trPr>
        <w:tc>
          <w:tcPr>
            <w:tcW w:w="3060" w:type="dxa"/>
            <w:tcBorders>
              <w:top w:val="single" w:sz="4" w:space="0" w:color="auto"/>
              <w:left w:val="single" w:sz="4" w:space="0" w:color="auto"/>
              <w:bottom w:val="nil"/>
              <w:right w:val="single" w:sz="4" w:space="0" w:color="auto"/>
            </w:tcBorders>
            <w:hideMark/>
          </w:tcPr>
          <w:p w14:paraId="0BE2056C" w14:textId="77777777" w:rsidR="00BA316E" w:rsidRPr="00E438A2" w:rsidRDefault="00BA316E" w:rsidP="00BA316E">
            <w:pPr>
              <w:pStyle w:val="NoSpacing"/>
              <w:rPr>
                <w:sz w:val="20"/>
                <w:szCs w:val="20"/>
              </w:rPr>
            </w:pPr>
            <w:r w:rsidRPr="00E438A2">
              <w:rPr>
                <w:sz w:val="20"/>
                <w:szCs w:val="20"/>
              </w:rPr>
              <w:t xml:space="preserve">Education </w:t>
            </w:r>
          </w:p>
        </w:tc>
        <w:tc>
          <w:tcPr>
            <w:tcW w:w="2880" w:type="dxa"/>
            <w:tcBorders>
              <w:top w:val="single" w:sz="4" w:space="0" w:color="auto"/>
              <w:left w:val="single" w:sz="4" w:space="0" w:color="auto"/>
              <w:bottom w:val="nil"/>
              <w:right w:val="single" w:sz="4" w:space="0" w:color="auto"/>
            </w:tcBorders>
          </w:tcPr>
          <w:p w14:paraId="0BE2056D" w14:textId="77777777" w:rsidR="00BA316E" w:rsidRPr="00E438A2" w:rsidRDefault="00BA316E" w:rsidP="00BA316E">
            <w:pPr>
              <w:pStyle w:val="NoSpacing"/>
              <w:rPr>
                <w:sz w:val="20"/>
                <w:szCs w:val="20"/>
              </w:rPr>
            </w:pPr>
          </w:p>
        </w:tc>
        <w:tc>
          <w:tcPr>
            <w:tcW w:w="2790" w:type="dxa"/>
            <w:tcBorders>
              <w:top w:val="single" w:sz="4" w:space="0" w:color="auto"/>
              <w:left w:val="single" w:sz="4" w:space="0" w:color="auto"/>
              <w:bottom w:val="nil"/>
              <w:right w:val="single" w:sz="4" w:space="0" w:color="auto"/>
            </w:tcBorders>
          </w:tcPr>
          <w:p w14:paraId="0BE2056E" w14:textId="77777777" w:rsidR="00BA316E" w:rsidRPr="00E438A2" w:rsidRDefault="00BA316E" w:rsidP="00BA316E">
            <w:pPr>
              <w:pStyle w:val="NoSpacing"/>
              <w:rPr>
                <w:sz w:val="20"/>
                <w:szCs w:val="20"/>
              </w:rPr>
            </w:pPr>
          </w:p>
        </w:tc>
      </w:tr>
      <w:tr w:rsidR="00BA316E" w14:paraId="0BE20573" w14:textId="77777777" w:rsidTr="007C4913">
        <w:trPr>
          <w:tblHeader/>
        </w:trPr>
        <w:tc>
          <w:tcPr>
            <w:tcW w:w="3060" w:type="dxa"/>
            <w:tcBorders>
              <w:top w:val="nil"/>
              <w:left w:val="single" w:sz="4" w:space="0" w:color="auto"/>
              <w:bottom w:val="nil"/>
              <w:right w:val="single" w:sz="4" w:space="0" w:color="auto"/>
            </w:tcBorders>
          </w:tcPr>
          <w:p w14:paraId="0BE20570" w14:textId="77777777" w:rsidR="00BA316E" w:rsidRPr="00E438A2" w:rsidRDefault="00BA316E" w:rsidP="00FB5437">
            <w:pPr>
              <w:pStyle w:val="NoSpacing"/>
              <w:spacing w:before="0" w:after="0"/>
              <w:rPr>
                <w:sz w:val="20"/>
                <w:szCs w:val="20"/>
              </w:rPr>
            </w:pPr>
            <w:r w:rsidRPr="00E438A2">
              <w:rPr>
                <w:sz w:val="20"/>
                <w:szCs w:val="20"/>
              </w:rPr>
              <w:t xml:space="preserve">   None</w:t>
            </w:r>
          </w:p>
        </w:tc>
        <w:tc>
          <w:tcPr>
            <w:tcW w:w="2880" w:type="dxa"/>
            <w:tcBorders>
              <w:top w:val="nil"/>
              <w:left w:val="single" w:sz="4" w:space="0" w:color="auto"/>
              <w:bottom w:val="nil"/>
              <w:right w:val="single" w:sz="4" w:space="0" w:color="auto"/>
            </w:tcBorders>
          </w:tcPr>
          <w:p w14:paraId="0BE20571" w14:textId="77777777" w:rsidR="00BA316E" w:rsidRPr="00E438A2" w:rsidRDefault="00BA316E" w:rsidP="00FB5437">
            <w:pPr>
              <w:pStyle w:val="NoSpacing"/>
              <w:spacing w:before="0" w:after="0"/>
              <w:rPr>
                <w:sz w:val="20"/>
                <w:szCs w:val="20"/>
              </w:rPr>
            </w:pPr>
            <w:r w:rsidRPr="00E438A2">
              <w:rPr>
                <w:sz w:val="20"/>
                <w:szCs w:val="20"/>
              </w:rPr>
              <w:t>16 (5%)</w:t>
            </w:r>
          </w:p>
        </w:tc>
        <w:tc>
          <w:tcPr>
            <w:tcW w:w="2790" w:type="dxa"/>
            <w:tcBorders>
              <w:top w:val="nil"/>
              <w:left w:val="single" w:sz="4" w:space="0" w:color="auto"/>
              <w:bottom w:val="nil"/>
              <w:right w:val="single" w:sz="4" w:space="0" w:color="auto"/>
            </w:tcBorders>
          </w:tcPr>
          <w:p w14:paraId="0BE20572" w14:textId="77777777" w:rsidR="00BA316E" w:rsidRPr="00E438A2" w:rsidRDefault="00BA316E" w:rsidP="00FB5437">
            <w:pPr>
              <w:pStyle w:val="NoSpacing"/>
              <w:spacing w:before="0" w:after="0"/>
              <w:rPr>
                <w:sz w:val="20"/>
                <w:szCs w:val="20"/>
              </w:rPr>
            </w:pPr>
            <w:r w:rsidRPr="00E438A2">
              <w:rPr>
                <w:sz w:val="20"/>
                <w:szCs w:val="20"/>
              </w:rPr>
              <w:t>14 (5%)</w:t>
            </w:r>
          </w:p>
        </w:tc>
      </w:tr>
      <w:tr w:rsidR="00BA316E" w14:paraId="0BE20577" w14:textId="77777777" w:rsidTr="007C4913">
        <w:trPr>
          <w:tblHeader/>
        </w:trPr>
        <w:tc>
          <w:tcPr>
            <w:tcW w:w="3060" w:type="dxa"/>
            <w:tcBorders>
              <w:top w:val="nil"/>
              <w:left w:val="single" w:sz="4" w:space="0" w:color="auto"/>
              <w:bottom w:val="nil"/>
              <w:right w:val="single" w:sz="4" w:space="0" w:color="auto"/>
            </w:tcBorders>
          </w:tcPr>
          <w:p w14:paraId="0BE20574" w14:textId="77777777" w:rsidR="00BA316E" w:rsidRPr="00E438A2" w:rsidRDefault="00BA316E" w:rsidP="00FB5437">
            <w:pPr>
              <w:pStyle w:val="NoSpacing"/>
              <w:spacing w:before="0" w:after="0"/>
              <w:rPr>
                <w:sz w:val="20"/>
                <w:szCs w:val="20"/>
              </w:rPr>
            </w:pPr>
            <w:r w:rsidRPr="00E438A2">
              <w:rPr>
                <w:sz w:val="20"/>
                <w:szCs w:val="20"/>
              </w:rPr>
              <w:t xml:space="preserve">   Primary</w:t>
            </w:r>
          </w:p>
        </w:tc>
        <w:tc>
          <w:tcPr>
            <w:tcW w:w="2880" w:type="dxa"/>
            <w:tcBorders>
              <w:top w:val="nil"/>
              <w:left w:val="single" w:sz="4" w:space="0" w:color="auto"/>
              <w:bottom w:val="nil"/>
              <w:right w:val="single" w:sz="4" w:space="0" w:color="auto"/>
            </w:tcBorders>
          </w:tcPr>
          <w:p w14:paraId="0BE20575" w14:textId="77777777" w:rsidR="00BA316E" w:rsidRPr="00E438A2" w:rsidRDefault="00BA316E" w:rsidP="00FB5437">
            <w:pPr>
              <w:pStyle w:val="NoSpacing"/>
              <w:spacing w:before="0" w:after="0"/>
              <w:rPr>
                <w:sz w:val="20"/>
                <w:szCs w:val="20"/>
              </w:rPr>
            </w:pPr>
            <w:r w:rsidRPr="00E438A2">
              <w:rPr>
                <w:sz w:val="20"/>
                <w:szCs w:val="20"/>
              </w:rPr>
              <w:t>83 (28%)</w:t>
            </w:r>
          </w:p>
        </w:tc>
        <w:tc>
          <w:tcPr>
            <w:tcW w:w="2790" w:type="dxa"/>
            <w:tcBorders>
              <w:top w:val="nil"/>
              <w:left w:val="single" w:sz="4" w:space="0" w:color="auto"/>
              <w:bottom w:val="nil"/>
              <w:right w:val="single" w:sz="4" w:space="0" w:color="auto"/>
            </w:tcBorders>
          </w:tcPr>
          <w:p w14:paraId="0BE20576" w14:textId="77777777" w:rsidR="00BA316E" w:rsidRPr="00E438A2" w:rsidRDefault="00BA316E" w:rsidP="00FB5437">
            <w:pPr>
              <w:pStyle w:val="NoSpacing"/>
              <w:spacing w:before="0" w:after="0"/>
              <w:rPr>
                <w:sz w:val="20"/>
                <w:szCs w:val="20"/>
              </w:rPr>
            </w:pPr>
            <w:r w:rsidRPr="00E438A2">
              <w:rPr>
                <w:sz w:val="20"/>
                <w:szCs w:val="20"/>
              </w:rPr>
              <w:t>81 (28%)</w:t>
            </w:r>
          </w:p>
        </w:tc>
      </w:tr>
      <w:tr w:rsidR="00BA316E" w14:paraId="0BE2057B" w14:textId="77777777" w:rsidTr="007C4913">
        <w:trPr>
          <w:tblHeader/>
        </w:trPr>
        <w:tc>
          <w:tcPr>
            <w:tcW w:w="3060" w:type="dxa"/>
            <w:tcBorders>
              <w:top w:val="nil"/>
              <w:left w:val="single" w:sz="4" w:space="0" w:color="auto"/>
              <w:bottom w:val="nil"/>
              <w:right w:val="single" w:sz="4" w:space="0" w:color="auto"/>
            </w:tcBorders>
          </w:tcPr>
          <w:p w14:paraId="0BE20578" w14:textId="77777777" w:rsidR="00BA316E" w:rsidRPr="00E438A2" w:rsidRDefault="00BA316E" w:rsidP="00FB5437">
            <w:pPr>
              <w:pStyle w:val="NoSpacing"/>
              <w:spacing w:before="0" w:after="0"/>
              <w:rPr>
                <w:sz w:val="20"/>
                <w:szCs w:val="20"/>
              </w:rPr>
            </w:pPr>
            <w:r w:rsidRPr="00E438A2">
              <w:rPr>
                <w:sz w:val="20"/>
                <w:szCs w:val="20"/>
              </w:rPr>
              <w:t xml:space="preserve">   Secondary</w:t>
            </w:r>
          </w:p>
        </w:tc>
        <w:tc>
          <w:tcPr>
            <w:tcW w:w="2880" w:type="dxa"/>
            <w:tcBorders>
              <w:top w:val="nil"/>
              <w:left w:val="single" w:sz="4" w:space="0" w:color="auto"/>
              <w:bottom w:val="nil"/>
              <w:right w:val="single" w:sz="4" w:space="0" w:color="auto"/>
            </w:tcBorders>
          </w:tcPr>
          <w:p w14:paraId="0BE20579" w14:textId="77777777" w:rsidR="00BA316E" w:rsidRPr="00E438A2" w:rsidRDefault="00BA316E" w:rsidP="00FB5437">
            <w:pPr>
              <w:pStyle w:val="NoSpacing"/>
              <w:spacing w:before="0" w:after="0"/>
              <w:rPr>
                <w:sz w:val="20"/>
                <w:szCs w:val="20"/>
              </w:rPr>
            </w:pPr>
            <w:r w:rsidRPr="00E438A2">
              <w:rPr>
                <w:sz w:val="20"/>
                <w:szCs w:val="20"/>
              </w:rPr>
              <w:t>196 (66%)</w:t>
            </w:r>
          </w:p>
        </w:tc>
        <w:tc>
          <w:tcPr>
            <w:tcW w:w="2790" w:type="dxa"/>
            <w:tcBorders>
              <w:top w:val="nil"/>
              <w:left w:val="single" w:sz="4" w:space="0" w:color="auto"/>
              <w:bottom w:val="nil"/>
              <w:right w:val="single" w:sz="4" w:space="0" w:color="auto"/>
            </w:tcBorders>
          </w:tcPr>
          <w:p w14:paraId="0BE2057A" w14:textId="77777777" w:rsidR="00BA316E" w:rsidRPr="00E438A2" w:rsidRDefault="00BA316E" w:rsidP="00FB5437">
            <w:pPr>
              <w:pStyle w:val="NoSpacing"/>
              <w:spacing w:before="0" w:after="0"/>
              <w:rPr>
                <w:sz w:val="20"/>
                <w:szCs w:val="20"/>
              </w:rPr>
            </w:pPr>
            <w:r w:rsidRPr="00E438A2">
              <w:rPr>
                <w:sz w:val="20"/>
                <w:szCs w:val="20"/>
              </w:rPr>
              <w:t>190 (65%)</w:t>
            </w:r>
          </w:p>
        </w:tc>
      </w:tr>
      <w:tr w:rsidR="00BA316E" w14:paraId="0BE2057F" w14:textId="77777777" w:rsidTr="007C4913">
        <w:trPr>
          <w:tblHeader/>
        </w:trPr>
        <w:tc>
          <w:tcPr>
            <w:tcW w:w="3060" w:type="dxa"/>
            <w:tcBorders>
              <w:top w:val="nil"/>
              <w:left w:val="single" w:sz="4" w:space="0" w:color="auto"/>
              <w:bottom w:val="single" w:sz="4" w:space="0" w:color="auto"/>
              <w:right w:val="single" w:sz="4" w:space="0" w:color="auto"/>
            </w:tcBorders>
          </w:tcPr>
          <w:p w14:paraId="0BE2057C" w14:textId="77777777" w:rsidR="00BA316E" w:rsidRPr="00E438A2" w:rsidRDefault="00BA316E" w:rsidP="00FB5437">
            <w:pPr>
              <w:pStyle w:val="NoSpacing"/>
              <w:spacing w:before="0" w:after="0"/>
              <w:rPr>
                <w:sz w:val="20"/>
                <w:szCs w:val="20"/>
              </w:rPr>
            </w:pPr>
            <w:r w:rsidRPr="00E438A2">
              <w:rPr>
                <w:sz w:val="20"/>
                <w:szCs w:val="20"/>
              </w:rPr>
              <w:t xml:space="preserve">   Post-Secondary</w:t>
            </w:r>
          </w:p>
        </w:tc>
        <w:tc>
          <w:tcPr>
            <w:tcW w:w="2880" w:type="dxa"/>
            <w:tcBorders>
              <w:top w:val="nil"/>
              <w:left w:val="single" w:sz="4" w:space="0" w:color="auto"/>
              <w:bottom w:val="single" w:sz="4" w:space="0" w:color="auto"/>
              <w:right w:val="single" w:sz="4" w:space="0" w:color="auto"/>
            </w:tcBorders>
          </w:tcPr>
          <w:p w14:paraId="0BE2057D" w14:textId="77777777" w:rsidR="00BA316E" w:rsidRPr="00E438A2" w:rsidRDefault="00BA316E" w:rsidP="00FB5437">
            <w:pPr>
              <w:pStyle w:val="NoSpacing"/>
              <w:spacing w:before="0" w:after="0"/>
              <w:rPr>
                <w:sz w:val="20"/>
                <w:szCs w:val="20"/>
              </w:rPr>
            </w:pPr>
            <w:r w:rsidRPr="00E438A2">
              <w:rPr>
                <w:sz w:val="20"/>
                <w:szCs w:val="20"/>
              </w:rPr>
              <w:t>4 (1%)</w:t>
            </w:r>
          </w:p>
        </w:tc>
        <w:tc>
          <w:tcPr>
            <w:tcW w:w="2790" w:type="dxa"/>
            <w:tcBorders>
              <w:top w:val="nil"/>
              <w:left w:val="single" w:sz="4" w:space="0" w:color="auto"/>
              <w:bottom w:val="single" w:sz="4" w:space="0" w:color="auto"/>
              <w:right w:val="single" w:sz="4" w:space="0" w:color="auto"/>
            </w:tcBorders>
          </w:tcPr>
          <w:p w14:paraId="0BE2057E" w14:textId="77777777" w:rsidR="00BA316E" w:rsidRPr="00E438A2" w:rsidRDefault="00BA316E" w:rsidP="00FB5437">
            <w:pPr>
              <w:pStyle w:val="NoSpacing"/>
              <w:spacing w:before="0" w:after="0"/>
              <w:rPr>
                <w:sz w:val="20"/>
                <w:szCs w:val="20"/>
              </w:rPr>
            </w:pPr>
            <w:r w:rsidRPr="00E438A2">
              <w:rPr>
                <w:sz w:val="20"/>
                <w:szCs w:val="20"/>
              </w:rPr>
              <w:t>6 (2%)</w:t>
            </w:r>
          </w:p>
        </w:tc>
      </w:tr>
      <w:tr w:rsidR="00BA316E" w14:paraId="0BE20583" w14:textId="77777777" w:rsidTr="007C4913">
        <w:trPr>
          <w:trHeight w:val="233"/>
          <w:tblHeader/>
        </w:trPr>
        <w:tc>
          <w:tcPr>
            <w:tcW w:w="3060" w:type="dxa"/>
            <w:tcBorders>
              <w:top w:val="single" w:sz="4" w:space="0" w:color="auto"/>
              <w:left w:val="single" w:sz="4" w:space="0" w:color="auto"/>
              <w:bottom w:val="nil"/>
              <w:right w:val="single" w:sz="4" w:space="0" w:color="auto"/>
            </w:tcBorders>
            <w:hideMark/>
          </w:tcPr>
          <w:p w14:paraId="0BE20580" w14:textId="77777777" w:rsidR="00BA316E" w:rsidRPr="00E438A2" w:rsidRDefault="00BA316E" w:rsidP="00BA316E">
            <w:pPr>
              <w:rPr>
                <w:sz w:val="20"/>
                <w:szCs w:val="20"/>
              </w:rPr>
            </w:pPr>
            <w:r w:rsidRPr="00E438A2">
              <w:rPr>
                <w:sz w:val="20"/>
                <w:szCs w:val="20"/>
              </w:rPr>
              <w:t>Marital Status</w:t>
            </w:r>
          </w:p>
        </w:tc>
        <w:tc>
          <w:tcPr>
            <w:tcW w:w="2880" w:type="dxa"/>
            <w:tcBorders>
              <w:top w:val="single" w:sz="4" w:space="0" w:color="auto"/>
              <w:left w:val="single" w:sz="4" w:space="0" w:color="auto"/>
              <w:bottom w:val="nil"/>
              <w:right w:val="single" w:sz="4" w:space="0" w:color="auto"/>
            </w:tcBorders>
          </w:tcPr>
          <w:p w14:paraId="0BE20581" w14:textId="77777777" w:rsidR="00BA316E" w:rsidRPr="00E438A2" w:rsidRDefault="00BA316E" w:rsidP="00BA316E">
            <w:pPr>
              <w:rPr>
                <w:sz w:val="20"/>
                <w:szCs w:val="20"/>
              </w:rPr>
            </w:pPr>
          </w:p>
        </w:tc>
        <w:tc>
          <w:tcPr>
            <w:tcW w:w="2790" w:type="dxa"/>
            <w:tcBorders>
              <w:top w:val="single" w:sz="4" w:space="0" w:color="auto"/>
              <w:left w:val="single" w:sz="4" w:space="0" w:color="auto"/>
              <w:bottom w:val="nil"/>
              <w:right w:val="single" w:sz="4" w:space="0" w:color="auto"/>
            </w:tcBorders>
          </w:tcPr>
          <w:p w14:paraId="0BE20582" w14:textId="77777777" w:rsidR="00BA316E" w:rsidRPr="00E438A2" w:rsidRDefault="00BA316E" w:rsidP="00BA316E">
            <w:pPr>
              <w:rPr>
                <w:sz w:val="20"/>
                <w:szCs w:val="20"/>
              </w:rPr>
            </w:pPr>
          </w:p>
        </w:tc>
      </w:tr>
      <w:tr w:rsidR="00BA316E" w14:paraId="0BE20587" w14:textId="77777777" w:rsidTr="007C4913">
        <w:trPr>
          <w:tblHeader/>
        </w:trPr>
        <w:tc>
          <w:tcPr>
            <w:tcW w:w="3060" w:type="dxa"/>
            <w:tcBorders>
              <w:top w:val="nil"/>
              <w:left w:val="single" w:sz="4" w:space="0" w:color="auto"/>
              <w:bottom w:val="nil"/>
              <w:right w:val="single" w:sz="4" w:space="0" w:color="auto"/>
            </w:tcBorders>
            <w:shd w:val="clear" w:color="auto" w:fill="FFFFFF" w:themeFill="background1"/>
          </w:tcPr>
          <w:p w14:paraId="0BE20584" w14:textId="77777777" w:rsidR="00BA316E" w:rsidRPr="00E438A2" w:rsidRDefault="00BA316E" w:rsidP="00FB5437">
            <w:pPr>
              <w:spacing w:before="0" w:after="0"/>
              <w:rPr>
                <w:sz w:val="20"/>
                <w:szCs w:val="20"/>
              </w:rPr>
            </w:pPr>
            <w:r w:rsidRPr="00E438A2">
              <w:rPr>
                <w:sz w:val="20"/>
                <w:szCs w:val="20"/>
              </w:rPr>
              <w:t xml:space="preserve">  Single</w:t>
            </w:r>
          </w:p>
        </w:tc>
        <w:tc>
          <w:tcPr>
            <w:tcW w:w="2880" w:type="dxa"/>
            <w:tcBorders>
              <w:top w:val="nil"/>
              <w:left w:val="single" w:sz="4" w:space="0" w:color="auto"/>
              <w:bottom w:val="nil"/>
              <w:right w:val="single" w:sz="4" w:space="0" w:color="auto"/>
            </w:tcBorders>
            <w:shd w:val="clear" w:color="auto" w:fill="FFFFFF" w:themeFill="background1"/>
          </w:tcPr>
          <w:p w14:paraId="0BE20585" w14:textId="77777777" w:rsidR="00BA316E" w:rsidRPr="00E438A2" w:rsidRDefault="00BA316E" w:rsidP="00FB5437">
            <w:pPr>
              <w:spacing w:before="0" w:after="0"/>
              <w:rPr>
                <w:sz w:val="20"/>
                <w:szCs w:val="20"/>
              </w:rPr>
            </w:pPr>
            <w:r w:rsidRPr="00E438A2">
              <w:rPr>
                <w:sz w:val="20"/>
                <w:szCs w:val="20"/>
              </w:rPr>
              <w:t>155 (52%)</w:t>
            </w:r>
          </w:p>
        </w:tc>
        <w:tc>
          <w:tcPr>
            <w:tcW w:w="2790" w:type="dxa"/>
            <w:tcBorders>
              <w:top w:val="nil"/>
              <w:left w:val="single" w:sz="4" w:space="0" w:color="auto"/>
              <w:bottom w:val="nil"/>
              <w:right w:val="single" w:sz="4" w:space="0" w:color="auto"/>
            </w:tcBorders>
            <w:shd w:val="clear" w:color="auto" w:fill="FFFFFF" w:themeFill="background1"/>
          </w:tcPr>
          <w:p w14:paraId="0BE20586" w14:textId="77777777" w:rsidR="00BA316E" w:rsidRPr="00E438A2" w:rsidRDefault="00BA316E" w:rsidP="00FB5437">
            <w:pPr>
              <w:spacing w:before="0" w:after="0"/>
              <w:rPr>
                <w:sz w:val="20"/>
                <w:szCs w:val="20"/>
              </w:rPr>
            </w:pPr>
            <w:r w:rsidRPr="00E438A2">
              <w:rPr>
                <w:sz w:val="20"/>
                <w:szCs w:val="20"/>
              </w:rPr>
              <w:t>153 (53%)</w:t>
            </w:r>
          </w:p>
        </w:tc>
      </w:tr>
      <w:tr w:rsidR="00BA316E" w14:paraId="0BE2058B" w14:textId="77777777" w:rsidTr="007C4913">
        <w:trPr>
          <w:tblHeader/>
        </w:trPr>
        <w:tc>
          <w:tcPr>
            <w:tcW w:w="3060" w:type="dxa"/>
            <w:tcBorders>
              <w:top w:val="nil"/>
              <w:left w:val="single" w:sz="4" w:space="0" w:color="auto"/>
              <w:bottom w:val="nil"/>
              <w:right w:val="single" w:sz="4" w:space="0" w:color="auto"/>
            </w:tcBorders>
            <w:shd w:val="clear" w:color="auto" w:fill="FFFFFF" w:themeFill="background1"/>
          </w:tcPr>
          <w:p w14:paraId="0BE20588" w14:textId="77777777" w:rsidR="00BA316E" w:rsidRPr="00E438A2" w:rsidRDefault="00BA316E" w:rsidP="00FB5437">
            <w:pPr>
              <w:spacing w:before="0" w:after="0"/>
              <w:rPr>
                <w:sz w:val="20"/>
                <w:szCs w:val="20"/>
              </w:rPr>
            </w:pPr>
            <w:r w:rsidRPr="00E438A2">
              <w:rPr>
                <w:sz w:val="20"/>
                <w:szCs w:val="20"/>
              </w:rPr>
              <w:t xml:space="preserve">  Married</w:t>
            </w:r>
          </w:p>
        </w:tc>
        <w:tc>
          <w:tcPr>
            <w:tcW w:w="2880" w:type="dxa"/>
            <w:tcBorders>
              <w:top w:val="nil"/>
              <w:left w:val="single" w:sz="4" w:space="0" w:color="auto"/>
              <w:bottom w:val="nil"/>
              <w:right w:val="single" w:sz="4" w:space="0" w:color="auto"/>
            </w:tcBorders>
            <w:shd w:val="clear" w:color="auto" w:fill="FFFFFF" w:themeFill="background1"/>
          </w:tcPr>
          <w:p w14:paraId="0BE20589" w14:textId="77777777" w:rsidR="00BA316E" w:rsidRPr="00E438A2" w:rsidRDefault="00BA316E" w:rsidP="00FB5437">
            <w:pPr>
              <w:spacing w:before="0" w:after="0"/>
              <w:rPr>
                <w:sz w:val="20"/>
                <w:szCs w:val="20"/>
              </w:rPr>
            </w:pPr>
            <w:r w:rsidRPr="00E438A2">
              <w:rPr>
                <w:sz w:val="20"/>
                <w:szCs w:val="20"/>
              </w:rPr>
              <w:t>67 (22%)</w:t>
            </w:r>
          </w:p>
        </w:tc>
        <w:tc>
          <w:tcPr>
            <w:tcW w:w="2790" w:type="dxa"/>
            <w:tcBorders>
              <w:top w:val="nil"/>
              <w:left w:val="single" w:sz="4" w:space="0" w:color="auto"/>
              <w:bottom w:val="nil"/>
              <w:right w:val="single" w:sz="4" w:space="0" w:color="auto"/>
            </w:tcBorders>
            <w:shd w:val="clear" w:color="auto" w:fill="FFFFFF" w:themeFill="background1"/>
          </w:tcPr>
          <w:p w14:paraId="0BE2058A" w14:textId="77777777" w:rsidR="00BA316E" w:rsidRPr="00E438A2" w:rsidRDefault="00BA316E" w:rsidP="00FB5437">
            <w:pPr>
              <w:spacing w:before="0" w:after="0"/>
              <w:rPr>
                <w:sz w:val="20"/>
                <w:szCs w:val="20"/>
              </w:rPr>
            </w:pPr>
            <w:r w:rsidRPr="00E438A2">
              <w:rPr>
                <w:sz w:val="20"/>
                <w:szCs w:val="20"/>
              </w:rPr>
              <w:t xml:space="preserve">53 (18%) </w:t>
            </w:r>
          </w:p>
        </w:tc>
      </w:tr>
      <w:tr w:rsidR="00BA316E" w14:paraId="0BE2058F" w14:textId="77777777" w:rsidTr="007C4913">
        <w:trPr>
          <w:tblHeader/>
        </w:trPr>
        <w:tc>
          <w:tcPr>
            <w:tcW w:w="3060" w:type="dxa"/>
            <w:tcBorders>
              <w:top w:val="nil"/>
              <w:left w:val="single" w:sz="4" w:space="0" w:color="auto"/>
              <w:bottom w:val="nil"/>
              <w:right w:val="single" w:sz="4" w:space="0" w:color="auto"/>
            </w:tcBorders>
            <w:shd w:val="clear" w:color="auto" w:fill="FFFFFF" w:themeFill="background1"/>
          </w:tcPr>
          <w:p w14:paraId="0BE2058C" w14:textId="77777777" w:rsidR="00BA316E" w:rsidRPr="00E438A2" w:rsidRDefault="00BA316E" w:rsidP="00FB5437">
            <w:pPr>
              <w:spacing w:before="0" w:after="0"/>
              <w:rPr>
                <w:sz w:val="20"/>
                <w:szCs w:val="20"/>
              </w:rPr>
            </w:pPr>
            <w:r w:rsidRPr="00E438A2">
              <w:rPr>
                <w:sz w:val="20"/>
                <w:szCs w:val="20"/>
              </w:rPr>
              <w:t xml:space="preserve">  Separated or Divorced</w:t>
            </w:r>
          </w:p>
        </w:tc>
        <w:tc>
          <w:tcPr>
            <w:tcW w:w="2880" w:type="dxa"/>
            <w:tcBorders>
              <w:top w:val="nil"/>
              <w:left w:val="single" w:sz="4" w:space="0" w:color="auto"/>
              <w:bottom w:val="nil"/>
              <w:right w:val="single" w:sz="4" w:space="0" w:color="auto"/>
            </w:tcBorders>
            <w:shd w:val="clear" w:color="auto" w:fill="FFFFFF" w:themeFill="background1"/>
          </w:tcPr>
          <w:p w14:paraId="0BE2058D" w14:textId="77777777" w:rsidR="00BA316E" w:rsidRPr="00E438A2" w:rsidRDefault="00BA316E" w:rsidP="00FB5437">
            <w:pPr>
              <w:spacing w:before="0" w:after="0"/>
              <w:rPr>
                <w:sz w:val="20"/>
                <w:szCs w:val="20"/>
              </w:rPr>
            </w:pPr>
            <w:r w:rsidRPr="00E438A2">
              <w:rPr>
                <w:sz w:val="20"/>
                <w:szCs w:val="20"/>
              </w:rPr>
              <w:t>7 (2%)</w:t>
            </w:r>
          </w:p>
        </w:tc>
        <w:tc>
          <w:tcPr>
            <w:tcW w:w="2790" w:type="dxa"/>
            <w:tcBorders>
              <w:top w:val="nil"/>
              <w:left w:val="single" w:sz="4" w:space="0" w:color="auto"/>
              <w:bottom w:val="nil"/>
              <w:right w:val="single" w:sz="4" w:space="0" w:color="auto"/>
            </w:tcBorders>
            <w:shd w:val="clear" w:color="auto" w:fill="FFFFFF" w:themeFill="background1"/>
          </w:tcPr>
          <w:p w14:paraId="0BE2058E" w14:textId="77777777" w:rsidR="00BA316E" w:rsidRPr="00E438A2" w:rsidRDefault="00BA316E" w:rsidP="00FB5437">
            <w:pPr>
              <w:spacing w:before="0" w:after="0"/>
              <w:rPr>
                <w:sz w:val="20"/>
                <w:szCs w:val="20"/>
              </w:rPr>
            </w:pPr>
            <w:r w:rsidRPr="00E438A2">
              <w:rPr>
                <w:sz w:val="20"/>
                <w:szCs w:val="20"/>
              </w:rPr>
              <w:t>9 (3%)</w:t>
            </w:r>
          </w:p>
        </w:tc>
      </w:tr>
      <w:tr w:rsidR="00BA316E" w14:paraId="0BE20593" w14:textId="77777777" w:rsidTr="007C4913">
        <w:trPr>
          <w:tblHeader/>
        </w:trPr>
        <w:tc>
          <w:tcPr>
            <w:tcW w:w="3060" w:type="dxa"/>
            <w:tcBorders>
              <w:top w:val="nil"/>
              <w:left w:val="single" w:sz="4" w:space="0" w:color="auto"/>
              <w:bottom w:val="nil"/>
              <w:right w:val="single" w:sz="4" w:space="0" w:color="auto"/>
            </w:tcBorders>
            <w:shd w:val="clear" w:color="auto" w:fill="FFFFFF" w:themeFill="background1"/>
          </w:tcPr>
          <w:p w14:paraId="0BE20590" w14:textId="77777777" w:rsidR="00BA316E" w:rsidRPr="00E438A2" w:rsidRDefault="00BA316E" w:rsidP="00FB5437">
            <w:pPr>
              <w:spacing w:before="0" w:after="0"/>
              <w:rPr>
                <w:sz w:val="20"/>
                <w:szCs w:val="20"/>
              </w:rPr>
            </w:pPr>
            <w:r w:rsidRPr="00E438A2">
              <w:rPr>
                <w:sz w:val="20"/>
                <w:szCs w:val="20"/>
              </w:rPr>
              <w:t xml:space="preserve">  Widowed</w:t>
            </w:r>
          </w:p>
        </w:tc>
        <w:tc>
          <w:tcPr>
            <w:tcW w:w="2880" w:type="dxa"/>
            <w:tcBorders>
              <w:top w:val="nil"/>
              <w:left w:val="single" w:sz="4" w:space="0" w:color="auto"/>
              <w:bottom w:val="nil"/>
              <w:right w:val="single" w:sz="4" w:space="0" w:color="auto"/>
            </w:tcBorders>
            <w:shd w:val="clear" w:color="auto" w:fill="FFFFFF" w:themeFill="background1"/>
          </w:tcPr>
          <w:p w14:paraId="0BE20591" w14:textId="77777777" w:rsidR="00BA316E" w:rsidRPr="00E438A2" w:rsidRDefault="00BA316E" w:rsidP="00FB5437">
            <w:pPr>
              <w:spacing w:before="0" w:after="0"/>
              <w:rPr>
                <w:sz w:val="20"/>
                <w:szCs w:val="20"/>
              </w:rPr>
            </w:pPr>
            <w:r w:rsidRPr="00E438A2">
              <w:rPr>
                <w:sz w:val="20"/>
                <w:szCs w:val="20"/>
              </w:rPr>
              <w:t>10 (3%)</w:t>
            </w:r>
          </w:p>
        </w:tc>
        <w:tc>
          <w:tcPr>
            <w:tcW w:w="2790" w:type="dxa"/>
            <w:tcBorders>
              <w:top w:val="nil"/>
              <w:left w:val="single" w:sz="4" w:space="0" w:color="auto"/>
              <w:bottom w:val="nil"/>
              <w:right w:val="single" w:sz="4" w:space="0" w:color="auto"/>
            </w:tcBorders>
            <w:shd w:val="clear" w:color="auto" w:fill="FFFFFF" w:themeFill="background1"/>
          </w:tcPr>
          <w:p w14:paraId="0BE20592" w14:textId="77777777" w:rsidR="00BA316E" w:rsidRPr="00E438A2" w:rsidRDefault="00BA316E" w:rsidP="00FB5437">
            <w:pPr>
              <w:spacing w:before="0" w:after="0"/>
              <w:rPr>
                <w:sz w:val="20"/>
                <w:szCs w:val="20"/>
              </w:rPr>
            </w:pPr>
            <w:r w:rsidRPr="00E438A2">
              <w:rPr>
                <w:sz w:val="20"/>
                <w:szCs w:val="20"/>
              </w:rPr>
              <w:t>9 (3%)</w:t>
            </w:r>
          </w:p>
        </w:tc>
      </w:tr>
      <w:tr w:rsidR="00BA316E" w14:paraId="0BE20597" w14:textId="77777777" w:rsidTr="007C4913">
        <w:trPr>
          <w:tblHeader/>
        </w:trPr>
        <w:tc>
          <w:tcPr>
            <w:tcW w:w="3060" w:type="dxa"/>
            <w:tcBorders>
              <w:top w:val="nil"/>
              <w:left w:val="single" w:sz="4" w:space="0" w:color="auto"/>
              <w:bottom w:val="single" w:sz="4" w:space="0" w:color="auto"/>
              <w:right w:val="single" w:sz="4" w:space="0" w:color="auto"/>
            </w:tcBorders>
            <w:shd w:val="clear" w:color="auto" w:fill="FFFFFF" w:themeFill="background1"/>
          </w:tcPr>
          <w:p w14:paraId="0BE20594" w14:textId="77777777" w:rsidR="00BA316E" w:rsidRPr="00E438A2" w:rsidRDefault="00BA316E" w:rsidP="00FB5437">
            <w:pPr>
              <w:spacing w:before="0" w:after="0"/>
              <w:rPr>
                <w:sz w:val="20"/>
                <w:szCs w:val="20"/>
              </w:rPr>
            </w:pPr>
            <w:r w:rsidRPr="00E438A2">
              <w:rPr>
                <w:sz w:val="20"/>
                <w:szCs w:val="20"/>
              </w:rPr>
              <w:t xml:space="preserve">  Live with Partner (Unmarried)</w:t>
            </w:r>
          </w:p>
        </w:tc>
        <w:tc>
          <w:tcPr>
            <w:tcW w:w="2880" w:type="dxa"/>
            <w:tcBorders>
              <w:top w:val="nil"/>
              <w:left w:val="single" w:sz="4" w:space="0" w:color="auto"/>
              <w:bottom w:val="single" w:sz="4" w:space="0" w:color="auto"/>
              <w:right w:val="single" w:sz="4" w:space="0" w:color="auto"/>
            </w:tcBorders>
            <w:shd w:val="clear" w:color="auto" w:fill="FFFFFF" w:themeFill="background1"/>
          </w:tcPr>
          <w:p w14:paraId="0BE20595" w14:textId="77777777" w:rsidR="00BA316E" w:rsidRPr="00E438A2" w:rsidRDefault="00BA316E" w:rsidP="00FB5437">
            <w:pPr>
              <w:spacing w:before="0" w:after="0"/>
              <w:rPr>
                <w:sz w:val="20"/>
                <w:szCs w:val="20"/>
              </w:rPr>
            </w:pPr>
            <w:r w:rsidRPr="00E438A2">
              <w:rPr>
                <w:sz w:val="20"/>
                <w:szCs w:val="20"/>
              </w:rPr>
              <w:t>60 (20%)</w:t>
            </w:r>
          </w:p>
        </w:tc>
        <w:tc>
          <w:tcPr>
            <w:tcW w:w="2790" w:type="dxa"/>
            <w:tcBorders>
              <w:top w:val="nil"/>
              <w:left w:val="single" w:sz="4" w:space="0" w:color="auto"/>
              <w:bottom w:val="single" w:sz="4" w:space="0" w:color="auto"/>
              <w:right w:val="single" w:sz="4" w:space="0" w:color="auto"/>
            </w:tcBorders>
            <w:shd w:val="clear" w:color="auto" w:fill="FFFFFF" w:themeFill="background1"/>
          </w:tcPr>
          <w:p w14:paraId="0BE20596" w14:textId="77777777" w:rsidR="00BA316E" w:rsidRPr="00E438A2" w:rsidRDefault="00BA316E" w:rsidP="00FB5437">
            <w:pPr>
              <w:spacing w:before="0" w:after="0"/>
              <w:rPr>
                <w:sz w:val="20"/>
                <w:szCs w:val="20"/>
              </w:rPr>
            </w:pPr>
            <w:r w:rsidRPr="00E438A2">
              <w:rPr>
                <w:sz w:val="20"/>
                <w:szCs w:val="20"/>
              </w:rPr>
              <w:t xml:space="preserve">66 (23%) </w:t>
            </w:r>
          </w:p>
        </w:tc>
      </w:tr>
      <w:tr w:rsidR="00BA316E" w14:paraId="0BE2059B" w14:textId="77777777" w:rsidTr="007C4913">
        <w:trPr>
          <w:tblHeader/>
        </w:trPr>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E20598" w14:textId="77777777" w:rsidR="00BA316E" w:rsidRPr="00E438A2" w:rsidRDefault="00BA316E" w:rsidP="00BA316E">
            <w:pPr>
              <w:rPr>
                <w:sz w:val="20"/>
                <w:szCs w:val="20"/>
              </w:rPr>
            </w:pPr>
            <w:r w:rsidRPr="00E438A2">
              <w:rPr>
                <w:sz w:val="20"/>
                <w:szCs w:val="20"/>
              </w:rPr>
              <w:t>Reproductive characteristics</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E20599" w14:textId="77777777" w:rsidR="00BA316E" w:rsidRPr="00E438A2" w:rsidRDefault="00BA316E" w:rsidP="00BA316E">
            <w:pPr>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E2059A" w14:textId="77777777" w:rsidR="00BA316E" w:rsidRPr="00E438A2" w:rsidRDefault="00BA316E" w:rsidP="00BA316E">
            <w:pPr>
              <w:rPr>
                <w:sz w:val="20"/>
                <w:szCs w:val="20"/>
              </w:rPr>
            </w:pPr>
          </w:p>
        </w:tc>
      </w:tr>
      <w:tr w:rsidR="00BA316E" w14:paraId="0BE205A0" w14:textId="77777777" w:rsidTr="007C4913">
        <w:trPr>
          <w:tblHeader/>
        </w:trPr>
        <w:tc>
          <w:tcPr>
            <w:tcW w:w="3060" w:type="dxa"/>
            <w:tcBorders>
              <w:top w:val="single" w:sz="4" w:space="0" w:color="auto"/>
              <w:left w:val="single" w:sz="4" w:space="0" w:color="auto"/>
              <w:bottom w:val="single" w:sz="4" w:space="0" w:color="auto"/>
              <w:right w:val="single" w:sz="4" w:space="0" w:color="auto"/>
            </w:tcBorders>
            <w:hideMark/>
          </w:tcPr>
          <w:p w14:paraId="0BE2059C" w14:textId="77777777" w:rsidR="00BA316E" w:rsidRPr="00E438A2" w:rsidRDefault="00BA316E" w:rsidP="00BA316E">
            <w:pPr>
              <w:rPr>
                <w:sz w:val="20"/>
                <w:szCs w:val="20"/>
              </w:rPr>
            </w:pPr>
            <w:r w:rsidRPr="00E438A2">
              <w:rPr>
                <w:sz w:val="20"/>
                <w:szCs w:val="20"/>
              </w:rPr>
              <w:t>Using family planning method</w:t>
            </w:r>
          </w:p>
          <w:p w14:paraId="0BE2059D" w14:textId="77777777" w:rsidR="00BA316E" w:rsidRPr="00E438A2" w:rsidRDefault="00BA316E" w:rsidP="00BA316E">
            <w:pPr>
              <w:rPr>
                <w:sz w:val="20"/>
                <w:szCs w:val="20"/>
              </w:rPr>
            </w:pPr>
            <w:r w:rsidRPr="00E438A2">
              <w:rPr>
                <w:sz w:val="20"/>
                <w:szCs w:val="20"/>
              </w:rPr>
              <w:t>(women)</w:t>
            </w:r>
          </w:p>
        </w:tc>
        <w:tc>
          <w:tcPr>
            <w:tcW w:w="2880" w:type="dxa"/>
            <w:tcBorders>
              <w:top w:val="single" w:sz="4" w:space="0" w:color="auto"/>
              <w:left w:val="single" w:sz="4" w:space="0" w:color="auto"/>
              <w:bottom w:val="single" w:sz="4" w:space="0" w:color="auto"/>
              <w:right w:val="single" w:sz="4" w:space="0" w:color="auto"/>
            </w:tcBorders>
          </w:tcPr>
          <w:p w14:paraId="0BE2059E" w14:textId="77777777" w:rsidR="00BA316E" w:rsidRPr="00E438A2" w:rsidRDefault="00BA316E" w:rsidP="00BA316E">
            <w:pPr>
              <w:rPr>
                <w:sz w:val="20"/>
                <w:szCs w:val="20"/>
              </w:rPr>
            </w:pPr>
            <w:r w:rsidRPr="00E438A2">
              <w:rPr>
                <w:sz w:val="20"/>
                <w:szCs w:val="20"/>
              </w:rPr>
              <w:t>93 (48%)</w:t>
            </w:r>
          </w:p>
        </w:tc>
        <w:tc>
          <w:tcPr>
            <w:tcW w:w="2790" w:type="dxa"/>
            <w:tcBorders>
              <w:top w:val="single" w:sz="4" w:space="0" w:color="auto"/>
              <w:left w:val="single" w:sz="4" w:space="0" w:color="auto"/>
              <w:bottom w:val="single" w:sz="4" w:space="0" w:color="auto"/>
              <w:right w:val="single" w:sz="4" w:space="0" w:color="auto"/>
            </w:tcBorders>
          </w:tcPr>
          <w:p w14:paraId="0BE2059F" w14:textId="77777777" w:rsidR="00BA316E" w:rsidRPr="00E438A2" w:rsidRDefault="00BA316E" w:rsidP="00BA316E">
            <w:pPr>
              <w:rPr>
                <w:sz w:val="20"/>
                <w:szCs w:val="20"/>
              </w:rPr>
            </w:pPr>
            <w:r w:rsidRPr="00E438A2">
              <w:rPr>
                <w:sz w:val="20"/>
                <w:szCs w:val="20"/>
              </w:rPr>
              <w:t>87 (44%)</w:t>
            </w:r>
          </w:p>
        </w:tc>
      </w:tr>
      <w:tr w:rsidR="00BA316E" w14:paraId="0BE205A4" w14:textId="77777777" w:rsidTr="007C4913">
        <w:trPr>
          <w:tblHeader/>
        </w:trPr>
        <w:tc>
          <w:tcPr>
            <w:tcW w:w="3060" w:type="dxa"/>
            <w:tcBorders>
              <w:top w:val="single" w:sz="4" w:space="0" w:color="auto"/>
              <w:left w:val="single" w:sz="4" w:space="0" w:color="auto"/>
              <w:bottom w:val="nil"/>
              <w:right w:val="single" w:sz="4" w:space="0" w:color="auto"/>
            </w:tcBorders>
            <w:hideMark/>
          </w:tcPr>
          <w:p w14:paraId="0BE205A1" w14:textId="77777777" w:rsidR="00BA316E" w:rsidRPr="00E438A2" w:rsidRDefault="00BA316E" w:rsidP="00FB5437">
            <w:pPr>
              <w:spacing w:before="0" w:after="0"/>
              <w:rPr>
                <w:sz w:val="20"/>
                <w:szCs w:val="20"/>
              </w:rPr>
            </w:pPr>
            <w:r w:rsidRPr="00E438A2">
              <w:rPr>
                <w:sz w:val="20"/>
                <w:szCs w:val="20"/>
              </w:rPr>
              <w:t xml:space="preserve">Pregnant (women) </w:t>
            </w:r>
          </w:p>
        </w:tc>
        <w:tc>
          <w:tcPr>
            <w:tcW w:w="2880" w:type="dxa"/>
            <w:tcBorders>
              <w:top w:val="single" w:sz="4" w:space="0" w:color="auto"/>
              <w:left w:val="single" w:sz="4" w:space="0" w:color="auto"/>
              <w:bottom w:val="nil"/>
              <w:right w:val="single" w:sz="4" w:space="0" w:color="auto"/>
            </w:tcBorders>
          </w:tcPr>
          <w:p w14:paraId="0BE205A2" w14:textId="77777777" w:rsidR="00BA316E" w:rsidRPr="00E438A2" w:rsidRDefault="00BA316E" w:rsidP="00FB5437">
            <w:pPr>
              <w:spacing w:before="0" w:after="0"/>
              <w:rPr>
                <w:sz w:val="20"/>
                <w:szCs w:val="20"/>
              </w:rPr>
            </w:pPr>
          </w:p>
        </w:tc>
        <w:tc>
          <w:tcPr>
            <w:tcW w:w="2790" w:type="dxa"/>
            <w:tcBorders>
              <w:top w:val="single" w:sz="4" w:space="0" w:color="auto"/>
              <w:left w:val="single" w:sz="4" w:space="0" w:color="auto"/>
              <w:bottom w:val="nil"/>
              <w:right w:val="single" w:sz="4" w:space="0" w:color="auto"/>
            </w:tcBorders>
          </w:tcPr>
          <w:p w14:paraId="0BE205A3" w14:textId="77777777" w:rsidR="00BA316E" w:rsidRPr="00E438A2" w:rsidRDefault="00BA316E" w:rsidP="00FB5437">
            <w:pPr>
              <w:spacing w:before="0" w:after="0"/>
              <w:rPr>
                <w:sz w:val="20"/>
                <w:szCs w:val="20"/>
              </w:rPr>
            </w:pPr>
          </w:p>
        </w:tc>
      </w:tr>
      <w:tr w:rsidR="00BA316E" w14:paraId="0BE205A8" w14:textId="77777777" w:rsidTr="007C4913">
        <w:trPr>
          <w:tblHeader/>
        </w:trPr>
        <w:tc>
          <w:tcPr>
            <w:tcW w:w="3060" w:type="dxa"/>
            <w:tcBorders>
              <w:top w:val="nil"/>
              <w:left w:val="single" w:sz="4" w:space="0" w:color="auto"/>
              <w:bottom w:val="nil"/>
              <w:right w:val="single" w:sz="4" w:space="0" w:color="auto"/>
            </w:tcBorders>
          </w:tcPr>
          <w:p w14:paraId="0BE205A5" w14:textId="77777777" w:rsidR="00BA316E" w:rsidRPr="00E438A2" w:rsidRDefault="00BA316E" w:rsidP="00FB5437">
            <w:pPr>
              <w:spacing w:before="0" w:after="0"/>
              <w:rPr>
                <w:sz w:val="20"/>
                <w:szCs w:val="20"/>
              </w:rPr>
            </w:pPr>
            <w:r w:rsidRPr="00E438A2">
              <w:rPr>
                <w:sz w:val="20"/>
                <w:szCs w:val="20"/>
              </w:rPr>
              <w:t xml:space="preserve">          Yes</w:t>
            </w:r>
          </w:p>
        </w:tc>
        <w:tc>
          <w:tcPr>
            <w:tcW w:w="2880" w:type="dxa"/>
            <w:tcBorders>
              <w:top w:val="nil"/>
              <w:left w:val="single" w:sz="4" w:space="0" w:color="auto"/>
              <w:bottom w:val="nil"/>
              <w:right w:val="single" w:sz="4" w:space="0" w:color="auto"/>
            </w:tcBorders>
          </w:tcPr>
          <w:p w14:paraId="0BE205A6" w14:textId="77777777" w:rsidR="00BA316E" w:rsidRPr="00E438A2" w:rsidRDefault="00BA316E" w:rsidP="00FB5437">
            <w:pPr>
              <w:spacing w:before="0" w:after="0"/>
              <w:rPr>
                <w:sz w:val="20"/>
                <w:szCs w:val="20"/>
              </w:rPr>
            </w:pPr>
            <w:r w:rsidRPr="00E438A2">
              <w:rPr>
                <w:sz w:val="20"/>
                <w:szCs w:val="20"/>
              </w:rPr>
              <w:t xml:space="preserve">28 (14%) </w:t>
            </w:r>
          </w:p>
        </w:tc>
        <w:tc>
          <w:tcPr>
            <w:tcW w:w="2790" w:type="dxa"/>
            <w:tcBorders>
              <w:top w:val="nil"/>
              <w:left w:val="single" w:sz="4" w:space="0" w:color="auto"/>
              <w:bottom w:val="nil"/>
              <w:right w:val="single" w:sz="4" w:space="0" w:color="auto"/>
            </w:tcBorders>
          </w:tcPr>
          <w:p w14:paraId="0BE205A7" w14:textId="77777777" w:rsidR="00BA316E" w:rsidRPr="00E438A2" w:rsidRDefault="00BA316E" w:rsidP="00FB5437">
            <w:pPr>
              <w:spacing w:before="0" w:after="0"/>
              <w:rPr>
                <w:sz w:val="20"/>
                <w:szCs w:val="20"/>
              </w:rPr>
            </w:pPr>
            <w:r w:rsidRPr="00E438A2">
              <w:rPr>
                <w:sz w:val="20"/>
                <w:szCs w:val="20"/>
              </w:rPr>
              <w:t>36 (18%)</w:t>
            </w:r>
          </w:p>
        </w:tc>
      </w:tr>
      <w:tr w:rsidR="00BA316E" w14:paraId="0BE205AC" w14:textId="77777777" w:rsidTr="007C4913">
        <w:trPr>
          <w:tblHeader/>
        </w:trPr>
        <w:tc>
          <w:tcPr>
            <w:tcW w:w="3060" w:type="dxa"/>
            <w:tcBorders>
              <w:top w:val="nil"/>
              <w:left w:val="single" w:sz="4" w:space="0" w:color="auto"/>
              <w:bottom w:val="single" w:sz="4" w:space="0" w:color="auto"/>
              <w:right w:val="single" w:sz="4" w:space="0" w:color="auto"/>
            </w:tcBorders>
          </w:tcPr>
          <w:p w14:paraId="0BE205A9" w14:textId="77777777" w:rsidR="00BA316E" w:rsidRPr="00E438A2" w:rsidRDefault="00BA316E" w:rsidP="00FB5437">
            <w:pPr>
              <w:spacing w:before="0" w:after="0"/>
              <w:rPr>
                <w:sz w:val="20"/>
                <w:szCs w:val="20"/>
              </w:rPr>
            </w:pPr>
            <w:r w:rsidRPr="00E438A2">
              <w:rPr>
                <w:sz w:val="20"/>
                <w:szCs w:val="20"/>
              </w:rPr>
              <w:t xml:space="preserve">          Don’t know</w:t>
            </w:r>
          </w:p>
        </w:tc>
        <w:tc>
          <w:tcPr>
            <w:tcW w:w="2880" w:type="dxa"/>
            <w:tcBorders>
              <w:top w:val="nil"/>
              <w:left w:val="single" w:sz="4" w:space="0" w:color="auto"/>
              <w:bottom w:val="single" w:sz="4" w:space="0" w:color="auto"/>
              <w:right w:val="single" w:sz="4" w:space="0" w:color="auto"/>
            </w:tcBorders>
          </w:tcPr>
          <w:p w14:paraId="0BE205AA" w14:textId="77777777" w:rsidR="00BA316E" w:rsidRPr="00E438A2" w:rsidRDefault="00BA316E" w:rsidP="00FB5437">
            <w:pPr>
              <w:spacing w:before="0" w:after="0"/>
              <w:rPr>
                <w:sz w:val="20"/>
                <w:szCs w:val="20"/>
              </w:rPr>
            </w:pPr>
            <w:r w:rsidRPr="00E438A2">
              <w:rPr>
                <w:sz w:val="20"/>
                <w:szCs w:val="20"/>
              </w:rPr>
              <w:t xml:space="preserve">6 (3%) </w:t>
            </w:r>
          </w:p>
        </w:tc>
        <w:tc>
          <w:tcPr>
            <w:tcW w:w="2790" w:type="dxa"/>
            <w:tcBorders>
              <w:top w:val="nil"/>
              <w:left w:val="single" w:sz="4" w:space="0" w:color="auto"/>
              <w:bottom w:val="single" w:sz="4" w:space="0" w:color="auto"/>
              <w:right w:val="single" w:sz="4" w:space="0" w:color="auto"/>
            </w:tcBorders>
          </w:tcPr>
          <w:p w14:paraId="0BE205AB" w14:textId="77777777" w:rsidR="00BA316E" w:rsidRPr="00E438A2" w:rsidRDefault="00BA316E" w:rsidP="00FB5437">
            <w:pPr>
              <w:spacing w:before="0" w:after="0"/>
              <w:rPr>
                <w:sz w:val="20"/>
                <w:szCs w:val="20"/>
              </w:rPr>
            </w:pPr>
            <w:r w:rsidRPr="00E438A2">
              <w:rPr>
                <w:sz w:val="20"/>
                <w:szCs w:val="20"/>
              </w:rPr>
              <w:t xml:space="preserve">4 (2%) </w:t>
            </w:r>
          </w:p>
        </w:tc>
      </w:tr>
      <w:tr w:rsidR="00BA316E" w14:paraId="0BE205B3" w14:textId="77777777" w:rsidTr="007C4913">
        <w:trPr>
          <w:tblHeader/>
        </w:trPr>
        <w:tc>
          <w:tcPr>
            <w:tcW w:w="3060" w:type="dxa"/>
            <w:tcBorders>
              <w:top w:val="single" w:sz="4" w:space="0" w:color="auto"/>
              <w:left w:val="single" w:sz="4" w:space="0" w:color="auto"/>
              <w:bottom w:val="nil"/>
              <w:right w:val="single" w:sz="4" w:space="0" w:color="auto"/>
            </w:tcBorders>
            <w:hideMark/>
          </w:tcPr>
          <w:p w14:paraId="0BE205AD" w14:textId="77777777" w:rsidR="00BA316E" w:rsidRPr="00E438A2" w:rsidRDefault="00BA316E" w:rsidP="00FB5437">
            <w:pPr>
              <w:spacing w:before="0" w:after="0"/>
              <w:rPr>
                <w:sz w:val="20"/>
                <w:szCs w:val="20"/>
              </w:rPr>
            </w:pPr>
            <w:r w:rsidRPr="00E438A2">
              <w:rPr>
                <w:sz w:val="20"/>
                <w:szCs w:val="20"/>
              </w:rPr>
              <w:t xml:space="preserve">Live births (women)  </w:t>
            </w:r>
          </w:p>
          <w:p w14:paraId="0BE205AE" w14:textId="77777777" w:rsidR="00BA316E" w:rsidRPr="00E438A2" w:rsidRDefault="00BA316E" w:rsidP="00FB5437">
            <w:pPr>
              <w:spacing w:before="0" w:after="0"/>
              <w:rPr>
                <w:sz w:val="20"/>
                <w:szCs w:val="20"/>
              </w:rPr>
            </w:pPr>
            <w:r w:rsidRPr="00E438A2">
              <w:rPr>
                <w:sz w:val="20"/>
                <w:szCs w:val="20"/>
              </w:rPr>
              <w:t xml:space="preserve">               -Mean (SD)</w:t>
            </w:r>
          </w:p>
        </w:tc>
        <w:tc>
          <w:tcPr>
            <w:tcW w:w="2880" w:type="dxa"/>
            <w:tcBorders>
              <w:top w:val="single" w:sz="4" w:space="0" w:color="auto"/>
              <w:left w:val="single" w:sz="4" w:space="0" w:color="auto"/>
              <w:bottom w:val="nil"/>
              <w:right w:val="single" w:sz="4" w:space="0" w:color="auto"/>
            </w:tcBorders>
          </w:tcPr>
          <w:p w14:paraId="0BE205AF" w14:textId="77777777" w:rsidR="00BA316E" w:rsidRPr="00E438A2" w:rsidRDefault="00BA316E" w:rsidP="00FB5437">
            <w:pPr>
              <w:spacing w:before="0" w:after="0"/>
              <w:rPr>
                <w:sz w:val="20"/>
                <w:szCs w:val="20"/>
              </w:rPr>
            </w:pPr>
          </w:p>
          <w:p w14:paraId="0BE205B0" w14:textId="77777777" w:rsidR="00BA316E" w:rsidRPr="00E438A2" w:rsidRDefault="00BA316E" w:rsidP="00FB5437">
            <w:pPr>
              <w:spacing w:before="0" w:after="0"/>
              <w:rPr>
                <w:sz w:val="20"/>
                <w:szCs w:val="20"/>
              </w:rPr>
            </w:pPr>
            <w:r w:rsidRPr="00E438A2">
              <w:rPr>
                <w:sz w:val="20"/>
                <w:szCs w:val="20"/>
              </w:rPr>
              <w:t>2.11 (1.72)</w:t>
            </w:r>
          </w:p>
        </w:tc>
        <w:tc>
          <w:tcPr>
            <w:tcW w:w="2790" w:type="dxa"/>
            <w:tcBorders>
              <w:top w:val="single" w:sz="4" w:space="0" w:color="auto"/>
              <w:left w:val="single" w:sz="4" w:space="0" w:color="auto"/>
              <w:bottom w:val="nil"/>
              <w:right w:val="single" w:sz="4" w:space="0" w:color="auto"/>
            </w:tcBorders>
          </w:tcPr>
          <w:p w14:paraId="0BE205B1" w14:textId="77777777" w:rsidR="00BA316E" w:rsidRPr="00E438A2" w:rsidRDefault="00BA316E" w:rsidP="00FB5437">
            <w:pPr>
              <w:spacing w:before="0" w:after="0"/>
              <w:rPr>
                <w:sz w:val="20"/>
                <w:szCs w:val="20"/>
              </w:rPr>
            </w:pPr>
          </w:p>
          <w:p w14:paraId="0BE205B2" w14:textId="77777777" w:rsidR="00BA316E" w:rsidRPr="00E438A2" w:rsidRDefault="00BA316E" w:rsidP="00FB5437">
            <w:pPr>
              <w:spacing w:before="0" w:after="0"/>
              <w:rPr>
                <w:sz w:val="20"/>
                <w:szCs w:val="20"/>
              </w:rPr>
            </w:pPr>
            <w:r w:rsidRPr="00E438A2">
              <w:rPr>
                <w:sz w:val="20"/>
                <w:szCs w:val="20"/>
              </w:rPr>
              <w:t>2.04 (1.63)</w:t>
            </w:r>
          </w:p>
        </w:tc>
      </w:tr>
      <w:tr w:rsidR="00BA316E" w14:paraId="0BE205B7" w14:textId="77777777" w:rsidTr="007C4913">
        <w:trPr>
          <w:tblHeader/>
        </w:trPr>
        <w:tc>
          <w:tcPr>
            <w:tcW w:w="3060" w:type="dxa"/>
            <w:tcBorders>
              <w:top w:val="nil"/>
              <w:left w:val="single" w:sz="4" w:space="0" w:color="auto"/>
              <w:bottom w:val="single" w:sz="4" w:space="0" w:color="auto"/>
              <w:right w:val="single" w:sz="4" w:space="0" w:color="auto"/>
            </w:tcBorders>
          </w:tcPr>
          <w:p w14:paraId="0BE205B4" w14:textId="77777777" w:rsidR="00BA316E" w:rsidRPr="00E438A2" w:rsidRDefault="00BA316E" w:rsidP="00FB5437">
            <w:pPr>
              <w:spacing w:before="0" w:after="0"/>
              <w:rPr>
                <w:sz w:val="20"/>
                <w:szCs w:val="20"/>
              </w:rPr>
            </w:pPr>
            <w:r w:rsidRPr="00E438A2">
              <w:rPr>
                <w:sz w:val="20"/>
                <w:szCs w:val="20"/>
              </w:rPr>
              <w:t xml:space="preserve">               -Median (IQR)</w:t>
            </w:r>
          </w:p>
        </w:tc>
        <w:tc>
          <w:tcPr>
            <w:tcW w:w="2880" w:type="dxa"/>
            <w:tcBorders>
              <w:top w:val="nil"/>
              <w:left w:val="single" w:sz="4" w:space="0" w:color="auto"/>
              <w:bottom w:val="single" w:sz="4" w:space="0" w:color="auto"/>
              <w:right w:val="single" w:sz="4" w:space="0" w:color="auto"/>
            </w:tcBorders>
          </w:tcPr>
          <w:p w14:paraId="0BE205B5" w14:textId="77777777" w:rsidR="00BA316E" w:rsidRPr="00E438A2" w:rsidRDefault="00BA316E" w:rsidP="00FB5437">
            <w:pPr>
              <w:spacing w:before="0" w:after="0"/>
              <w:rPr>
                <w:sz w:val="20"/>
                <w:szCs w:val="20"/>
              </w:rPr>
            </w:pPr>
            <w:r w:rsidRPr="00E438A2">
              <w:rPr>
                <w:sz w:val="20"/>
                <w:szCs w:val="20"/>
              </w:rPr>
              <w:t>2.0 (1-3)</w:t>
            </w:r>
          </w:p>
        </w:tc>
        <w:tc>
          <w:tcPr>
            <w:tcW w:w="2790" w:type="dxa"/>
            <w:tcBorders>
              <w:top w:val="nil"/>
              <w:left w:val="single" w:sz="4" w:space="0" w:color="auto"/>
              <w:bottom w:val="single" w:sz="4" w:space="0" w:color="auto"/>
              <w:right w:val="single" w:sz="4" w:space="0" w:color="auto"/>
            </w:tcBorders>
          </w:tcPr>
          <w:p w14:paraId="0BE205B6" w14:textId="77777777" w:rsidR="00BA316E" w:rsidRPr="00E438A2" w:rsidRDefault="00BA316E" w:rsidP="00FB5437">
            <w:pPr>
              <w:spacing w:before="0" w:after="0"/>
              <w:rPr>
                <w:sz w:val="20"/>
                <w:szCs w:val="20"/>
              </w:rPr>
            </w:pPr>
            <w:r w:rsidRPr="00E438A2">
              <w:rPr>
                <w:sz w:val="20"/>
                <w:szCs w:val="20"/>
              </w:rPr>
              <w:t>2.0 (1-3)</w:t>
            </w:r>
          </w:p>
        </w:tc>
      </w:tr>
      <w:tr w:rsidR="00BA316E" w14:paraId="0BE205BE" w14:textId="77777777" w:rsidTr="007C4913">
        <w:trPr>
          <w:tblHeader/>
        </w:trPr>
        <w:tc>
          <w:tcPr>
            <w:tcW w:w="3060" w:type="dxa"/>
            <w:tcBorders>
              <w:top w:val="single" w:sz="4" w:space="0" w:color="auto"/>
              <w:left w:val="single" w:sz="4" w:space="0" w:color="auto"/>
              <w:bottom w:val="nil"/>
              <w:right w:val="single" w:sz="4" w:space="0" w:color="auto"/>
            </w:tcBorders>
          </w:tcPr>
          <w:p w14:paraId="0BE205B8" w14:textId="77777777" w:rsidR="00BA316E" w:rsidRPr="00E438A2" w:rsidRDefault="00BA316E" w:rsidP="00FB5437">
            <w:pPr>
              <w:spacing w:before="0" w:after="0"/>
              <w:rPr>
                <w:sz w:val="20"/>
                <w:szCs w:val="20"/>
              </w:rPr>
            </w:pPr>
            <w:r w:rsidRPr="00E438A2">
              <w:rPr>
                <w:sz w:val="20"/>
                <w:szCs w:val="20"/>
              </w:rPr>
              <w:t xml:space="preserve">Children (men) </w:t>
            </w:r>
          </w:p>
          <w:p w14:paraId="0BE205B9" w14:textId="77777777" w:rsidR="00BA316E" w:rsidRPr="00E438A2" w:rsidRDefault="00BA316E" w:rsidP="00FB5437">
            <w:pPr>
              <w:pStyle w:val="ListParagraph"/>
              <w:spacing w:before="0" w:after="0"/>
              <w:rPr>
                <w:sz w:val="20"/>
                <w:szCs w:val="20"/>
              </w:rPr>
            </w:pPr>
            <w:r w:rsidRPr="00E438A2">
              <w:rPr>
                <w:sz w:val="20"/>
                <w:szCs w:val="20"/>
              </w:rPr>
              <w:t>-Mean (SD)</w:t>
            </w:r>
          </w:p>
        </w:tc>
        <w:tc>
          <w:tcPr>
            <w:tcW w:w="2880" w:type="dxa"/>
            <w:tcBorders>
              <w:top w:val="single" w:sz="4" w:space="0" w:color="auto"/>
              <w:left w:val="single" w:sz="4" w:space="0" w:color="auto"/>
              <w:bottom w:val="nil"/>
              <w:right w:val="single" w:sz="4" w:space="0" w:color="auto"/>
            </w:tcBorders>
          </w:tcPr>
          <w:p w14:paraId="0BE205BA" w14:textId="77777777" w:rsidR="00BA316E" w:rsidRPr="00E438A2" w:rsidRDefault="00BA316E" w:rsidP="00FB5437">
            <w:pPr>
              <w:spacing w:before="0" w:after="0"/>
              <w:rPr>
                <w:sz w:val="20"/>
                <w:szCs w:val="20"/>
              </w:rPr>
            </w:pPr>
          </w:p>
          <w:p w14:paraId="0BE205BB" w14:textId="77777777" w:rsidR="00BA316E" w:rsidRPr="00E438A2" w:rsidRDefault="00BA316E" w:rsidP="00FB5437">
            <w:pPr>
              <w:spacing w:before="0" w:after="0"/>
              <w:rPr>
                <w:sz w:val="20"/>
                <w:szCs w:val="20"/>
              </w:rPr>
            </w:pPr>
            <w:r w:rsidRPr="00E438A2">
              <w:rPr>
                <w:sz w:val="20"/>
                <w:szCs w:val="20"/>
              </w:rPr>
              <w:t xml:space="preserve">3.09 (2.15) </w:t>
            </w:r>
          </w:p>
        </w:tc>
        <w:tc>
          <w:tcPr>
            <w:tcW w:w="2790" w:type="dxa"/>
            <w:tcBorders>
              <w:top w:val="single" w:sz="4" w:space="0" w:color="auto"/>
              <w:left w:val="single" w:sz="4" w:space="0" w:color="auto"/>
              <w:bottom w:val="nil"/>
              <w:right w:val="single" w:sz="4" w:space="0" w:color="auto"/>
            </w:tcBorders>
          </w:tcPr>
          <w:p w14:paraId="0BE205BC" w14:textId="77777777" w:rsidR="00BA316E" w:rsidRPr="00E438A2" w:rsidRDefault="00BA316E" w:rsidP="00FB5437">
            <w:pPr>
              <w:spacing w:before="0" w:after="0"/>
              <w:rPr>
                <w:sz w:val="20"/>
                <w:szCs w:val="20"/>
              </w:rPr>
            </w:pPr>
          </w:p>
          <w:p w14:paraId="0BE205BD" w14:textId="77777777" w:rsidR="00BA316E" w:rsidRPr="00E438A2" w:rsidRDefault="00BA316E" w:rsidP="00FB5437">
            <w:pPr>
              <w:spacing w:before="0" w:after="0"/>
              <w:rPr>
                <w:sz w:val="20"/>
                <w:szCs w:val="20"/>
              </w:rPr>
            </w:pPr>
            <w:r w:rsidRPr="00E438A2">
              <w:rPr>
                <w:sz w:val="20"/>
                <w:szCs w:val="20"/>
              </w:rPr>
              <w:t>2.93 (2.08)</w:t>
            </w:r>
          </w:p>
        </w:tc>
      </w:tr>
      <w:tr w:rsidR="00BA316E" w14:paraId="0BE205C2" w14:textId="77777777" w:rsidTr="007C4913">
        <w:trPr>
          <w:tblHeader/>
        </w:trPr>
        <w:tc>
          <w:tcPr>
            <w:tcW w:w="3060" w:type="dxa"/>
            <w:tcBorders>
              <w:top w:val="nil"/>
              <w:left w:val="single" w:sz="4" w:space="0" w:color="auto"/>
              <w:bottom w:val="single" w:sz="4" w:space="0" w:color="auto"/>
              <w:right w:val="single" w:sz="4" w:space="0" w:color="auto"/>
            </w:tcBorders>
          </w:tcPr>
          <w:p w14:paraId="0BE205BF" w14:textId="77777777" w:rsidR="00BA316E" w:rsidRPr="00E438A2" w:rsidRDefault="00BA316E" w:rsidP="00FB5437">
            <w:pPr>
              <w:pStyle w:val="ListParagraph"/>
              <w:spacing w:before="0" w:after="0"/>
              <w:rPr>
                <w:sz w:val="20"/>
                <w:szCs w:val="20"/>
              </w:rPr>
            </w:pPr>
            <w:r w:rsidRPr="00E438A2">
              <w:rPr>
                <w:sz w:val="20"/>
                <w:szCs w:val="20"/>
              </w:rPr>
              <w:t>-Median (IQR)</w:t>
            </w:r>
          </w:p>
        </w:tc>
        <w:tc>
          <w:tcPr>
            <w:tcW w:w="2880" w:type="dxa"/>
            <w:tcBorders>
              <w:top w:val="nil"/>
              <w:left w:val="single" w:sz="4" w:space="0" w:color="auto"/>
              <w:bottom w:val="single" w:sz="4" w:space="0" w:color="auto"/>
              <w:right w:val="single" w:sz="4" w:space="0" w:color="auto"/>
            </w:tcBorders>
          </w:tcPr>
          <w:p w14:paraId="0BE205C0" w14:textId="77777777" w:rsidR="00BA316E" w:rsidRPr="00E438A2" w:rsidRDefault="00BA316E" w:rsidP="00FB5437">
            <w:pPr>
              <w:spacing w:before="0" w:after="0"/>
              <w:rPr>
                <w:sz w:val="20"/>
                <w:szCs w:val="20"/>
              </w:rPr>
            </w:pPr>
            <w:r w:rsidRPr="00E438A2">
              <w:rPr>
                <w:sz w:val="20"/>
                <w:szCs w:val="20"/>
              </w:rPr>
              <w:t xml:space="preserve">3.0 (1-4) </w:t>
            </w:r>
          </w:p>
        </w:tc>
        <w:tc>
          <w:tcPr>
            <w:tcW w:w="2790" w:type="dxa"/>
            <w:tcBorders>
              <w:top w:val="nil"/>
              <w:left w:val="single" w:sz="4" w:space="0" w:color="auto"/>
              <w:bottom w:val="single" w:sz="4" w:space="0" w:color="auto"/>
              <w:right w:val="single" w:sz="4" w:space="0" w:color="auto"/>
            </w:tcBorders>
          </w:tcPr>
          <w:p w14:paraId="0BE205C1" w14:textId="77777777" w:rsidR="00BA316E" w:rsidRPr="00E438A2" w:rsidRDefault="00BA316E" w:rsidP="00FB5437">
            <w:pPr>
              <w:spacing w:before="0" w:after="0"/>
              <w:rPr>
                <w:sz w:val="20"/>
                <w:szCs w:val="20"/>
              </w:rPr>
            </w:pPr>
            <w:r w:rsidRPr="00E438A2">
              <w:rPr>
                <w:sz w:val="20"/>
                <w:szCs w:val="20"/>
              </w:rPr>
              <w:t>2.0 (2-4)</w:t>
            </w:r>
          </w:p>
        </w:tc>
      </w:tr>
      <w:tr w:rsidR="00BA316E" w14:paraId="0BE205C6" w14:textId="77777777" w:rsidTr="007C4913">
        <w:trPr>
          <w:tblHeader/>
        </w:trPr>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E205C3" w14:textId="77777777" w:rsidR="00BA316E" w:rsidRPr="00E438A2" w:rsidRDefault="00BA316E" w:rsidP="00BA316E">
            <w:pPr>
              <w:rPr>
                <w:sz w:val="20"/>
                <w:szCs w:val="20"/>
              </w:rPr>
            </w:pPr>
            <w:r w:rsidRPr="00E438A2">
              <w:rPr>
                <w:sz w:val="20"/>
                <w:szCs w:val="20"/>
              </w:rPr>
              <w:t>HIV characteristics</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E205C4" w14:textId="77777777" w:rsidR="00BA316E" w:rsidRPr="00E438A2" w:rsidRDefault="00BA316E" w:rsidP="00BA316E">
            <w:pPr>
              <w:rPr>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E205C5" w14:textId="77777777" w:rsidR="00BA316E" w:rsidRPr="00E438A2" w:rsidRDefault="00BA316E" w:rsidP="00BA316E">
            <w:pPr>
              <w:rPr>
                <w:sz w:val="20"/>
                <w:szCs w:val="20"/>
              </w:rPr>
            </w:pPr>
          </w:p>
        </w:tc>
      </w:tr>
      <w:tr w:rsidR="00BA316E" w14:paraId="0BE205CF" w14:textId="77777777" w:rsidTr="007C4913">
        <w:trPr>
          <w:tblHeader/>
        </w:trPr>
        <w:tc>
          <w:tcPr>
            <w:tcW w:w="3060" w:type="dxa"/>
            <w:tcBorders>
              <w:top w:val="single" w:sz="4" w:space="0" w:color="auto"/>
              <w:left w:val="single" w:sz="4" w:space="0" w:color="auto"/>
              <w:bottom w:val="nil"/>
              <w:right w:val="single" w:sz="4" w:space="0" w:color="auto"/>
            </w:tcBorders>
            <w:hideMark/>
          </w:tcPr>
          <w:p w14:paraId="0BE205C7" w14:textId="77777777" w:rsidR="00BA316E" w:rsidRPr="00E438A2" w:rsidRDefault="00BA316E" w:rsidP="00FB5437">
            <w:pPr>
              <w:spacing w:before="0" w:after="0"/>
              <w:rPr>
                <w:sz w:val="20"/>
                <w:szCs w:val="20"/>
              </w:rPr>
            </w:pPr>
            <w:r w:rsidRPr="00E438A2">
              <w:rPr>
                <w:sz w:val="20"/>
                <w:szCs w:val="20"/>
              </w:rPr>
              <w:t>Months since first positive HIV test:</w:t>
            </w:r>
          </w:p>
          <w:p w14:paraId="0BE205C8" w14:textId="77777777" w:rsidR="00BA316E" w:rsidRPr="00E438A2" w:rsidRDefault="00BA316E" w:rsidP="00FB5437">
            <w:pPr>
              <w:spacing w:before="0" w:after="0"/>
              <w:rPr>
                <w:sz w:val="20"/>
                <w:szCs w:val="20"/>
              </w:rPr>
            </w:pPr>
            <w:r w:rsidRPr="00E438A2">
              <w:rPr>
                <w:sz w:val="20"/>
                <w:szCs w:val="20"/>
              </w:rPr>
              <w:t xml:space="preserve">             -- Mean (SD)</w:t>
            </w:r>
          </w:p>
        </w:tc>
        <w:tc>
          <w:tcPr>
            <w:tcW w:w="2880" w:type="dxa"/>
            <w:tcBorders>
              <w:top w:val="single" w:sz="4" w:space="0" w:color="auto"/>
              <w:left w:val="single" w:sz="4" w:space="0" w:color="auto"/>
              <w:bottom w:val="nil"/>
              <w:right w:val="single" w:sz="4" w:space="0" w:color="auto"/>
            </w:tcBorders>
          </w:tcPr>
          <w:p w14:paraId="0BE205C9" w14:textId="77777777" w:rsidR="00BA316E" w:rsidRPr="00E438A2" w:rsidRDefault="00BA316E" w:rsidP="00FB5437">
            <w:pPr>
              <w:spacing w:before="0" w:after="0"/>
              <w:rPr>
                <w:sz w:val="20"/>
                <w:szCs w:val="20"/>
              </w:rPr>
            </w:pPr>
          </w:p>
          <w:p w14:paraId="0BE205CA" w14:textId="77777777" w:rsidR="00BA316E" w:rsidRPr="00E438A2" w:rsidRDefault="00BA316E" w:rsidP="00FB5437">
            <w:pPr>
              <w:spacing w:before="0" w:after="0"/>
              <w:rPr>
                <w:sz w:val="20"/>
                <w:szCs w:val="20"/>
              </w:rPr>
            </w:pPr>
          </w:p>
          <w:p w14:paraId="0BE205CB" w14:textId="77777777" w:rsidR="00BA316E" w:rsidRPr="00E438A2" w:rsidRDefault="00BA316E" w:rsidP="00FB5437">
            <w:pPr>
              <w:spacing w:before="0" w:after="0"/>
              <w:rPr>
                <w:sz w:val="20"/>
                <w:szCs w:val="20"/>
              </w:rPr>
            </w:pPr>
            <w:r w:rsidRPr="00E438A2">
              <w:rPr>
                <w:sz w:val="20"/>
                <w:szCs w:val="20"/>
              </w:rPr>
              <w:t xml:space="preserve">17.1 (22.9) </w:t>
            </w:r>
          </w:p>
        </w:tc>
        <w:tc>
          <w:tcPr>
            <w:tcW w:w="2790" w:type="dxa"/>
            <w:tcBorders>
              <w:top w:val="single" w:sz="4" w:space="0" w:color="auto"/>
              <w:left w:val="single" w:sz="4" w:space="0" w:color="auto"/>
              <w:bottom w:val="nil"/>
              <w:right w:val="single" w:sz="4" w:space="0" w:color="auto"/>
            </w:tcBorders>
          </w:tcPr>
          <w:p w14:paraId="0BE205CC" w14:textId="77777777" w:rsidR="00BA316E" w:rsidRPr="00E438A2" w:rsidRDefault="00BA316E" w:rsidP="00FB5437">
            <w:pPr>
              <w:spacing w:before="0" w:after="0"/>
              <w:rPr>
                <w:sz w:val="20"/>
                <w:szCs w:val="20"/>
              </w:rPr>
            </w:pPr>
          </w:p>
          <w:p w14:paraId="0BE205CD" w14:textId="77777777" w:rsidR="00BA316E" w:rsidRPr="00E438A2" w:rsidRDefault="00BA316E" w:rsidP="00FB5437">
            <w:pPr>
              <w:spacing w:before="0" w:after="0"/>
              <w:rPr>
                <w:sz w:val="20"/>
                <w:szCs w:val="20"/>
              </w:rPr>
            </w:pPr>
          </w:p>
          <w:p w14:paraId="0BE205CE" w14:textId="77777777" w:rsidR="00BA316E" w:rsidRPr="00E438A2" w:rsidRDefault="00BA316E" w:rsidP="00FB5437">
            <w:pPr>
              <w:spacing w:before="0" w:after="0"/>
              <w:rPr>
                <w:sz w:val="20"/>
                <w:szCs w:val="20"/>
              </w:rPr>
            </w:pPr>
            <w:r w:rsidRPr="00E438A2">
              <w:rPr>
                <w:sz w:val="20"/>
                <w:szCs w:val="20"/>
              </w:rPr>
              <w:t>19.7 (24.4)</w:t>
            </w:r>
          </w:p>
        </w:tc>
      </w:tr>
      <w:tr w:rsidR="00BA316E" w14:paraId="0BE205D3" w14:textId="77777777" w:rsidTr="007C4913">
        <w:trPr>
          <w:tblHeader/>
        </w:trPr>
        <w:tc>
          <w:tcPr>
            <w:tcW w:w="3060" w:type="dxa"/>
            <w:tcBorders>
              <w:top w:val="nil"/>
              <w:left w:val="single" w:sz="4" w:space="0" w:color="auto"/>
              <w:bottom w:val="nil"/>
              <w:right w:val="single" w:sz="4" w:space="0" w:color="auto"/>
            </w:tcBorders>
          </w:tcPr>
          <w:p w14:paraId="0BE205D0" w14:textId="77777777" w:rsidR="00BA316E" w:rsidRPr="00E438A2" w:rsidRDefault="00BA316E" w:rsidP="00FB5437">
            <w:pPr>
              <w:spacing w:before="0" w:after="0"/>
              <w:rPr>
                <w:sz w:val="20"/>
                <w:szCs w:val="20"/>
              </w:rPr>
            </w:pPr>
            <w:r w:rsidRPr="00E438A2">
              <w:rPr>
                <w:sz w:val="20"/>
                <w:szCs w:val="20"/>
              </w:rPr>
              <w:t xml:space="preserve">             -- Median (IQR)</w:t>
            </w:r>
          </w:p>
        </w:tc>
        <w:tc>
          <w:tcPr>
            <w:tcW w:w="2880" w:type="dxa"/>
            <w:tcBorders>
              <w:top w:val="nil"/>
              <w:left w:val="single" w:sz="4" w:space="0" w:color="auto"/>
              <w:bottom w:val="nil"/>
              <w:right w:val="single" w:sz="4" w:space="0" w:color="auto"/>
            </w:tcBorders>
          </w:tcPr>
          <w:p w14:paraId="0BE205D1" w14:textId="77777777" w:rsidR="00BA316E" w:rsidRPr="00E438A2" w:rsidRDefault="00BA316E" w:rsidP="00FB5437">
            <w:pPr>
              <w:spacing w:before="0" w:after="0"/>
              <w:rPr>
                <w:sz w:val="20"/>
                <w:szCs w:val="20"/>
              </w:rPr>
            </w:pPr>
            <w:r w:rsidRPr="00E438A2">
              <w:rPr>
                <w:sz w:val="20"/>
                <w:szCs w:val="20"/>
              </w:rPr>
              <w:t xml:space="preserve">5.1 (1.3-26.8) </w:t>
            </w:r>
          </w:p>
        </w:tc>
        <w:tc>
          <w:tcPr>
            <w:tcW w:w="2790" w:type="dxa"/>
            <w:tcBorders>
              <w:top w:val="nil"/>
              <w:left w:val="single" w:sz="4" w:space="0" w:color="auto"/>
              <w:bottom w:val="nil"/>
              <w:right w:val="single" w:sz="4" w:space="0" w:color="auto"/>
            </w:tcBorders>
          </w:tcPr>
          <w:p w14:paraId="0BE205D2" w14:textId="77777777" w:rsidR="00BA316E" w:rsidRPr="00E438A2" w:rsidRDefault="00BA316E" w:rsidP="00FB5437">
            <w:pPr>
              <w:spacing w:before="0" w:after="0"/>
              <w:rPr>
                <w:sz w:val="20"/>
                <w:szCs w:val="20"/>
              </w:rPr>
            </w:pPr>
            <w:r w:rsidRPr="00E438A2">
              <w:rPr>
                <w:sz w:val="20"/>
                <w:szCs w:val="20"/>
              </w:rPr>
              <w:t>6.9 (1.5-33.1)</w:t>
            </w:r>
          </w:p>
        </w:tc>
      </w:tr>
      <w:tr w:rsidR="00BA316E" w14:paraId="0BE205D7" w14:textId="77777777" w:rsidTr="007C4913">
        <w:trPr>
          <w:tblHeader/>
        </w:trPr>
        <w:tc>
          <w:tcPr>
            <w:tcW w:w="3060" w:type="dxa"/>
            <w:tcBorders>
              <w:top w:val="nil"/>
              <w:left w:val="single" w:sz="4" w:space="0" w:color="auto"/>
              <w:bottom w:val="single" w:sz="4" w:space="0" w:color="auto"/>
              <w:right w:val="single" w:sz="4" w:space="0" w:color="auto"/>
            </w:tcBorders>
          </w:tcPr>
          <w:p w14:paraId="0BE205D4" w14:textId="77777777" w:rsidR="00BA316E" w:rsidRPr="00E438A2" w:rsidRDefault="00BA316E" w:rsidP="00FB5437">
            <w:pPr>
              <w:spacing w:before="0" w:after="0"/>
              <w:rPr>
                <w:sz w:val="20"/>
                <w:szCs w:val="20"/>
              </w:rPr>
            </w:pPr>
            <w:r w:rsidRPr="00E438A2">
              <w:rPr>
                <w:sz w:val="20"/>
                <w:szCs w:val="20"/>
              </w:rPr>
              <w:t xml:space="preserve">   Unknown or missing</w:t>
            </w:r>
          </w:p>
        </w:tc>
        <w:tc>
          <w:tcPr>
            <w:tcW w:w="2880" w:type="dxa"/>
            <w:tcBorders>
              <w:top w:val="nil"/>
              <w:left w:val="single" w:sz="4" w:space="0" w:color="auto"/>
              <w:bottom w:val="single" w:sz="4" w:space="0" w:color="auto"/>
              <w:right w:val="single" w:sz="4" w:space="0" w:color="auto"/>
            </w:tcBorders>
          </w:tcPr>
          <w:p w14:paraId="0BE205D5" w14:textId="77777777" w:rsidR="00BA316E" w:rsidRPr="00E438A2" w:rsidRDefault="00BA316E" w:rsidP="00FB5437">
            <w:pPr>
              <w:spacing w:before="0" w:after="0"/>
              <w:rPr>
                <w:sz w:val="20"/>
                <w:szCs w:val="20"/>
              </w:rPr>
            </w:pPr>
            <w:r w:rsidRPr="00E438A2">
              <w:rPr>
                <w:sz w:val="20"/>
                <w:szCs w:val="20"/>
              </w:rPr>
              <w:t xml:space="preserve">18 (6.0%) </w:t>
            </w:r>
          </w:p>
        </w:tc>
        <w:tc>
          <w:tcPr>
            <w:tcW w:w="2790" w:type="dxa"/>
            <w:tcBorders>
              <w:top w:val="nil"/>
              <w:left w:val="single" w:sz="4" w:space="0" w:color="auto"/>
              <w:bottom w:val="single" w:sz="4" w:space="0" w:color="auto"/>
              <w:right w:val="single" w:sz="4" w:space="0" w:color="auto"/>
            </w:tcBorders>
          </w:tcPr>
          <w:p w14:paraId="0BE205D6" w14:textId="77777777" w:rsidR="00BA316E" w:rsidRPr="00E438A2" w:rsidRDefault="00BA316E" w:rsidP="00FB5437">
            <w:pPr>
              <w:spacing w:before="0" w:after="0"/>
              <w:rPr>
                <w:sz w:val="20"/>
                <w:szCs w:val="20"/>
              </w:rPr>
            </w:pPr>
            <w:r w:rsidRPr="00E438A2">
              <w:rPr>
                <w:sz w:val="20"/>
                <w:szCs w:val="20"/>
              </w:rPr>
              <w:t>16 (5.5%)</w:t>
            </w:r>
          </w:p>
        </w:tc>
      </w:tr>
      <w:tr w:rsidR="00BA316E" w14:paraId="0BE205DB" w14:textId="77777777" w:rsidTr="007C4913">
        <w:trPr>
          <w:tblHeader/>
        </w:trPr>
        <w:tc>
          <w:tcPr>
            <w:tcW w:w="3060" w:type="dxa"/>
            <w:tcBorders>
              <w:top w:val="single" w:sz="4" w:space="0" w:color="auto"/>
              <w:left w:val="single" w:sz="4" w:space="0" w:color="auto"/>
              <w:bottom w:val="nil"/>
              <w:right w:val="single" w:sz="4" w:space="0" w:color="auto"/>
            </w:tcBorders>
            <w:hideMark/>
          </w:tcPr>
          <w:p w14:paraId="0BE205D8" w14:textId="77777777" w:rsidR="00BA316E" w:rsidRPr="00E438A2" w:rsidRDefault="00BA316E" w:rsidP="00FB5437">
            <w:pPr>
              <w:spacing w:before="0" w:after="0"/>
              <w:rPr>
                <w:sz w:val="20"/>
                <w:szCs w:val="20"/>
              </w:rPr>
            </w:pPr>
            <w:r w:rsidRPr="00E438A2">
              <w:rPr>
                <w:sz w:val="20"/>
                <w:szCs w:val="20"/>
              </w:rPr>
              <w:t>Body Mass Index (BMI)</w:t>
            </w:r>
          </w:p>
        </w:tc>
        <w:tc>
          <w:tcPr>
            <w:tcW w:w="2880" w:type="dxa"/>
            <w:tcBorders>
              <w:top w:val="single" w:sz="4" w:space="0" w:color="auto"/>
              <w:left w:val="single" w:sz="4" w:space="0" w:color="auto"/>
              <w:bottom w:val="nil"/>
              <w:right w:val="single" w:sz="4" w:space="0" w:color="auto"/>
            </w:tcBorders>
          </w:tcPr>
          <w:p w14:paraId="0BE205D9" w14:textId="77777777" w:rsidR="00BA316E" w:rsidRPr="00E438A2" w:rsidRDefault="00BA316E" w:rsidP="00FB5437">
            <w:pPr>
              <w:spacing w:before="0" w:after="0"/>
              <w:rPr>
                <w:sz w:val="20"/>
                <w:szCs w:val="20"/>
              </w:rPr>
            </w:pPr>
          </w:p>
        </w:tc>
        <w:tc>
          <w:tcPr>
            <w:tcW w:w="2790" w:type="dxa"/>
            <w:tcBorders>
              <w:top w:val="single" w:sz="4" w:space="0" w:color="auto"/>
              <w:left w:val="single" w:sz="4" w:space="0" w:color="auto"/>
              <w:bottom w:val="nil"/>
              <w:right w:val="single" w:sz="4" w:space="0" w:color="auto"/>
            </w:tcBorders>
          </w:tcPr>
          <w:p w14:paraId="0BE205DA" w14:textId="77777777" w:rsidR="00BA316E" w:rsidRPr="00E438A2" w:rsidRDefault="00BA316E" w:rsidP="00FB5437">
            <w:pPr>
              <w:spacing w:before="0" w:after="0"/>
              <w:rPr>
                <w:sz w:val="20"/>
                <w:szCs w:val="20"/>
              </w:rPr>
            </w:pPr>
          </w:p>
        </w:tc>
      </w:tr>
      <w:tr w:rsidR="00BA316E" w14:paraId="0BE205DF" w14:textId="77777777" w:rsidTr="007C4913">
        <w:trPr>
          <w:tblHeader/>
        </w:trPr>
        <w:tc>
          <w:tcPr>
            <w:tcW w:w="3060" w:type="dxa"/>
            <w:tcBorders>
              <w:top w:val="nil"/>
              <w:left w:val="single" w:sz="4" w:space="0" w:color="auto"/>
              <w:bottom w:val="nil"/>
              <w:right w:val="single" w:sz="4" w:space="0" w:color="auto"/>
            </w:tcBorders>
          </w:tcPr>
          <w:p w14:paraId="0BE205DC" w14:textId="77777777" w:rsidR="00BA316E" w:rsidRPr="00E438A2" w:rsidRDefault="008754C8" w:rsidP="00A257CE">
            <w:pPr>
              <w:spacing w:before="0" w:after="0"/>
              <w:rPr>
                <w:sz w:val="20"/>
                <w:szCs w:val="20"/>
              </w:rPr>
            </w:pPr>
            <w:r>
              <w:rPr>
                <w:sz w:val="20"/>
                <w:szCs w:val="20"/>
              </w:rPr>
              <w:t xml:space="preserve">             </w:t>
            </w:r>
            <w:r w:rsidR="00BA316E" w:rsidRPr="00E438A2">
              <w:rPr>
                <w:sz w:val="20"/>
                <w:szCs w:val="20"/>
              </w:rPr>
              <w:t>-- Mean (SD)</w:t>
            </w:r>
          </w:p>
        </w:tc>
        <w:tc>
          <w:tcPr>
            <w:tcW w:w="2880" w:type="dxa"/>
            <w:tcBorders>
              <w:top w:val="nil"/>
              <w:left w:val="single" w:sz="4" w:space="0" w:color="auto"/>
              <w:bottom w:val="nil"/>
              <w:right w:val="single" w:sz="4" w:space="0" w:color="auto"/>
            </w:tcBorders>
          </w:tcPr>
          <w:p w14:paraId="0BE205DD" w14:textId="77777777" w:rsidR="00BA316E" w:rsidRPr="00E438A2" w:rsidRDefault="00BA316E" w:rsidP="00FB5437">
            <w:pPr>
              <w:spacing w:before="0" w:after="0"/>
              <w:rPr>
                <w:sz w:val="20"/>
                <w:szCs w:val="20"/>
              </w:rPr>
            </w:pPr>
            <w:r w:rsidRPr="00E438A2">
              <w:rPr>
                <w:sz w:val="20"/>
                <w:szCs w:val="20"/>
              </w:rPr>
              <w:t>21.7 (3.7)</w:t>
            </w:r>
          </w:p>
        </w:tc>
        <w:tc>
          <w:tcPr>
            <w:tcW w:w="2790" w:type="dxa"/>
            <w:tcBorders>
              <w:top w:val="nil"/>
              <w:left w:val="single" w:sz="4" w:space="0" w:color="auto"/>
              <w:bottom w:val="nil"/>
              <w:right w:val="single" w:sz="4" w:space="0" w:color="auto"/>
            </w:tcBorders>
          </w:tcPr>
          <w:p w14:paraId="0BE205DE" w14:textId="77777777" w:rsidR="00BA316E" w:rsidRPr="00E438A2" w:rsidRDefault="00BA316E" w:rsidP="00FB5437">
            <w:pPr>
              <w:spacing w:before="0" w:after="0"/>
              <w:rPr>
                <w:sz w:val="20"/>
                <w:szCs w:val="20"/>
              </w:rPr>
            </w:pPr>
            <w:r w:rsidRPr="00E438A2">
              <w:rPr>
                <w:sz w:val="20"/>
                <w:szCs w:val="20"/>
              </w:rPr>
              <w:t xml:space="preserve">21.8 (4.0) </w:t>
            </w:r>
          </w:p>
        </w:tc>
      </w:tr>
      <w:tr w:rsidR="00BA316E" w14:paraId="0BE205E3" w14:textId="77777777" w:rsidTr="007C4913">
        <w:trPr>
          <w:tblHeader/>
        </w:trPr>
        <w:tc>
          <w:tcPr>
            <w:tcW w:w="3060" w:type="dxa"/>
            <w:tcBorders>
              <w:top w:val="nil"/>
              <w:left w:val="single" w:sz="4" w:space="0" w:color="auto"/>
              <w:bottom w:val="nil"/>
              <w:right w:val="single" w:sz="4" w:space="0" w:color="auto"/>
            </w:tcBorders>
          </w:tcPr>
          <w:p w14:paraId="0BE205E0" w14:textId="77777777" w:rsidR="00BA316E" w:rsidRPr="00E438A2" w:rsidRDefault="00BA316E" w:rsidP="00FB5437">
            <w:pPr>
              <w:spacing w:before="0" w:after="0"/>
              <w:rPr>
                <w:sz w:val="20"/>
                <w:szCs w:val="20"/>
              </w:rPr>
            </w:pPr>
            <w:r w:rsidRPr="00E438A2">
              <w:rPr>
                <w:sz w:val="20"/>
                <w:szCs w:val="20"/>
              </w:rPr>
              <w:t xml:space="preserve">            -- Median (IQR)</w:t>
            </w:r>
          </w:p>
        </w:tc>
        <w:tc>
          <w:tcPr>
            <w:tcW w:w="2880" w:type="dxa"/>
            <w:tcBorders>
              <w:top w:val="nil"/>
              <w:left w:val="single" w:sz="4" w:space="0" w:color="auto"/>
              <w:bottom w:val="nil"/>
              <w:right w:val="single" w:sz="4" w:space="0" w:color="auto"/>
            </w:tcBorders>
          </w:tcPr>
          <w:p w14:paraId="0BE205E1" w14:textId="77777777" w:rsidR="00BA316E" w:rsidRPr="00E438A2" w:rsidRDefault="00BA316E" w:rsidP="00FB5437">
            <w:pPr>
              <w:spacing w:before="0" w:after="0"/>
              <w:rPr>
                <w:sz w:val="20"/>
                <w:szCs w:val="20"/>
              </w:rPr>
            </w:pPr>
            <w:r w:rsidRPr="00E438A2">
              <w:rPr>
                <w:sz w:val="20"/>
                <w:szCs w:val="20"/>
              </w:rPr>
              <w:t xml:space="preserve">21.2 (19.1-23.9) </w:t>
            </w:r>
          </w:p>
        </w:tc>
        <w:tc>
          <w:tcPr>
            <w:tcW w:w="2790" w:type="dxa"/>
            <w:tcBorders>
              <w:top w:val="nil"/>
              <w:left w:val="single" w:sz="4" w:space="0" w:color="auto"/>
              <w:bottom w:val="nil"/>
              <w:right w:val="single" w:sz="4" w:space="0" w:color="auto"/>
            </w:tcBorders>
          </w:tcPr>
          <w:p w14:paraId="0BE205E2" w14:textId="77777777" w:rsidR="00BA316E" w:rsidRPr="00E438A2" w:rsidRDefault="00BA316E" w:rsidP="00FB5437">
            <w:pPr>
              <w:spacing w:before="0" w:after="0"/>
              <w:rPr>
                <w:sz w:val="20"/>
                <w:szCs w:val="20"/>
              </w:rPr>
            </w:pPr>
            <w:r w:rsidRPr="00E438A2">
              <w:rPr>
                <w:sz w:val="20"/>
                <w:szCs w:val="20"/>
              </w:rPr>
              <w:t xml:space="preserve">21.5 (18.8-23.9) </w:t>
            </w:r>
          </w:p>
        </w:tc>
      </w:tr>
      <w:tr w:rsidR="00BA316E" w14:paraId="0BE205E7" w14:textId="77777777" w:rsidTr="007C4913">
        <w:trPr>
          <w:tblHeader/>
        </w:trPr>
        <w:tc>
          <w:tcPr>
            <w:tcW w:w="3060" w:type="dxa"/>
            <w:tcBorders>
              <w:top w:val="nil"/>
              <w:left w:val="single" w:sz="4" w:space="0" w:color="auto"/>
              <w:bottom w:val="single" w:sz="4" w:space="0" w:color="auto"/>
              <w:right w:val="single" w:sz="4" w:space="0" w:color="auto"/>
            </w:tcBorders>
          </w:tcPr>
          <w:p w14:paraId="0BE205E4" w14:textId="77777777" w:rsidR="00BA316E" w:rsidRPr="00E438A2" w:rsidRDefault="00BA316E" w:rsidP="00FB5437">
            <w:pPr>
              <w:spacing w:before="0" w:after="0"/>
              <w:rPr>
                <w:sz w:val="20"/>
                <w:szCs w:val="20"/>
              </w:rPr>
            </w:pPr>
            <w:r w:rsidRPr="00E438A2">
              <w:rPr>
                <w:sz w:val="20"/>
                <w:szCs w:val="20"/>
              </w:rPr>
              <w:t xml:space="preserve">  Unknown or missing </w:t>
            </w:r>
          </w:p>
        </w:tc>
        <w:tc>
          <w:tcPr>
            <w:tcW w:w="2880" w:type="dxa"/>
            <w:tcBorders>
              <w:top w:val="nil"/>
              <w:left w:val="single" w:sz="4" w:space="0" w:color="auto"/>
              <w:bottom w:val="single" w:sz="4" w:space="0" w:color="auto"/>
              <w:right w:val="single" w:sz="4" w:space="0" w:color="auto"/>
            </w:tcBorders>
          </w:tcPr>
          <w:p w14:paraId="0BE205E5" w14:textId="77777777" w:rsidR="00BA316E" w:rsidRPr="00E438A2" w:rsidRDefault="00BA316E" w:rsidP="00FB5437">
            <w:pPr>
              <w:spacing w:before="0" w:after="0"/>
              <w:rPr>
                <w:sz w:val="20"/>
                <w:szCs w:val="20"/>
              </w:rPr>
            </w:pPr>
            <w:r w:rsidRPr="00E438A2">
              <w:rPr>
                <w:sz w:val="20"/>
                <w:szCs w:val="20"/>
              </w:rPr>
              <w:t>65 (21.7%)</w:t>
            </w:r>
          </w:p>
        </w:tc>
        <w:tc>
          <w:tcPr>
            <w:tcW w:w="2790" w:type="dxa"/>
            <w:tcBorders>
              <w:top w:val="nil"/>
              <w:left w:val="single" w:sz="4" w:space="0" w:color="auto"/>
              <w:bottom w:val="single" w:sz="4" w:space="0" w:color="auto"/>
              <w:right w:val="single" w:sz="4" w:space="0" w:color="auto"/>
            </w:tcBorders>
          </w:tcPr>
          <w:p w14:paraId="0BE205E6" w14:textId="77777777" w:rsidR="00BA316E" w:rsidRPr="00E438A2" w:rsidRDefault="00BA316E" w:rsidP="00FB5437">
            <w:pPr>
              <w:spacing w:before="0" w:after="0"/>
              <w:rPr>
                <w:sz w:val="20"/>
                <w:szCs w:val="20"/>
              </w:rPr>
            </w:pPr>
            <w:r w:rsidRPr="00E438A2">
              <w:rPr>
                <w:sz w:val="20"/>
                <w:szCs w:val="20"/>
              </w:rPr>
              <w:t>77 (26.6%)</w:t>
            </w:r>
          </w:p>
        </w:tc>
      </w:tr>
      <w:tr w:rsidR="00BA316E" w14:paraId="0BE205EB" w14:textId="77777777" w:rsidTr="007C4913">
        <w:trPr>
          <w:tblHeader/>
        </w:trPr>
        <w:tc>
          <w:tcPr>
            <w:tcW w:w="3060" w:type="dxa"/>
            <w:tcBorders>
              <w:top w:val="single" w:sz="4" w:space="0" w:color="auto"/>
              <w:left w:val="single" w:sz="4" w:space="0" w:color="auto"/>
              <w:bottom w:val="nil"/>
              <w:right w:val="single" w:sz="4" w:space="0" w:color="auto"/>
            </w:tcBorders>
          </w:tcPr>
          <w:p w14:paraId="0BE205E8" w14:textId="77777777" w:rsidR="00BA316E" w:rsidRPr="00E438A2" w:rsidRDefault="00BA316E" w:rsidP="007C4913">
            <w:pPr>
              <w:spacing w:before="0" w:after="0"/>
              <w:rPr>
                <w:sz w:val="20"/>
                <w:szCs w:val="20"/>
              </w:rPr>
            </w:pPr>
            <w:r w:rsidRPr="00E438A2">
              <w:rPr>
                <w:sz w:val="20"/>
                <w:szCs w:val="20"/>
              </w:rPr>
              <w:t>Weight (kg)</w:t>
            </w:r>
          </w:p>
        </w:tc>
        <w:tc>
          <w:tcPr>
            <w:tcW w:w="2880" w:type="dxa"/>
            <w:tcBorders>
              <w:top w:val="single" w:sz="4" w:space="0" w:color="auto"/>
              <w:left w:val="single" w:sz="4" w:space="0" w:color="auto"/>
              <w:bottom w:val="nil"/>
              <w:right w:val="single" w:sz="4" w:space="0" w:color="auto"/>
            </w:tcBorders>
          </w:tcPr>
          <w:p w14:paraId="0BE205E9" w14:textId="77777777" w:rsidR="00BA316E" w:rsidRPr="00E438A2" w:rsidRDefault="00BA316E" w:rsidP="007C4913">
            <w:pPr>
              <w:spacing w:before="0" w:after="0"/>
              <w:rPr>
                <w:sz w:val="20"/>
                <w:szCs w:val="20"/>
              </w:rPr>
            </w:pPr>
          </w:p>
        </w:tc>
        <w:tc>
          <w:tcPr>
            <w:tcW w:w="2790" w:type="dxa"/>
            <w:tcBorders>
              <w:top w:val="single" w:sz="4" w:space="0" w:color="auto"/>
              <w:left w:val="single" w:sz="4" w:space="0" w:color="auto"/>
              <w:bottom w:val="nil"/>
              <w:right w:val="single" w:sz="4" w:space="0" w:color="auto"/>
            </w:tcBorders>
          </w:tcPr>
          <w:p w14:paraId="0BE205EA" w14:textId="77777777" w:rsidR="00BA316E" w:rsidRPr="00E438A2" w:rsidRDefault="00BA316E" w:rsidP="007C4913">
            <w:pPr>
              <w:spacing w:before="0" w:after="0"/>
              <w:rPr>
                <w:sz w:val="20"/>
                <w:szCs w:val="20"/>
              </w:rPr>
            </w:pPr>
          </w:p>
        </w:tc>
      </w:tr>
      <w:tr w:rsidR="00BA316E" w14:paraId="0BE205EF" w14:textId="77777777" w:rsidTr="007C4913">
        <w:trPr>
          <w:tblHeader/>
        </w:trPr>
        <w:tc>
          <w:tcPr>
            <w:tcW w:w="3060" w:type="dxa"/>
            <w:tcBorders>
              <w:top w:val="nil"/>
              <w:left w:val="single" w:sz="4" w:space="0" w:color="auto"/>
              <w:bottom w:val="nil"/>
              <w:right w:val="single" w:sz="4" w:space="0" w:color="auto"/>
            </w:tcBorders>
          </w:tcPr>
          <w:p w14:paraId="0BE205EC" w14:textId="77777777" w:rsidR="00BA316E" w:rsidRPr="00E438A2" w:rsidRDefault="00BA316E" w:rsidP="007C4913">
            <w:pPr>
              <w:spacing w:before="0" w:after="0"/>
              <w:ind w:left="720"/>
              <w:rPr>
                <w:sz w:val="20"/>
                <w:szCs w:val="20"/>
              </w:rPr>
            </w:pPr>
            <w:r w:rsidRPr="00E438A2">
              <w:rPr>
                <w:sz w:val="20"/>
                <w:szCs w:val="20"/>
              </w:rPr>
              <w:t>-- Mean (SD)</w:t>
            </w:r>
          </w:p>
        </w:tc>
        <w:tc>
          <w:tcPr>
            <w:tcW w:w="2880" w:type="dxa"/>
            <w:tcBorders>
              <w:top w:val="nil"/>
              <w:left w:val="single" w:sz="4" w:space="0" w:color="auto"/>
              <w:bottom w:val="nil"/>
              <w:right w:val="single" w:sz="4" w:space="0" w:color="auto"/>
            </w:tcBorders>
          </w:tcPr>
          <w:p w14:paraId="0BE205ED" w14:textId="77777777" w:rsidR="00BA316E" w:rsidRPr="00E438A2" w:rsidRDefault="00BA316E" w:rsidP="007C4913">
            <w:pPr>
              <w:spacing w:before="0" w:after="0"/>
              <w:rPr>
                <w:sz w:val="20"/>
                <w:szCs w:val="20"/>
              </w:rPr>
            </w:pPr>
            <w:r w:rsidRPr="00E438A2">
              <w:rPr>
                <w:sz w:val="20"/>
                <w:szCs w:val="20"/>
              </w:rPr>
              <w:t xml:space="preserve">59.2 (10.6) </w:t>
            </w:r>
          </w:p>
        </w:tc>
        <w:tc>
          <w:tcPr>
            <w:tcW w:w="2790" w:type="dxa"/>
            <w:tcBorders>
              <w:top w:val="nil"/>
              <w:left w:val="single" w:sz="4" w:space="0" w:color="auto"/>
              <w:bottom w:val="nil"/>
              <w:right w:val="single" w:sz="4" w:space="0" w:color="auto"/>
            </w:tcBorders>
          </w:tcPr>
          <w:p w14:paraId="0BE205EE" w14:textId="77777777" w:rsidR="00BA316E" w:rsidRPr="00E438A2" w:rsidRDefault="00BA316E" w:rsidP="007C4913">
            <w:pPr>
              <w:spacing w:before="0" w:after="0"/>
              <w:rPr>
                <w:sz w:val="20"/>
                <w:szCs w:val="20"/>
              </w:rPr>
            </w:pPr>
            <w:r w:rsidRPr="00E438A2">
              <w:rPr>
                <w:sz w:val="20"/>
                <w:szCs w:val="20"/>
              </w:rPr>
              <w:t xml:space="preserve">59.2 (11.2) </w:t>
            </w:r>
          </w:p>
        </w:tc>
      </w:tr>
      <w:tr w:rsidR="00BA316E" w14:paraId="0BE205F8" w14:textId="77777777" w:rsidTr="007C4913">
        <w:trPr>
          <w:tblHeader/>
        </w:trPr>
        <w:tc>
          <w:tcPr>
            <w:tcW w:w="3060" w:type="dxa"/>
            <w:tcBorders>
              <w:top w:val="nil"/>
              <w:left w:val="single" w:sz="4" w:space="0" w:color="auto"/>
              <w:bottom w:val="single" w:sz="4" w:space="0" w:color="auto"/>
              <w:right w:val="single" w:sz="4" w:space="0" w:color="auto"/>
            </w:tcBorders>
          </w:tcPr>
          <w:p w14:paraId="0BE205F0" w14:textId="77777777" w:rsidR="00BA316E" w:rsidRPr="00E438A2" w:rsidRDefault="00BA316E" w:rsidP="007C4913">
            <w:pPr>
              <w:spacing w:before="0" w:after="0"/>
              <w:rPr>
                <w:sz w:val="20"/>
                <w:szCs w:val="20"/>
              </w:rPr>
            </w:pPr>
            <w:r w:rsidRPr="00E438A2">
              <w:rPr>
                <w:sz w:val="20"/>
                <w:szCs w:val="20"/>
              </w:rPr>
              <w:t xml:space="preserve">              -- Median (IQR)</w:t>
            </w:r>
          </w:p>
          <w:p w14:paraId="0BE205F1" w14:textId="77777777" w:rsidR="00BA316E" w:rsidRPr="00E438A2" w:rsidRDefault="00BA316E" w:rsidP="007C4913">
            <w:pPr>
              <w:spacing w:before="0" w:after="0"/>
              <w:rPr>
                <w:sz w:val="20"/>
                <w:szCs w:val="20"/>
              </w:rPr>
            </w:pPr>
            <w:r w:rsidRPr="00E438A2">
              <w:rPr>
                <w:sz w:val="20"/>
                <w:szCs w:val="20"/>
              </w:rPr>
              <w:t xml:space="preserve"> Unknown or missing </w:t>
            </w:r>
          </w:p>
        </w:tc>
        <w:tc>
          <w:tcPr>
            <w:tcW w:w="2880" w:type="dxa"/>
            <w:tcBorders>
              <w:top w:val="nil"/>
              <w:left w:val="single" w:sz="4" w:space="0" w:color="auto"/>
              <w:bottom w:val="single" w:sz="4" w:space="0" w:color="auto"/>
              <w:right w:val="single" w:sz="4" w:space="0" w:color="auto"/>
            </w:tcBorders>
          </w:tcPr>
          <w:p w14:paraId="0BE205F2" w14:textId="77777777" w:rsidR="00BA316E" w:rsidRPr="00E438A2" w:rsidRDefault="00BA316E" w:rsidP="007C4913">
            <w:pPr>
              <w:spacing w:before="0" w:after="0"/>
              <w:rPr>
                <w:sz w:val="20"/>
                <w:szCs w:val="20"/>
              </w:rPr>
            </w:pPr>
            <w:r w:rsidRPr="00E438A2">
              <w:rPr>
                <w:sz w:val="20"/>
                <w:szCs w:val="20"/>
              </w:rPr>
              <w:t>58.0 (52.1-64.0)</w:t>
            </w:r>
          </w:p>
          <w:p w14:paraId="0BE205F3" w14:textId="77777777" w:rsidR="00BA316E" w:rsidRPr="00E438A2" w:rsidRDefault="00BA316E" w:rsidP="007C4913">
            <w:pPr>
              <w:spacing w:before="0" w:after="0"/>
              <w:rPr>
                <w:sz w:val="20"/>
                <w:szCs w:val="20"/>
              </w:rPr>
            </w:pPr>
            <w:r w:rsidRPr="00E438A2">
              <w:rPr>
                <w:sz w:val="20"/>
                <w:szCs w:val="20"/>
              </w:rPr>
              <w:t>19 (6.4%)</w:t>
            </w:r>
          </w:p>
        </w:tc>
        <w:tc>
          <w:tcPr>
            <w:tcW w:w="2790" w:type="dxa"/>
            <w:tcBorders>
              <w:top w:val="nil"/>
              <w:left w:val="single" w:sz="4" w:space="0" w:color="auto"/>
              <w:bottom w:val="single" w:sz="4" w:space="0" w:color="auto"/>
              <w:right w:val="single" w:sz="4" w:space="0" w:color="auto"/>
            </w:tcBorders>
          </w:tcPr>
          <w:p w14:paraId="0BE205F4" w14:textId="77777777" w:rsidR="00BA316E" w:rsidRPr="00E438A2" w:rsidRDefault="00BA316E" w:rsidP="007C4913">
            <w:pPr>
              <w:spacing w:before="0" w:after="0"/>
              <w:rPr>
                <w:sz w:val="20"/>
                <w:szCs w:val="20"/>
              </w:rPr>
            </w:pPr>
            <w:r w:rsidRPr="00E438A2">
              <w:rPr>
                <w:sz w:val="20"/>
                <w:szCs w:val="20"/>
              </w:rPr>
              <w:t xml:space="preserve">59.0 (52.0-65.0) </w:t>
            </w:r>
          </w:p>
          <w:p w14:paraId="0BE205F5" w14:textId="77777777" w:rsidR="007C4913" w:rsidRDefault="00BA316E" w:rsidP="007C4913">
            <w:pPr>
              <w:spacing w:before="0" w:after="0"/>
              <w:rPr>
                <w:sz w:val="20"/>
                <w:szCs w:val="20"/>
              </w:rPr>
            </w:pPr>
            <w:r w:rsidRPr="00E438A2">
              <w:rPr>
                <w:sz w:val="20"/>
                <w:szCs w:val="20"/>
              </w:rPr>
              <w:t>24 (8.3%)</w:t>
            </w:r>
          </w:p>
          <w:p w14:paraId="0BE205F6" w14:textId="77777777" w:rsidR="007C4913" w:rsidRDefault="007C4913" w:rsidP="007C4913">
            <w:pPr>
              <w:spacing w:before="0" w:after="0"/>
              <w:rPr>
                <w:sz w:val="20"/>
                <w:szCs w:val="20"/>
              </w:rPr>
            </w:pPr>
          </w:p>
          <w:p w14:paraId="0BE205F7" w14:textId="77777777" w:rsidR="007C4913" w:rsidRPr="00E438A2" w:rsidRDefault="007C4913" w:rsidP="007C4913">
            <w:pPr>
              <w:spacing w:before="0" w:after="0"/>
              <w:rPr>
                <w:sz w:val="20"/>
                <w:szCs w:val="20"/>
              </w:rPr>
            </w:pPr>
          </w:p>
        </w:tc>
      </w:tr>
      <w:tr w:rsidR="007C4913" w14:paraId="0BE205FD" w14:textId="77777777" w:rsidTr="007C4913">
        <w:trPr>
          <w:tblHeader/>
        </w:trPr>
        <w:tc>
          <w:tcPr>
            <w:tcW w:w="3060" w:type="dxa"/>
            <w:tcBorders>
              <w:top w:val="single" w:sz="4" w:space="0" w:color="auto"/>
              <w:left w:val="single" w:sz="4" w:space="0" w:color="auto"/>
              <w:bottom w:val="nil"/>
              <w:right w:val="single" w:sz="4" w:space="0" w:color="auto"/>
            </w:tcBorders>
          </w:tcPr>
          <w:p w14:paraId="0BE205F9" w14:textId="77777777" w:rsidR="007C4913" w:rsidRPr="00E438A2" w:rsidRDefault="007C4913" w:rsidP="00FB5437">
            <w:pPr>
              <w:spacing w:before="0" w:after="0"/>
              <w:rPr>
                <w:sz w:val="20"/>
                <w:szCs w:val="20"/>
              </w:rPr>
            </w:pPr>
            <w:r w:rsidRPr="00E438A2">
              <w:rPr>
                <w:b/>
                <w:sz w:val="20"/>
                <w:szCs w:val="20"/>
              </w:rPr>
              <w:t xml:space="preserve">Participant Characteristic </w:t>
            </w:r>
          </w:p>
        </w:tc>
        <w:tc>
          <w:tcPr>
            <w:tcW w:w="2880" w:type="dxa"/>
            <w:tcBorders>
              <w:top w:val="single" w:sz="4" w:space="0" w:color="auto"/>
              <w:left w:val="single" w:sz="4" w:space="0" w:color="auto"/>
              <w:bottom w:val="nil"/>
              <w:right w:val="single" w:sz="4" w:space="0" w:color="auto"/>
            </w:tcBorders>
          </w:tcPr>
          <w:p w14:paraId="0BE205FA" w14:textId="77777777" w:rsidR="007C4913" w:rsidRDefault="007C4913" w:rsidP="00FB5437">
            <w:pPr>
              <w:spacing w:before="0" w:after="0"/>
              <w:rPr>
                <w:b/>
                <w:sz w:val="20"/>
                <w:szCs w:val="20"/>
              </w:rPr>
            </w:pPr>
            <w:r w:rsidRPr="00E438A2">
              <w:rPr>
                <w:b/>
                <w:sz w:val="20"/>
                <w:szCs w:val="20"/>
              </w:rPr>
              <w:t>Intervention</w:t>
            </w:r>
          </w:p>
          <w:p w14:paraId="0BE205FB" w14:textId="77777777" w:rsidR="007C4913" w:rsidRPr="00E438A2" w:rsidRDefault="007C4913" w:rsidP="00FB5437">
            <w:pPr>
              <w:spacing w:before="0" w:after="0"/>
              <w:rPr>
                <w:sz w:val="20"/>
                <w:szCs w:val="20"/>
              </w:rPr>
            </w:pPr>
          </w:p>
        </w:tc>
        <w:tc>
          <w:tcPr>
            <w:tcW w:w="2790" w:type="dxa"/>
            <w:tcBorders>
              <w:top w:val="single" w:sz="4" w:space="0" w:color="auto"/>
              <w:left w:val="single" w:sz="4" w:space="0" w:color="auto"/>
              <w:bottom w:val="nil"/>
              <w:right w:val="single" w:sz="4" w:space="0" w:color="auto"/>
            </w:tcBorders>
          </w:tcPr>
          <w:p w14:paraId="0BE205FC" w14:textId="77777777" w:rsidR="007C4913" w:rsidRPr="00E438A2" w:rsidRDefault="007C4913" w:rsidP="00FB5437">
            <w:pPr>
              <w:spacing w:before="0" w:after="0"/>
              <w:rPr>
                <w:sz w:val="20"/>
                <w:szCs w:val="20"/>
              </w:rPr>
            </w:pPr>
            <w:r w:rsidRPr="00E438A2">
              <w:rPr>
                <w:b/>
                <w:sz w:val="20"/>
                <w:szCs w:val="20"/>
              </w:rPr>
              <w:t xml:space="preserve">Control </w:t>
            </w:r>
          </w:p>
        </w:tc>
      </w:tr>
      <w:tr w:rsidR="00BA316E" w14:paraId="0BE20601" w14:textId="77777777" w:rsidTr="007C4913">
        <w:trPr>
          <w:tblHeader/>
        </w:trPr>
        <w:tc>
          <w:tcPr>
            <w:tcW w:w="3060" w:type="dxa"/>
            <w:tcBorders>
              <w:top w:val="single" w:sz="4" w:space="0" w:color="auto"/>
              <w:left w:val="single" w:sz="4" w:space="0" w:color="auto"/>
              <w:bottom w:val="nil"/>
              <w:right w:val="single" w:sz="4" w:space="0" w:color="auto"/>
            </w:tcBorders>
            <w:hideMark/>
          </w:tcPr>
          <w:p w14:paraId="0BE205FE" w14:textId="77777777" w:rsidR="00BA316E" w:rsidRPr="00E438A2" w:rsidRDefault="00BA316E" w:rsidP="00FB5437">
            <w:pPr>
              <w:spacing w:before="0" w:after="0"/>
              <w:rPr>
                <w:sz w:val="20"/>
                <w:szCs w:val="20"/>
              </w:rPr>
            </w:pPr>
            <w:r w:rsidRPr="00E438A2">
              <w:rPr>
                <w:sz w:val="20"/>
                <w:szCs w:val="20"/>
              </w:rPr>
              <w:t>WHO clinical stage at ART initiation</w:t>
            </w:r>
          </w:p>
        </w:tc>
        <w:tc>
          <w:tcPr>
            <w:tcW w:w="2880" w:type="dxa"/>
            <w:tcBorders>
              <w:top w:val="single" w:sz="4" w:space="0" w:color="auto"/>
              <w:left w:val="single" w:sz="4" w:space="0" w:color="auto"/>
              <w:bottom w:val="nil"/>
              <w:right w:val="single" w:sz="4" w:space="0" w:color="auto"/>
            </w:tcBorders>
          </w:tcPr>
          <w:p w14:paraId="0BE205FF" w14:textId="77777777" w:rsidR="00BA316E" w:rsidRPr="00E438A2" w:rsidRDefault="00BA316E" w:rsidP="00FB5437">
            <w:pPr>
              <w:spacing w:before="0" w:after="0"/>
              <w:rPr>
                <w:sz w:val="20"/>
                <w:szCs w:val="20"/>
              </w:rPr>
            </w:pPr>
          </w:p>
        </w:tc>
        <w:tc>
          <w:tcPr>
            <w:tcW w:w="2790" w:type="dxa"/>
            <w:tcBorders>
              <w:top w:val="single" w:sz="4" w:space="0" w:color="auto"/>
              <w:left w:val="single" w:sz="4" w:space="0" w:color="auto"/>
              <w:bottom w:val="nil"/>
              <w:right w:val="single" w:sz="4" w:space="0" w:color="auto"/>
            </w:tcBorders>
          </w:tcPr>
          <w:p w14:paraId="0BE20600" w14:textId="77777777" w:rsidR="00BA316E" w:rsidRPr="00E438A2" w:rsidRDefault="00BA316E" w:rsidP="00FB5437">
            <w:pPr>
              <w:spacing w:before="0" w:after="0"/>
              <w:rPr>
                <w:sz w:val="20"/>
                <w:szCs w:val="20"/>
              </w:rPr>
            </w:pPr>
          </w:p>
        </w:tc>
      </w:tr>
      <w:tr w:rsidR="00BA316E" w14:paraId="0BE20605" w14:textId="77777777" w:rsidTr="007C4913">
        <w:trPr>
          <w:tblHeader/>
        </w:trPr>
        <w:tc>
          <w:tcPr>
            <w:tcW w:w="3060" w:type="dxa"/>
            <w:tcBorders>
              <w:top w:val="nil"/>
              <w:left w:val="single" w:sz="4" w:space="0" w:color="auto"/>
              <w:bottom w:val="nil"/>
              <w:right w:val="single" w:sz="4" w:space="0" w:color="auto"/>
            </w:tcBorders>
            <w:hideMark/>
          </w:tcPr>
          <w:p w14:paraId="0BE20602" w14:textId="77777777" w:rsidR="00BA316E" w:rsidRPr="00E438A2" w:rsidRDefault="00BA316E" w:rsidP="00FB5437">
            <w:pPr>
              <w:spacing w:before="0" w:after="0"/>
              <w:rPr>
                <w:sz w:val="20"/>
                <w:szCs w:val="20"/>
              </w:rPr>
            </w:pPr>
            <w:r w:rsidRPr="00E438A2">
              <w:rPr>
                <w:sz w:val="20"/>
                <w:szCs w:val="20"/>
              </w:rPr>
              <w:t xml:space="preserve">  Stage 1</w:t>
            </w:r>
          </w:p>
        </w:tc>
        <w:tc>
          <w:tcPr>
            <w:tcW w:w="2880" w:type="dxa"/>
            <w:tcBorders>
              <w:top w:val="nil"/>
              <w:left w:val="single" w:sz="4" w:space="0" w:color="auto"/>
              <w:bottom w:val="nil"/>
              <w:right w:val="single" w:sz="4" w:space="0" w:color="auto"/>
            </w:tcBorders>
          </w:tcPr>
          <w:p w14:paraId="0BE20603" w14:textId="77777777" w:rsidR="00BA316E" w:rsidRPr="00E438A2" w:rsidRDefault="00BA316E" w:rsidP="00FB5437">
            <w:pPr>
              <w:spacing w:before="0" w:after="0"/>
              <w:rPr>
                <w:sz w:val="20"/>
                <w:szCs w:val="20"/>
              </w:rPr>
            </w:pPr>
            <w:r w:rsidRPr="00E438A2">
              <w:rPr>
                <w:sz w:val="20"/>
                <w:szCs w:val="20"/>
              </w:rPr>
              <w:t xml:space="preserve">161 (57%) </w:t>
            </w:r>
          </w:p>
        </w:tc>
        <w:tc>
          <w:tcPr>
            <w:tcW w:w="2790" w:type="dxa"/>
            <w:tcBorders>
              <w:top w:val="nil"/>
              <w:left w:val="single" w:sz="4" w:space="0" w:color="auto"/>
              <w:bottom w:val="nil"/>
              <w:right w:val="single" w:sz="4" w:space="0" w:color="auto"/>
            </w:tcBorders>
          </w:tcPr>
          <w:p w14:paraId="0BE20604" w14:textId="77777777" w:rsidR="00BA316E" w:rsidRPr="00E438A2" w:rsidRDefault="00BA316E" w:rsidP="00FB5437">
            <w:pPr>
              <w:spacing w:before="0" w:after="0"/>
              <w:rPr>
                <w:sz w:val="20"/>
                <w:szCs w:val="20"/>
              </w:rPr>
            </w:pPr>
            <w:r w:rsidRPr="00E438A2">
              <w:rPr>
                <w:sz w:val="20"/>
                <w:szCs w:val="20"/>
              </w:rPr>
              <w:t xml:space="preserve">141 (51%) </w:t>
            </w:r>
          </w:p>
        </w:tc>
      </w:tr>
      <w:tr w:rsidR="00BA316E" w14:paraId="0BE20609" w14:textId="77777777" w:rsidTr="007C4913">
        <w:trPr>
          <w:tblHeader/>
        </w:trPr>
        <w:tc>
          <w:tcPr>
            <w:tcW w:w="3060" w:type="dxa"/>
            <w:tcBorders>
              <w:top w:val="nil"/>
              <w:left w:val="single" w:sz="4" w:space="0" w:color="auto"/>
              <w:bottom w:val="nil"/>
              <w:right w:val="single" w:sz="4" w:space="0" w:color="auto"/>
            </w:tcBorders>
            <w:hideMark/>
          </w:tcPr>
          <w:p w14:paraId="0BE20606" w14:textId="77777777" w:rsidR="00BA316E" w:rsidRPr="00E438A2" w:rsidRDefault="00BA316E" w:rsidP="00FB5437">
            <w:pPr>
              <w:spacing w:before="0" w:after="0"/>
              <w:rPr>
                <w:sz w:val="20"/>
                <w:szCs w:val="20"/>
              </w:rPr>
            </w:pPr>
            <w:r w:rsidRPr="00E438A2">
              <w:rPr>
                <w:sz w:val="20"/>
                <w:szCs w:val="20"/>
              </w:rPr>
              <w:t xml:space="preserve">  Stage 2</w:t>
            </w:r>
          </w:p>
        </w:tc>
        <w:tc>
          <w:tcPr>
            <w:tcW w:w="2880" w:type="dxa"/>
            <w:tcBorders>
              <w:top w:val="nil"/>
              <w:left w:val="single" w:sz="4" w:space="0" w:color="auto"/>
              <w:bottom w:val="nil"/>
              <w:right w:val="single" w:sz="4" w:space="0" w:color="auto"/>
            </w:tcBorders>
          </w:tcPr>
          <w:p w14:paraId="0BE20607" w14:textId="77777777" w:rsidR="00BA316E" w:rsidRPr="00E438A2" w:rsidRDefault="00BA316E" w:rsidP="00FB5437">
            <w:pPr>
              <w:spacing w:before="0" w:after="0"/>
              <w:rPr>
                <w:sz w:val="20"/>
                <w:szCs w:val="20"/>
              </w:rPr>
            </w:pPr>
            <w:r w:rsidRPr="00E438A2">
              <w:rPr>
                <w:sz w:val="20"/>
                <w:szCs w:val="20"/>
              </w:rPr>
              <w:t>71 (25%)</w:t>
            </w:r>
          </w:p>
        </w:tc>
        <w:tc>
          <w:tcPr>
            <w:tcW w:w="2790" w:type="dxa"/>
            <w:tcBorders>
              <w:top w:val="nil"/>
              <w:left w:val="single" w:sz="4" w:space="0" w:color="auto"/>
              <w:bottom w:val="nil"/>
              <w:right w:val="single" w:sz="4" w:space="0" w:color="auto"/>
            </w:tcBorders>
          </w:tcPr>
          <w:p w14:paraId="0BE20608" w14:textId="77777777" w:rsidR="00BA316E" w:rsidRPr="00E438A2" w:rsidRDefault="00BA316E" w:rsidP="00FB5437">
            <w:pPr>
              <w:spacing w:before="0" w:after="0"/>
              <w:rPr>
                <w:sz w:val="20"/>
                <w:szCs w:val="20"/>
              </w:rPr>
            </w:pPr>
            <w:r w:rsidRPr="00E438A2">
              <w:rPr>
                <w:sz w:val="20"/>
                <w:szCs w:val="20"/>
              </w:rPr>
              <w:t>98 (36%)</w:t>
            </w:r>
            <w:r w:rsidR="002B6CB8">
              <w:rPr>
                <w:sz w:val="20"/>
                <w:szCs w:val="20"/>
              </w:rPr>
              <w:t>*</w:t>
            </w:r>
          </w:p>
        </w:tc>
      </w:tr>
      <w:tr w:rsidR="00BA316E" w14:paraId="0BE2060D" w14:textId="77777777" w:rsidTr="007C4913">
        <w:trPr>
          <w:tblHeader/>
        </w:trPr>
        <w:tc>
          <w:tcPr>
            <w:tcW w:w="3060" w:type="dxa"/>
            <w:tcBorders>
              <w:top w:val="nil"/>
              <w:left w:val="single" w:sz="4" w:space="0" w:color="auto"/>
              <w:bottom w:val="nil"/>
              <w:right w:val="single" w:sz="4" w:space="0" w:color="auto"/>
            </w:tcBorders>
            <w:hideMark/>
          </w:tcPr>
          <w:p w14:paraId="0BE2060A" w14:textId="77777777" w:rsidR="00BA316E" w:rsidRPr="00E438A2" w:rsidRDefault="00BA316E" w:rsidP="00FB5437">
            <w:pPr>
              <w:spacing w:before="0" w:after="0"/>
              <w:rPr>
                <w:sz w:val="20"/>
                <w:szCs w:val="20"/>
              </w:rPr>
            </w:pPr>
            <w:r w:rsidRPr="00E438A2">
              <w:rPr>
                <w:sz w:val="20"/>
                <w:szCs w:val="20"/>
              </w:rPr>
              <w:t xml:space="preserve">  Stage 3</w:t>
            </w:r>
          </w:p>
        </w:tc>
        <w:tc>
          <w:tcPr>
            <w:tcW w:w="2880" w:type="dxa"/>
            <w:tcBorders>
              <w:top w:val="nil"/>
              <w:left w:val="single" w:sz="4" w:space="0" w:color="auto"/>
              <w:bottom w:val="nil"/>
              <w:right w:val="single" w:sz="4" w:space="0" w:color="auto"/>
            </w:tcBorders>
          </w:tcPr>
          <w:p w14:paraId="0BE2060B" w14:textId="77777777" w:rsidR="00BA316E" w:rsidRPr="00E438A2" w:rsidRDefault="00BA316E" w:rsidP="00FB5437">
            <w:pPr>
              <w:spacing w:before="0" w:after="0"/>
              <w:rPr>
                <w:sz w:val="20"/>
                <w:szCs w:val="20"/>
              </w:rPr>
            </w:pPr>
            <w:r w:rsidRPr="00E438A2">
              <w:rPr>
                <w:sz w:val="20"/>
                <w:szCs w:val="20"/>
              </w:rPr>
              <w:t xml:space="preserve">45 (16%) </w:t>
            </w:r>
          </w:p>
        </w:tc>
        <w:tc>
          <w:tcPr>
            <w:tcW w:w="2790" w:type="dxa"/>
            <w:tcBorders>
              <w:top w:val="nil"/>
              <w:left w:val="single" w:sz="4" w:space="0" w:color="auto"/>
              <w:bottom w:val="nil"/>
              <w:right w:val="single" w:sz="4" w:space="0" w:color="auto"/>
            </w:tcBorders>
          </w:tcPr>
          <w:p w14:paraId="0BE2060C" w14:textId="77777777" w:rsidR="00BA316E" w:rsidRPr="00E438A2" w:rsidRDefault="00BA316E" w:rsidP="00FB5437">
            <w:pPr>
              <w:spacing w:before="0" w:after="0"/>
              <w:rPr>
                <w:sz w:val="20"/>
                <w:szCs w:val="20"/>
              </w:rPr>
            </w:pPr>
            <w:r w:rsidRPr="00E438A2">
              <w:rPr>
                <w:sz w:val="20"/>
                <w:szCs w:val="20"/>
              </w:rPr>
              <w:t xml:space="preserve">33 (12%) </w:t>
            </w:r>
          </w:p>
        </w:tc>
      </w:tr>
      <w:tr w:rsidR="00BA316E" w14:paraId="0BE20617" w14:textId="77777777" w:rsidTr="00A257CE">
        <w:trPr>
          <w:tblHeader/>
        </w:trPr>
        <w:tc>
          <w:tcPr>
            <w:tcW w:w="3060" w:type="dxa"/>
            <w:tcBorders>
              <w:top w:val="nil"/>
              <w:left w:val="single" w:sz="4" w:space="0" w:color="auto"/>
              <w:bottom w:val="single" w:sz="4" w:space="0" w:color="auto"/>
              <w:right w:val="single" w:sz="4" w:space="0" w:color="auto"/>
            </w:tcBorders>
            <w:hideMark/>
          </w:tcPr>
          <w:p w14:paraId="0BE2060E" w14:textId="77777777" w:rsidR="00BA316E" w:rsidRPr="00E438A2" w:rsidRDefault="00BA316E" w:rsidP="00FB5437">
            <w:pPr>
              <w:spacing w:before="0" w:after="0"/>
              <w:rPr>
                <w:sz w:val="20"/>
                <w:szCs w:val="20"/>
              </w:rPr>
            </w:pPr>
            <w:r w:rsidRPr="00E438A2">
              <w:rPr>
                <w:sz w:val="20"/>
                <w:szCs w:val="20"/>
              </w:rPr>
              <w:t xml:space="preserve">  Stage 4</w:t>
            </w:r>
          </w:p>
          <w:p w14:paraId="0BE2060F" w14:textId="77777777" w:rsidR="00BA316E" w:rsidRPr="00E438A2" w:rsidRDefault="00BA316E" w:rsidP="00FB5437">
            <w:pPr>
              <w:spacing w:before="0" w:after="0"/>
              <w:rPr>
                <w:sz w:val="20"/>
                <w:szCs w:val="20"/>
              </w:rPr>
            </w:pPr>
          </w:p>
          <w:p w14:paraId="0BE20610" w14:textId="77777777" w:rsidR="00BA316E" w:rsidRPr="00E438A2" w:rsidRDefault="00BA316E" w:rsidP="00FB5437">
            <w:pPr>
              <w:spacing w:before="0" w:after="0"/>
              <w:rPr>
                <w:sz w:val="20"/>
                <w:szCs w:val="20"/>
              </w:rPr>
            </w:pPr>
            <w:r w:rsidRPr="00E438A2">
              <w:rPr>
                <w:sz w:val="20"/>
                <w:szCs w:val="20"/>
              </w:rPr>
              <w:t xml:space="preserve">Unknown or missing </w:t>
            </w:r>
          </w:p>
        </w:tc>
        <w:tc>
          <w:tcPr>
            <w:tcW w:w="2880" w:type="dxa"/>
            <w:tcBorders>
              <w:top w:val="nil"/>
              <w:left w:val="single" w:sz="4" w:space="0" w:color="auto"/>
              <w:bottom w:val="single" w:sz="4" w:space="0" w:color="auto"/>
              <w:right w:val="single" w:sz="4" w:space="0" w:color="auto"/>
            </w:tcBorders>
          </w:tcPr>
          <w:p w14:paraId="0BE20611" w14:textId="77777777" w:rsidR="00BA316E" w:rsidRPr="00E438A2" w:rsidRDefault="00BA316E" w:rsidP="00FB5437">
            <w:pPr>
              <w:spacing w:before="0" w:after="0"/>
              <w:rPr>
                <w:sz w:val="20"/>
                <w:szCs w:val="20"/>
              </w:rPr>
            </w:pPr>
            <w:r w:rsidRPr="00E438A2">
              <w:rPr>
                <w:sz w:val="20"/>
                <w:szCs w:val="20"/>
              </w:rPr>
              <w:t xml:space="preserve">3 (1%) </w:t>
            </w:r>
          </w:p>
          <w:p w14:paraId="0BE20612" w14:textId="77777777" w:rsidR="00BA316E" w:rsidRPr="00E438A2" w:rsidRDefault="00BA316E" w:rsidP="00FB5437">
            <w:pPr>
              <w:spacing w:before="0" w:after="0"/>
              <w:rPr>
                <w:sz w:val="20"/>
                <w:szCs w:val="20"/>
              </w:rPr>
            </w:pPr>
          </w:p>
          <w:p w14:paraId="0BE20613" w14:textId="77777777" w:rsidR="00BA316E" w:rsidRPr="00E438A2" w:rsidRDefault="00BA316E" w:rsidP="00FB5437">
            <w:pPr>
              <w:spacing w:before="0" w:after="0"/>
              <w:rPr>
                <w:sz w:val="20"/>
                <w:szCs w:val="20"/>
              </w:rPr>
            </w:pPr>
            <w:r w:rsidRPr="00E438A2">
              <w:rPr>
                <w:sz w:val="20"/>
                <w:szCs w:val="20"/>
              </w:rPr>
              <w:t>19 (6.4%)</w:t>
            </w:r>
          </w:p>
        </w:tc>
        <w:tc>
          <w:tcPr>
            <w:tcW w:w="2790" w:type="dxa"/>
            <w:tcBorders>
              <w:top w:val="nil"/>
              <w:left w:val="single" w:sz="4" w:space="0" w:color="auto"/>
              <w:bottom w:val="single" w:sz="4" w:space="0" w:color="auto"/>
              <w:right w:val="single" w:sz="4" w:space="0" w:color="auto"/>
            </w:tcBorders>
          </w:tcPr>
          <w:p w14:paraId="0BE20614" w14:textId="77777777" w:rsidR="00BA316E" w:rsidRPr="00E438A2" w:rsidRDefault="00BA316E" w:rsidP="00FB5437">
            <w:pPr>
              <w:spacing w:before="0" w:after="0"/>
              <w:rPr>
                <w:sz w:val="20"/>
                <w:szCs w:val="20"/>
              </w:rPr>
            </w:pPr>
            <w:r w:rsidRPr="00E438A2">
              <w:rPr>
                <w:sz w:val="20"/>
                <w:szCs w:val="20"/>
              </w:rPr>
              <w:t xml:space="preserve">4 (1%) </w:t>
            </w:r>
          </w:p>
          <w:p w14:paraId="0BE20615" w14:textId="77777777" w:rsidR="00BA316E" w:rsidRPr="00E438A2" w:rsidRDefault="00BA316E" w:rsidP="00FB5437">
            <w:pPr>
              <w:spacing w:before="0" w:after="0"/>
              <w:rPr>
                <w:sz w:val="20"/>
                <w:szCs w:val="20"/>
              </w:rPr>
            </w:pPr>
          </w:p>
          <w:p w14:paraId="0BE20616" w14:textId="77777777" w:rsidR="00BA316E" w:rsidRPr="00E438A2" w:rsidRDefault="00BA316E" w:rsidP="00FB5437">
            <w:pPr>
              <w:spacing w:before="0" w:after="0"/>
              <w:rPr>
                <w:sz w:val="20"/>
                <w:szCs w:val="20"/>
              </w:rPr>
            </w:pPr>
            <w:r w:rsidRPr="00E438A2">
              <w:rPr>
                <w:sz w:val="20"/>
                <w:szCs w:val="20"/>
              </w:rPr>
              <w:t>13 (4.5%)</w:t>
            </w:r>
          </w:p>
        </w:tc>
      </w:tr>
      <w:tr w:rsidR="00C94C4E" w14:paraId="0BE20619" w14:textId="77777777" w:rsidTr="00A257CE">
        <w:trPr>
          <w:tblHeader/>
        </w:trPr>
        <w:tc>
          <w:tcPr>
            <w:tcW w:w="8730" w:type="dxa"/>
            <w:gridSpan w:val="3"/>
            <w:tcBorders>
              <w:top w:val="single" w:sz="4" w:space="0" w:color="auto"/>
              <w:left w:val="single" w:sz="4" w:space="0" w:color="auto"/>
              <w:bottom w:val="single" w:sz="4" w:space="0" w:color="auto"/>
              <w:right w:val="single" w:sz="4" w:space="0" w:color="auto"/>
            </w:tcBorders>
          </w:tcPr>
          <w:p w14:paraId="0BE20618" w14:textId="77777777" w:rsidR="00C94C4E" w:rsidRPr="00E438A2" w:rsidRDefault="00C94C4E" w:rsidP="00A257CE">
            <w:pPr>
              <w:rPr>
                <w:sz w:val="20"/>
                <w:szCs w:val="20"/>
              </w:rPr>
            </w:pPr>
            <w:r>
              <w:rPr>
                <w:sz w:val="20"/>
                <w:szCs w:val="20"/>
              </w:rPr>
              <w:lastRenderedPageBreak/>
              <w:t>*Pe</w:t>
            </w:r>
            <w:r w:rsidR="00C02301">
              <w:rPr>
                <w:sz w:val="20"/>
                <w:szCs w:val="20"/>
              </w:rPr>
              <w:t>arson’s chi square (1df), p=0.005</w:t>
            </w:r>
          </w:p>
        </w:tc>
      </w:tr>
    </w:tbl>
    <w:p w14:paraId="0BE2061A" w14:textId="77777777" w:rsidR="00BA316E" w:rsidRDefault="00BA316E" w:rsidP="00A257CE">
      <w:pPr>
        <w:jc w:val="both"/>
      </w:pPr>
    </w:p>
    <w:p w14:paraId="0BE2061B" w14:textId="77777777" w:rsidR="00A257CE" w:rsidRDefault="00A257CE" w:rsidP="00A257CE">
      <w:pPr>
        <w:jc w:val="both"/>
      </w:pPr>
    </w:p>
    <w:p w14:paraId="0BE2061C" w14:textId="77777777" w:rsidR="00A257CE" w:rsidRDefault="00A257CE" w:rsidP="00A257CE">
      <w:pPr>
        <w:jc w:val="both"/>
      </w:pPr>
    </w:p>
    <w:p w14:paraId="0BE2061D" w14:textId="77777777" w:rsidR="00A257CE" w:rsidRPr="0054290B" w:rsidRDefault="00A257CE" w:rsidP="00A257CE">
      <w:pPr>
        <w:jc w:val="both"/>
      </w:pPr>
    </w:p>
    <w:p w14:paraId="0BE2061E" w14:textId="77777777" w:rsidR="006D121E" w:rsidRDefault="00983064" w:rsidP="005F6DC7">
      <w:pPr>
        <w:pStyle w:val="Heading2"/>
        <w:pBdr>
          <w:bottom w:val="single" w:sz="12" w:space="1" w:color="4A5E96"/>
        </w:pBdr>
      </w:pPr>
      <w:r>
        <w:t xml:space="preserve"> </w:t>
      </w:r>
      <w:bookmarkStart w:id="54" w:name="_Toc398893141"/>
      <w:r w:rsidR="00BA316E">
        <w:t>Six Months Post-Intervention</w:t>
      </w:r>
      <w:bookmarkEnd w:id="54"/>
      <w:r w:rsidR="00BA316E">
        <w:t xml:space="preserve"> </w:t>
      </w:r>
      <w:r w:rsidR="006D121E">
        <w:t xml:space="preserve"> </w:t>
      </w:r>
    </w:p>
    <w:p w14:paraId="0BE2061F" w14:textId="77777777" w:rsidR="000D791D" w:rsidRDefault="00F061EC" w:rsidP="001449FD">
      <w:pPr>
        <w:jc w:val="both"/>
        <w:rPr>
          <w:rFonts w:asciiTheme="minorHAnsi" w:hAnsiTheme="minorHAnsi"/>
        </w:rPr>
      </w:pPr>
      <w:r>
        <w:t xml:space="preserve">For all sites combined and for both study arms RIAS and global affect outcomes were analysed at the </w:t>
      </w:r>
      <w:r w:rsidR="001449FD">
        <w:t>six</w:t>
      </w:r>
      <w:r w:rsidR="00C942B3">
        <w:t xml:space="preserve"> </w:t>
      </w:r>
      <w:r>
        <w:t xml:space="preserve">month follow up time point. For the purposes of the study these were any clinical consultations from </w:t>
      </w:r>
      <w:r w:rsidR="001449FD">
        <w:t>four</w:t>
      </w:r>
      <w:r w:rsidR="00C942B3">
        <w:t xml:space="preserve"> </w:t>
      </w:r>
      <w:r>
        <w:t xml:space="preserve">months of follow up (and thus occurring after the training intervention) up to </w:t>
      </w:r>
      <w:r w:rsidR="001449FD">
        <w:t>eight</w:t>
      </w:r>
      <w:r w:rsidR="001D3FAB">
        <w:t xml:space="preserve"> </w:t>
      </w:r>
      <w:r>
        <w:t xml:space="preserve">months of follow up. </w:t>
      </w:r>
      <w:r w:rsidR="00D726D5">
        <w:t>For RIAS outcomes a total of 393</w:t>
      </w:r>
      <w:r>
        <w:t xml:space="preserve"> consultations were analysed for this time period from a to</w:t>
      </w:r>
      <w:r w:rsidR="00D726D5">
        <w:t>tal of 289</w:t>
      </w:r>
      <w:r w:rsidR="001C599A">
        <w:t xml:space="preserve"> participants (Table 4</w:t>
      </w:r>
      <w:r>
        <w:t xml:space="preserve">). </w:t>
      </w:r>
      <w:r w:rsidR="008E4391">
        <w:t>For globa</w:t>
      </w:r>
      <w:r w:rsidR="00D726D5">
        <w:t>l affect outcomes a total of 381</w:t>
      </w:r>
      <w:r w:rsidR="008E4391">
        <w:t xml:space="preserve"> consultations were analysed for this</w:t>
      </w:r>
      <w:r w:rsidR="00D726D5">
        <w:t xml:space="preserve"> time period from a total of 286</w:t>
      </w:r>
      <w:r w:rsidR="008E4391">
        <w:t xml:space="preserve"> participants. A mixed effects regression model was used to compare the two groups, first unadjusted and then adjusted for site, length of consultation, nurse versus doctor, provider, provider sex, patient gender, and whether an interpreter was present. For the RIAS outcomes measured</w:t>
      </w:r>
      <w:r w:rsidR="00D726D5">
        <w:t xml:space="preserve"> (using intention to treat (ITT) analysis) four</w:t>
      </w:r>
      <w:r w:rsidR="00C942B3">
        <w:t xml:space="preserve"> </w:t>
      </w:r>
      <w:r w:rsidR="008E4391">
        <w:t xml:space="preserve">outcomes were statistically significant at the </w:t>
      </w:r>
      <w:r w:rsidR="00D726D5">
        <w:t>six</w:t>
      </w:r>
      <w:r w:rsidR="00C942B3">
        <w:t xml:space="preserve"> </w:t>
      </w:r>
      <w:r w:rsidR="008E4391">
        <w:t xml:space="preserve">month time point, indicating a statistically significant higher mean in the trained group. </w:t>
      </w:r>
      <w:r w:rsidR="00D726D5">
        <w:rPr>
          <w:rFonts w:asciiTheme="minorHAnsi" w:hAnsiTheme="minorHAnsi"/>
        </w:rPr>
        <w:t>C</w:t>
      </w:r>
      <w:r w:rsidR="001449FD">
        <w:rPr>
          <w:rFonts w:asciiTheme="minorHAnsi" w:hAnsiTheme="minorHAnsi"/>
        </w:rPr>
        <w:t>onsultations</w:t>
      </w:r>
      <w:r w:rsidR="001449FD" w:rsidRPr="00B00868">
        <w:rPr>
          <w:rFonts w:asciiTheme="minorHAnsi" w:hAnsiTheme="minorHAnsi"/>
        </w:rPr>
        <w:t xml:space="preserve"> in the intervention group had statistically significant higher </w:t>
      </w:r>
      <w:r w:rsidR="001449FD">
        <w:rPr>
          <w:rFonts w:asciiTheme="minorHAnsi" w:hAnsiTheme="minorHAnsi"/>
        </w:rPr>
        <w:t xml:space="preserve">RIAS </w:t>
      </w:r>
      <w:r w:rsidR="001449FD" w:rsidRPr="00B00868">
        <w:rPr>
          <w:rFonts w:asciiTheme="minorHAnsi" w:hAnsiTheme="minorHAnsi"/>
        </w:rPr>
        <w:t xml:space="preserve">scores in </w:t>
      </w:r>
      <w:r w:rsidR="001449FD">
        <w:rPr>
          <w:rFonts w:asciiTheme="minorHAnsi" w:hAnsiTheme="minorHAnsi"/>
        </w:rPr>
        <w:t xml:space="preserve">doctor </w:t>
      </w:r>
      <w:r w:rsidR="001449FD" w:rsidRPr="00B00868">
        <w:rPr>
          <w:rFonts w:asciiTheme="minorHAnsi" w:hAnsiTheme="minorHAnsi"/>
        </w:rPr>
        <w:t>facilitation and patient activation</w:t>
      </w:r>
      <w:r w:rsidR="001449FD">
        <w:rPr>
          <w:rFonts w:asciiTheme="minorHAnsi" w:hAnsiTheme="minorHAnsi"/>
        </w:rPr>
        <w:t xml:space="preserve"> (adjusted difference in score 1.19, p=0.004, </w:t>
      </w:r>
      <w:r w:rsidR="008C15D8">
        <w:rPr>
          <w:rFonts w:asciiTheme="minorHAnsi" w:hAnsiTheme="minorHAnsi"/>
        </w:rPr>
        <w:t xml:space="preserve">95% </w:t>
      </w:r>
      <w:r w:rsidR="001449FD">
        <w:rPr>
          <w:rFonts w:asciiTheme="minorHAnsi" w:hAnsiTheme="minorHAnsi"/>
        </w:rPr>
        <w:t>CI=.39,1.99)</w:t>
      </w:r>
      <w:r w:rsidR="001449FD" w:rsidRPr="00B00868">
        <w:rPr>
          <w:rFonts w:asciiTheme="minorHAnsi" w:hAnsiTheme="minorHAnsi"/>
        </w:rPr>
        <w:t>, doctor information gathering</w:t>
      </w:r>
      <w:r w:rsidR="001449FD">
        <w:rPr>
          <w:rFonts w:asciiTheme="minorHAnsi" w:hAnsiTheme="minorHAnsi"/>
        </w:rPr>
        <w:t xml:space="preserve"> (adjusted difference in score 2.96, p=0.000, </w:t>
      </w:r>
      <w:r w:rsidR="008C15D8">
        <w:rPr>
          <w:rFonts w:asciiTheme="minorHAnsi" w:hAnsiTheme="minorHAnsi"/>
        </w:rPr>
        <w:t xml:space="preserve">95% </w:t>
      </w:r>
      <w:r w:rsidR="001449FD">
        <w:rPr>
          <w:rFonts w:asciiTheme="minorHAnsi" w:hAnsiTheme="minorHAnsi"/>
        </w:rPr>
        <w:t>CI=1.42,4.50)</w:t>
      </w:r>
      <w:r w:rsidR="001449FD" w:rsidRPr="00B00868">
        <w:rPr>
          <w:rFonts w:asciiTheme="minorHAnsi" w:hAnsiTheme="minorHAnsi"/>
        </w:rPr>
        <w:t>, patient question asking</w:t>
      </w:r>
      <w:r w:rsidR="001449FD">
        <w:rPr>
          <w:rFonts w:asciiTheme="minorHAnsi" w:hAnsiTheme="minorHAnsi"/>
        </w:rPr>
        <w:t xml:space="preserve"> (adjusted difference in score 0.48, p=0.012, </w:t>
      </w:r>
      <w:r w:rsidR="008C15D8">
        <w:rPr>
          <w:rFonts w:asciiTheme="minorHAnsi" w:hAnsiTheme="minorHAnsi"/>
        </w:rPr>
        <w:t xml:space="preserve">95% </w:t>
      </w:r>
      <w:r w:rsidR="001449FD">
        <w:rPr>
          <w:rFonts w:asciiTheme="minorHAnsi" w:hAnsiTheme="minorHAnsi"/>
        </w:rPr>
        <w:lastRenderedPageBreak/>
        <w:t>CI=.11,.85)</w:t>
      </w:r>
      <w:r w:rsidR="001449FD" w:rsidRPr="00B00868">
        <w:rPr>
          <w:rFonts w:asciiTheme="minorHAnsi" w:hAnsiTheme="minorHAnsi"/>
        </w:rPr>
        <w:t>, and patient positive affect</w:t>
      </w:r>
      <w:r w:rsidR="001449FD">
        <w:rPr>
          <w:rFonts w:asciiTheme="minorHAnsi" w:hAnsiTheme="minorHAnsi"/>
        </w:rPr>
        <w:t xml:space="preserve"> (adjusted difference in score 2.08, p=</w:t>
      </w:r>
      <w:r w:rsidR="00D374B4">
        <w:rPr>
          <w:rFonts w:asciiTheme="minorHAnsi" w:hAnsiTheme="minorHAnsi"/>
        </w:rPr>
        <w:t>0</w:t>
      </w:r>
      <w:r w:rsidR="001449FD">
        <w:rPr>
          <w:rFonts w:asciiTheme="minorHAnsi" w:hAnsiTheme="minorHAnsi"/>
        </w:rPr>
        <w:t xml:space="preserve">.002, </w:t>
      </w:r>
      <w:r w:rsidR="008C15D8">
        <w:rPr>
          <w:rFonts w:asciiTheme="minorHAnsi" w:hAnsiTheme="minorHAnsi"/>
        </w:rPr>
        <w:t xml:space="preserve">95% </w:t>
      </w:r>
      <w:r w:rsidR="001449FD">
        <w:rPr>
          <w:rFonts w:asciiTheme="minorHAnsi" w:hAnsiTheme="minorHAnsi"/>
        </w:rPr>
        <w:t>CI=(.79,3.36)</w:t>
      </w:r>
      <w:r w:rsidR="001449FD" w:rsidRPr="00B00868">
        <w:rPr>
          <w:rFonts w:asciiTheme="minorHAnsi" w:hAnsiTheme="minorHAnsi"/>
        </w:rPr>
        <w:t>.</w:t>
      </w:r>
      <w:r w:rsidR="001449FD">
        <w:rPr>
          <w:rFonts w:asciiTheme="minorHAnsi" w:hAnsiTheme="minorHAnsi"/>
        </w:rPr>
        <w:t xml:space="preserve"> Doctor </w:t>
      </w:r>
      <w:r w:rsidR="00D726D5">
        <w:rPr>
          <w:rFonts w:asciiTheme="minorHAnsi" w:hAnsiTheme="minorHAnsi"/>
        </w:rPr>
        <w:t xml:space="preserve">positive </w:t>
      </w:r>
      <w:r w:rsidR="001449FD">
        <w:rPr>
          <w:rFonts w:asciiTheme="minorHAnsi" w:hAnsiTheme="minorHAnsi"/>
        </w:rPr>
        <w:t xml:space="preserve">affect was also statistically significantly higher in the intervention group when measured using the global affect scale (adjusted difference in score 0.60, p=0.02, </w:t>
      </w:r>
      <w:r w:rsidR="008C15D8">
        <w:rPr>
          <w:rFonts w:asciiTheme="minorHAnsi" w:hAnsiTheme="minorHAnsi"/>
        </w:rPr>
        <w:t xml:space="preserve">95% </w:t>
      </w:r>
      <w:r w:rsidR="001449FD">
        <w:rPr>
          <w:rFonts w:asciiTheme="minorHAnsi" w:hAnsiTheme="minorHAnsi"/>
        </w:rPr>
        <w:t>CI=.08,1.11)</w:t>
      </w:r>
      <w:r w:rsidR="00D374B4">
        <w:rPr>
          <w:rFonts w:asciiTheme="minorHAnsi" w:hAnsiTheme="minorHAnsi"/>
        </w:rPr>
        <w:t xml:space="preserve"> (Table 4). </w:t>
      </w:r>
    </w:p>
    <w:p w14:paraId="0BE20620" w14:textId="77777777" w:rsidR="00D726D5" w:rsidRPr="000D791D" w:rsidRDefault="00D726D5" w:rsidP="001449FD">
      <w:pPr>
        <w:jc w:val="both"/>
      </w:pPr>
    </w:p>
    <w:p w14:paraId="0BE20621" w14:textId="77777777" w:rsidR="00D726D5" w:rsidRPr="00F061EC" w:rsidRDefault="00D726D5" w:rsidP="00D726D5">
      <w:pPr>
        <w:pStyle w:val="Caption"/>
        <w:rPr>
          <w:color w:val="4A5E96"/>
        </w:rPr>
      </w:pPr>
      <w:r>
        <w:rPr>
          <w:color w:val="4A5E96"/>
        </w:rPr>
        <w:t xml:space="preserve">        </w:t>
      </w:r>
      <w:r w:rsidRPr="00F061EC">
        <w:rPr>
          <w:color w:val="4A5E96"/>
        </w:rPr>
        <w:t xml:space="preserve">Table </w:t>
      </w:r>
      <w:r>
        <w:rPr>
          <w:color w:val="4A5E96"/>
        </w:rPr>
        <w:t>4</w:t>
      </w:r>
      <w:r w:rsidRPr="00F061EC">
        <w:rPr>
          <w:color w:val="4A5E96"/>
        </w:rPr>
        <w:t xml:space="preserve">: </w:t>
      </w:r>
      <w:r>
        <w:rPr>
          <w:color w:val="4A5E96"/>
        </w:rPr>
        <w:t>6</w:t>
      </w:r>
      <w:r w:rsidRPr="00F061EC">
        <w:rPr>
          <w:color w:val="4A5E96"/>
        </w:rPr>
        <w:t xml:space="preserve"> Month RIAS and Global Affect Measures by Study Arm</w:t>
      </w:r>
    </w:p>
    <w:tbl>
      <w:tblPr>
        <w:tblStyle w:val="TableGrid"/>
        <w:tblW w:w="9900" w:type="dxa"/>
        <w:tblInd w:w="468" w:type="dxa"/>
        <w:tblLayout w:type="fixed"/>
        <w:tblLook w:val="04A0" w:firstRow="1" w:lastRow="0" w:firstColumn="1" w:lastColumn="0" w:noHBand="0" w:noVBand="1"/>
      </w:tblPr>
      <w:tblGrid>
        <w:gridCol w:w="2610"/>
        <w:gridCol w:w="1350"/>
        <w:gridCol w:w="1260"/>
        <w:gridCol w:w="1350"/>
        <w:gridCol w:w="900"/>
        <w:gridCol w:w="1350"/>
        <w:gridCol w:w="1080"/>
      </w:tblGrid>
      <w:tr w:rsidR="00D726D5" w:rsidRPr="00D77492" w14:paraId="0BE2062D" w14:textId="77777777" w:rsidTr="003170A3">
        <w:trPr>
          <w:tblHeader/>
        </w:trPr>
        <w:tc>
          <w:tcPr>
            <w:tcW w:w="2610" w:type="dxa"/>
            <w:tcBorders>
              <w:top w:val="single" w:sz="4" w:space="0" w:color="auto"/>
              <w:bottom w:val="nil"/>
            </w:tcBorders>
            <w:shd w:val="clear" w:color="auto" w:fill="D9D9D9" w:themeFill="background1" w:themeFillShade="D9"/>
          </w:tcPr>
          <w:p w14:paraId="0BE20622" w14:textId="77777777" w:rsidR="00D726D5" w:rsidRPr="00D77492" w:rsidRDefault="00D726D5" w:rsidP="003170A3">
            <w:pPr>
              <w:rPr>
                <w:sz w:val="20"/>
                <w:szCs w:val="20"/>
              </w:rPr>
            </w:pPr>
            <w:r w:rsidRPr="00D77492">
              <w:rPr>
                <w:sz w:val="20"/>
                <w:szCs w:val="20"/>
              </w:rPr>
              <w:t>Baseline patient –provider interaction measure</w:t>
            </w:r>
          </w:p>
        </w:tc>
        <w:tc>
          <w:tcPr>
            <w:tcW w:w="1350" w:type="dxa"/>
            <w:tcBorders>
              <w:top w:val="single" w:sz="4" w:space="0" w:color="auto"/>
              <w:bottom w:val="nil"/>
            </w:tcBorders>
            <w:shd w:val="clear" w:color="auto" w:fill="D9D9D9" w:themeFill="background1" w:themeFillShade="D9"/>
          </w:tcPr>
          <w:p w14:paraId="0BE20623" w14:textId="77777777" w:rsidR="00D726D5" w:rsidRPr="00D77492" w:rsidRDefault="00D726D5" w:rsidP="003170A3">
            <w:pPr>
              <w:rPr>
                <w:sz w:val="20"/>
                <w:szCs w:val="20"/>
              </w:rPr>
            </w:pPr>
            <w:r w:rsidRPr="00D77492">
              <w:rPr>
                <w:sz w:val="20"/>
                <w:szCs w:val="20"/>
              </w:rPr>
              <w:t>Group 1, Intervention</w:t>
            </w:r>
          </w:p>
          <w:p w14:paraId="0BE20624" w14:textId="77777777" w:rsidR="00D726D5" w:rsidRPr="00D77492" w:rsidRDefault="00D726D5" w:rsidP="003170A3">
            <w:pPr>
              <w:rPr>
                <w:sz w:val="20"/>
                <w:szCs w:val="20"/>
              </w:rPr>
            </w:pPr>
            <w:r w:rsidRPr="00D77492">
              <w:rPr>
                <w:sz w:val="20"/>
                <w:szCs w:val="20"/>
              </w:rPr>
              <w:t>Mean (SD)</w:t>
            </w:r>
          </w:p>
        </w:tc>
        <w:tc>
          <w:tcPr>
            <w:tcW w:w="1260" w:type="dxa"/>
            <w:tcBorders>
              <w:top w:val="single" w:sz="4" w:space="0" w:color="auto"/>
              <w:bottom w:val="nil"/>
            </w:tcBorders>
            <w:shd w:val="clear" w:color="auto" w:fill="D9D9D9" w:themeFill="background1" w:themeFillShade="D9"/>
          </w:tcPr>
          <w:p w14:paraId="0BE20625" w14:textId="77777777" w:rsidR="00D726D5" w:rsidRPr="00D77492" w:rsidRDefault="00D726D5" w:rsidP="003170A3">
            <w:pPr>
              <w:rPr>
                <w:sz w:val="20"/>
                <w:szCs w:val="20"/>
              </w:rPr>
            </w:pPr>
            <w:r w:rsidRPr="00D77492">
              <w:rPr>
                <w:sz w:val="20"/>
                <w:szCs w:val="20"/>
              </w:rPr>
              <w:t>Group 2, Control</w:t>
            </w:r>
          </w:p>
          <w:p w14:paraId="0BE20626" w14:textId="77777777" w:rsidR="00D726D5" w:rsidRPr="00D77492" w:rsidRDefault="00D726D5" w:rsidP="003170A3">
            <w:pPr>
              <w:rPr>
                <w:sz w:val="20"/>
                <w:szCs w:val="20"/>
              </w:rPr>
            </w:pPr>
            <w:r w:rsidRPr="00D77492">
              <w:rPr>
                <w:sz w:val="20"/>
                <w:szCs w:val="20"/>
              </w:rPr>
              <w:t>Mean (SD)</w:t>
            </w:r>
          </w:p>
        </w:tc>
        <w:tc>
          <w:tcPr>
            <w:tcW w:w="1350" w:type="dxa"/>
            <w:tcBorders>
              <w:top w:val="single" w:sz="4" w:space="0" w:color="auto"/>
              <w:bottom w:val="nil"/>
            </w:tcBorders>
            <w:shd w:val="clear" w:color="auto" w:fill="D9D9D9" w:themeFill="background1" w:themeFillShade="D9"/>
          </w:tcPr>
          <w:p w14:paraId="0BE20627" w14:textId="77777777" w:rsidR="00D726D5" w:rsidRPr="00D77492" w:rsidRDefault="00D726D5" w:rsidP="003170A3">
            <w:pPr>
              <w:rPr>
                <w:sz w:val="20"/>
                <w:szCs w:val="20"/>
              </w:rPr>
            </w:pPr>
            <w:r w:rsidRPr="00D77492">
              <w:rPr>
                <w:sz w:val="20"/>
                <w:szCs w:val="20"/>
              </w:rPr>
              <w:t>Difference in score</w:t>
            </w:r>
          </w:p>
          <w:p w14:paraId="0BE20628" w14:textId="77777777" w:rsidR="00D726D5" w:rsidRPr="00D77492" w:rsidRDefault="00D726D5" w:rsidP="003170A3">
            <w:pPr>
              <w:rPr>
                <w:sz w:val="20"/>
                <w:szCs w:val="20"/>
              </w:rPr>
            </w:pPr>
            <w:r w:rsidRPr="00D77492">
              <w:rPr>
                <w:sz w:val="20"/>
                <w:szCs w:val="20"/>
              </w:rPr>
              <w:t>(95% CI)</w:t>
            </w:r>
          </w:p>
        </w:tc>
        <w:tc>
          <w:tcPr>
            <w:tcW w:w="900" w:type="dxa"/>
            <w:tcBorders>
              <w:top w:val="single" w:sz="4" w:space="0" w:color="auto"/>
              <w:bottom w:val="nil"/>
            </w:tcBorders>
            <w:shd w:val="clear" w:color="auto" w:fill="D9D9D9" w:themeFill="background1" w:themeFillShade="D9"/>
          </w:tcPr>
          <w:p w14:paraId="0BE20629" w14:textId="77777777" w:rsidR="00D726D5" w:rsidRPr="00D77492" w:rsidRDefault="00D726D5" w:rsidP="003170A3">
            <w:pPr>
              <w:rPr>
                <w:sz w:val="20"/>
                <w:szCs w:val="20"/>
              </w:rPr>
            </w:pPr>
            <w:r w:rsidRPr="00D77492">
              <w:rPr>
                <w:sz w:val="20"/>
                <w:szCs w:val="20"/>
              </w:rPr>
              <w:t>P-value</w:t>
            </w:r>
          </w:p>
        </w:tc>
        <w:tc>
          <w:tcPr>
            <w:tcW w:w="1350" w:type="dxa"/>
            <w:tcBorders>
              <w:top w:val="single" w:sz="4" w:space="0" w:color="auto"/>
              <w:bottom w:val="nil"/>
            </w:tcBorders>
            <w:shd w:val="clear" w:color="auto" w:fill="D9D9D9" w:themeFill="background1" w:themeFillShade="D9"/>
          </w:tcPr>
          <w:p w14:paraId="0BE2062A" w14:textId="77777777" w:rsidR="00D726D5" w:rsidRPr="00D77492" w:rsidRDefault="00D726D5" w:rsidP="003170A3">
            <w:pPr>
              <w:rPr>
                <w:sz w:val="20"/>
                <w:szCs w:val="20"/>
              </w:rPr>
            </w:pPr>
            <w:r w:rsidRPr="00D77492">
              <w:rPr>
                <w:sz w:val="20"/>
                <w:szCs w:val="20"/>
              </w:rPr>
              <w:t>Adjusted Difference (95% CI)</w:t>
            </w:r>
          </w:p>
        </w:tc>
        <w:tc>
          <w:tcPr>
            <w:tcW w:w="1080" w:type="dxa"/>
            <w:tcBorders>
              <w:top w:val="single" w:sz="4" w:space="0" w:color="auto"/>
              <w:bottom w:val="nil"/>
            </w:tcBorders>
            <w:shd w:val="clear" w:color="auto" w:fill="D9D9D9" w:themeFill="background1" w:themeFillShade="D9"/>
          </w:tcPr>
          <w:p w14:paraId="0BE2062B" w14:textId="77777777" w:rsidR="00D726D5" w:rsidRPr="00D77492" w:rsidRDefault="00D726D5" w:rsidP="003170A3">
            <w:pPr>
              <w:rPr>
                <w:sz w:val="20"/>
                <w:szCs w:val="20"/>
              </w:rPr>
            </w:pPr>
            <w:r w:rsidRPr="00D77492">
              <w:rPr>
                <w:sz w:val="20"/>
                <w:szCs w:val="20"/>
              </w:rPr>
              <w:t xml:space="preserve">Adjusted </w:t>
            </w:r>
          </w:p>
          <w:p w14:paraId="0BE2062C" w14:textId="77777777" w:rsidR="00D726D5" w:rsidRPr="00D77492" w:rsidRDefault="00D726D5" w:rsidP="003170A3">
            <w:pPr>
              <w:rPr>
                <w:sz w:val="20"/>
                <w:szCs w:val="20"/>
              </w:rPr>
            </w:pPr>
            <w:r w:rsidRPr="00D77492">
              <w:rPr>
                <w:sz w:val="20"/>
                <w:szCs w:val="20"/>
              </w:rPr>
              <w:t>P-value</w:t>
            </w:r>
          </w:p>
        </w:tc>
      </w:tr>
      <w:tr w:rsidR="00D726D5" w:rsidRPr="00D77492" w14:paraId="0BE20635" w14:textId="77777777" w:rsidTr="003170A3">
        <w:trPr>
          <w:trHeight w:val="287"/>
        </w:trPr>
        <w:tc>
          <w:tcPr>
            <w:tcW w:w="2610" w:type="dxa"/>
            <w:tcBorders>
              <w:top w:val="single" w:sz="4" w:space="0" w:color="auto"/>
              <w:bottom w:val="single" w:sz="4" w:space="0" w:color="auto"/>
            </w:tcBorders>
            <w:shd w:val="clear" w:color="auto" w:fill="D9D9D9" w:themeFill="background1" w:themeFillShade="D9"/>
          </w:tcPr>
          <w:p w14:paraId="0BE2062E" w14:textId="77777777" w:rsidR="00D726D5" w:rsidRPr="00D77492" w:rsidRDefault="00D726D5" w:rsidP="003170A3">
            <w:pPr>
              <w:rPr>
                <w:sz w:val="20"/>
                <w:szCs w:val="20"/>
              </w:rPr>
            </w:pPr>
            <w:r w:rsidRPr="00D77492">
              <w:rPr>
                <w:sz w:val="20"/>
                <w:szCs w:val="20"/>
              </w:rPr>
              <w:t xml:space="preserve">Doctor RIAS variables </w:t>
            </w:r>
          </w:p>
        </w:tc>
        <w:tc>
          <w:tcPr>
            <w:tcW w:w="1350" w:type="dxa"/>
            <w:tcBorders>
              <w:top w:val="single" w:sz="4" w:space="0" w:color="auto"/>
              <w:bottom w:val="single" w:sz="4" w:space="0" w:color="auto"/>
            </w:tcBorders>
            <w:shd w:val="clear" w:color="auto" w:fill="D9D9D9" w:themeFill="background1" w:themeFillShade="D9"/>
          </w:tcPr>
          <w:p w14:paraId="0BE2062F" w14:textId="77777777" w:rsidR="00D726D5" w:rsidRPr="00D77492" w:rsidRDefault="00D726D5" w:rsidP="003170A3">
            <w:pPr>
              <w:rPr>
                <w:sz w:val="20"/>
                <w:szCs w:val="20"/>
              </w:rPr>
            </w:pPr>
          </w:p>
        </w:tc>
        <w:tc>
          <w:tcPr>
            <w:tcW w:w="1260" w:type="dxa"/>
            <w:tcBorders>
              <w:top w:val="single" w:sz="4" w:space="0" w:color="auto"/>
              <w:bottom w:val="single" w:sz="4" w:space="0" w:color="auto"/>
            </w:tcBorders>
            <w:shd w:val="clear" w:color="auto" w:fill="D9D9D9" w:themeFill="background1" w:themeFillShade="D9"/>
          </w:tcPr>
          <w:p w14:paraId="0BE20630" w14:textId="77777777" w:rsidR="00D726D5" w:rsidRPr="00D77492" w:rsidRDefault="00D726D5" w:rsidP="003170A3">
            <w:pPr>
              <w:rPr>
                <w:sz w:val="20"/>
                <w:szCs w:val="20"/>
              </w:rPr>
            </w:pPr>
          </w:p>
        </w:tc>
        <w:tc>
          <w:tcPr>
            <w:tcW w:w="1350" w:type="dxa"/>
            <w:tcBorders>
              <w:top w:val="single" w:sz="4" w:space="0" w:color="auto"/>
              <w:bottom w:val="single" w:sz="4" w:space="0" w:color="auto"/>
            </w:tcBorders>
            <w:shd w:val="clear" w:color="auto" w:fill="D9D9D9" w:themeFill="background1" w:themeFillShade="D9"/>
          </w:tcPr>
          <w:p w14:paraId="0BE20631" w14:textId="77777777" w:rsidR="00D726D5" w:rsidRPr="00D77492" w:rsidRDefault="00D726D5" w:rsidP="003170A3">
            <w:pPr>
              <w:rPr>
                <w:sz w:val="20"/>
                <w:szCs w:val="20"/>
              </w:rPr>
            </w:pPr>
          </w:p>
        </w:tc>
        <w:tc>
          <w:tcPr>
            <w:tcW w:w="900" w:type="dxa"/>
            <w:tcBorders>
              <w:top w:val="single" w:sz="4" w:space="0" w:color="auto"/>
              <w:bottom w:val="single" w:sz="4" w:space="0" w:color="auto"/>
            </w:tcBorders>
            <w:shd w:val="clear" w:color="auto" w:fill="D9D9D9" w:themeFill="background1" w:themeFillShade="D9"/>
          </w:tcPr>
          <w:p w14:paraId="0BE20632" w14:textId="77777777" w:rsidR="00D726D5" w:rsidRPr="00D77492" w:rsidRDefault="00D726D5" w:rsidP="003170A3">
            <w:pPr>
              <w:rPr>
                <w:sz w:val="20"/>
                <w:szCs w:val="20"/>
              </w:rPr>
            </w:pPr>
          </w:p>
        </w:tc>
        <w:tc>
          <w:tcPr>
            <w:tcW w:w="1350" w:type="dxa"/>
            <w:tcBorders>
              <w:top w:val="single" w:sz="4" w:space="0" w:color="auto"/>
              <w:bottom w:val="single" w:sz="4" w:space="0" w:color="auto"/>
            </w:tcBorders>
            <w:shd w:val="clear" w:color="auto" w:fill="D9D9D9" w:themeFill="background1" w:themeFillShade="D9"/>
          </w:tcPr>
          <w:p w14:paraId="0BE20633" w14:textId="77777777" w:rsidR="00D726D5" w:rsidRPr="00D77492" w:rsidRDefault="00D726D5" w:rsidP="003170A3">
            <w:pPr>
              <w:rPr>
                <w:sz w:val="20"/>
                <w:szCs w:val="20"/>
              </w:rPr>
            </w:pPr>
          </w:p>
        </w:tc>
        <w:tc>
          <w:tcPr>
            <w:tcW w:w="1080" w:type="dxa"/>
            <w:tcBorders>
              <w:top w:val="single" w:sz="4" w:space="0" w:color="auto"/>
              <w:bottom w:val="single" w:sz="4" w:space="0" w:color="auto"/>
            </w:tcBorders>
            <w:shd w:val="clear" w:color="auto" w:fill="D9D9D9" w:themeFill="background1" w:themeFillShade="D9"/>
          </w:tcPr>
          <w:p w14:paraId="0BE20634" w14:textId="77777777" w:rsidR="00D726D5" w:rsidRPr="00D77492" w:rsidRDefault="00D726D5" w:rsidP="003170A3">
            <w:pPr>
              <w:rPr>
                <w:sz w:val="20"/>
                <w:szCs w:val="20"/>
              </w:rPr>
            </w:pPr>
          </w:p>
        </w:tc>
      </w:tr>
      <w:tr w:rsidR="00D726D5" w:rsidRPr="00D77492" w14:paraId="0BE2063A" w14:textId="77777777" w:rsidTr="003170A3">
        <w:tc>
          <w:tcPr>
            <w:tcW w:w="2610" w:type="dxa"/>
            <w:tcBorders>
              <w:top w:val="single" w:sz="4" w:space="0" w:color="auto"/>
              <w:bottom w:val="nil"/>
            </w:tcBorders>
          </w:tcPr>
          <w:p w14:paraId="0BE20636" w14:textId="77777777" w:rsidR="00D726D5" w:rsidRPr="00D77492" w:rsidRDefault="00D726D5" w:rsidP="003170A3">
            <w:pPr>
              <w:rPr>
                <w:sz w:val="20"/>
                <w:szCs w:val="20"/>
              </w:rPr>
            </w:pPr>
            <w:r w:rsidRPr="00D77492">
              <w:rPr>
                <w:sz w:val="20"/>
                <w:szCs w:val="20"/>
              </w:rPr>
              <w:t>N observations</w:t>
            </w:r>
          </w:p>
        </w:tc>
        <w:tc>
          <w:tcPr>
            <w:tcW w:w="1350" w:type="dxa"/>
            <w:tcBorders>
              <w:top w:val="single" w:sz="4" w:space="0" w:color="auto"/>
              <w:bottom w:val="nil"/>
            </w:tcBorders>
          </w:tcPr>
          <w:p w14:paraId="0BE20637" w14:textId="77777777" w:rsidR="00D726D5" w:rsidRPr="00D77492" w:rsidRDefault="00D726D5" w:rsidP="003170A3">
            <w:pPr>
              <w:rPr>
                <w:sz w:val="20"/>
                <w:szCs w:val="20"/>
              </w:rPr>
            </w:pPr>
            <w:r w:rsidRPr="00D77492">
              <w:rPr>
                <w:sz w:val="20"/>
                <w:szCs w:val="20"/>
              </w:rPr>
              <w:t>2</w:t>
            </w:r>
            <w:r>
              <w:rPr>
                <w:sz w:val="20"/>
                <w:szCs w:val="20"/>
              </w:rPr>
              <w:t>13</w:t>
            </w:r>
          </w:p>
        </w:tc>
        <w:tc>
          <w:tcPr>
            <w:tcW w:w="1260" w:type="dxa"/>
            <w:tcBorders>
              <w:top w:val="single" w:sz="4" w:space="0" w:color="auto"/>
              <w:bottom w:val="nil"/>
            </w:tcBorders>
          </w:tcPr>
          <w:p w14:paraId="0BE20638" w14:textId="77777777" w:rsidR="00D726D5" w:rsidRPr="00D77492" w:rsidRDefault="00D726D5" w:rsidP="003170A3">
            <w:pPr>
              <w:rPr>
                <w:sz w:val="20"/>
                <w:szCs w:val="20"/>
              </w:rPr>
            </w:pPr>
            <w:r>
              <w:rPr>
                <w:sz w:val="20"/>
                <w:szCs w:val="20"/>
              </w:rPr>
              <w:t>180</w:t>
            </w:r>
          </w:p>
        </w:tc>
        <w:tc>
          <w:tcPr>
            <w:tcW w:w="4680" w:type="dxa"/>
            <w:gridSpan w:val="4"/>
            <w:vMerge w:val="restart"/>
            <w:tcBorders>
              <w:top w:val="single" w:sz="4" w:space="0" w:color="auto"/>
            </w:tcBorders>
          </w:tcPr>
          <w:p w14:paraId="0BE20639" w14:textId="77777777" w:rsidR="00D726D5" w:rsidRPr="00D77492" w:rsidRDefault="00D726D5" w:rsidP="003170A3">
            <w:pPr>
              <w:rPr>
                <w:sz w:val="20"/>
                <w:szCs w:val="20"/>
              </w:rPr>
            </w:pPr>
          </w:p>
        </w:tc>
      </w:tr>
      <w:tr w:rsidR="00D726D5" w:rsidRPr="00D77492" w14:paraId="0BE2063F" w14:textId="77777777" w:rsidTr="003170A3">
        <w:tc>
          <w:tcPr>
            <w:tcW w:w="2610" w:type="dxa"/>
            <w:tcBorders>
              <w:top w:val="single" w:sz="4" w:space="0" w:color="auto"/>
              <w:bottom w:val="nil"/>
            </w:tcBorders>
          </w:tcPr>
          <w:p w14:paraId="0BE2063B" w14:textId="77777777" w:rsidR="00D726D5" w:rsidRPr="00D77492" w:rsidRDefault="00D726D5" w:rsidP="003170A3">
            <w:pPr>
              <w:rPr>
                <w:sz w:val="20"/>
                <w:szCs w:val="20"/>
              </w:rPr>
            </w:pPr>
            <w:r w:rsidRPr="00D77492">
              <w:rPr>
                <w:sz w:val="20"/>
                <w:szCs w:val="20"/>
              </w:rPr>
              <w:t xml:space="preserve">N participants </w:t>
            </w:r>
          </w:p>
        </w:tc>
        <w:tc>
          <w:tcPr>
            <w:tcW w:w="1350" w:type="dxa"/>
            <w:tcBorders>
              <w:top w:val="single" w:sz="4" w:space="0" w:color="auto"/>
              <w:bottom w:val="nil"/>
            </w:tcBorders>
          </w:tcPr>
          <w:p w14:paraId="0BE2063C" w14:textId="77777777" w:rsidR="00D726D5" w:rsidRPr="00D77492" w:rsidRDefault="00D726D5" w:rsidP="003170A3">
            <w:pPr>
              <w:rPr>
                <w:sz w:val="20"/>
                <w:szCs w:val="20"/>
              </w:rPr>
            </w:pPr>
            <w:r>
              <w:rPr>
                <w:sz w:val="20"/>
                <w:szCs w:val="20"/>
              </w:rPr>
              <w:t>160</w:t>
            </w:r>
          </w:p>
        </w:tc>
        <w:tc>
          <w:tcPr>
            <w:tcW w:w="1260" w:type="dxa"/>
            <w:tcBorders>
              <w:top w:val="single" w:sz="4" w:space="0" w:color="auto"/>
              <w:bottom w:val="nil"/>
            </w:tcBorders>
          </w:tcPr>
          <w:p w14:paraId="0BE2063D" w14:textId="77777777" w:rsidR="00D726D5" w:rsidRPr="00D77492" w:rsidRDefault="00D726D5" w:rsidP="003170A3">
            <w:pPr>
              <w:rPr>
                <w:sz w:val="20"/>
                <w:szCs w:val="20"/>
              </w:rPr>
            </w:pPr>
            <w:r>
              <w:rPr>
                <w:sz w:val="20"/>
                <w:szCs w:val="20"/>
              </w:rPr>
              <w:t>129</w:t>
            </w:r>
          </w:p>
        </w:tc>
        <w:tc>
          <w:tcPr>
            <w:tcW w:w="4680" w:type="dxa"/>
            <w:gridSpan w:val="4"/>
            <w:vMerge/>
            <w:tcBorders>
              <w:bottom w:val="nil"/>
            </w:tcBorders>
          </w:tcPr>
          <w:p w14:paraId="0BE2063E" w14:textId="77777777" w:rsidR="00D726D5" w:rsidRPr="00D77492" w:rsidRDefault="00D726D5" w:rsidP="003170A3">
            <w:pPr>
              <w:rPr>
                <w:sz w:val="20"/>
                <w:szCs w:val="20"/>
              </w:rPr>
            </w:pPr>
          </w:p>
        </w:tc>
      </w:tr>
      <w:tr w:rsidR="00D726D5" w:rsidRPr="00D77492" w14:paraId="0BE20649" w14:textId="77777777" w:rsidTr="003170A3">
        <w:tc>
          <w:tcPr>
            <w:tcW w:w="2610" w:type="dxa"/>
            <w:tcBorders>
              <w:top w:val="single" w:sz="4" w:space="0" w:color="auto"/>
              <w:bottom w:val="nil"/>
            </w:tcBorders>
          </w:tcPr>
          <w:p w14:paraId="0BE20640" w14:textId="77777777" w:rsidR="00D726D5" w:rsidRPr="00D77492" w:rsidRDefault="00D726D5" w:rsidP="003170A3">
            <w:pPr>
              <w:spacing w:before="0" w:after="0"/>
              <w:rPr>
                <w:sz w:val="20"/>
                <w:szCs w:val="20"/>
              </w:rPr>
            </w:pPr>
            <w:r w:rsidRPr="00D77492">
              <w:rPr>
                <w:sz w:val="20"/>
                <w:szCs w:val="20"/>
              </w:rPr>
              <w:t xml:space="preserve">Physician verbal dominance   </w:t>
            </w:r>
          </w:p>
        </w:tc>
        <w:tc>
          <w:tcPr>
            <w:tcW w:w="1350" w:type="dxa"/>
            <w:tcBorders>
              <w:top w:val="single" w:sz="4" w:space="0" w:color="auto"/>
              <w:bottom w:val="nil"/>
            </w:tcBorders>
          </w:tcPr>
          <w:p w14:paraId="0BE20641" w14:textId="77777777" w:rsidR="00D726D5" w:rsidRPr="00D77492" w:rsidRDefault="00D726D5" w:rsidP="003170A3">
            <w:pPr>
              <w:spacing w:before="0" w:after="0"/>
              <w:rPr>
                <w:sz w:val="20"/>
                <w:szCs w:val="20"/>
              </w:rPr>
            </w:pPr>
            <w:r w:rsidRPr="00D77492">
              <w:rPr>
                <w:sz w:val="20"/>
                <w:szCs w:val="20"/>
              </w:rPr>
              <w:t>0.54 (0.12)</w:t>
            </w:r>
          </w:p>
        </w:tc>
        <w:tc>
          <w:tcPr>
            <w:tcW w:w="1260" w:type="dxa"/>
            <w:tcBorders>
              <w:top w:val="single" w:sz="4" w:space="0" w:color="auto"/>
              <w:bottom w:val="nil"/>
            </w:tcBorders>
          </w:tcPr>
          <w:p w14:paraId="0BE20642" w14:textId="77777777" w:rsidR="00D726D5" w:rsidRPr="00D77492" w:rsidRDefault="00D726D5" w:rsidP="003170A3">
            <w:pPr>
              <w:spacing w:before="0" w:after="0"/>
              <w:rPr>
                <w:sz w:val="20"/>
                <w:szCs w:val="20"/>
              </w:rPr>
            </w:pPr>
            <w:r w:rsidRPr="00D77492">
              <w:rPr>
                <w:sz w:val="20"/>
                <w:szCs w:val="20"/>
              </w:rPr>
              <w:t>0.55 (0.13)</w:t>
            </w:r>
          </w:p>
        </w:tc>
        <w:tc>
          <w:tcPr>
            <w:tcW w:w="1350" w:type="dxa"/>
            <w:tcBorders>
              <w:top w:val="single" w:sz="4" w:space="0" w:color="auto"/>
              <w:bottom w:val="nil"/>
            </w:tcBorders>
          </w:tcPr>
          <w:p w14:paraId="0BE20643" w14:textId="77777777" w:rsidR="00D726D5" w:rsidRPr="00D77492" w:rsidRDefault="00D726D5" w:rsidP="003170A3">
            <w:pPr>
              <w:spacing w:before="0" w:after="0"/>
              <w:rPr>
                <w:sz w:val="20"/>
                <w:szCs w:val="20"/>
              </w:rPr>
            </w:pPr>
            <w:r w:rsidRPr="00D77492">
              <w:rPr>
                <w:sz w:val="20"/>
                <w:szCs w:val="20"/>
              </w:rPr>
              <w:t>0.0</w:t>
            </w:r>
            <w:r>
              <w:rPr>
                <w:sz w:val="20"/>
                <w:szCs w:val="20"/>
              </w:rPr>
              <w:t>02</w:t>
            </w:r>
          </w:p>
          <w:p w14:paraId="0BE20644" w14:textId="77777777" w:rsidR="00D726D5" w:rsidRPr="00D77492" w:rsidRDefault="00D726D5" w:rsidP="003170A3">
            <w:pPr>
              <w:spacing w:before="0" w:after="0"/>
              <w:rPr>
                <w:sz w:val="20"/>
                <w:szCs w:val="20"/>
              </w:rPr>
            </w:pPr>
            <w:r w:rsidRPr="00D77492">
              <w:rPr>
                <w:sz w:val="20"/>
                <w:szCs w:val="20"/>
              </w:rPr>
              <w:t>(-0.0</w:t>
            </w:r>
            <w:r>
              <w:rPr>
                <w:sz w:val="20"/>
                <w:szCs w:val="20"/>
              </w:rPr>
              <w:t>2</w:t>
            </w:r>
            <w:r w:rsidRPr="00D77492">
              <w:rPr>
                <w:sz w:val="20"/>
                <w:szCs w:val="20"/>
              </w:rPr>
              <w:t>, 0.02)</w:t>
            </w:r>
          </w:p>
        </w:tc>
        <w:tc>
          <w:tcPr>
            <w:tcW w:w="900" w:type="dxa"/>
            <w:tcBorders>
              <w:top w:val="single" w:sz="4" w:space="0" w:color="auto"/>
              <w:bottom w:val="nil"/>
            </w:tcBorders>
            <w:vAlign w:val="center"/>
          </w:tcPr>
          <w:p w14:paraId="0BE20645" w14:textId="77777777" w:rsidR="00D726D5" w:rsidRPr="00D77492" w:rsidRDefault="00D726D5" w:rsidP="003170A3">
            <w:pPr>
              <w:spacing w:before="0" w:after="0"/>
              <w:jc w:val="center"/>
              <w:rPr>
                <w:sz w:val="20"/>
                <w:szCs w:val="20"/>
              </w:rPr>
            </w:pPr>
            <w:r w:rsidRPr="00D77492">
              <w:rPr>
                <w:sz w:val="20"/>
                <w:szCs w:val="20"/>
              </w:rPr>
              <w:t>0.</w:t>
            </w:r>
            <w:r>
              <w:rPr>
                <w:sz w:val="20"/>
                <w:szCs w:val="20"/>
              </w:rPr>
              <w:t>85</w:t>
            </w:r>
          </w:p>
        </w:tc>
        <w:tc>
          <w:tcPr>
            <w:tcW w:w="1350" w:type="dxa"/>
            <w:tcBorders>
              <w:top w:val="single" w:sz="4" w:space="0" w:color="auto"/>
              <w:bottom w:val="nil"/>
            </w:tcBorders>
          </w:tcPr>
          <w:p w14:paraId="0BE20646" w14:textId="77777777" w:rsidR="00D726D5" w:rsidRPr="00D77492" w:rsidRDefault="00D726D5" w:rsidP="003170A3">
            <w:pPr>
              <w:spacing w:before="0" w:after="0"/>
              <w:rPr>
                <w:sz w:val="20"/>
                <w:szCs w:val="20"/>
              </w:rPr>
            </w:pPr>
            <w:r>
              <w:rPr>
                <w:sz w:val="20"/>
                <w:szCs w:val="20"/>
              </w:rPr>
              <w:t>.007</w:t>
            </w:r>
          </w:p>
          <w:p w14:paraId="0BE20647" w14:textId="77777777" w:rsidR="00D726D5" w:rsidRPr="00D77492" w:rsidRDefault="00D726D5" w:rsidP="003170A3">
            <w:pPr>
              <w:spacing w:before="0" w:after="0"/>
              <w:rPr>
                <w:sz w:val="20"/>
                <w:szCs w:val="20"/>
              </w:rPr>
            </w:pPr>
            <w:r w:rsidRPr="00D77492">
              <w:rPr>
                <w:sz w:val="20"/>
                <w:szCs w:val="20"/>
              </w:rPr>
              <w:t>(-0.0</w:t>
            </w:r>
            <w:r>
              <w:rPr>
                <w:sz w:val="20"/>
                <w:szCs w:val="20"/>
              </w:rPr>
              <w:t>1</w:t>
            </w:r>
            <w:r w:rsidRPr="00D77492">
              <w:rPr>
                <w:sz w:val="20"/>
                <w:szCs w:val="20"/>
              </w:rPr>
              <w:t>, 0.0</w:t>
            </w:r>
            <w:r>
              <w:rPr>
                <w:sz w:val="20"/>
                <w:szCs w:val="20"/>
              </w:rPr>
              <w:t>3</w:t>
            </w:r>
            <w:r w:rsidRPr="00D77492">
              <w:rPr>
                <w:sz w:val="20"/>
                <w:szCs w:val="20"/>
              </w:rPr>
              <w:t xml:space="preserve">) </w:t>
            </w:r>
          </w:p>
        </w:tc>
        <w:tc>
          <w:tcPr>
            <w:tcW w:w="1080" w:type="dxa"/>
            <w:tcBorders>
              <w:top w:val="single" w:sz="4" w:space="0" w:color="auto"/>
              <w:bottom w:val="nil"/>
            </w:tcBorders>
            <w:vAlign w:val="center"/>
          </w:tcPr>
          <w:p w14:paraId="0BE20648" w14:textId="77777777" w:rsidR="00D726D5" w:rsidRPr="00D77492" w:rsidRDefault="00D726D5" w:rsidP="003170A3">
            <w:pPr>
              <w:jc w:val="center"/>
              <w:rPr>
                <w:sz w:val="20"/>
                <w:szCs w:val="20"/>
              </w:rPr>
            </w:pPr>
            <w:r w:rsidRPr="00D77492">
              <w:rPr>
                <w:sz w:val="20"/>
                <w:szCs w:val="20"/>
              </w:rPr>
              <w:t>0.</w:t>
            </w:r>
            <w:r>
              <w:rPr>
                <w:sz w:val="20"/>
                <w:szCs w:val="20"/>
              </w:rPr>
              <w:t>54</w:t>
            </w:r>
          </w:p>
        </w:tc>
      </w:tr>
      <w:tr w:rsidR="00D726D5" w:rsidRPr="00D77492" w14:paraId="0BE20653" w14:textId="77777777" w:rsidTr="003170A3">
        <w:tc>
          <w:tcPr>
            <w:tcW w:w="2610" w:type="dxa"/>
            <w:tcBorders>
              <w:top w:val="single" w:sz="4" w:space="0" w:color="auto"/>
              <w:bottom w:val="nil"/>
            </w:tcBorders>
          </w:tcPr>
          <w:p w14:paraId="0BE2064A" w14:textId="77777777" w:rsidR="00D726D5" w:rsidRPr="00D77492" w:rsidRDefault="00D726D5" w:rsidP="003170A3">
            <w:pPr>
              <w:spacing w:before="0" w:after="0"/>
              <w:rPr>
                <w:sz w:val="20"/>
                <w:szCs w:val="20"/>
              </w:rPr>
            </w:pPr>
            <w:r w:rsidRPr="00D77492">
              <w:rPr>
                <w:sz w:val="20"/>
                <w:szCs w:val="20"/>
              </w:rPr>
              <w:t xml:space="preserve">Facilitation and patient activation  </w:t>
            </w:r>
          </w:p>
        </w:tc>
        <w:tc>
          <w:tcPr>
            <w:tcW w:w="1350" w:type="dxa"/>
            <w:tcBorders>
              <w:top w:val="single" w:sz="4" w:space="0" w:color="auto"/>
              <w:bottom w:val="nil"/>
            </w:tcBorders>
          </w:tcPr>
          <w:p w14:paraId="0BE2064B" w14:textId="77777777" w:rsidR="00D726D5" w:rsidRPr="00D77492" w:rsidRDefault="00D726D5" w:rsidP="003170A3">
            <w:pPr>
              <w:spacing w:before="0" w:after="0"/>
              <w:rPr>
                <w:sz w:val="20"/>
                <w:szCs w:val="20"/>
              </w:rPr>
            </w:pPr>
            <w:r w:rsidRPr="00D77492">
              <w:rPr>
                <w:sz w:val="20"/>
                <w:szCs w:val="20"/>
              </w:rPr>
              <w:t>5.6</w:t>
            </w:r>
            <w:r>
              <w:rPr>
                <w:sz w:val="20"/>
                <w:szCs w:val="20"/>
              </w:rPr>
              <w:t>4</w:t>
            </w:r>
            <w:r w:rsidRPr="00D77492">
              <w:rPr>
                <w:sz w:val="20"/>
                <w:szCs w:val="20"/>
              </w:rPr>
              <w:t xml:space="preserve"> (5.2</w:t>
            </w:r>
            <w:r>
              <w:rPr>
                <w:sz w:val="20"/>
                <w:szCs w:val="20"/>
              </w:rPr>
              <w:t>0</w:t>
            </w:r>
            <w:r w:rsidRPr="00D77492">
              <w:rPr>
                <w:sz w:val="20"/>
                <w:szCs w:val="20"/>
              </w:rPr>
              <w:t>)</w:t>
            </w:r>
          </w:p>
        </w:tc>
        <w:tc>
          <w:tcPr>
            <w:tcW w:w="1260" w:type="dxa"/>
            <w:tcBorders>
              <w:top w:val="single" w:sz="4" w:space="0" w:color="auto"/>
              <w:bottom w:val="nil"/>
            </w:tcBorders>
          </w:tcPr>
          <w:p w14:paraId="0BE2064C" w14:textId="77777777" w:rsidR="00D726D5" w:rsidRPr="00D77492" w:rsidRDefault="00D726D5" w:rsidP="003170A3">
            <w:pPr>
              <w:spacing w:before="0" w:after="0"/>
              <w:rPr>
                <w:sz w:val="20"/>
                <w:szCs w:val="20"/>
              </w:rPr>
            </w:pPr>
            <w:r w:rsidRPr="00D77492">
              <w:rPr>
                <w:sz w:val="20"/>
                <w:szCs w:val="20"/>
              </w:rPr>
              <w:t>4.</w:t>
            </w:r>
            <w:r>
              <w:rPr>
                <w:sz w:val="20"/>
                <w:szCs w:val="20"/>
              </w:rPr>
              <w:t>59</w:t>
            </w:r>
            <w:r w:rsidRPr="00D77492">
              <w:rPr>
                <w:sz w:val="20"/>
                <w:szCs w:val="20"/>
              </w:rPr>
              <w:t xml:space="preserve"> (3.8</w:t>
            </w:r>
            <w:r>
              <w:rPr>
                <w:sz w:val="20"/>
                <w:szCs w:val="20"/>
              </w:rPr>
              <w:t>6</w:t>
            </w:r>
            <w:r w:rsidRPr="00D77492">
              <w:rPr>
                <w:sz w:val="20"/>
                <w:szCs w:val="20"/>
              </w:rPr>
              <w:t>)</w:t>
            </w:r>
          </w:p>
        </w:tc>
        <w:tc>
          <w:tcPr>
            <w:tcW w:w="1350" w:type="dxa"/>
            <w:tcBorders>
              <w:top w:val="single" w:sz="4" w:space="0" w:color="auto"/>
              <w:bottom w:val="nil"/>
            </w:tcBorders>
          </w:tcPr>
          <w:p w14:paraId="0BE2064D" w14:textId="77777777" w:rsidR="00D726D5" w:rsidRPr="00D77492" w:rsidRDefault="00D726D5" w:rsidP="003170A3">
            <w:pPr>
              <w:spacing w:before="0" w:after="0"/>
              <w:rPr>
                <w:sz w:val="20"/>
                <w:szCs w:val="20"/>
              </w:rPr>
            </w:pPr>
            <w:r w:rsidRPr="00D77492">
              <w:rPr>
                <w:sz w:val="20"/>
                <w:szCs w:val="20"/>
              </w:rPr>
              <w:t>1.</w:t>
            </w:r>
            <w:r>
              <w:rPr>
                <w:sz w:val="20"/>
                <w:szCs w:val="20"/>
              </w:rPr>
              <w:t>10</w:t>
            </w:r>
          </w:p>
          <w:p w14:paraId="0BE2064E" w14:textId="77777777" w:rsidR="00D726D5" w:rsidRPr="00D77492" w:rsidRDefault="00D726D5" w:rsidP="003170A3">
            <w:pPr>
              <w:spacing w:before="0" w:after="0"/>
              <w:rPr>
                <w:sz w:val="20"/>
                <w:szCs w:val="20"/>
              </w:rPr>
            </w:pPr>
            <w:r w:rsidRPr="00D77492">
              <w:rPr>
                <w:sz w:val="20"/>
                <w:szCs w:val="20"/>
              </w:rPr>
              <w:t>(0.2</w:t>
            </w:r>
            <w:r>
              <w:rPr>
                <w:sz w:val="20"/>
                <w:szCs w:val="20"/>
              </w:rPr>
              <w:t>8</w:t>
            </w:r>
            <w:r w:rsidRPr="00D77492">
              <w:rPr>
                <w:sz w:val="20"/>
                <w:szCs w:val="20"/>
              </w:rPr>
              <w:t>, 1.</w:t>
            </w:r>
            <w:r>
              <w:rPr>
                <w:sz w:val="20"/>
                <w:szCs w:val="20"/>
              </w:rPr>
              <w:t>92</w:t>
            </w:r>
            <w:r w:rsidRPr="00D77492">
              <w:rPr>
                <w:sz w:val="20"/>
                <w:szCs w:val="20"/>
              </w:rPr>
              <w:t>)</w:t>
            </w:r>
          </w:p>
        </w:tc>
        <w:tc>
          <w:tcPr>
            <w:tcW w:w="900" w:type="dxa"/>
            <w:tcBorders>
              <w:top w:val="single" w:sz="4" w:space="0" w:color="auto"/>
              <w:bottom w:val="nil"/>
            </w:tcBorders>
            <w:vAlign w:val="center"/>
          </w:tcPr>
          <w:p w14:paraId="0BE2064F" w14:textId="77777777" w:rsidR="00D726D5" w:rsidRPr="00D77492" w:rsidRDefault="00D726D5" w:rsidP="003170A3">
            <w:pPr>
              <w:spacing w:before="0" w:after="0"/>
              <w:jc w:val="center"/>
              <w:rPr>
                <w:sz w:val="20"/>
                <w:szCs w:val="20"/>
              </w:rPr>
            </w:pPr>
            <w:r w:rsidRPr="00D77492">
              <w:rPr>
                <w:sz w:val="20"/>
                <w:szCs w:val="20"/>
              </w:rPr>
              <w:t>0.01</w:t>
            </w:r>
          </w:p>
        </w:tc>
        <w:tc>
          <w:tcPr>
            <w:tcW w:w="1350" w:type="dxa"/>
            <w:tcBorders>
              <w:top w:val="single" w:sz="4" w:space="0" w:color="auto"/>
              <w:bottom w:val="nil"/>
            </w:tcBorders>
          </w:tcPr>
          <w:p w14:paraId="0BE20650" w14:textId="77777777" w:rsidR="00D726D5" w:rsidRPr="00D77492" w:rsidRDefault="00D726D5" w:rsidP="003170A3">
            <w:pPr>
              <w:spacing w:before="0" w:after="0"/>
              <w:rPr>
                <w:sz w:val="20"/>
                <w:szCs w:val="20"/>
              </w:rPr>
            </w:pPr>
            <w:r w:rsidRPr="00D77492">
              <w:rPr>
                <w:sz w:val="20"/>
                <w:szCs w:val="20"/>
              </w:rPr>
              <w:t>1.1</w:t>
            </w:r>
            <w:r>
              <w:rPr>
                <w:sz w:val="20"/>
                <w:szCs w:val="20"/>
              </w:rPr>
              <w:t>9</w:t>
            </w:r>
          </w:p>
          <w:p w14:paraId="0BE20651" w14:textId="77777777" w:rsidR="00D726D5" w:rsidRPr="00D77492" w:rsidRDefault="00D726D5" w:rsidP="003170A3">
            <w:pPr>
              <w:spacing w:before="0" w:after="0"/>
              <w:rPr>
                <w:sz w:val="20"/>
                <w:szCs w:val="20"/>
              </w:rPr>
            </w:pPr>
            <w:r w:rsidRPr="00D77492">
              <w:rPr>
                <w:sz w:val="20"/>
                <w:szCs w:val="20"/>
              </w:rPr>
              <w:t>(0.3</w:t>
            </w:r>
            <w:r>
              <w:rPr>
                <w:sz w:val="20"/>
                <w:szCs w:val="20"/>
              </w:rPr>
              <w:t>9</w:t>
            </w:r>
            <w:r w:rsidRPr="00D77492">
              <w:rPr>
                <w:sz w:val="20"/>
                <w:szCs w:val="20"/>
              </w:rPr>
              <w:t>, 1.9</w:t>
            </w:r>
            <w:r>
              <w:rPr>
                <w:sz w:val="20"/>
                <w:szCs w:val="20"/>
              </w:rPr>
              <w:t>9</w:t>
            </w:r>
            <w:r w:rsidRPr="00D77492">
              <w:rPr>
                <w:sz w:val="20"/>
                <w:szCs w:val="20"/>
              </w:rPr>
              <w:t>)</w:t>
            </w:r>
          </w:p>
        </w:tc>
        <w:tc>
          <w:tcPr>
            <w:tcW w:w="1080" w:type="dxa"/>
            <w:tcBorders>
              <w:top w:val="single" w:sz="4" w:space="0" w:color="auto"/>
              <w:bottom w:val="nil"/>
            </w:tcBorders>
            <w:vAlign w:val="center"/>
          </w:tcPr>
          <w:p w14:paraId="0BE20652" w14:textId="77777777" w:rsidR="00D726D5" w:rsidRPr="00D77492" w:rsidRDefault="00D726D5" w:rsidP="003170A3">
            <w:pPr>
              <w:spacing w:before="0" w:after="0"/>
              <w:jc w:val="center"/>
              <w:rPr>
                <w:sz w:val="20"/>
                <w:szCs w:val="20"/>
              </w:rPr>
            </w:pPr>
            <w:r w:rsidRPr="00D77492">
              <w:rPr>
                <w:sz w:val="20"/>
                <w:szCs w:val="20"/>
              </w:rPr>
              <w:t>0.00</w:t>
            </w:r>
            <w:r>
              <w:rPr>
                <w:sz w:val="20"/>
                <w:szCs w:val="20"/>
              </w:rPr>
              <w:t>4</w:t>
            </w:r>
          </w:p>
        </w:tc>
      </w:tr>
      <w:tr w:rsidR="00D726D5" w:rsidRPr="00D77492" w14:paraId="0BE2065E" w14:textId="77777777" w:rsidTr="003170A3">
        <w:tc>
          <w:tcPr>
            <w:tcW w:w="2610" w:type="dxa"/>
            <w:tcBorders>
              <w:top w:val="single" w:sz="4" w:space="0" w:color="auto"/>
              <w:bottom w:val="nil"/>
            </w:tcBorders>
          </w:tcPr>
          <w:p w14:paraId="0BE20654" w14:textId="77777777" w:rsidR="00D726D5" w:rsidRPr="00D77492" w:rsidRDefault="00D726D5" w:rsidP="003170A3">
            <w:pPr>
              <w:spacing w:before="0" w:after="0"/>
              <w:rPr>
                <w:sz w:val="20"/>
                <w:szCs w:val="20"/>
              </w:rPr>
            </w:pPr>
            <w:r w:rsidRPr="00D77492">
              <w:rPr>
                <w:sz w:val="20"/>
                <w:szCs w:val="20"/>
              </w:rPr>
              <w:t xml:space="preserve">Doctor positive affect  </w:t>
            </w:r>
          </w:p>
          <w:p w14:paraId="0BE20655" w14:textId="77777777" w:rsidR="00D726D5" w:rsidRPr="00D77492" w:rsidRDefault="00D726D5" w:rsidP="003170A3">
            <w:pPr>
              <w:spacing w:before="0" w:after="0"/>
              <w:rPr>
                <w:sz w:val="20"/>
                <w:szCs w:val="20"/>
              </w:rPr>
            </w:pPr>
          </w:p>
        </w:tc>
        <w:tc>
          <w:tcPr>
            <w:tcW w:w="1350" w:type="dxa"/>
            <w:tcBorders>
              <w:top w:val="single" w:sz="4" w:space="0" w:color="auto"/>
              <w:bottom w:val="nil"/>
            </w:tcBorders>
          </w:tcPr>
          <w:p w14:paraId="0BE20656" w14:textId="77777777" w:rsidR="00D726D5" w:rsidRPr="00D77492" w:rsidRDefault="00D726D5" w:rsidP="003170A3">
            <w:pPr>
              <w:spacing w:before="0" w:after="0"/>
              <w:rPr>
                <w:sz w:val="20"/>
                <w:szCs w:val="20"/>
              </w:rPr>
            </w:pPr>
            <w:r w:rsidRPr="00D77492">
              <w:rPr>
                <w:sz w:val="20"/>
                <w:szCs w:val="20"/>
              </w:rPr>
              <w:t>4.2</w:t>
            </w:r>
            <w:r>
              <w:rPr>
                <w:sz w:val="20"/>
                <w:szCs w:val="20"/>
              </w:rPr>
              <w:t>1</w:t>
            </w:r>
            <w:r w:rsidRPr="00D77492">
              <w:rPr>
                <w:sz w:val="20"/>
                <w:szCs w:val="20"/>
              </w:rPr>
              <w:t xml:space="preserve"> (4.</w:t>
            </w:r>
            <w:r>
              <w:rPr>
                <w:sz w:val="20"/>
                <w:szCs w:val="20"/>
              </w:rPr>
              <w:t>92</w:t>
            </w:r>
            <w:r w:rsidRPr="00D77492">
              <w:rPr>
                <w:sz w:val="20"/>
                <w:szCs w:val="20"/>
              </w:rPr>
              <w:t>)</w:t>
            </w:r>
          </w:p>
        </w:tc>
        <w:tc>
          <w:tcPr>
            <w:tcW w:w="1260" w:type="dxa"/>
            <w:tcBorders>
              <w:top w:val="single" w:sz="4" w:space="0" w:color="auto"/>
              <w:bottom w:val="nil"/>
            </w:tcBorders>
          </w:tcPr>
          <w:p w14:paraId="0BE20657" w14:textId="77777777" w:rsidR="00D726D5" w:rsidRPr="00D77492" w:rsidRDefault="00D726D5" w:rsidP="003170A3">
            <w:pPr>
              <w:spacing w:before="0" w:after="0"/>
              <w:rPr>
                <w:sz w:val="20"/>
                <w:szCs w:val="20"/>
              </w:rPr>
            </w:pPr>
            <w:r w:rsidRPr="00D77492">
              <w:rPr>
                <w:sz w:val="20"/>
                <w:szCs w:val="20"/>
              </w:rPr>
              <w:t>3.</w:t>
            </w:r>
            <w:r>
              <w:rPr>
                <w:sz w:val="20"/>
                <w:szCs w:val="20"/>
              </w:rPr>
              <w:t>50</w:t>
            </w:r>
            <w:r w:rsidRPr="00D77492">
              <w:rPr>
                <w:sz w:val="20"/>
                <w:szCs w:val="20"/>
              </w:rPr>
              <w:t xml:space="preserve"> (3.</w:t>
            </w:r>
            <w:r>
              <w:rPr>
                <w:sz w:val="20"/>
                <w:szCs w:val="20"/>
              </w:rPr>
              <w:t>55</w:t>
            </w:r>
            <w:r w:rsidRPr="00D77492">
              <w:rPr>
                <w:sz w:val="20"/>
                <w:szCs w:val="20"/>
              </w:rPr>
              <w:t>)</w:t>
            </w:r>
          </w:p>
        </w:tc>
        <w:tc>
          <w:tcPr>
            <w:tcW w:w="1350" w:type="dxa"/>
            <w:tcBorders>
              <w:top w:val="single" w:sz="4" w:space="0" w:color="auto"/>
              <w:bottom w:val="nil"/>
            </w:tcBorders>
          </w:tcPr>
          <w:p w14:paraId="0BE20658" w14:textId="77777777" w:rsidR="00D726D5" w:rsidRPr="00D77492" w:rsidRDefault="00D726D5" w:rsidP="003170A3">
            <w:pPr>
              <w:spacing w:before="0" w:after="0"/>
              <w:rPr>
                <w:sz w:val="20"/>
                <w:szCs w:val="20"/>
              </w:rPr>
            </w:pPr>
            <w:r w:rsidRPr="00D77492">
              <w:rPr>
                <w:sz w:val="20"/>
                <w:szCs w:val="20"/>
              </w:rPr>
              <w:t>0.</w:t>
            </w:r>
            <w:r>
              <w:rPr>
                <w:sz w:val="20"/>
                <w:szCs w:val="20"/>
              </w:rPr>
              <w:t>66</w:t>
            </w:r>
            <w:r w:rsidRPr="00D77492">
              <w:rPr>
                <w:sz w:val="20"/>
                <w:szCs w:val="20"/>
              </w:rPr>
              <w:t xml:space="preserve"> </w:t>
            </w:r>
          </w:p>
          <w:p w14:paraId="0BE20659" w14:textId="77777777" w:rsidR="00D726D5" w:rsidRPr="00D77492" w:rsidRDefault="00D726D5" w:rsidP="003170A3">
            <w:pPr>
              <w:spacing w:before="0" w:after="0"/>
              <w:rPr>
                <w:sz w:val="20"/>
                <w:szCs w:val="20"/>
              </w:rPr>
            </w:pPr>
            <w:r w:rsidRPr="00D77492">
              <w:rPr>
                <w:sz w:val="20"/>
                <w:szCs w:val="20"/>
              </w:rPr>
              <w:t>(-0.</w:t>
            </w:r>
            <w:r>
              <w:rPr>
                <w:sz w:val="20"/>
                <w:szCs w:val="20"/>
              </w:rPr>
              <w:t>14</w:t>
            </w:r>
            <w:r w:rsidRPr="00D77492">
              <w:rPr>
                <w:sz w:val="20"/>
                <w:szCs w:val="20"/>
              </w:rPr>
              <w:t>, 1.</w:t>
            </w:r>
            <w:r>
              <w:rPr>
                <w:sz w:val="20"/>
                <w:szCs w:val="20"/>
              </w:rPr>
              <w:t>45</w:t>
            </w:r>
            <w:r w:rsidRPr="00D77492">
              <w:rPr>
                <w:sz w:val="20"/>
                <w:szCs w:val="20"/>
              </w:rPr>
              <w:t>)</w:t>
            </w:r>
          </w:p>
        </w:tc>
        <w:tc>
          <w:tcPr>
            <w:tcW w:w="900" w:type="dxa"/>
            <w:tcBorders>
              <w:top w:val="single" w:sz="4" w:space="0" w:color="auto"/>
              <w:bottom w:val="nil"/>
            </w:tcBorders>
            <w:vAlign w:val="center"/>
          </w:tcPr>
          <w:p w14:paraId="0BE2065A" w14:textId="77777777" w:rsidR="00D726D5" w:rsidRPr="00D77492" w:rsidRDefault="00D726D5" w:rsidP="003170A3">
            <w:pPr>
              <w:spacing w:before="0" w:after="0"/>
              <w:jc w:val="center"/>
              <w:rPr>
                <w:sz w:val="20"/>
                <w:szCs w:val="20"/>
              </w:rPr>
            </w:pPr>
            <w:r w:rsidRPr="00D77492">
              <w:rPr>
                <w:sz w:val="20"/>
                <w:szCs w:val="20"/>
              </w:rPr>
              <w:t>0.</w:t>
            </w:r>
            <w:r>
              <w:rPr>
                <w:sz w:val="20"/>
                <w:szCs w:val="20"/>
              </w:rPr>
              <w:t>11</w:t>
            </w:r>
          </w:p>
        </w:tc>
        <w:tc>
          <w:tcPr>
            <w:tcW w:w="1350" w:type="dxa"/>
            <w:tcBorders>
              <w:top w:val="single" w:sz="4" w:space="0" w:color="auto"/>
              <w:bottom w:val="nil"/>
            </w:tcBorders>
          </w:tcPr>
          <w:p w14:paraId="0BE2065B" w14:textId="77777777" w:rsidR="00D726D5" w:rsidRPr="00D77492" w:rsidRDefault="00D726D5" w:rsidP="003170A3">
            <w:pPr>
              <w:spacing w:before="0" w:after="0"/>
              <w:rPr>
                <w:sz w:val="20"/>
                <w:szCs w:val="20"/>
              </w:rPr>
            </w:pPr>
            <w:r w:rsidRPr="00D77492">
              <w:rPr>
                <w:sz w:val="20"/>
                <w:szCs w:val="20"/>
              </w:rPr>
              <w:t>0.</w:t>
            </w:r>
            <w:r>
              <w:rPr>
                <w:sz w:val="20"/>
                <w:szCs w:val="20"/>
              </w:rPr>
              <w:t>74</w:t>
            </w:r>
          </w:p>
          <w:p w14:paraId="0BE2065C" w14:textId="77777777" w:rsidR="00D726D5" w:rsidRPr="00D77492" w:rsidRDefault="00D726D5" w:rsidP="003170A3">
            <w:pPr>
              <w:spacing w:before="0" w:after="0"/>
              <w:rPr>
                <w:sz w:val="20"/>
                <w:szCs w:val="20"/>
              </w:rPr>
            </w:pPr>
            <w:r w:rsidRPr="00D77492">
              <w:rPr>
                <w:sz w:val="20"/>
                <w:szCs w:val="20"/>
              </w:rPr>
              <w:t>(-0.</w:t>
            </w:r>
            <w:r>
              <w:rPr>
                <w:sz w:val="20"/>
                <w:szCs w:val="20"/>
              </w:rPr>
              <w:t>04</w:t>
            </w:r>
            <w:r w:rsidRPr="00D77492">
              <w:rPr>
                <w:sz w:val="20"/>
                <w:szCs w:val="20"/>
              </w:rPr>
              <w:t>, 1.</w:t>
            </w:r>
            <w:r>
              <w:rPr>
                <w:sz w:val="20"/>
                <w:szCs w:val="20"/>
              </w:rPr>
              <w:t>52</w:t>
            </w:r>
            <w:r w:rsidRPr="00D77492">
              <w:rPr>
                <w:sz w:val="20"/>
                <w:szCs w:val="20"/>
              </w:rPr>
              <w:t>)</w:t>
            </w:r>
          </w:p>
        </w:tc>
        <w:tc>
          <w:tcPr>
            <w:tcW w:w="1080" w:type="dxa"/>
            <w:tcBorders>
              <w:top w:val="single" w:sz="4" w:space="0" w:color="auto"/>
              <w:bottom w:val="nil"/>
            </w:tcBorders>
            <w:vAlign w:val="center"/>
          </w:tcPr>
          <w:p w14:paraId="0BE2065D" w14:textId="77777777" w:rsidR="00D726D5" w:rsidRPr="00D77492" w:rsidRDefault="00D726D5" w:rsidP="003170A3">
            <w:pPr>
              <w:spacing w:before="0" w:after="0"/>
              <w:jc w:val="center"/>
              <w:rPr>
                <w:sz w:val="20"/>
                <w:szCs w:val="20"/>
              </w:rPr>
            </w:pPr>
            <w:r w:rsidRPr="00D77492">
              <w:rPr>
                <w:sz w:val="20"/>
                <w:szCs w:val="20"/>
              </w:rPr>
              <w:t>0.</w:t>
            </w:r>
            <w:r>
              <w:rPr>
                <w:sz w:val="20"/>
                <w:szCs w:val="20"/>
              </w:rPr>
              <w:t>06</w:t>
            </w:r>
          </w:p>
        </w:tc>
      </w:tr>
      <w:tr w:rsidR="00D726D5" w:rsidRPr="00D77492" w14:paraId="0BE20669" w14:textId="77777777" w:rsidTr="003170A3">
        <w:tc>
          <w:tcPr>
            <w:tcW w:w="2610" w:type="dxa"/>
            <w:tcBorders>
              <w:top w:val="single" w:sz="4" w:space="0" w:color="auto"/>
              <w:bottom w:val="nil"/>
            </w:tcBorders>
          </w:tcPr>
          <w:p w14:paraId="0BE2065F" w14:textId="77777777" w:rsidR="00D726D5" w:rsidRPr="00D77492" w:rsidRDefault="00D726D5" w:rsidP="003170A3">
            <w:pPr>
              <w:spacing w:before="0" w:after="0"/>
              <w:rPr>
                <w:sz w:val="20"/>
                <w:szCs w:val="20"/>
              </w:rPr>
            </w:pPr>
            <w:r w:rsidRPr="00D77492">
              <w:rPr>
                <w:sz w:val="20"/>
                <w:szCs w:val="20"/>
              </w:rPr>
              <w:t xml:space="preserve">Patient-centeredness </w:t>
            </w:r>
          </w:p>
          <w:p w14:paraId="0BE20660" w14:textId="77777777" w:rsidR="00D726D5" w:rsidRPr="00D77492" w:rsidRDefault="00D726D5" w:rsidP="003170A3">
            <w:pPr>
              <w:spacing w:before="0" w:after="0"/>
              <w:rPr>
                <w:sz w:val="20"/>
                <w:szCs w:val="20"/>
              </w:rPr>
            </w:pPr>
          </w:p>
        </w:tc>
        <w:tc>
          <w:tcPr>
            <w:tcW w:w="1350" w:type="dxa"/>
            <w:tcBorders>
              <w:top w:val="single" w:sz="4" w:space="0" w:color="auto"/>
              <w:bottom w:val="nil"/>
            </w:tcBorders>
          </w:tcPr>
          <w:p w14:paraId="0BE20661" w14:textId="77777777" w:rsidR="00D726D5" w:rsidRPr="00D77492" w:rsidRDefault="00D726D5" w:rsidP="003170A3">
            <w:pPr>
              <w:spacing w:before="0" w:after="0"/>
              <w:rPr>
                <w:sz w:val="20"/>
                <w:szCs w:val="20"/>
              </w:rPr>
            </w:pPr>
            <w:r w:rsidRPr="00D77492">
              <w:rPr>
                <w:sz w:val="20"/>
                <w:szCs w:val="20"/>
              </w:rPr>
              <w:t>1.1</w:t>
            </w:r>
            <w:r>
              <w:rPr>
                <w:sz w:val="20"/>
                <w:szCs w:val="20"/>
              </w:rPr>
              <w:t>8</w:t>
            </w:r>
            <w:r w:rsidRPr="00D77492">
              <w:rPr>
                <w:sz w:val="20"/>
                <w:szCs w:val="20"/>
              </w:rPr>
              <w:t xml:space="preserve"> (</w:t>
            </w:r>
            <w:r>
              <w:rPr>
                <w:sz w:val="20"/>
                <w:szCs w:val="20"/>
              </w:rPr>
              <w:t>1.00</w:t>
            </w:r>
            <w:r w:rsidRPr="00D77492">
              <w:rPr>
                <w:sz w:val="20"/>
                <w:szCs w:val="20"/>
              </w:rPr>
              <w:t>)</w:t>
            </w:r>
          </w:p>
        </w:tc>
        <w:tc>
          <w:tcPr>
            <w:tcW w:w="1260" w:type="dxa"/>
            <w:tcBorders>
              <w:top w:val="single" w:sz="4" w:space="0" w:color="auto"/>
              <w:bottom w:val="nil"/>
            </w:tcBorders>
          </w:tcPr>
          <w:p w14:paraId="0BE20662" w14:textId="77777777" w:rsidR="00D726D5" w:rsidRPr="00D77492" w:rsidRDefault="00D726D5" w:rsidP="003170A3">
            <w:pPr>
              <w:spacing w:before="0" w:after="0"/>
              <w:rPr>
                <w:sz w:val="20"/>
                <w:szCs w:val="20"/>
              </w:rPr>
            </w:pPr>
            <w:r w:rsidRPr="00D77492">
              <w:rPr>
                <w:sz w:val="20"/>
                <w:szCs w:val="20"/>
              </w:rPr>
              <w:t>1.00 (0.99)</w:t>
            </w:r>
          </w:p>
        </w:tc>
        <w:tc>
          <w:tcPr>
            <w:tcW w:w="1350" w:type="dxa"/>
            <w:tcBorders>
              <w:top w:val="single" w:sz="4" w:space="0" w:color="auto"/>
              <w:bottom w:val="nil"/>
            </w:tcBorders>
          </w:tcPr>
          <w:p w14:paraId="0BE20663" w14:textId="77777777" w:rsidR="00D726D5" w:rsidRPr="00D77492" w:rsidRDefault="00D726D5" w:rsidP="003170A3">
            <w:pPr>
              <w:spacing w:before="0" w:after="0"/>
              <w:rPr>
                <w:sz w:val="20"/>
                <w:szCs w:val="20"/>
              </w:rPr>
            </w:pPr>
            <w:r w:rsidRPr="00D77492">
              <w:rPr>
                <w:sz w:val="20"/>
                <w:szCs w:val="20"/>
              </w:rPr>
              <w:t xml:space="preserve">0.12 </w:t>
            </w:r>
          </w:p>
          <w:p w14:paraId="0BE20664" w14:textId="77777777" w:rsidR="00D726D5" w:rsidRPr="00D77492" w:rsidRDefault="00D726D5" w:rsidP="003170A3">
            <w:pPr>
              <w:spacing w:before="0" w:after="0"/>
              <w:rPr>
                <w:sz w:val="20"/>
                <w:szCs w:val="20"/>
              </w:rPr>
            </w:pPr>
            <w:r w:rsidRPr="00D77492">
              <w:rPr>
                <w:sz w:val="20"/>
                <w:szCs w:val="20"/>
              </w:rPr>
              <w:t>(-.0</w:t>
            </w:r>
            <w:r>
              <w:rPr>
                <w:sz w:val="20"/>
                <w:szCs w:val="20"/>
              </w:rPr>
              <w:t>6</w:t>
            </w:r>
            <w:r w:rsidRPr="00D77492">
              <w:rPr>
                <w:sz w:val="20"/>
                <w:szCs w:val="20"/>
              </w:rPr>
              <w:t>, .3</w:t>
            </w:r>
            <w:r>
              <w:rPr>
                <w:sz w:val="20"/>
                <w:szCs w:val="20"/>
              </w:rPr>
              <w:t>1</w:t>
            </w:r>
            <w:r w:rsidRPr="00D77492">
              <w:rPr>
                <w:sz w:val="20"/>
                <w:szCs w:val="20"/>
              </w:rPr>
              <w:t>)</w:t>
            </w:r>
          </w:p>
        </w:tc>
        <w:tc>
          <w:tcPr>
            <w:tcW w:w="900" w:type="dxa"/>
            <w:tcBorders>
              <w:top w:val="single" w:sz="4" w:space="0" w:color="auto"/>
              <w:bottom w:val="nil"/>
            </w:tcBorders>
            <w:vAlign w:val="center"/>
          </w:tcPr>
          <w:p w14:paraId="0BE20665" w14:textId="77777777" w:rsidR="00D726D5" w:rsidRPr="00D77492" w:rsidRDefault="00D726D5" w:rsidP="003170A3">
            <w:pPr>
              <w:spacing w:before="0" w:after="0"/>
              <w:jc w:val="center"/>
              <w:rPr>
                <w:sz w:val="20"/>
                <w:szCs w:val="20"/>
              </w:rPr>
            </w:pPr>
            <w:r w:rsidRPr="00D77492">
              <w:rPr>
                <w:sz w:val="20"/>
                <w:szCs w:val="20"/>
              </w:rPr>
              <w:t>0.</w:t>
            </w:r>
            <w:r>
              <w:rPr>
                <w:sz w:val="20"/>
                <w:szCs w:val="20"/>
              </w:rPr>
              <w:t>18</w:t>
            </w:r>
          </w:p>
        </w:tc>
        <w:tc>
          <w:tcPr>
            <w:tcW w:w="1350" w:type="dxa"/>
            <w:tcBorders>
              <w:top w:val="single" w:sz="4" w:space="0" w:color="auto"/>
              <w:bottom w:val="nil"/>
            </w:tcBorders>
          </w:tcPr>
          <w:p w14:paraId="0BE20666" w14:textId="77777777" w:rsidR="00D726D5" w:rsidRPr="00D77492" w:rsidRDefault="00D726D5" w:rsidP="003170A3">
            <w:pPr>
              <w:spacing w:before="0" w:after="0"/>
              <w:rPr>
                <w:sz w:val="20"/>
                <w:szCs w:val="20"/>
              </w:rPr>
            </w:pPr>
            <w:r w:rsidRPr="00D77492">
              <w:rPr>
                <w:sz w:val="20"/>
                <w:szCs w:val="20"/>
              </w:rPr>
              <w:t>0.1</w:t>
            </w:r>
            <w:r>
              <w:rPr>
                <w:sz w:val="20"/>
                <w:szCs w:val="20"/>
              </w:rPr>
              <w:t>4</w:t>
            </w:r>
          </w:p>
          <w:p w14:paraId="0BE20667" w14:textId="77777777" w:rsidR="00D726D5" w:rsidRPr="00D77492" w:rsidRDefault="00D726D5" w:rsidP="003170A3">
            <w:pPr>
              <w:spacing w:before="0" w:after="0"/>
              <w:rPr>
                <w:sz w:val="20"/>
                <w:szCs w:val="20"/>
              </w:rPr>
            </w:pPr>
            <w:r w:rsidRPr="00D77492">
              <w:rPr>
                <w:sz w:val="20"/>
                <w:szCs w:val="20"/>
              </w:rPr>
              <w:t>(-0.0</w:t>
            </w:r>
            <w:r>
              <w:rPr>
                <w:sz w:val="20"/>
                <w:szCs w:val="20"/>
              </w:rPr>
              <w:t>5</w:t>
            </w:r>
            <w:r w:rsidRPr="00D77492">
              <w:rPr>
                <w:sz w:val="20"/>
                <w:szCs w:val="20"/>
              </w:rPr>
              <w:t>, 0.33)</w:t>
            </w:r>
          </w:p>
        </w:tc>
        <w:tc>
          <w:tcPr>
            <w:tcW w:w="1080" w:type="dxa"/>
            <w:tcBorders>
              <w:top w:val="single" w:sz="4" w:space="0" w:color="auto"/>
              <w:bottom w:val="nil"/>
            </w:tcBorders>
            <w:vAlign w:val="center"/>
          </w:tcPr>
          <w:p w14:paraId="0BE20668" w14:textId="77777777" w:rsidR="00D726D5" w:rsidRPr="00D77492" w:rsidRDefault="00D726D5" w:rsidP="003170A3">
            <w:pPr>
              <w:spacing w:before="0" w:after="0"/>
              <w:jc w:val="center"/>
              <w:rPr>
                <w:sz w:val="20"/>
                <w:szCs w:val="20"/>
              </w:rPr>
            </w:pPr>
            <w:r w:rsidRPr="00D77492">
              <w:rPr>
                <w:sz w:val="20"/>
                <w:szCs w:val="20"/>
              </w:rPr>
              <w:t>0.1</w:t>
            </w:r>
            <w:r>
              <w:rPr>
                <w:sz w:val="20"/>
                <w:szCs w:val="20"/>
              </w:rPr>
              <w:t>4</w:t>
            </w:r>
          </w:p>
        </w:tc>
      </w:tr>
      <w:tr w:rsidR="00D726D5" w:rsidRPr="00D77492" w14:paraId="0BE20673" w14:textId="77777777" w:rsidTr="003170A3">
        <w:tc>
          <w:tcPr>
            <w:tcW w:w="2610" w:type="dxa"/>
            <w:tcBorders>
              <w:top w:val="single" w:sz="4" w:space="0" w:color="auto"/>
              <w:bottom w:val="single" w:sz="4" w:space="0" w:color="auto"/>
            </w:tcBorders>
          </w:tcPr>
          <w:p w14:paraId="0BE2066A" w14:textId="77777777" w:rsidR="00D726D5" w:rsidRPr="00D77492" w:rsidRDefault="00D726D5" w:rsidP="003170A3">
            <w:pPr>
              <w:spacing w:before="0" w:after="0"/>
              <w:rPr>
                <w:sz w:val="20"/>
                <w:szCs w:val="20"/>
              </w:rPr>
            </w:pPr>
            <w:r w:rsidRPr="00D77492">
              <w:rPr>
                <w:sz w:val="20"/>
                <w:szCs w:val="20"/>
              </w:rPr>
              <w:t xml:space="preserve">Doctor information gathering  </w:t>
            </w:r>
          </w:p>
        </w:tc>
        <w:tc>
          <w:tcPr>
            <w:tcW w:w="1350" w:type="dxa"/>
            <w:tcBorders>
              <w:top w:val="single" w:sz="4" w:space="0" w:color="auto"/>
              <w:bottom w:val="single" w:sz="4" w:space="0" w:color="auto"/>
            </w:tcBorders>
          </w:tcPr>
          <w:p w14:paraId="0BE2066B" w14:textId="77777777" w:rsidR="00D726D5" w:rsidRPr="00D77492" w:rsidRDefault="00D726D5" w:rsidP="003170A3">
            <w:pPr>
              <w:spacing w:before="0" w:after="0"/>
              <w:rPr>
                <w:sz w:val="20"/>
                <w:szCs w:val="20"/>
              </w:rPr>
            </w:pPr>
            <w:r w:rsidRPr="00D77492">
              <w:rPr>
                <w:sz w:val="20"/>
                <w:szCs w:val="20"/>
              </w:rPr>
              <w:t>9.</w:t>
            </w:r>
            <w:r>
              <w:rPr>
                <w:sz w:val="20"/>
                <w:szCs w:val="20"/>
              </w:rPr>
              <w:t>52</w:t>
            </w:r>
            <w:r w:rsidRPr="00D77492">
              <w:rPr>
                <w:sz w:val="20"/>
                <w:szCs w:val="20"/>
              </w:rPr>
              <w:t xml:space="preserve"> (9.</w:t>
            </w:r>
            <w:r>
              <w:rPr>
                <w:sz w:val="20"/>
                <w:szCs w:val="20"/>
              </w:rPr>
              <w:t>62</w:t>
            </w:r>
            <w:r w:rsidRPr="00D77492">
              <w:rPr>
                <w:sz w:val="20"/>
                <w:szCs w:val="20"/>
              </w:rPr>
              <w:t>)</w:t>
            </w:r>
          </w:p>
        </w:tc>
        <w:tc>
          <w:tcPr>
            <w:tcW w:w="1260" w:type="dxa"/>
            <w:tcBorders>
              <w:top w:val="single" w:sz="4" w:space="0" w:color="auto"/>
              <w:bottom w:val="single" w:sz="4" w:space="0" w:color="auto"/>
            </w:tcBorders>
          </w:tcPr>
          <w:p w14:paraId="0BE2066C" w14:textId="77777777" w:rsidR="00D726D5" w:rsidRPr="00D77492" w:rsidRDefault="00D726D5" w:rsidP="003170A3">
            <w:pPr>
              <w:spacing w:before="0" w:after="0"/>
              <w:rPr>
                <w:sz w:val="20"/>
                <w:szCs w:val="20"/>
              </w:rPr>
            </w:pPr>
            <w:r w:rsidRPr="00D77492">
              <w:rPr>
                <w:sz w:val="20"/>
                <w:szCs w:val="20"/>
              </w:rPr>
              <w:t>7.0</w:t>
            </w:r>
            <w:r>
              <w:rPr>
                <w:sz w:val="20"/>
                <w:szCs w:val="20"/>
              </w:rPr>
              <w:t>0</w:t>
            </w:r>
            <w:r w:rsidRPr="00D77492">
              <w:rPr>
                <w:sz w:val="20"/>
                <w:szCs w:val="20"/>
              </w:rPr>
              <w:t xml:space="preserve"> (7.</w:t>
            </w:r>
            <w:r>
              <w:rPr>
                <w:sz w:val="20"/>
                <w:szCs w:val="20"/>
              </w:rPr>
              <w:t>28</w:t>
            </w:r>
            <w:r w:rsidRPr="00D77492">
              <w:rPr>
                <w:sz w:val="20"/>
                <w:szCs w:val="20"/>
              </w:rPr>
              <w:t>)</w:t>
            </w:r>
          </w:p>
        </w:tc>
        <w:tc>
          <w:tcPr>
            <w:tcW w:w="1350" w:type="dxa"/>
            <w:tcBorders>
              <w:top w:val="single" w:sz="4" w:space="0" w:color="auto"/>
              <w:bottom w:val="single" w:sz="4" w:space="0" w:color="auto"/>
            </w:tcBorders>
          </w:tcPr>
          <w:p w14:paraId="0BE2066D" w14:textId="77777777" w:rsidR="00D726D5" w:rsidRPr="00D77492" w:rsidRDefault="00D726D5" w:rsidP="003170A3">
            <w:pPr>
              <w:spacing w:before="0" w:after="0"/>
              <w:rPr>
                <w:sz w:val="20"/>
                <w:szCs w:val="20"/>
              </w:rPr>
            </w:pPr>
            <w:r w:rsidRPr="00D77492">
              <w:rPr>
                <w:sz w:val="20"/>
                <w:szCs w:val="20"/>
              </w:rPr>
              <w:t>2.8</w:t>
            </w:r>
            <w:r>
              <w:rPr>
                <w:sz w:val="20"/>
                <w:szCs w:val="20"/>
              </w:rPr>
              <w:t>1</w:t>
            </w:r>
            <w:r w:rsidRPr="00D77492">
              <w:rPr>
                <w:sz w:val="20"/>
                <w:szCs w:val="20"/>
              </w:rPr>
              <w:t xml:space="preserve"> </w:t>
            </w:r>
          </w:p>
          <w:p w14:paraId="0BE2066E" w14:textId="77777777" w:rsidR="00D726D5" w:rsidRPr="00D77492" w:rsidRDefault="00D726D5" w:rsidP="003170A3">
            <w:pPr>
              <w:spacing w:before="0" w:after="0"/>
              <w:rPr>
                <w:sz w:val="20"/>
                <w:szCs w:val="20"/>
              </w:rPr>
            </w:pPr>
            <w:r w:rsidRPr="00D77492">
              <w:rPr>
                <w:sz w:val="20"/>
                <w:szCs w:val="20"/>
              </w:rPr>
              <w:t>(1.</w:t>
            </w:r>
            <w:r>
              <w:rPr>
                <w:sz w:val="20"/>
                <w:szCs w:val="20"/>
              </w:rPr>
              <w:t>23</w:t>
            </w:r>
            <w:r w:rsidRPr="00D77492">
              <w:rPr>
                <w:sz w:val="20"/>
                <w:szCs w:val="20"/>
              </w:rPr>
              <w:t>, 4.</w:t>
            </w:r>
            <w:r>
              <w:rPr>
                <w:sz w:val="20"/>
                <w:szCs w:val="20"/>
              </w:rPr>
              <w:t>39</w:t>
            </w:r>
            <w:r w:rsidRPr="00D77492">
              <w:rPr>
                <w:sz w:val="20"/>
                <w:szCs w:val="20"/>
              </w:rPr>
              <w:t>)</w:t>
            </w:r>
          </w:p>
        </w:tc>
        <w:tc>
          <w:tcPr>
            <w:tcW w:w="900" w:type="dxa"/>
            <w:tcBorders>
              <w:top w:val="single" w:sz="4" w:space="0" w:color="auto"/>
              <w:bottom w:val="single" w:sz="4" w:space="0" w:color="auto"/>
            </w:tcBorders>
            <w:vAlign w:val="center"/>
          </w:tcPr>
          <w:p w14:paraId="0BE2066F" w14:textId="77777777" w:rsidR="00D726D5" w:rsidRPr="00D77492" w:rsidRDefault="00D726D5" w:rsidP="003170A3">
            <w:pPr>
              <w:spacing w:before="0" w:after="0"/>
              <w:jc w:val="center"/>
              <w:rPr>
                <w:sz w:val="20"/>
                <w:szCs w:val="20"/>
              </w:rPr>
            </w:pPr>
            <w:r w:rsidRPr="00D77492">
              <w:rPr>
                <w:sz w:val="20"/>
                <w:szCs w:val="20"/>
              </w:rPr>
              <w:t>0.00</w:t>
            </w:r>
            <w:r>
              <w:rPr>
                <w:sz w:val="20"/>
                <w:szCs w:val="20"/>
              </w:rPr>
              <w:t>0</w:t>
            </w:r>
          </w:p>
        </w:tc>
        <w:tc>
          <w:tcPr>
            <w:tcW w:w="1350" w:type="dxa"/>
            <w:tcBorders>
              <w:top w:val="single" w:sz="4" w:space="0" w:color="auto"/>
              <w:bottom w:val="single" w:sz="4" w:space="0" w:color="auto"/>
            </w:tcBorders>
          </w:tcPr>
          <w:p w14:paraId="0BE20670" w14:textId="77777777" w:rsidR="00D726D5" w:rsidRPr="00D77492" w:rsidRDefault="00D726D5" w:rsidP="003170A3">
            <w:pPr>
              <w:spacing w:before="0" w:after="0"/>
              <w:rPr>
                <w:sz w:val="20"/>
                <w:szCs w:val="20"/>
              </w:rPr>
            </w:pPr>
            <w:r>
              <w:rPr>
                <w:sz w:val="20"/>
                <w:szCs w:val="20"/>
              </w:rPr>
              <w:t>2.96</w:t>
            </w:r>
          </w:p>
          <w:p w14:paraId="0BE20671" w14:textId="77777777" w:rsidR="00D726D5" w:rsidRPr="00D77492" w:rsidRDefault="00D726D5" w:rsidP="003170A3">
            <w:pPr>
              <w:spacing w:before="0" w:after="0"/>
              <w:rPr>
                <w:sz w:val="20"/>
                <w:szCs w:val="20"/>
              </w:rPr>
            </w:pPr>
            <w:r w:rsidRPr="00D77492">
              <w:rPr>
                <w:sz w:val="20"/>
                <w:szCs w:val="20"/>
              </w:rPr>
              <w:t>(1.4</w:t>
            </w:r>
            <w:r>
              <w:rPr>
                <w:sz w:val="20"/>
                <w:szCs w:val="20"/>
              </w:rPr>
              <w:t>2</w:t>
            </w:r>
            <w:r w:rsidRPr="00D77492">
              <w:rPr>
                <w:sz w:val="20"/>
                <w:szCs w:val="20"/>
              </w:rPr>
              <w:t>, 4.</w:t>
            </w:r>
            <w:r>
              <w:rPr>
                <w:sz w:val="20"/>
                <w:szCs w:val="20"/>
              </w:rPr>
              <w:t>50</w:t>
            </w:r>
            <w:r w:rsidRPr="00D77492">
              <w:rPr>
                <w:sz w:val="20"/>
                <w:szCs w:val="20"/>
              </w:rPr>
              <w:t>)</w:t>
            </w:r>
          </w:p>
        </w:tc>
        <w:tc>
          <w:tcPr>
            <w:tcW w:w="1080" w:type="dxa"/>
            <w:tcBorders>
              <w:top w:val="single" w:sz="4" w:space="0" w:color="auto"/>
              <w:bottom w:val="single" w:sz="4" w:space="0" w:color="auto"/>
            </w:tcBorders>
            <w:vAlign w:val="center"/>
          </w:tcPr>
          <w:p w14:paraId="0BE20672" w14:textId="77777777" w:rsidR="00D726D5" w:rsidRPr="00D77492" w:rsidRDefault="00D726D5" w:rsidP="003170A3">
            <w:pPr>
              <w:spacing w:before="0" w:after="0"/>
              <w:jc w:val="center"/>
              <w:rPr>
                <w:sz w:val="20"/>
                <w:szCs w:val="20"/>
              </w:rPr>
            </w:pPr>
            <w:r w:rsidRPr="00D77492">
              <w:rPr>
                <w:sz w:val="20"/>
                <w:szCs w:val="20"/>
              </w:rPr>
              <w:t>0.000</w:t>
            </w:r>
          </w:p>
        </w:tc>
      </w:tr>
      <w:tr w:rsidR="00D726D5" w:rsidRPr="00D77492" w14:paraId="0BE2067B" w14:textId="77777777" w:rsidTr="003170A3">
        <w:tc>
          <w:tcPr>
            <w:tcW w:w="2610" w:type="dxa"/>
            <w:tcBorders>
              <w:top w:val="single" w:sz="4" w:space="0" w:color="auto"/>
              <w:bottom w:val="single" w:sz="4" w:space="0" w:color="auto"/>
            </w:tcBorders>
            <w:shd w:val="clear" w:color="auto" w:fill="D9D9D9" w:themeFill="background1" w:themeFillShade="D9"/>
          </w:tcPr>
          <w:p w14:paraId="0BE20674" w14:textId="77777777" w:rsidR="00D726D5" w:rsidRPr="00D77492" w:rsidRDefault="00D726D5" w:rsidP="003170A3">
            <w:pPr>
              <w:rPr>
                <w:sz w:val="20"/>
                <w:szCs w:val="20"/>
              </w:rPr>
            </w:pPr>
            <w:r w:rsidRPr="00D77492">
              <w:rPr>
                <w:sz w:val="20"/>
                <w:szCs w:val="20"/>
              </w:rPr>
              <w:t xml:space="preserve">Patient RIAS Variables </w:t>
            </w:r>
          </w:p>
        </w:tc>
        <w:tc>
          <w:tcPr>
            <w:tcW w:w="1350" w:type="dxa"/>
            <w:tcBorders>
              <w:top w:val="single" w:sz="4" w:space="0" w:color="auto"/>
              <w:bottom w:val="single" w:sz="4" w:space="0" w:color="auto"/>
            </w:tcBorders>
            <w:shd w:val="clear" w:color="auto" w:fill="D9D9D9" w:themeFill="background1" w:themeFillShade="D9"/>
          </w:tcPr>
          <w:p w14:paraId="0BE20675" w14:textId="77777777" w:rsidR="00D726D5" w:rsidRPr="00D77492" w:rsidRDefault="00D726D5" w:rsidP="003170A3">
            <w:pPr>
              <w:rPr>
                <w:sz w:val="20"/>
                <w:szCs w:val="20"/>
              </w:rPr>
            </w:pPr>
          </w:p>
        </w:tc>
        <w:tc>
          <w:tcPr>
            <w:tcW w:w="1260" w:type="dxa"/>
            <w:tcBorders>
              <w:top w:val="single" w:sz="4" w:space="0" w:color="auto"/>
              <w:bottom w:val="single" w:sz="4" w:space="0" w:color="auto"/>
            </w:tcBorders>
            <w:shd w:val="clear" w:color="auto" w:fill="D9D9D9" w:themeFill="background1" w:themeFillShade="D9"/>
          </w:tcPr>
          <w:p w14:paraId="0BE20676" w14:textId="77777777" w:rsidR="00D726D5" w:rsidRPr="00D77492" w:rsidRDefault="00D726D5" w:rsidP="003170A3">
            <w:pPr>
              <w:rPr>
                <w:sz w:val="20"/>
                <w:szCs w:val="20"/>
              </w:rPr>
            </w:pPr>
          </w:p>
        </w:tc>
        <w:tc>
          <w:tcPr>
            <w:tcW w:w="1350" w:type="dxa"/>
            <w:tcBorders>
              <w:top w:val="single" w:sz="4" w:space="0" w:color="auto"/>
              <w:bottom w:val="single" w:sz="4" w:space="0" w:color="auto"/>
            </w:tcBorders>
            <w:shd w:val="clear" w:color="auto" w:fill="D9D9D9" w:themeFill="background1" w:themeFillShade="D9"/>
          </w:tcPr>
          <w:p w14:paraId="0BE20677" w14:textId="77777777" w:rsidR="00D726D5" w:rsidRPr="00D77492" w:rsidRDefault="00D726D5" w:rsidP="003170A3">
            <w:pPr>
              <w:rPr>
                <w:sz w:val="20"/>
                <w:szCs w:val="20"/>
              </w:rPr>
            </w:pPr>
          </w:p>
        </w:tc>
        <w:tc>
          <w:tcPr>
            <w:tcW w:w="900" w:type="dxa"/>
            <w:tcBorders>
              <w:top w:val="single" w:sz="4" w:space="0" w:color="auto"/>
              <w:bottom w:val="single" w:sz="4" w:space="0" w:color="auto"/>
            </w:tcBorders>
            <w:shd w:val="clear" w:color="auto" w:fill="D9D9D9" w:themeFill="background1" w:themeFillShade="D9"/>
          </w:tcPr>
          <w:p w14:paraId="0BE20678" w14:textId="77777777" w:rsidR="00D726D5" w:rsidRPr="00D77492" w:rsidRDefault="00D726D5" w:rsidP="003170A3">
            <w:pPr>
              <w:rPr>
                <w:sz w:val="20"/>
                <w:szCs w:val="20"/>
              </w:rPr>
            </w:pPr>
          </w:p>
        </w:tc>
        <w:tc>
          <w:tcPr>
            <w:tcW w:w="1350" w:type="dxa"/>
            <w:tcBorders>
              <w:top w:val="single" w:sz="4" w:space="0" w:color="auto"/>
              <w:bottom w:val="single" w:sz="4" w:space="0" w:color="auto"/>
            </w:tcBorders>
            <w:shd w:val="clear" w:color="auto" w:fill="D9D9D9" w:themeFill="background1" w:themeFillShade="D9"/>
          </w:tcPr>
          <w:p w14:paraId="0BE20679" w14:textId="77777777" w:rsidR="00D726D5" w:rsidRPr="00D77492" w:rsidRDefault="00D726D5" w:rsidP="003170A3">
            <w:pPr>
              <w:rPr>
                <w:sz w:val="20"/>
                <w:szCs w:val="20"/>
              </w:rPr>
            </w:pPr>
          </w:p>
        </w:tc>
        <w:tc>
          <w:tcPr>
            <w:tcW w:w="1080" w:type="dxa"/>
            <w:tcBorders>
              <w:top w:val="single" w:sz="4" w:space="0" w:color="auto"/>
              <w:bottom w:val="single" w:sz="4" w:space="0" w:color="auto"/>
            </w:tcBorders>
            <w:shd w:val="clear" w:color="auto" w:fill="D9D9D9" w:themeFill="background1" w:themeFillShade="D9"/>
          </w:tcPr>
          <w:p w14:paraId="0BE2067A" w14:textId="77777777" w:rsidR="00D726D5" w:rsidRPr="00D77492" w:rsidRDefault="00D726D5" w:rsidP="003170A3">
            <w:pPr>
              <w:rPr>
                <w:sz w:val="20"/>
                <w:szCs w:val="20"/>
              </w:rPr>
            </w:pPr>
          </w:p>
        </w:tc>
      </w:tr>
      <w:tr w:rsidR="00D726D5" w:rsidRPr="00D77492" w14:paraId="0BE20685" w14:textId="77777777" w:rsidTr="003170A3">
        <w:tc>
          <w:tcPr>
            <w:tcW w:w="2610" w:type="dxa"/>
            <w:tcBorders>
              <w:top w:val="single" w:sz="4" w:space="0" w:color="auto"/>
              <w:bottom w:val="nil"/>
            </w:tcBorders>
          </w:tcPr>
          <w:p w14:paraId="0BE2067C" w14:textId="77777777" w:rsidR="00D726D5" w:rsidRPr="00D77492" w:rsidRDefault="00D726D5" w:rsidP="003170A3">
            <w:pPr>
              <w:spacing w:before="0" w:after="0"/>
              <w:rPr>
                <w:sz w:val="20"/>
                <w:szCs w:val="20"/>
              </w:rPr>
            </w:pPr>
            <w:r w:rsidRPr="00D77492">
              <w:rPr>
                <w:sz w:val="20"/>
                <w:szCs w:val="20"/>
              </w:rPr>
              <w:t xml:space="preserve">All patient question asking </w:t>
            </w:r>
          </w:p>
        </w:tc>
        <w:tc>
          <w:tcPr>
            <w:tcW w:w="1350" w:type="dxa"/>
            <w:tcBorders>
              <w:top w:val="single" w:sz="4" w:space="0" w:color="auto"/>
              <w:bottom w:val="nil"/>
            </w:tcBorders>
          </w:tcPr>
          <w:p w14:paraId="0BE2067D" w14:textId="77777777" w:rsidR="00D726D5" w:rsidRPr="00D77492" w:rsidRDefault="00D726D5" w:rsidP="003170A3">
            <w:pPr>
              <w:spacing w:before="0" w:after="0"/>
              <w:rPr>
                <w:sz w:val="20"/>
                <w:szCs w:val="20"/>
              </w:rPr>
            </w:pPr>
            <w:r>
              <w:rPr>
                <w:sz w:val="20"/>
                <w:szCs w:val="20"/>
              </w:rPr>
              <w:t>2.10</w:t>
            </w:r>
            <w:r w:rsidRPr="00D77492">
              <w:rPr>
                <w:sz w:val="20"/>
                <w:szCs w:val="20"/>
              </w:rPr>
              <w:t xml:space="preserve"> (1.</w:t>
            </w:r>
            <w:r>
              <w:rPr>
                <w:sz w:val="20"/>
                <w:szCs w:val="20"/>
              </w:rPr>
              <w:t>53</w:t>
            </w:r>
            <w:r w:rsidRPr="00D77492">
              <w:rPr>
                <w:sz w:val="20"/>
                <w:szCs w:val="20"/>
              </w:rPr>
              <w:t>)</w:t>
            </w:r>
          </w:p>
        </w:tc>
        <w:tc>
          <w:tcPr>
            <w:tcW w:w="1260" w:type="dxa"/>
            <w:tcBorders>
              <w:top w:val="single" w:sz="4" w:space="0" w:color="auto"/>
              <w:bottom w:val="nil"/>
            </w:tcBorders>
          </w:tcPr>
          <w:p w14:paraId="0BE2067E" w14:textId="77777777" w:rsidR="00D726D5" w:rsidRPr="00D77492" w:rsidRDefault="00D726D5" w:rsidP="003170A3">
            <w:pPr>
              <w:spacing w:before="0" w:after="0"/>
              <w:rPr>
                <w:sz w:val="20"/>
                <w:szCs w:val="20"/>
              </w:rPr>
            </w:pPr>
            <w:r>
              <w:rPr>
                <w:sz w:val="20"/>
                <w:szCs w:val="20"/>
              </w:rPr>
              <w:t>1.05</w:t>
            </w:r>
            <w:r w:rsidRPr="00D77492">
              <w:rPr>
                <w:sz w:val="20"/>
                <w:szCs w:val="20"/>
              </w:rPr>
              <w:t xml:space="preserve"> (1.4</w:t>
            </w:r>
            <w:r>
              <w:rPr>
                <w:sz w:val="20"/>
                <w:szCs w:val="20"/>
              </w:rPr>
              <w:t>4</w:t>
            </w:r>
            <w:r w:rsidRPr="00D77492">
              <w:rPr>
                <w:sz w:val="20"/>
                <w:szCs w:val="20"/>
              </w:rPr>
              <w:t>)</w:t>
            </w:r>
          </w:p>
        </w:tc>
        <w:tc>
          <w:tcPr>
            <w:tcW w:w="1350" w:type="dxa"/>
            <w:tcBorders>
              <w:top w:val="single" w:sz="4" w:space="0" w:color="auto"/>
              <w:bottom w:val="nil"/>
            </w:tcBorders>
          </w:tcPr>
          <w:p w14:paraId="0BE2067F" w14:textId="77777777" w:rsidR="00D726D5" w:rsidRPr="00D77492" w:rsidRDefault="00D726D5" w:rsidP="003170A3">
            <w:pPr>
              <w:spacing w:before="0" w:after="0"/>
              <w:rPr>
                <w:sz w:val="20"/>
                <w:szCs w:val="20"/>
              </w:rPr>
            </w:pPr>
            <w:r w:rsidRPr="00D77492">
              <w:rPr>
                <w:sz w:val="20"/>
                <w:szCs w:val="20"/>
              </w:rPr>
              <w:t>0.</w:t>
            </w:r>
            <w:r>
              <w:rPr>
                <w:sz w:val="20"/>
                <w:szCs w:val="20"/>
              </w:rPr>
              <w:t>51</w:t>
            </w:r>
          </w:p>
          <w:p w14:paraId="0BE20680" w14:textId="77777777" w:rsidR="00D726D5" w:rsidRPr="00D77492" w:rsidRDefault="00D726D5" w:rsidP="003170A3">
            <w:pPr>
              <w:spacing w:before="0" w:after="0"/>
              <w:rPr>
                <w:sz w:val="20"/>
                <w:szCs w:val="20"/>
              </w:rPr>
            </w:pPr>
            <w:r w:rsidRPr="00D77492">
              <w:rPr>
                <w:sz w:val="20"/>
                <w:szCs w:val="20"/>
              </w:rPr>
              <w:t>(0.1</w:t>
            </w:r>
            <w:r>
              <w:rPr>
                <w:sz w:val="20"/>
                <w:szCs w:val="20"/>
              </w:rPr>
              <w:t>2</w:t>
            </w:r>
            <w:r w:rsidRPr="00D77492">
              <w:rPr>
                <w:sz w:val="20"/>
                <w:szCs w:val="20"/>
              </w:rPr>
              <w:t>, 0.8</w:t>
            </w:r>
            <w:r>
              <w:rPr>
                <w:sz w:val="20"/>
                <w:szCs w:val="20"/>
              </w:rPr>
              <w:t>9</w:t>
            </w:r>
            <w:r w:rsidRPr="00D77492">
              <w:rPr>
                <w:sz w:val="20"/>
                <w:szCs w:val="20"/>
              </w:rPr>
              <w:t>)</w:t>
            </w:r>
          </w:p>
        </w:tc>
        <w:tc>
          <w:tcPr>
            <w:tcW w:w="900" w:type="dxa"/>
            <w:tcBorders>
              <w:top w:val="single" w:sz="4" w:space="0" w:color="auto"/>
              <w:bottom w:val="nil"/>
            </w:tcBorders>
            <w:vAlign w:val="center"/>
          </w:tcPr>
          <w:p w14:paraId="0BE20681" w14:textId="77777777" w:rsidR="00D726D5" w:rsidRPr="00D77492" w:rsidRDefault="00D726D5" w:rsidP="003170A3">
            <w:pPr>
              <w:spacing w:before="0" w:after="0"/>
              <w:jc w:val="center"/>
              <w:rPr>
                <w:sz w:val="20"/>
                <w:szCs w:val="20"/>
              </w:rPr>
            </w:pPr>
            <w:r w:rsidRPr="00D77492">
              <w:rPr>
                <w:sz w:val="20"/>
                <w:szCs w:val="20"/>
              </w:rPr>
              <w:t>0.01</w:t>
            </w:r>
          </w:p>
        </w:tc>
        <w:tc>
          <w:tcPr>
            <w:tcW w:w="1350" w:type="dxa"/>
            <w:tcBorders>
              <w:top w:val="single" w:sz="4" w:space="0" w:color="auto"/>
              <w:bottom w:val="nil"/>
            </w:tcBorders>
          </w:tcPr>
          <w:p w14:paraId="0BE20682" w14:textId="77777777" w:rsidR="00D726D5" w:rsidRPr="00D77492" w:rsidRDefault="00D726D5" w:rsidP="003170A3">
            <w:pPr>
              <w:spacing w:before="0" w:after="0"/>
              <w:rPr>
                <w:sz w:val="20"/>
                <w:szCs w:val="20"/>
              </w:rPr>
            </w:pPr>
            <w:r w:rsidRPr="00D77492">
              <w:rPr>
                <w:sz w:val="20"/>
                <w:szCs w:val="20"/>
              </w:rPr>
              <w:t>0.4</w:t>
            </w:r>
            <w:r>
              <w:rPr>
                <w:sz w:val="20"/>
                <w:szCs w:val="20"/>
              </w:rPr>
              <w:t>8</w:t>
            </w:r>
          </w:p>
          <w:p w14:paraId="0BE20683" w14:textId="77777777" w:rsidR="00D726D5" w:rsidRPr="00D77492" w:rsidRDefault="00D726D5" w:rsidP="003170A3">
            <w:pPr>
              <w:spacing w:before="0" w:after="0"/>
              <w:rPr>
                <w:sz w:val="20"/>
                <w:szCs w:val="20"/>
              </w:rPr>
            </w:pPr>
            <w:r w:rsidRPr="00D77492">
              <w:rPr>
                <w:sz w:val="20"/>
                <w:szCs w:val="20"/>
              </w:rPr>
              <w:t>(0.</w:t>
            </w:r>
            <w:r>
              <w:rPr>
                <w:sz w:val="20"/>
                <w:szCs w:val="20"/>
              </w:rPr>
              <w:t>11</w:t>
            </w:r>
            <w:r w:rsidRPr="00D77492">
              <w:rPr>
                <w:sz w:val="20"/>
                <w:szCs w:val="20"/>
              </w:rPr>
              <w:t>, 0.8</w:t>
            </w:r>
            <w:r>
              <w:rPr>
                <w:sz w:val="20"/>
                <w:szCs w:val="20"/>
              </w:rPr>
              <w:t>5</w:t>
            </w:r>
            <w:r w:rsidRPr="00D77492">
              <w:rPr>
                <w:sz w:val="20"/>
                <w:szCs w:val="20"/>
              </w:rPr>
              <w:t xml:space="preserve">) </w:t>
            </w:r>
          </w:p>
        </w:tc>
        <w:tc>
          <w:tcPr>
            <w:tcW w:w="1080" w:type="dxa"/>
            <w:tcBorders>
              <w:top w:val="single" w:sz="4" w:space="0" w:color="auto"/>
              <w:bottom w:val="nil"/>
            </w:tcBorders>
            <w:vAlign w:val="center"/>
          </w:tcPr>
          <w:p w14:paraId="0BE20684" w14:textId="77777777" w:rsidR="00D726D5" w:rsidRPr="00D77492" w:rsidRDefault="00D726D5" w:rsidP="003170A3">
            <w:pPr>
              <w:spacing w:before="0" w:after="0"/>
              <w:jc w:val="center"/>
              <w:rPr>
                <w:sz w:val="20"/>
                <w:szCs w:val="20"/>
              </w:rPr>
            </w:pPr>
            <w:r w:rsidRPr="00D77492">
              <w:rPr>
                <w:sz w:val="20"/>
                <w:szCs w:val="20"/>
              </w:rPr>
              <w:t>0.01</w:t>
            </w:r>
            <w:r>
              <w:rPr>
                <w:sz w:val="20"/>
                <w:szCs w:val="20"/>
              </w:rPr>
              <w:t>2</w:t>
            </w:r>
          </w:p>
        </w:tc>
      </w:tr>
      <w:tr w:rsidR="00D726D5" w:rsidRPr="00D77492" w14:paraId="0BE2068F" w14:textId="77777777" w:rsidTr="003170A3">
        <w:tc>
          <w:tcPr>
            <w:tcW w:w="2610" w:type="dxa"/>
            <w:tcBorders>
              <w:top w:val="single" w:sz="4" w:space="0" w:color="auto"/>
              <w:bottom w:val="nil"/>
            </w:tcBorders>
          </w:tcPr>
          <w:p w14:paraId="0BE20686" w14:textId="77777777" w:rsidR="00D726D5" w:rsidRPr="00D77492" w:rsidRDefault="00D726D5" w:rsidP="003170A3">
            <w:pPr>
              <w:spacing w:before="0" w:after="0"/>
              <w:rPr>
                <w:sz w:val="20"/>
                <w:szCs w:val="20"/>
              </w:rPr>
            </w:pPr>
            <w:r w:rsidRPr="00D77492">
              <w:rPr>
                <w:sz w:val="20"/>
                <w:szCs w:val="20"/>
              </w:rPr>
              <w:t xml:space="preserve">Patient activation and engagement </w:t>
            </w:r>
          </w:p>
        </w:tc>
        <w:tc>
          <w:tcPr>
            <w:tcW w:w="1350" w:type="dxa"/>
            <w:tcBorders>
              <w:top w:val="single" w:sz="4" w:space="0" w:color="auto"/>
              <w:bottom w:val="nil"/>
            </w:tcBorders>
          </w:tcPr>
          <w:p w14:paraId="0BE20687" w14:textId="77777777" w:rsidR="00D726D5" w:rsidRPr="00D77492" w:rsidRDefault="00D726D5" w:rsidP="003170A3">
            <w:pPr>
              <w:spacing w:before="0" w:after="0"/>
              <w:rPr>
                <w:sz w:val="20"/>
                <w:szCs w:val="20"/>
              </w:rPr>
            </w:pPr>
            <w:r w:rsidRPr="00D77492">
              <w:rPr>
                <w:sz w:val="20"/>
                <w:szCs w:val="20"/>
              </w:rPr>
              <w:t>0.</w:t>
            </w:r>
            <w:r>
              <w:rPr>
                <w:sz w:val="20"/>
                <w:szCs w:val="20"/>
              </w:rPr>
              <w:t>91</w:t>
            </w:r>
            <w:r w:rsidRPr="00D77492">
              <w:rPr>
                <w:sz w:val="20"/>
                <w:szCs w:val="20"/>
              </w:rPr>
              <w:t xml:space="preserve"> (1.3</w:t>
            </w:r>
            <w:r>
              <w:rPr>
                <w:sz w:val="20"/>
                <w:szCs w:val="20"/>
              </w:rPr>
              <w:t>8</w:t>
            </w:r>
            <w:r w:rsidRPr="00D77492">
              <w:rPr>
                <w:sz w:val="20"/>
                <w:szCs w:val="20"/>
              </w:rPr>
              <w:t>)</w:t>
            </w:r>
          </w:p>
        </w:tc>
        <w:tc>
          <w:tcPr>
            <w:tcW w:w="1260" w:type="dxa"/>
            <w:tcBorders>
              <w:top w:val="single" w:sz="4" w:space="0" w:color="auto"/>
              <w:bottom w:val="nil"/>
            </w:tcBorders>
          </w:tcPr>
          <w:p w14:paraId="0BE20688" w14:textId="77777777" w:rsidR="00D726D5" w:rsidRPr="00D77492" w:rsidRDefault="00D726D5" w:rsidP="003170A3">
            <w:pPr>
              <w:spacing w:before="0" w:after="0"/>
              <w:rPr>
                <w:sz w:val="20"/>
                <w:szCs w:val="20"/>
              </w:rPr>
            </w:pPr>
            <w:r w:rsidRPr="00D77492">
              <w:rPr>
                <w:sz w:val="20"/>
                <w:szCs w:val="20"/>
              </w:rPr>
              <w:t>0.9</w:t>
            </w:r>
            <w:r>
              <w:rPr>
                <w:sz w:val="20"/>
                <w:szCs w:val="20"/>
              </w:rPr>
              <w:t>8</w:t>
            </w:r>
            <w:r w:rsidRPr="00D77492">
              <w:rPr>
                <w:sz w:val="20"/>
                <w:szCs w:val="20"/>
              </w:rPr>
              <w:t xml:space="preserve"> (1.3</w:t>
            </w:r>
            <w:r>
              <w:rPr>
                <w:sz w:val="20"/>
                <w:szCs w:val="20"/>
              </w:rPr>
              <w:t>6</w:t>
            </w:r>
            <w:r w:rsidRPr="00D77492">
              <w:rPr>
                <w:sz w:val="20"/>
                <w:szCs w:val="20"/>
              </w:rPr>
              <w:t>)</w:t>
            </w:r>
          </w:p>
        </w:tc>
        <w:tc>
          <w:tcPr>
            <w:tcW w:w="1350" w:type="dxa"/>
            <w:tcBorders>
              <w:top w:val="single" w:sz="4" w:space="0" w:color="auto"/>
              <w:bottom w:val="nil"/>
            </w:tcBorders>
          </w:tcPr>
          <w:p w14:paraId="0BE20689" w14:textId="77777777" w:rsidR="00D726D5" w:rsidRPr="00D77492" w:rsidRDefault="00D726D5" w:rsidP="003170A3">
            <w:pPr>
              <w:spacing w:before="0" w:after="0"/>
              <w:rPr>
                <w:sz w:val="20"/>
                <w:szCs w:val="20"/>
              </w:rPr>
            </w:pPr>
            <w:r w:rsidRPr="00D77492">
              <w:rPr>
                <w:sz w:val="20"/>
                <w:szCs w:val="20"/>
              </w:rPr>
              <w:t>0.0</w:t>
            </w:r>
            <w:r>
              <w:rPr>
                <w:sz w:val="20"/>
                <w:szCs w:val="20"/>
              </w:rPr>
              <w:t>2</w:t>
            </w:r>
          </w:p>
          <w:p w14:paraId="0BE2068A" w14:textId="77777777" w:rsidR="00D726D5" w:rsidRPr="00D77492" w:rsidRDefault="00D726D5" w:rsidP="003170A3">
            <w:pPr>
              <w:spacing w:before="0" w:after="0"/>
              <w:rPr>
                <w:sz w:val="20"/>
                <w:szCs w:val="20"/>
              </w:rPr>
            </w:pPr>
            <w:r w:rsidRPr="00D77492">
              <w:rPr>
                <w:sz w:val="20"/>
                <w:szCs w:val="20"/>
              </w:rPr>
              <w:t>(-0.</w:t>
            </w:r>
            <w:r>
              <w:rPr>
                <w:sz w:val="20"/>
                <w:szCs w:val="20"/>
              </w:rPr>
              <w:t>26</w:t>
            </w:r>
            <w:r w:rsidRPr="00D77492">
              <w:rPr>
                <w:sz w:val="20"/>
                <w:szCs w:val="20"/>
              </w:rPr>
              <w:t>, 0.3</w:t>
            </w:r>
            <w:r>
              <w:rPr>
                <w:sz w:val="20"/>
                <w:szCs w:val="20"/>
              </w:rPr>
              <w:t>0</w:t>
            </w:r>
            <w:r w:rsidRPr="00D77492">
              <w:rPr>
                <w:sz w:val="20"/>
                <w:szCs w:val="20"/>
              </w:rPr>
              <w:t>)</w:t>
            </w:r>
          </w:p>
        </w:tc>
        <w:tc>
          <w:tcPr>
            <w:tcW w:w="900" w:type="dxa"/>
            <w:tcBorders>
              <w:top w:val="single" w:sz="4" w:space="0" w:color="auto"/>
              <w:bottom w:val="nil"/>
            </w:tcBorders>
            <w:vAlign w:val="center"/>
          </w:tcPr>
          <w:p w14:paraId="0BE2068B" w14:textId="77777777" w:rsidR="00D726D5" w:rsidRPr="00D77492" w:rsidRDefault="00D726D5" w:rsidP="003170A3">
            <w:pPr>
              <w:spacing w:before="0" w:after="0"/>
              <w:jc w:val="center"/>
              <w:rPr>
                <w:sz w:val="20"/>
                <w:szCs w:val="20"/>
              </w:rPr>
            </w:pPr>
            <w:r w:rsidRPr="00D77492">
              <w:rPr>
                <w:sz w:val="20"/>
                <w:szCs w:val="20"/>
              </w:rPr>
              <w:t>0.</w:t>
            </w:r>
            <w:r>
              <w:rPr>
                <w:sz w:val="20"/>
                <w:szCs w:val="20"/>
              </w:rPr>
              <w:t>90</w:t>
            </w:r>
          </w:p>
        </w:tc>
        <w:tc>
          <w:tcPr>
            <w:tcW w:w="1350" w:type="dxa"/>
            <w:tcBorders>
              <w:top w:val="single" w:sz="4" w:space="0" w:color="auto"/>
              <w:bottom w:val="nil"/>
            </w:tcBorders>
          </w:tcPr>
          <w:p w14:paraId="0BE2068C" w14:textId="77777777" w:rsidR="00D726D5" w:rsidRPr="00D77492" w:rsidRDefault="00D726D5" w:rsidP="003170A3">
            <w:pPr>
              <w:spacing w:before="0" w:after="0"/>
              <w:rPr>
                <w:sz w:val="20"/>
                <w:szCs w:val="20"/>
              </w:rPr>
            </w:pPr>
            <w:r w:rsidRPr="00D77492">
              <w:rPr>
                <w:sz w:val="20"/>
                <w:szCs w:val="20"/>
              </w:rPr>
              <w:t>0.0</w:t>
            </w:r>
            <w:r>
              <w:rPr>
                <w:sz w:val="20"/>
                <w:szCs w:val="20"/>
              </w:rPr>
              <w:t>3</w:t>
            </w:r>
          </w:p>
          <w:p w14:paraId="0BE2068D" w14:textId="77777777" w:rsidR="00D726D5" w:rsidRPr="00D77492" w:rsidRDefault="00D726D5" w:rsidP="003170A3">
            <w:pPr>
              <w:spacing w:before="0" w:after="0"/>
              <w:rPr>
                <w:sz w:val="20"/>
                <w:szCs w:val="20"/>
              </w:rPr>
            </w:pPr>
            <w:r w:rsidRPr="00D77492">
              <w:rPr>
                <w:sz w:val="20"/>
                <w:szCs w:val="20"/>
              </w:rPr>
              <w:t>(-0.</w:t>
            </w:r>
            <w:r>
              <w:rPr>
                <w:sz w:val="20"/>
                <w:szCs w:val="20"/>
              </w:rPr>
              <w:t>25</w:t>
            </w:r>
            <w:r w:rsidRPr="00D77492">
              <w:rPr>
                <w:sz w:val="20"/>
                <w:szCs w:val="20"/>
              </w:rPr>
              <w:t>, 0.3</w:t>
            </w:r>
            <w:r>
              <w:rPr>
                <w:sz w:val="20"/>
                <w:szCs w:val="20"/>
              </w:rPr>
              <w:t>2</w:t>
            </w:r>
            <w:r w:rsidRPr="00D77492">
              <w:rPr>
                <w:sz w:val="20"/>
                <w:szCs w:val="20"/>
              </w:rPr>
              <w:t>)</w:t>
            </w:r>
          </w:p>
        </w:tc>
        <w:tc>
          <w:tcPr>
            <w:tcW w:w="1080" w:type="dxa"/>
            <w:tcBorders>
              <w:top w:val="single" w:sz="4" w:space="0" w:color="auto"/>
              <w:bottom w:val="nil"/>
            </w:tcBorders>
            <w:vAlign w:val="center"/>
          </w:tcPr>
          <w:p w14:paraId="0BE2068E" w14:textId="77777777" w:rsidR="00D726D5" w:rsidRPr="00D77492" w:rsidRDefault="00D726D5" w:rsidP="003170A3">
            <w:pPr>
              <w:spacing w:before="0" w:after="0"/>
              <w:jc w:val="center"/>
              <w:rPr>
                <w:sz w:val="20"/>
                <w:szCs w:val="20"/>
              </w:rPr>
            </w:pPr>
            <w:r w:rsidRPr="00D77492">
              <w:rPr>
                <w:sz w:val="20"/>
                <w:szCs w:val="20"/>
              </w:rPr>
              <w:t>0.</w:t>
            </w:r>
            <w:r>
              <w:rPr>
                <w:sz w:val="20"/>
                <w:szCs w:val="20"/>
              </w:rPr>
              <w:t>81</w:t>
            </w:r>
          </w:p>
        </w:tc>
      </w:tr>
      <w:tr w:rsidR="00D726D5" w:rsidRPr="00D77492" w14:paraId="0BE20699" w14:textId="77777777" w:rsidTr="003170A3">
        <w:tc>
          <w:tcPr>
            <w:tcW w:w="2610" w:type="dxa"/>
            <w:tcBorders>
              <w:top w:val="single" w:sz="4" w:space="0" w:color="auto"/>
              <w:bottom w:val="nil"/>
            </w:tcBorders>
          </w:tcPr>
          <w:p w14:paraId="0BE20690" w14:textId="77777777" w:rsidR="00D726D5" w:rsidRPr="00D77492" w:rsidRDefault="00D726D5" w:rsidP="003170A3">
            <w:pPr>
              <w:spacing w:before="0" w:after="0"/>
              <w:rPr>
                <w:sz w:val="20"/>
                <w:szCs w:val="20"/>
              </w:rPr>
            </w:pPr>
            <w:r w:rsidRPr="00D77492">
              <w:rPr>
                <w:sz w:val="20"/>
                <w:szCs w:val="20"/>
              </w:rPr>
              <w:t xml:space="preserve">Patient positive affect </w:t>
            </w:r>
          </w:p>
        </w:tc>
        <w:tc>
          <w:tcPr>
            <w:tcW w:w="1350" w:type="dxa"/>
            <w:tcBorders>
              <w:top w:val="single" w:sz="4" w:space="0" w:color="auto"/>
              <w:bottom w:val="nil"/>
            </w:tcBorders>
          </w:tcPr>
          <w:p w14:paraId="0BE20691" w14:textId="77777777" w:rsidR="00D726D5" w:rsidRPr="00D77492" w:rsidRDefault="00D726D5" w:rsidP="003170A3">
            <w:pPr>
              <w:spacing w:before="0" w:after="0"/>
              <w:rPr>
                <w:sz w:val="20"/>
                <w:szCs w:val="20"/>
              </w:rPr>
            </w:pPr>
            <w:r>
              <w:rPr>
                <w:sz w:val="20"/>
                <w:szCs w:val="20"/>
              </w:rPr>
              <w:t>8.94</w:t>
            </w:r>
            <w:r w:rsidRPr="00D77492">
              <w:rPr>
                <w:sz w:val="20"/>
                <w:szCs w:val="20"/>
              </w:rPr>
              <w:t xml:space="preserve"> (8.</w:t>
            </w:r>
            <w:r>
              <w:rPr>
                <w:sz w:val="20"/>
                <w:szCs w:val="20"/>
              </w:rPr>
              <w:t>77</w:t>
            </w:r>
            <w:r w:rsidRPr="00D77492">
              <w:rPr>
                <w:sz w:val="20"/>
                <w:szCs w:val="20"/>
              </w:rPr>
              <w:t>)</w:t>
            </w:r>
          </w:p>
        </w:tc>
        <w:tc>
          <w:tcPr>
            <w:tcW w:w="1260" w:type="dxa"/>
            <w:tcBorders>
              <w:top w:val="single" w:sz="4" w:space="0" w:color="auto"/>
              <w:bottom w:val="nil"/>
            </w:tcBorders>
          </w:tcPr>
          <w:p w14:paraId="0BE20692" w14:textId="77777777" w:rsidR="00D726D5" w:rsidRPr="00D77492" w:rsidRDefault="00D726D5" w:rsidP="003170A3">
            <w:pPr>
              <w:spacing w:before="0" w:after="0"/>
              <w:rPr>
                <w:sz w:val="20"/>
                <w:szCs w:val="20"/>
              </w:rPr>
            </w:pPr>
            <w:r>
              <w:rPr>
                <w:sz w:val="20"/>
                <w:szCs w:val="20"/>
              </w:rPr>
              <w:t>6.68</w:t>
            </w:r>
            <w:r w:rsidRPr="00D77492">
              <w:rPr>
                <w:sz w:val="20"/>
                <w:szCs w:val="20"/>
              </w:rPr>
              <w:t xml:space="preserve"> (6.</w:t>
            </w:r>
            <w:r>
              <w:rPr>
                <w:sz w:val="20"/>
                <w:szCs w:val="20"/>
              </w:rPr>
              <w:t>40</w:t>
            </w:r>
            <w:r w:rsidRPr="00D77492">
              <w:rPr>
                <w:sz w:val="20"/>
                <w:szCs w:val="20"/>
              </w:rPr>
              <w:t>)</w:t>
            </w:r>
          </w:p>
        </w:tc>
        <w:tc>
          <w:tcPr>
            <w:tcW w:w="1350" w:type="dxa"/>
            <w:tcBorders>
              <w:top w:val="single" w:sz="4" w:space="0" w:color="auto"/>
              <w:bottom w:val="nil"/>
            </w:tcBorders>
          </w:tcPr>
          <w:p w14:paraId="0BE20693" w14:textId="77777777" w:rsidR="00D726D5" w:rsidRPr="00D77492" w:rsidRDefault="00D726D5" w:rsidP="003170A3">
            <w:pPr>
              <w:spacing w:before="0" w:after="0"/>
              <w:rPr>
                <w:sz w:val="20"/>
                <w:szCs w:val="20"/>
              </w:rPr>
            </w:pPr>
            <w:r w:rsidRPr="00D77492">
              <w:rPr>
                <w:sz w:val="20"/>
                <w:szCs w:val="20"/>
              </w:rPr>
              <w:t>2.</w:t>
            </w:r>
            <w:r>
              <w:rPr>
                <w:sz w:val="20"/>
                <w:szCs w:val="20"/>
              </w:rPr>
              <w:t>11</w:t>
            </w:r>
          </w:p>
          <w:p w14:paraId="0BE20694" w14:textId="77777777" w:rsidR="00D726D5" w:rsidRPr="00D77492" w:rsidRDefault="00D726D5" w:rsidP="003170A3">
            <w:pPr>
              <w:spacing w:before="0" w:after="0"/>
              <w:rPr>
                <w:sz w:val="20"/>
                <w:szCs w:val="20"/>
              </w:rPr>
            </w:pPr>
            <w:r w:rsidRPr="00D77492">
              <w:rPr>
                <w:sz w:val="20"/>
                <w:szCs w:val="20"/>
              </w:rPr>
              <w:t>(.80</w:t>
            </w:r>
            <w:r>
              <w:rPr>
                <w:sz w:val="20"/>
                <w:szCs w:val="20"/>
              </w:rPr>
              <w:t xml:space="preserve">, </w:t>
            </w:r>
            <w:r w:rsidRPr="00D77492">
              <w:rPr>
                <w:sz w:val="20"/>
                <w:szCs w:val="20"/>
              </w:rPr>
              <w:t>3.</w:t>
            </w:r>
            <w:r>
              <w:rPr>
                <w:sz w:val="20"/>
                <w:szCs w:val="20"/>
              </w:rPr>
              <w:t>42</w:t>
            </w:r>
            <w:r w:rsidRPr="00D77492">
              <w:rPr>
                <w:sz w:val="20"/>
                <w:szCs w:val="20"/>
              </w:rPr>
              <w:t>)</w:t>
            </w:r>
          </w:p>
        </w:tc>
        <w:tc>
          <w:tcPr>
            <w:tcW w:w="900" w:type="dxa"/>
            <w:tcBorders>
              <w:top w:val="single" w:sz="4" w:space="0" w:color="auto"/>
              <w:bottom w:val="nil"/>
            </w:tcBorders>
            <w:vAlign w:val="center"/>
          </w:tcPr>
          <w:p w14:paraId="0BE20695" w14:textId="77777777" w:rsidR="00D726D5" w:rsidRPr="00D77492" w:rsidRDefault="00D726D5" w:rsidP="003170A3">
            <w:pPr>
              <w:spacing w:before="0" w:after="0"/>
              <w:jc w:val="center"/>
              <w:rPr>
                <w:sz w:val="20"/>
                <w:szCs w:val="20"/>
              </w:rPr>
            </w:pPr>
            <w:r w:rsidRPr="00D77492">
              <w:rPr>
                <w:sz w:val="20"/>
                <w:szCs w:val="20"/>
              </w:rPr>
              <w:t>0.002</w:t>
            </w:r>
          </w:p>
        </w:tc>
        <w:tc>
          <w:tcPr>
            <w:tcW w:w="1350" w:type="dxa"/>
            <w:tcBorders>
              <w:top w:val="single" w:sz="4" w:space="0" w:color="auto"/>
              <w:bottom w:val="nil"/>
            </w:tcBorders>
          </w:tcPr>
          <w:p w14:paraId="0BE20696" w14:textId="77777777" w:rsidR="00D726D5" w:rsidRPr="00D77492" w:rsidRDefault="00D726D5" w:rsidP="003170A3">
            <w:pPr>
              <w:spacing w:before="0" w:after="0"/>
              <w:rPr>
                <w:sz w:val="20"/>
                <w:szCs w:val="20"/>
              </w:rPr>
            </w:pPr>
            <w:r w:rsidRPr="00D77492">
              <w:rPr>
                <w:sz w:val="20"/>
                <w:szCs w:val="20"/>
              </w:rPr>
              <w:t>2.</w:t>
            </w:r>
            <w:r>
              <w:rPr>
                <w:sz w:val="20"/>
                <w:szCs w:val="20"/>
              </w:rPr>
              <w:t>08</w:t>
            </w:r>
          </w:p>
          <w:p w14:paraId="0BE20697" w14:textId="77777777" w:rsidR="00D726D5" w:rsidRPr="00D77492" w:rsidRDefault="00D726D5" w:rsidP="003170A3">
            <w:pPr>
              <w:spacing w:before="0" w:after="0"/>
              <w:rPr>
                <w:sz w:val="20"/>
                <w:szCs w:val="20"/>
              </w:rPr>
            </w:pPr>
            <w:r w:rsidRPr="00D77492">
              <w:rPr>
                <w:sz w:val="20"/>
                <w:szCs w:val="20"/>
              </w:rPr>
              <w:t>(0.</w:t>
            </w:r>
            <w:r>
              <w:rPr>
                <w:sz w:val="20"/>
                <w:szCs w:val="20"/>
              </w:rPr>
              <w:t>79</w:t>
            </w:r>
            <w:r w:rsidRPr="00D77492">
              <w:rPr>
                <w:sz w:val="20"/>
                <w:szCs w:val="20"/>
              </w:rPr>
              <w:t>, 3.</w:t>
            </w:r>
            <w:r>
              <w:rPr>
                <w:sz w:val="20"/>
                <w:szCs w:val="20"/>
              </w:rPr>
              <w:t>36</w:t>
            </w:r>
            <w:r w:rsidRPr="00D77492">
              <w:rPr>
                <w:sz w:val="20"/>
                <w:szCs w:val="20"/>
              </w:rPr>
              <w:t xml:space="preserve">) </w:t>
            </w:r>
          </w:p>
        </w:tc>
        <w:tc>
          <w:tcPr>
            <w:tcW w:w="1080" w:type="dxa"/>
            <w:tcBorders>
              <w:top w:val="single" w:sz="4" w:space="0" w:color="auto"/>
              <w:bottom w:val="nil"/>
            </w:tcBorders>
            <w:vAlign w:val="center"/>
          </w:tcPr>
          <w:p w14:paraId="0BE20698" w14:textId="77777777" w:rsidR="00D726D5" w:rsidRPr="00D77492" w:rsidRDefault="00D726D5" w:rsidP="003170A3">
            <w:pPr>
              <w:spacing w:before="0" w:after="0"/>
              <w:jc w:val="center"/>
              <w:rPr>
                <w:sz w:val="20"/>
                <w:szCs w:val="20"/>
              </w:rPr>
            </w:pPr>
            <w:r w:rsidRPr="00D77492">
              <w:rPr>
                <w:sz w:val="20"/>
                <w:szCs w:val="20"/>
              </w:rPr>
              <w:t>0.002</w:t>
            </w:r>
          </w:p>
        </w:tc>
      </w:tr>
      <w:tr w:rsidR="00D726D5" w:rsidRPr="00D77492" w14:paraId="0BE206A1" w14:textId="77777777" w:rsidTr="003170A3">
        <w:tc>
          <w:tcPr>
            <w:tcW w:w="2610" w:type="dxa"/>
            <w:shd w:val="clear" w:color="auto" w:fill="D9D9D9" w:themeFill="background1" w:themeFillShade="D9"/>
          </w:tcPr>
          <w:p w14:paraId="0BE2069A" w14:textId="77777777" w:rsidR="00D726D5" w:rsidRPr="00D77492" w:rsidRDefault="00D726D5" w:rsidP="003170A3">
            <w:pPr>
              <w:rPr>
                <w:sz w:val="20"/>
                <w:szCs w:val="20"/>
              </w:rPr>
            </w:pPr>
            <w:r w:rsidRPr="00D77492">
              <w:rPr>
                <w:sz w:val="20"/>
                <w:szCs w:val="20"/>
              </w:rPr>
              <w:t xml:space="preserve">Global Affect </w:t>
            </w:r>
          </w:p>
        </w:tc>
        <w:tc>
          <w:tcPr>
            <w:tcW w:w="1350" w:type="dxa"/>
            <w:shd w:val="clear" w:color="auto" w:fill="D9D9D9" w:themeFill="background1" w:themeFillShade="D9"/>
          </w:tcPr>
          <w:p w14:paraId="0BE2069B" w14:textId="77777777" w:rsidR="00D726D5" w:rsidRPr="00D77492" w:rsidRDefault="00D726D5" w:rsidP="003170A3">
            <w:pPr>
              <w:rPr>
                <w:sz w:val="20"/>
                <w:szCs w:val="20"/>
              </w:rPr>
            </w:pPr>
          </w:p>
        </w:tc>
        <w:tc>
          <w:tcPr>
            <w:tcW w:w="1260" w:type="dxa"/>
            <w:shd w:val="clear" w:color="auto" w:fill="D9D9D9" w:themeFill="background1" w:themeFillShade="D9"/>
          </w:tcPr>
          <w:p w14:paraId="0BE2069C" w14:textId="77777777" w:rsidR="00D726D5" w:rsidRPr="00D77492" w:rsidRDefault="00D726D5" w:rsidP="003170A3">
            <w:pPr>
              <w:rPr>
                <w:sz w:val="20"/>
                <w:szCs w:val="20"/>
              </w:rPr>
            </w:pPr>
          </w:p>
        </w:tc>
        <w:tc>
          <w:tcPr>
            <w:tcW w:w="1350" w:type="dxa"/>
            <w:shd w:val="clear" w:color="auto" w:fill="D9D9D9" w:themeFill="background1" w:themeFillShade="D9"/>
          </w:tcPr>
          <w:p w14:paraId="0BE2069D" w14:textId="77777777" w:rsidR="00D726D5" w:rsidRPr="00D77492" w:rsidRDefault="00D726D5" w:rsidP="003170A3">
            <w:pPr>
              <w:rPr>
                <w:sz w:val="20"/>
                <w:szCs w:val="20"/>
              </w:rPr>
            </w:pPr>
          </w:p>
        </w:tc>
        <w:tc>
          <w:tcPr>
            <w:tcW w:w="900" w:type="dxa"/>
            <w:shd w:val="clear" w:color="auto" w:fill="D9D9D9" w:themeFill="background1" w:themeFillShade="D9"/>
          </w:tcPr>
          <w:p w14:paraId="0BE2069E" w14:textId="77777777" w:rsidR="00D726D5" w:rsidRPr="00D77492" w:rsidRDefault="00D726D5" w:rsidP="003170A3">
            <w:pPr>
              <w:rPr>
                <w:sz w:val="20"/>
                <w:szCs w:val="20"/>
              </w:rPr>
            </w:pPr>
          </w:p>
        </w:tc>
        <w:tc>
          <w:tcPr>
            <w:tcW w:w="1350" w:type="dxa"/>
            <w:shd w:val="clear" w:color="auto" w:fill="D9D9D9" w:themeFill="background1" w:themeFillShade="D9"/>
          </w:tcPr>
          <w:p w14:paraId="0BE2069F" w14:textId="77777777" w:rsidR="00D726D5" w:rsidRPr="00D77492" w:rsidRDefault="00D726D5" w:rsidP="003170A3">
            <w:pPr>
              <w:rPr>
                <w:sz w:val="20"/>
                <w:szCs w:val="20"/>
              </w:rPr>
            </w:pPr>
          </w:p>
        </w:tc>
        <w:tc>
          <w:tcPr>
            <w:tcW w:w="1080" w:type="dxa"/>
            <w:shd w:val="clear" w:color="auto" w:fill="D9D9D9" w:themeFill="background1" w:themeFillShade="D9"/>
          </w:tcPr>
          <w:p w14:paraId="0BE206A0" w14:textId="77777777" w:rsidR="00D726D5" w:rsidRPr="00D77492" w:rsidRDefault="00D726D5" w:rsidP="003170A3">
            <w:pPr>
              <w:rPr>
                <w:sz w:val="20"/>
                <w:szCs w:val="20"/>
              </w:rPr>
            </w:pPr>
          </w:p>
        </w:tc>
      </w:tr>
      <w:tr w:rsidR="00D726D5" w:rsidRPr="00D77492" w14:paraId="0BE206A6" w14:textId="77777777" w:rsidTr="003170A3">
        <w:tc>
          <w:tcPr>
            <w:tcW w:w="2610" w:type="dxa"/>
            <w:tcBorders>
              <w:bottom w:val="single" w:sz="4" w:space="0" w:color="auto"/>
            </w:tcBorders>
          </w:tcPr>
          <w:p w14:paraId="0BE206A2" w14:textId="77777777" w:rsidR="00D726D5" w:rsidRPr="00D77492" w:rsidRDefault="00D726D5" w:rsidP="003170A3">
            <w:pPr>
              <w:rPr>
                <w:sz w:val="20"/>
                <w:szCs w:val="20"/>
              </w:rPr>
            </w:pPr>
            <w:r w:rsidRPr="00D77492">
              <w:rPr>
                <w:sz w:val="20"/>
                <w:szCs w:val="20"/>
              </w:rPr>
              <w:t>N observations</w:t>
            </w:r>
          </w:p>
        </w:tc>
        <w:tc>
          <w:tcPr>
            <w:tcW w:w="1350" w:type="dxa"/>
            <w:tcBorders>
              <w:bottom w:val="single" w:sz="4" w:space="0" w:color="auto"/>
            </w:tcBorders>
          </w:tcPr>
          <w:p w14:paraId="0BE206A3" w14:textId="77777777" w:rsidR="00D726D5" w:rsidRPr="00D77492" w:rsidRDefault="00D726D5" w:rsidP="003170A3">
            <w:pPr>
              <w:rPr>
                <w:sz w:val="20"/>
                <w:szCs w:val="20"/>
              </w:rPr>
            </w:pPr>
            <w:r w:rsidRPr="00D77492">
              <w:rPr>
                <w:sz w:val="20"/>
                <w:szCs w:val="20"/>
              </w:rPr>
              <w:t>20</w:t>
            </w:r>
            <w:r>
              <w:rPr>
                <w:sz w:val="20"/>
                <w:szCs w:val="20"/>
              </w:rPr>
              <w:t>7</w:t>
            </w:r>
          </w:p>
        </w:tc>
        <w:tc>
          <w:tcPr>
            <w:tcW w:w="1260" w:type="dxa"/>
            <w:tcBorders>
              <w:bottom w:val="single" w:sz="4" w:space="0" w:color="auto"/>
            </w:tcBorders>
          </w:tcPr>
          <w:p w14:paraId="0BE206A4" w14:textId="77777777" w:rsidR="00D726D5" w:rsidRPr="00D77492" w:rsidRDefault="00D726D5" w:rsidP="003170A3">
            <w:pPr>
              <w:rPr>
                <w:sz w:val="20"/>
                <w:szCs w:val="20"/>
              </w:rPr>
            </w:pPr>
            <w:r w:rsidRPr="00D77492">
              <w:rPr>
                <w:sz w:val="20"/>
                <w:szCs w:val="20"/>
              </w:rPr>
              <w:t>1</w:t>
            </w:r>
            <w:r>
              <w:rPr>
                <w:sz w:val="20"/>
                <w:szCs w:val="20"/>
              </w:rPr>
              <w:t>74</w:t>
            </w:r>
          </w:p>
        </w:tc>
        <w:tc>
          <w:tcPr>
            <w:tcW w:w="4680" w:type="dxa"/>
            <w:gridSpan w:val="4"/>
            <w:vMerge w:val="restart"/>
          </w:tcPr>
          <w:p w14:paraId="0BE206A5" w14:textId="77777777" w:rsidR="00D726D5" w:rsidRPr="00D77492" w:rsidRDefault="00D726D5" w:rsidP="003170A3">
            <w:pPr>
              <w:rPr>
                <w:sz w:val="20"/>
                <w:szCs w:val="20"/>
              </w:rPr>
            </w:pPr>
          </w:p>
        </w:tc>
      </w:tr>
      <w:tr w:rsidR="00D726D5" w:rsidRPr="00D77492" w14:paraId="0BE206AB" w14:textId="77777777" w:rsidTr="003170A3">
        <w:tc>
          <w:tcPr>
            <w:tcW w:w="2610" w:type="dxa"/>
            <w:tcBorders>
              <w:bottom w:val="single" w:sz="4" w:space="0" w:color="auto"/>
            </w:tcBorders>
          </w:tcPr>
          <w:p w14:paraId="0BE206A7" w14:textId="77777777" w:rsidR="00D726D5" w:rsidRPr="00D77492" w:rsidRDefault="00D726D5" w:rsidP="003170A3">
            <w:pPr>
              <w:rPr>
                <w:sz w:val="20"/>
                <w:szCs w:val="20"/>
              </w:rPr>
            </w:pPr>
            <w:r w:rsidRPr="00D77492">
              <w:rPr>
                <w:sz w:val="20"/>
                <w:szCs w:val="20"/>
              </w:rPr>
              <w:t xml:space="preserve">N participants </w:t>
            </w:r>
          </w:p>
        </w:tc>
        <w:tc>
          <w:tcPr>
            <w:tcW w:w="1350" w:type="dxa"/>
            <w:tcBorders>
              <w:bottom w:val="single" w:sz="4" w:space="0" w:color="auto"/>
            </w:tcBorders>
          </w:tcPr>
          <w:p w14:paraId="0BE206A8" w14:textId="77777777" w:rsidR="00D726D5" w:rsidRPr="00D77492" w:rsidRDefault="00D726D5" w:rsidP="003170A3">
            <w:pPr>
              <w:rPr>
                <w:sz w:val="20"/>
                <w:szCs w:val="20"/>
              </w:rPr>
            </w:pPr>
            <w:r w:rsidRPr="00D77492">
              <w:rPr>
                <w:sz w:val="20"/>
                <w:szCs w:val="20"/>
              </w:rPr>
              <w:t>15</w:t>
            </w:r>
            <w:r>
              <w:rPr>
                <w:sz w:val="20"/>
                <w:szCs w:val="20"/>
              </w:rPr>
              <w:t>9</w:t>
            </w:r>
          </w:p>
        </w:tc>
        <w:tc>
          <w:tcPr>
            <w:tcW w:w="1260" w:type="dxa"/>
            <w:tcBorders>
              <w:bottom w:val="single" w:sz="4" w:space="0" w:color="auto"/>
            </w:tcBorders>
          </w:tcPr>
          <w:p w14:paraId="0BE206A9" w14:textId="77777777" w:rsidR="00D726D5" w:rsidRPr="00D77492" w:rsidRDefault="00D726D5" w:rsidP="003170A3">
            <w:pPr>
              <w:rPr>
                <w:sz w:val="20"/>
                <w:szCs w:val="20"/>
              </w:rPr>
            </w:pPr>
            <w:r w:rsidRPr="00D77492">
              <w:rPr>
                <w:sz w:val="20"/>
                <w:szCs w:val="20"/>
              </w:rPr>
              <w:t>1</w:t>
            </w:r>
            <w:r>
              <w:rPr>
                <w:sz w:val="20"/>
                <w:szCs w:val="20"/>
              </w:rPr>
              <w:t>27</w:t>
            </w:r>
          </w:p>
        </w:tc>
        <w:tc>
          <w:tcPr>
            <w:tcW w:w="4680" w:type="dxa"/>
            <w:gridSpan w:val="4"/>
            <w:vMerge/>
            <w:tcBorders>
              <w:bottom w:val="single" w:sz="4" w:space="0" w:color="auto"/>
            </w:tcBorders>
          </w:tcPr>
          <w:p w14:paraId="0BE206AA" w14:textId="77777777" w:rsidR="00D726D5" w:rsidRPr="00D77492" w:rsidRDefault="00D726D5" w:rsidP="003170A3">
            <w:pPr>
              <w:rPr>
                <w:sz w:val="20"/>
                <w:szCs w:val="20"/>
              </w:rPr>
            </w:pPr>
          </w:p>
        </w:tc>
      </w:tr>
      <w:tr w:rsidR="00D726D5" w:rsidRPr="00D77492" w14:paraId="0BE206B3" w14:textId="77777777" w:rsidTr="003170A3">
        <w:tc>
          <w:tcPr>
            <w:tcW w:w="2610" w:type="dxa"/>
            <w:shd w:val="clear" w:color="auto" w:fill="D9D9D9" w:themeFill="background1" w:themeFillShade="D9"/>
          </w:tcPr>
          <w:p w14:paraId="0BE206AC" w14:textId="77777777" w:rsidR="00D726D5" w:rsidRPr="00D77492" w:rsidRDefault="00D726D5" w:rsidP="003170A3">
            <w:pPr>
              <w:rPr>
                <w:sz w:val="20"/>
                <w:szCs w:val="20"/>
              </w:rPr>
            </w:pPr>
            <w:r w:rsidRPr="00D77492">
              <w:rPr>
                <w:sz w:val="20"/>
                <w:szCs w:val="20"/>
              </w:rPr>
              <w:t xml:space="preserve">Doctor Global Affect </w:t>
            </w:r>
          </w:p>
        </w:tc>
        <w:tc>
          <w:tcPr>
            <w:tcW w:w="1350" w:type="dxa"/>
            <w:shd w:val="clear" w:color="auto" w:fill="D9D9D9" w:themeFill="background1" w:themeFillShade="D9"/>
          </w:tcPr>
          <w:p w14:paraId="0BE206AD" w14:textId="77777777" w:rsidR="00D726D5" w:rsidRPr="00D77492" w:rsidRDefault="00D726D5" w:rsidP="003170A3">
            <w:pPr>
              <w:rPr>
                <w:sz w:val="20"/>
                <w:szCs w:val="20"/>
              </w:rPr>
            </w:pPr>
          </w:p>
        </w:tc>
        <w:tc>
          <w:tcPr>
            <w:tcW w:w="1260" w:type="dxa"/>
            <w:shd w:val="clear" w:color="auto" w:fill="D9D9D9" w:themeFill="background1" w:themeFillShade="D9"/>
          </w:tcPr>
          <w:p w14:paraId="0BE206AE" w14:textId="77777777" w:rsidR="00D726D5" w:rsidRPr="00D77492" w:rsidRDefault="00D726D5" w:rsidP="003170A3">
            <w:pPr>
              <w:rPr>
                <w:sz w:val="20"/>
                <w:szCs w:val="20"/>
              </w:rPr>
            </w:pPr>
          </w:p>
        </w:tc>
        <w:tc>
          <w:tcPr>
            <w:tcW w:w="1350" w:type="dxa"/>
            <w:shd w:val="clear" w:color="auto" w:fill="D9D9D9" w:themeFill="background1" w:themeFillShade="D9"/>
          </w:tcPr>
          <w:p w14:paraId="0BE206AF" w14:textId="77777777" w:rsidR="00D726D5" w:rsidRPr="00D77492" w:rsidRDefault="00D726D5" w:rsidP="003170A3">
            <w:pPr>
              <w:rPr>
                <w:sz w:val="20"/>
                <w:szCs w:val="20"/>
              </w:rPr>
            </w:pPr>
          </w:p>
        </w:tc>
        <w:tc>
          <w:tcPr>
            <w:tcW w:w="900" w:type="dxa"/>
            <w:shd w:val="clear" w:color="auto" w:fill="D9D9D9" w:themeFill="background1" w:themeFillShade="D9"/>
          </w:tcPr>
          <w:p w14:paraId="0BE206B0" w14:textId="77777777" w:rsidR="00D726D5" w:rsidRPr="00D77492" w:rsidRDefault="00D726D5" w:rsidP="003170A3">
            <w:pPr>
              <w:rPr>
                <w:sz w:val="20"/>
                <w:szCs w:val="20"/>
              </w:rPr>
            </w:pPr>
          </w:p>
        </w:tc>
        <w:tc>
          <w:tcPr>
            <w:tcW w:w="1350" w:type="dxa"/>
            <w:shd w:val="clear" w:color="auto" w:fill="D9D9D9" w:themeFill="background1" w:themeFillShade="D9"/>
          </w:tcPr>
          <w:p w14:paraId="0BE206B1" w14:textId="77777777" w:rsidR="00D726D5" w:rsidRPr="00D77492" w:rsidRDefault="00D726D5" w:rsidP="003170A3">
            <w:pPr>
              <w:rPr>
                <w:sz w:val="20"/>
                <w:szCs w:val="20"/>
              </w:rPr>
            </w:pPr>
          </w:p>
        </w:tc>
        <w:tc>
          <w:tcPr>
            <w:tcW w:w="1080" w:type="dxa"/>
            <w:shd w:val="clear" w:color="auto" w:fill="D9D9D9" w:themeFill="background1" w:themeFillShade="D9"/>
          </w:tcPr>
          <w:p w14:paraId="0BE206B2" w14:textId="77777777" w:rsidR="00D726D5" w:rsidRPr="00D77492" w:rsidRDefault="00D726D5" w:rsidP="003170A3">
            <w:pPr>
              <w:rPr>
                <w:sz w:val="20"/>
                <w:szCs w:val="20"/>
              </w:rPr>
            </w:pPr>
          </w:p>
        </w:tc>
      </w:tr>
      <w:tr w:rsidR="00D726D5" w:rsidRPr="00D77492" w14:paraId="0BE206BD" w14:textId="77777777" w:rsidTr="003170A3">
        <w:tc>
          <w:tcPr>
            <w:tcW w:w="2610" w:type="dxa"/>
          </w:tcPr>
          <w:p w14:paraId="0BE206B4" w14:textId="77777777" w:rsidR="00D726D5" w:rsidRPr="00D77492" w:rsidRDefault="00D726D5" w:rsidP="003170A3">
            <w:pPr>
              <w:spacing w:before="0" w:after="0"/>
              <w:rPr>
                <w:sz w:val="20"/>
                <w:szCs w:val="20"/>
              </w:rPr>
            </w:pPr>
            <w:r w:rsidRPr="00D77492">
              <w:rPr>
                <w:sz w:val="20"/>
                <w:szCs w:val="20"/>
              </w:rPr>
              <w:t>Positive affect</w:t>
            </w:r>
          </w:p>
        </w:tc>
        <w:tc>
          <w:tcPr>
            <w:tcW w:w="1350" w:type="dxa"/>
          </w:tcPr>
          <w:p w14:paraId="0BE206B5" w14:textId="77777777" w:rsidR="00D726D5" w:rsidRPr="00D77492" w:rsidRDefault="00D726D5" w:rsidP="003170A3">
            <w:pPr>
              <w:spacing w:before="0" w:after="0"/>
              <w:rPr>
                <w:sz w:val="20"/>
                <w:szCs w:val="20"/>
              </w:rPr>
            </w:pPr>
            <w:r w:rsidRPr="00D77492">
              <w:rPr>
                <w:sz w:val="20"/>
                <w:szCs w:val="20"/>
              </w:rPr>
              <w:t>10.</w:t>
            </w:r>
            <w:r>
              <w:rPr>
                <w:sz w:val="20"/>
                <w:szCs w:val="20"/>
              </w:rPr>
              <w:t>73</w:t>
            </w:r>
            <w:r w:rsidRPr="00D77492">
              <w:rPr>
                <w:sz w:val="20"/>
                <w:szCs w:val="20"/>
              </w:rPr>
              <w:t xml:space="preserve"> (2.7</w:t>
            </w:r>
            <w:r>
              <w:rPr>
                <w:sz w:val="20"/>
                <w:szCs w:val="20"/>
              </w:rPr>
              <w:t>6</w:t>
            </w:r>
            <w:r w:rsidRPr="00D77492">
              <w:rPr>
                <w:sz w:val="20"/>
                <w:szCs w:val="20"/>
              </w:rPr>
              <w:t>)</w:t>
            </w:r>
          </w:p>
        </w:tc>
        <w:tc>
          <w:tcPr>
            <w:tcW w:w="1260" w:type="dxa"/>
          </w:tcPr>
          <w:p w14:paraId="0BE206B6" w14:textId="77777777" w:rsidR="00D726D5" w:rsidRPr="00D77492" w:rsidRDefault="00D726D5" w:rsidP="003170A3">
            <w:pPr>
              <w:spacing w:before="0" w:after="0"/>
              <w:rPr>
                <w:sz w:val="20"/>
                <w:szCs w:val="20"/>
              </w:rPr>
            </w:pPr>
            <w:r w:rsidRPr="00D77492">
              <w:rPr>
                <w:sz w:val="20"/>
                <w:szCs w:val="20"/>
              </w:rPr>
              <w:t>10.</w:t>
            </w:r>
            <w:r>
              <w:rPr>
                <w:sz w:val="20"/>
                <w:szCs w:val="20"/>
              </w:rPr>
              <w:t>21</w:t>
            </w:r>
            <w:r w:rsidRPr="00D77492">
              <w:rPr>
                <w:sz w:val="20"/>
                <w:szCs w:val="20"/>
              </w:rPr>
              <w:t xml:space="preserve"> (2.</w:t>
            </w:r>
            <w:r>
              <w:rPr>
                <w:sz w:val="20"/>
                <w:szCs w:val="20"/>
              </w:rPr>
              <w:t>76</w:t>
            </w:r>
            <w:r w:rsidRPr="00D77492">
              <w:rPr>
                <w:sz w:val="20"/>
                <w:szCs w:val="20"/>
              </w:rPr>
              <w:t>)</w:t>
            </w:r>
          </w:p>
        </w:tc>
        <w:tc>
          <w:tcPr>
            <w:tcW w:w="1350" w:type="dxa"/>
          </w:tcPr>
          <w:p w14:paraId="0BE206B7" w14:textId="77777777" w:rsidR="00D726D5" w:rsidRPr="00D77492" w:rsidRDefault="00D726D5" w:rsidP="003170A3">
            <w:pPr>
              <w:spacing w:before="0" w:after="0"/>
              <w:rPr>
                <w:sz w:val="20"/>
                <w:szCs w:val="20"/>
              </w:rPr>
            </w:pPr>
            <w:r w:rsidRPr="00D77492">
              <w:rPr>
                <w:sz w:val="20"/>
                <w:szCs w:val="20"/>
              </w:rPr>
              <w:t>.</w:t>
            </w:r>
            <w:r>
              <w:rPr>
                <w:sz w:val="20"/>
                <w:szCs w:val="20"/>
              </w:rPr>
              <w:t>6</w:t>
            </w:r>
            <w:r w:rsidRPr="00D77492">
              <w:rPr>
                <w:sz w:val="20"/>
                <w:szCs w:val="20"/>
              </w:rPr>
              <w:t xml:space="preserve">0 </w:t>
            </w:r>
          </w:p>
          <w:p w14:paraId="0BE206B8" w14:textId="77777777" w:rsidR="00D726D5" w:rsidRPr="00D77492" w:rsidRDefault="00D726D5" w:rsidP="003170A3">
            <w:pPr>
              <w:spacing w:before="0" w:after="0"/>
              <w:rPr>
                <w:sz w:val="20"/>
                <w:szCs w:val="20"/>
              </w:rPr>
            </w:pPr>
            <w:r w:rsidRPr="00D77492">
              <w:rPr>
                <w:sz w:val="20"/>
                <w:szCs w:val="20"/>
              </w:rPr>
              <w:t>(.0</w:t>
            </w:r>
            <w:r>
              <w:rPr>
                <w:sz w:val="20"/>
                <w:szCs w:val="20"/>
              </w:rPr>
              <w:t>8</w:t>
            </w:r>
            <w:r w:rsidRPr="00D77492">
              <w:rPr>
                <w:sz w:val="20"/>
                <w:szCs w:val="20"/>
              </w:rPr>
              <w:t xml:space="preserve">, </w:t>
            </w:r>
            <w:r>
              <w:rPr>
                <w:sz w:val="20"/>
                <w:szCs w:val="20"/>
              </w:rPr>
              <w:t>1.12</w:t>
            </w:r>
            <w:r w:rsidRPr="00D77492">
              <w:rPr>
                <w:sz w:val="20"/>
                <w:szCs w:val="20"/>
              </w:rPr>
              <w:t>)</w:t>
            </w:r>
          </w:p>
        </w:tc>
        <w:tc>
          <w:tcPr>
            <w:tcW w:w="900" w:type="dxa"/>
            <w:vAlign w:val="center"/>
          </w:tcPr>
          <w:p w14:paraId="0BE206B9" w14:textId="77777777" w:rsidR="00D726D5" w:rsidRPr="00D77492" w:rsidRDefault="00D726D5" w:rsidP="003170A3">
            <w:pPr>
              <w:spacing w:before="0" w:after="0"/>
              <w:jc w:val="center"/>
              <w:rPr>
                <w:sz w:val="20"/>
                <w:szCs w:val="20"/>
              </w:rPr>
            </w:pPr>
            <w:r w:rsidRPr="00D77492">
              <w:rPr>
                <w:sz w:val="20"/>
                <w:szCs w:val="20"/>
              </w:rPr>
              <w:t>0.0</w:t>
            </w:r>
            <w:r>
              <w:rPr>
                <w:sz w:val="20"/>
                <w:szCs w:val="20"/>
              </w:rPr>
              <w:t>24</w:t>
            </w:r>
          </w:p>
        </w:tc>
        <w:tc>
          <w:tcPr>
            <w:tcW w:w="1350" w:type="dxa"/>
          </w:tcPr>
          <w:p w14:paraId="0BE206BA" w14:textId="77777777" w:rsidR="00D726D5" w:rsidRPr="00D77492" w:rsidRDefault="00D726D5" w:rsidP="003170A3">
            <w:pPr>
              <w:spacing w:before="0" w:after="0"/>
              <w:rPr>
                <w:sz w:val="20"/>
                <w:szCs w:val="20"/>
              </w:rPr>
            </w:pPr>
            <w:r w:rsidRPr="00D77492">
              <w:rPr>
                <w:sz w:val="20"/>
                <w:szCs w:val="20"/>
              </w:rPr>
              <w:t>0.</w:t>
            </w:r>
            <w:r>
              <w:rPr>
                <w:sz w:val="20"/>
                <w:szCs w:val="20"/>
              </w:rPr>
              <w:t>60</w:t>
            </w:r>
          </w:p>
          <w:p w14:paraId="0BE206BB" w14:textId="77777777" w:rsidR="00D726D5" w:rsidRPr="00D77492" w:rsidRDefault="00D726D5" w:rsidP="003170A3">
            <w:pPr>
              <w:spacing w:before="0" w:after="0"/>
              <w:rPr>
                <w:sz w:val="20"/>
                <w:szCs w:val="20"/>
              </w:rPr>
            </w:pPr>
            <w:r w:rsidRPr="00D77492">
              <w:rPr>
                <w:sz w:val="20"/>
                <w:szCs w:val="20"/>
              </w:rPr>
              <w:t>(0.0</w:t>
            </w:r>
            <w:r>
              <w:rPr>
                <w:sz w:val="20"/>
                <w:szCs w:val="20"/>
              </w:rPr>
              <w:t>8,</w:t>
            </w:r>
            <w:r w:rsidRPr="00D77492">
              <w:rPr>
                <w:sz w:val="20"/>
                <w:szCs w:val="20"/>
              </w:rPr>
              <w:t xml:space="preserve"> 1.</w:t>
            </w:r>
            <w:r>
              <w:rPr>
                <w:sz w:val="20"/>
                <w:szCs w:val="20"/>
              </w:rPr>
              <w:t>11</w:t>
            </w:r>
            <w:r w:rsidRPr="00D77492">
              <w:rPr>
                <w:sz w:val="20"/>
                <w:szCs w:val="20"/>
              </w:rPr>
              <w:t xml:space="preserve">) </w:t>
            </w:r>
          </w:p>
        </w:tc>
        <w:tc>
          <w:tcPr>
            <w:tcW w:w="1080" w:type="dxa"/>
            <w:vAlign w:val="center"/>
          </w:tcPr>
          <w:p w14:paraId="0BE206BC" w14:textId="77777777" w:rsidR="00D726D5" w:rsidRPr="00D77492" w:rsidRDefault="00D726D5" w:rsidP="003170A3">
            <w:pPr>
              <w:spacing w:before="0" w:after="0"/>
              <w:jc w:val="center"/>
              <w:rPr>
                <w:sz w:val="20"/>
                <w:szCs w:val="20"/>
              </w:rPr>
            </w:pPr>
            <w:r w:rsidRPr="00D77492">
              <w:rPr>
                <w:sz w:val="20"/>
                <w:szCs w:val="20"/>
              </w:rPr>
              <w:t>0.0</w:t>
            </w:r>
            <w:r>
              <w:rPr>
                <w:sz w:val="20"/>
                <w:szCs w:val="20"/>
              </w:rPr>
              <w:t>2</w:t>
            </w:r>
          </w:p>
        </w:tc>
      </w:tr>
      <w:tr w:rsidR="00D726D5" w:rsidRPr="00D77492" w14:paraId="0BE206C7" w14:textId="77777777" w:rsidTr="003170A3">
        <w:tc>
          <w:tcPr>
            <w:tcW w:w="2610" w:type="dxa"/>
            <w:tcBorders>
              <w:bottom w:val="single" w:sz="4" w:space="0" w:color="auto"/>
            </w:tcBorders>
          </w:tcPr>
          <w:p w14:paraId="0BE206BE" w14:textId="77777777" w:rsidR="00D726D5" w:rsidRPr="00D77492" w:rsidRDefault="00D726D5" w:rsidP="003170A3">
            <w:pPr>
              <w:spacing w:before="0" w:after="0"/>
              <w:rPr>
                <w:sz w:val="20"/>
                <w:szCs w:val="20"/>
              </w:rPr>
            </w:pPr>
            <w:r w:rsidRPr="00D77492">
              <w:rPr>
                <w:sz w:val="20"/>
                <w:szCs w:val="20"/>
              </w:rPr>
              <w:t>Dominance/Assertiveness</w:t>
            </w:r>
          </w:p>
        </w:tc>
        <w:tc>
          <w:tcPr>
            <w:tcW w:w="1350" w:type="dxa"/>
            <w:tcBorders>
              <w:bottom w:val="single" w:sz="4" w:space="0" w:color="auto"/>
            </w:tcBorders>
          </w:tcPr>
          <w:p w14:paraId="0BE206BF" w14:textId="77777777" w:rsidR="00D726D5" w:rsidRPr="00D77492" w:rsidRDefault="00D726D5" w:rsidP="003170A3">
            <w:pPr>
              <w:spacing w:before="0" w:after="0"/>
              <w:rPr>
                <w:sz w:val="20"/>
                <w:szCs w:val="20"/>
              </w:rPr>
            </w:pPr>
            <w:r w:rsidRPr="00D77492">
              <w:rPr>
                <w:sz w:val="20"/>
                <w:szCs w:val="20"/>
              </w:rPr>
              <w:t>3.36 (.</w:t>
            </w:r>
            <w:r>
              <w:rPr>
                <w:sz w:val="20"/>
                <w:szCs w:val="20"/>
              </w:rPr>
              <w:t>74</w:t>
            </w:r>
            <w:r w:rsidRPr="00D77492">
              <w:rPr>
                <w:sz w:val="20"/>
                <w:szCs w:val="20"/>
              </w:rPr>
              <w:t>)</w:t>
            </w:r>
          </w:p>
        </w:tc>
        <w:tc>
          <w:tcPr>
            <w:tcW w:w="1260" w:type="dxa"/>
            <w:tcBorders>
              <w:bottom w:val="single" w:sz="4" w:space="0" w:color="auto"/>
            </w:tcBorders>
          </w:tcPr>
          <w:p w14:paraId="0BE206C0" w14:textId="77777777" w:rsidR="00D726D5" w:rsidRPr="00D77492" w:rsidRDefault="00D726D5" w:rsidP="003170A3">
            <w:pPr>
              <w:spacing w:before="0" w:after="0"/>
              <w:rPr>
                <w:sz w:val="20"/>
                <w:szCs w:val="20"/>
              </w:rPr>
            </w:pPr>
            <w:r w:rsidRPr="00D77492">
              <w:rPr>
                <w:sz w:val="20"/>
                <w:szCs w:val="20"/>
              </w:rPr>
              <w:t>3.</w:t>
            </w:r>
            <w:r>
              <w:rPr>
                <w:sz w:val="20"/>
                <w:szCs w:val="20"/>
              </w:rPr>
              <w:t>30</w:t>
            </w:r>
            <w:r w:rsidRPr="00D77492">
              <w:rPr>
                <w:sz w:val="20"/>
                <w:szCs w:val="20"/>
              </w:rPr>
              <w:t xml:space="preserve"> (.7</w:t>
            </w:r>
            <w:r>
              <w:rPr>
                <w:sz w:val="20"/>
                <w:szCs w:val="20"/>
              </w:rPr>
              <w:t>3</w:t>
            </w:r>
            <w:r w:rsidRPr="00D77492">
              <w:rPr>
                <w:sz w:val="20"/>
                <w:szCs w:val="20"/>
              </w:rPr>
              <w:t>)</w:t>
            </w:r>
          </w:p>
        </w:tc>
        <w:tc>
          <w:tcPr>
            <w:tcW w:w="1350" w:type="dxa"/>
            <w:tcBorders>
              <w:bottom w:val="single" w:sz="4" w:space="0" w:color="auto"/>
            </w:tcBorders>
          </w:tcPr>
          <w:p w14:paraId="0BE206C1" w14:textId="77777777" w:rsidR="00D726D5" w:rsidRPr="00D77492" w:rsidRDefault="00D726D5" w:rsidP="003170A3">
            <w:pPr>
              <w:spacing w:before="0" w:after="0"/>
              <w:rPr>
                <w:sz w:val="20"/>
                <w:szCs w:val="20"/>
              </w:rPr>
            </w:pPr>
            <w:r w:rsidRPr="00D77492">
              <w:rPr>
                <w:sz w:val="20"/>
                <w:szCs w:val="20"/>
              </w:rPr>
              <w:t>.0</w:t>
            </w:r>
            <w:r>
              <w:rPr>
                <w:sz w:val="20"/>
                <w:szCs w:val="20"/>
              </w:rPr>
              <w:t>7</w:t>
            </w:r>
            <w:r w:rsidRPr="00D77492">
              <w:rPr>
                <w:sz w:val="20"/>
                <w:szCs w:val="20"/>
              </w:rPr>
              <w:t xml:space="preserve"> </w:t>
            </w:r>
          </w:p>
          <w:p w14:paraId="0BE206C2" w14:textId="77777777" w:rsidR="00D726D5" w:rsidRPr="00D77492" w:rsidRDefault="00D726D5" w:rsidP="003170A3">
            <w:pPr>
              <w:spacing w:before="0" w:after="0"/>
              <w:rPr>
                <w:sz w:val="20"/>
                <w:szCs w:val="20"/>
              </w:rPr>
            </w:pPr>
            <w:r w:rsidRPr="00D77492">
              <w:rPr>
                <w:sz w:val="20"/>
                <w:szCs w:val="20"/>
              </w:rPr>
              <w:t>(-.05, .1</w:t>
            </w:r>
            <w:r>
              <w:rPr>
                <w:sz w:val="20"/>
                <w:szCs w:val="20"/>
              </w:rPr>
              <w:t>8</w:t>
            </w:r>
            <w:r w:rsidRPr="00D77492">
              <w:rPr>
                <w:sz w:val="20"/>
                <w:szCs w:val="20"/>
              </w:rPr>
              <w:t>)</w:t>
            </w:r>
          </w:p>
        </w:tc>
        <w:tc>
          <w:tcPr>
            <w:tcW w:w="900" w:type="dxa"/>
            <w:tcBorders>
              <w:bottom w:val="single" w:sz="4" w:space="0" w:color="auto"/>
            </w:tcBorders>
            <w:vAlign w:val="center"/>
          </w:tcPr>
          <w:p w14:paraId="0BE206C3" w14:textId="77777777" w:rsidR="00D726D5" w:rsidRPr="00D77492" w:rsidRDefault="00D726D5" w:rsidP="003170A3">
            <w:pPr>
              <w:spacing w:before="0" w:after="0"/>
              <w:jc w:val="center"/>
              <w:rPr>
                <w:sz w:val="20"/>
                <w:szCs w:val="20"/>
              </w:rPr>
            </w:pPr>
            <w:r w:rsidRPr="00D77492">
              <w:rPr>
                <w:sz w:val="20"/>
                <w:szCs w:val="20"/>
              </w:rPr>
              <w:t>0.2</w:t>
            </w:r>
            <w:r>
              <w:rPr>
                <w:sz w:val="20"/>
                <w:szCs w:val="20"/>
              </w:rPr>
              <w:t>5</w:t>
            </w:r>
          </w:p>
        </w:tc>
        <w:tc>
          <w:tcPr>
            <w:tcW w:w="1350" w:type="dxa"/>
            <w:tcBorders>
              <w:bottom w:val="single" w:sz="4" w:space="0" w:color="auto"/>
            </w:tcBorders>
          </w:tcPr>
          <w:p w14:paraId="0BE206C4" w14:textId="77777777" w:rsidR="00D726D5" w:rsidRPr="00D77492" w:rsidRDefault="00D726D5" w:rsidP="003170A3">
            <w:pPr>
              <w:spacing w:before="0" w:after="0"/>
              <w:rPr>
                <w:sz w:val="20"/>
                <w:szCs w:val="20"/>
              </w:rPr>
            </w:pPr>
            <w:r w:rsidRPr="00D77492">
              <w:rPr>
                <w:sz w:val="20"/>
                <w:szCs w:val="20"/>
              </w:rPr>
              <w:t xml:space="preserve">0.07 </w:t>
            </w:r>
          </w:p>
          <w:p w14:paraId="0BE206C5" w14:textId="77777777" w:rsidR="00D726D5" w:rsidRPr="00D77492" w:rsidRDefault="00D726D5" w:rsidP="003170A3">
            <w:pPr>
              <w:spacing w:before="0" w:after="0"/>
              <w:rPr>
                <w:sz w:val="20"/>
                <w:szCs w:val="20"/>
              </w:rPr>
            </w:pPr>
            <w:r w:rsidRPr="00D77492">
              <w:rPr>
                <w:sz w:val="20"/>
                <w:szCs w:val="20"/>
              </w:rPr>
              <w:t>(-0.04, 0.18)</w:t>
            </w:r>
          </w:p>
        </w:tc>
        <w:tc>
          <w:tcPr>
            <w:tcW w:w="1080" w:type="dxa"/>
            <w:tcBorders>
              <w:bottom w:val="single" w:sz="4" w:space="0" w:color="auto"/>
            </w:tcBorders>
            <w:vAlign w:val="center"/>
          </w:tcPr>
          <w:p w14:paraId="0BE206C6" w14:textId="77777777" w:rsidR="00D726D5" w:rsidRPr="00D77492" w:rsidRDefault="00D726D5" w:rsidP="003170A3">
            <w:pPr>
              <w:spacing w:before="0" w:after="0"/>
              <w:jc w:val="center"/>
              <w:rPr>
                <w:sz w:val="20"/>
                <w:szCs w:val="20"/>
              </w:rPr>
            </w:pPr>
            <w:r w:rsidRPr="00D77492">
              <w:rPr>
                <w:sz w:val="20"/>
                <w:szCs w:val="20"/>
              </w:rPr>
              <w:t>0.22</w:t>
            </w:r>
          </w:p>
        </w:tc>
      </w:tr>
      <w:tr w:rsidR="00D726D5" w:rsidRPr="00D77492" w14:paraId="0BE206D1" w14:textId="77777777" w:rsidTr="003170A3">
        <w:tc>
          <w:tcPr>
            <w:tcW w:w="2610" w:type="dxa"/>
            <w:shd w:val="clear" w:color="auto" w:fill="FFFFFF" w:themeFill="background1"/>
          </w:tcPr>
          <w:p w14:paraId="0BE206C8" w14:textId="77777777" w:rsidR="00D726D5" w:rsidRPr="00D77492" w:rsidRDefault="00D726D5" w:rsidP="003170A3">
            <w:pPr>
              <w:spacing w:before="0" w:after="0"/>
              <w:rPr>
                <w:sz w:val="20"/>
                <w:szCs w:val="20"/>
              </w:rPr>
            </w:pPr>
            <w:r w:rsidRPr="00D77492">
              <w:rPr>
                <w:sz w:val="20"/>
                <w:szCs w:val="20"/>
              </w:rPr>
              <w:t xml:space="preserve">Interactivity </w:t>
            </w:r>
          </w:p>
        </w:tc>
        <w:tc>
          <w:tcPr>
            <w:tcW w:w="1350" w:type="dxa"/>
            <w:shd w:val="clear" w:color="auto" w:fill="FFFFFF" w:themeFill="background1"/>
          </w:tcPr>
          <w:p w14:paraId="0BE206C9" w14:textId="77777777" w:rsidR="00D726D5" w:rsidRPr="00D77492" w:rsidRDefault="00D726D5" w:rsidP="003170A3">
            <w:pPr>
              <w:spacing w:before="0" w:after="0"/>
              <w:rPr>
                <w:sz w:val="20"/>
                <w:szCs w:val="20"/>
              </w:rPr>
            </w:pPr>
            <w:r w:rsidRPr="00D77492">
              <w:rPr>
                <w:sz w:val="20"/>
                <w:szCs w:val="20"/>
              </w:rPr>
              <w:t>3.6</w:t>
            </w:r>
            <w:r>
              <w:rPr>
                <w:sz w:val="20"/>
                <w:szCs w:val="20"/>
              </w:rPr>
              <w:t>7</w:t>
            </w:r>
            <w:r w:rsidRPr="00D77492">
              <w:rPr>
                <w:sz w:val="20"/>
                <w:szCs w:val="20"/>
              </w:rPr>
              <w:t xml:space="preserve"> (.7</w:t>
            </w:r>
            <w:r>
              <w:rPr>
                <w:sz w:val="20"/>
                <w:szCs w:val="20"/>
              </w:rPr>
              <w:t>7</w:t>
            </w:r>
            <w:r w:rsidRPr="00D77492">
              <w:rPr>
                <w:sz w:val="20"/>
                <w:szCs w:val="20"/>
              </w:rPr>
              <w:t>)</w:t>
            </w:r>
          </w:p>
        </w:tc>
        <w:tc>
          <w:tcPr>
            <w:tcW w:w="1260" w:type="dxa"/>
            <w:shd w:val="clear" w:color="auto" w:fill="FFFFFF" w:themeFill="background1"/>
          </w:tcPr>
          <w:p w14:paraId="0BE206CA" w14:textId="77777777" w:rsidR="00D726D5" w:rsidRPr="00D77492" w:rsidRDefault="00D726D5" w:rsidP="003170A3">
            <w:pPr>
              <w:spacing w:before="0" w:after="0"/>
              <w:rPr>
                <w:sz w:val="20"/>
                <w:szCs w:val="20"/>
              </w:rPr>
            </w:pPr>
            <w:r w:rsidRPr="00D77492">
              <w:rPr>
                <w:sz w:val="20"/>
                <w:szCs w:val="20"/>
              </w:rPr>
              <w:t>3.5</w:t>
            </w:r>
            <w:r>
              <w:rPr>
                <w:sz w:val="20"/>
                <w:szCs w:val="20"/>
              </w:rPr>
              <w:t>7</w:t>
            </w:r>
            <w:r w:rsidRPr="00D77492">
              <w:rPr>
                <w:sz w:val="20"/>
                <w:szCs w:val="20"/>
              </w:rPr>
              <w:t xml:space="preserve"> (.73)</w:t>
            </w:r>
          </w:p>
        </w:tc>
        <w:tc>
          <w:tcPr>
            <w:tcW w:w="1350" w:type="dxa"/>
            <w:shd w:val="clear" w:color="auto" w:fill="FFFFFF" w:themeFill="background1"/>
          </w:tcPr>
          <w:p w14:paraId="0BE206CB" w14:textId="77777777" w:rsidR="00D726D5" w:rsidRPr="00D77492" w:rsidRDefault="00D726D5" w:rsidP="003170A3">
            <w:pPr>
              <w:spacing w:before="0" w:after="0"/>
              <w:rPr>
                <w:sz w:val="20"/>
                <w:szCs w:val="20"/>
              </w:rPr>
            </w:pPr>
            <w:r w:rsidRPr="00D77492">
              <w:rPr>
                <w:sz w:val="20"/>
                <w:szCs w:val="20"/>
              </w:rPr>
              <w:t>.</w:t>
            </w:r>
            <w:r>
              <w:rPr>
                <w:sz w:val="20"/>
                <w:szCs w:val="20"/>
              </w:rPr>
              <w:t>13</w:t>
            </w:r>
          </w:p>
          <w:p w14:paraId="0BE206CC" w14:textId="77777777" w:rsidR="00D726D5" w:rsidRPr="00D77492" w:rsidRDefault="00D726D5" w:rsidP="003170A3">
            <w:pPr>
              <w:spacing w:before="0" w:after="0"/>
              <w:rPr>
                <w:sz w:val="20"/>
                <w:szCs w:val="20"/>
              </w:rPr>
            </w:pPr>
            <w:r w:rsidRPr="00D77492">
              <w:rPr>
                <w:sz w:val="20"/>
                <w:szCs w:val="20"/>
              </w:rPr>
              <w:t>(-.0</w:t>
            </w:r>
            <w:r>
              <w:rPr>
                <w:sz w:val="20"/>
                <w:szCs w:val="20"/>
              </w:rPr>
              <w:t>1</w:t>
            </w:r>
            <w:r w:rsidRPr="00D77492">
              <w:rPr>
                <w:sz w:val="20"/>
                <w:szCs w:val="20"/>
              </w:rPr>
              <w:t>, .2</w:t>
            </w:r>
            <w:r>
              <w:rPr>
                <w:sz w:val="20"/>
                <w:szCs w:val="20"/>
              </w:rPr>
              <w:t>7</w:t>
            </w:r>
            <w:r w:rsidRPr="00D77492">
              <w:rPr>
                <w:sz w:val="20"/>
                <w:szCs w:val="20"/>
              </w:rPr>
              <w:t>)</w:t>
            </w:r>
          </w:p>
        </w:tc>
        <w:tc>
          <w:tcPr>
            <w:tcW w:w="900" w:type="dxa"/>
            <w:shd w:val="clear" w:color="auto" w:fill="FFFFFF" w:themeFill="background1"/>
            <w:vAlign w:val="center"/>
          </w:tcPr>
          <w:p w14:paraId="0BE206CD" w14:textId="77777777" w:rsidR="00D726D5" w:rsidRPr="00D77492" w:rsidRDefault="00D726D5" w:rsidP="003170A3">
            <w:pPr>
              <w:spacing w:before="0" w:after="0"/>
              <w:jc w:val="center"/>
              <w:rPr>
                <w:sz w:val="20"/>
                <w:szCs w:val="20"/>
              </w:rPr>
            </w:pPr>
            <w:r w:rsidRPr="00D77492">
              <w:rPr>
                <w:sz w:val="20"/>
                <w:szCs w:val="20"/>
              </w:rPr>
              <w:t>0.</w:t>
            </w:r>
            <w:r>
              <w:rPr>
                <w:sz w:val="20"/>
                <w:szCs w:val="20"/>
              </w:rPr>
              <w:t>07</w:t>
            </w:r>
          </w:p>
        </w:tc>
        <w:tc>
          <w:tcPr>
            <w:tcW w:w="1350" w:type="dxa"/>
            <w:shd w:val="clear" w:color="auto" w:fill="FFFFFF" w:themeFill="background1"/>
          </w:tcPr>
          <w:p w14:paraId="0BE206CE" w14:textId="77777777" w:rsidR="00D726D5" w:rsidRPr="00D77492" w:rsidRDefault="00D726D5" w:rsidP="003170A3">
            <w:pPr>
              <w:spacing w:before="0" w:after="0"/>
              <w:rPr>
                <w:sz w:val="20"/>
                <w:szCs w:val="20"/>
              </w:rPr>
            </w:pPr>
            <w:r w:rsidRPr="00D77492">
              <w:rPr>
                <w:sz w:val="20"/>
                <w:szCs w:val="20"/>
              </w:rPr>
              <w:t>0.1</w:t>
            </w:r>
            <w:r>
              <w:rPr>
                <w:sz w:val="20"/>
                <w:szCs w:val="20"/>
              </w:rPr>
              <w:t>3</w:t>
            </w:r>
          </w:p>
          <w:p w14:paraId="0BE206CF" w14:textId="77777777" w:rsidR="00D726D5" w:rsidRPr="00D77492" w:rsidRDefault="00D726D5" w:rsidP="003170A3">
            <w:pPr>
              <w:spacing w:before="0" w:after="0"/>
              <w:rPr>
                <w:sz w:val="20"/>
                <w:szCs w:val="20"/>
              </w:rPr>
            </w:pPr>
            <w:r w:rsidRPr="00D77492">
              <w:rPr>
                <w:sz w:val="20"/>
                <w:szCs w:val="20"/>
              </w:rPr>
              <w:t>(-0.0</w:t>
            </w:r>
            <w:r>
              <w:rPr>
                <w:sz w:val="20"/>
                <w:szCs w:val="20"/>
              </w:rPr>
              <w:t>05</w:t>
            </w:r>
            <w:r w:rsidRPr="00D77492">
              <w:rPr>
                <w:sz w:val="20"/>
                <w:szCs w:val="20"/>
              </w:rPr>
              <w:t>, 0.2</w:t>
            </w:r>
            <w:r>
              <w:rPr>
                <w:sz w:val="20"/>
                <w:szCs w:val="20"/>
              </w:rPr>
              <w:t>6</w:t>
            </w:r>
            <w:r w:rsidRPr="00D77492">
              <w:rPr>
                <w:sz w:val="20"/>
                <w:szCs w:val="20"/>
              </w:rPr>
              <w:t xml:space="preserve">) </w:t>
            </w:r>
          </w:p>
        </w:tc>
        <w:tc>
          <w:tcPr>
            <w:tcW w:w="1080" w:type="dxa"/>
            <w:shd w:val="clear" w:color="auto" w:fill="FFFFFF" w:themeFill="background1"/>
            <w:vAlign w:val="center"/>
          </w:tcPr>
          <w:p w14:paraId="0BE206D0" w14:textId="77777777" w:rsidR="00D726D5" w:rsidRPr="00D77492" w:rsidRDefault="00D726D5" w:rsidP="003170A3">
            <w:pPr>
              <w:spacing w:before="0" w:after="0"/>
              <w:jc w:val="center"/>
              <w:rPr>
                <w:sz w:val="20"/>
                <w:szCs w:val="20"/>
              </w:rPr>
            </w:pPr>
            <w:r w:rsidRPr="00D77492">
              <w:rPr>
                <w:sz w:val="20"/>
                <w:szCs w:val="20"/>
              </w:rPr>
              <w:t>0.</w:t>
            </w:r>
            <w:r>
              <w:rPr>
                <w:sz w:val="20"/>
                <w:szCs w:val="20"/>
              </w:rPr>
              <w:t>06</w:t>
            </w:r>
          </w:p>
        </w:tc>
      </w:tr>
      <w:tr w:rsidR="00D726D5" w:rsidRPr="00D77492" w14:paraId="0BE206D9" w14:textId="77777777" w:rsidTr="003170A3">
        <w:tc>
          <w:tcPr>
            <w:tcW w:w="2610" w:type="dxa"/>
            <w:shd w:val="clear" w:color="auto" w:fill="D9D9D9" w:themeFill="background1" w:themeFillShade="D9"/>
          </w:tcPr>
          <w:p w14:paraId="0BE206D2" w14:textId="77777777" w:rsidR="00D726D5" w:rsidRPr="00D77492" w:rsidRDefault="00D726D5" w:rsidP="003170A3">
            <w:pPr>
              <w:spacing w:before="0" w:after="0"/>
              <w:rPr>
                <w:sz w:val="20"/>
                <w:szCs w:val="20"/>
              </w:rPr>
            </w:pPr>
            <w:r w:rsidRPr="00D77492">
              <w:rPr>
                <w:sz w:val="20"/>
                <w:szCs w:val="20"/>
              </w:rPr>
              <w:t xml:space="preserve">Patient Global Affect </w:t>
            </w:r>
          </w:p>
        </w:tc>
        <w:tc>
          <w:tcPr>
            <w:tcW w:w="1350" w:type="dxa"/>
            <w:shd w:val="clear" w:color="auto" w:fill="D9D9D9" w:themeFill="background1" w:themeFillShade="D9"/>
          </w:tcPr>
          <w:p w14:paraId="0BE206D3" w14:textId="77777777" w:rsidR="00D726D5" w:rsidRPr="00D77492" w:rsidRDefault="00D726D5" w:rsidP="003170A3">
            <w:pPr>
              <w:spacing w:before="0" w:after="0"/>
              <w:rPr>
                <w:sz w:val="20"/>
                <w:szCs w:val="20"/>
              </w:rPr>
            </w:pPr>
          </w:p>
        </w:tc>
        <w:tc>
          <w:tcPr>
            <w:tcW w:w="1260" w:type="dxa"/>
            <w:shd w:val="clear" w:color="auto" w:fill="D9D9D9" w:themeFill="background1" w:themeFillShade="D9"/>
          </w:tcPr>
          <w:p w14:paraId="0BE206D4" w14:textId="77777777" w:rsidR="00D726D5" w:rsidRPr="00D77492" w:rsidRDefault="00D726D5" w:rsidP="003170A3">
            <w:pPr>
              <w:spacing w:before="0" w:after="0"/>
              <w:rPr>
                <w:sz w:val="20"/>
                <w:szCs w:val="20"/>
              </w:rPr>
            </w:pPr>
          </w:p>
        </w:tc>
        <w:tc>
          <w:tcPr>
            <w:tcW w:w="1350" w:type="dxa"/>
            <w:shd w:val="clear" w:color="auto" w:fill="D9D9D9" w:themeFill="background1" w:themeFillShade="D9"/>
          </w:tcPr>
          <w:p w14:paraId="0BE206D5" w14:textId="77777777" w:rsidR="00D726D5" w:rsidRPr="00D77492" w:rsidRDefault="00D726D5" w:rsidP="003170A3">
            <w:pPr>
              <w:spacing w:before="0" w:after="0"/>
              <w:rPr>
                <w:sz w:val="20"/>
                <w:szCs w:val="20"/>
              </w:rPr>
            </w:pPr>
          </w:p>
        </w:tc>
        <w:tc>
          <w:tcPr>
            <w:tcW w:w="900" w:type="dxa"/>
            <w:shd w:val="clear" w:color="auto" w:fill="D9D9D9" w:themeFill="background1" w:themeFillShade="D9"/>
            <w:vAlign w:val="center"/>
          </w:tcPr>
          <w:p w14:paraId="0BE206D6" w14:textId="77777777" w:rsidR="00D726D5" w:rsidRPr="00D77492" w:rsidRDefault="00D726D5" w:rsidP="003170A3">
            <w:pPr>
              <w:spacing w:before="0" w:after="0"/>
              <w:jc w:val="center"/>
              <w:rPr>
                <w:sz w:val="20"/>
                <w:szCs w:val="20"/>
              </w:rPr>
            </w:pPr>
          </w:p>
        </w:tc>
        <w:tc>
          <w:tcPr>
            <w:tcW w:w="1350" w:type="dxa"/>
            <w:shd w:val="clear" w:color="auto" w:fill="D9D9D9" w:themeFill="background1" w:themeFillShade="D9"/>
          </w:tcPr>
          <w:p w14:paraId="0BE206D7" w14:textId="77777777" w:rsidR="00D726D5" w:rsidRPr="00D77492" w:rsidRDefault="00D726D5" w:rsidP="003170A3">
            <w:pPr>
              <w:spacing w:before="0" w:after="0"/>
              <w:rPr>
                <w:sz w:val="20"/>
                <w:szCs w:val="20"/>
              </w:rPr>
            </w:pPr>
          </w:p>
        </w:tc>
        <w:tc>
          <w:tcPr>
            <w:tcW w:w="1080" w:type="dxa"/>
            <w:shd w:val="clear" w:color="auto" w:fill="D9D9D9" w:themeFill="background1" w:themeFillShade="D9"/>
          </w:tcPr>
          <w:p w14:paraId="0BE206D8" w14:textId="77777777" w:rsidR="00D726D5" w:rsidRPr="00D77492" w:rsidRDefault="00D726D5" w:rsidP="003170A3">
            <w:pPr>
              <w:spacing w:before="0" w:after="0"/>
              <w:rPr>
                <w:sz w:val="20"/>
                <w:szCs w:val="20"/>
              </w:rPr>
            </w:pPr>
          </w:p>
        </w:tc>
      </w:tr>
      <w:tr w:rsidR="00D726D5" w:rsidRPr="00D77492" w14:paraId="0BE206E3" w14:textId="77777777" w:rsidTr="003170A3">
        <w:tc>
          <w:tcPr>
            <w:tcW w:w="2610" w:type="dxa"/>
          </w:tcPr>
          <w:p w14:paraId="0BE206DA" w14:textId="77777777" w:rsidR="00D726D5" w:rsidRPr="00D77492" w:rsidRDefault="00D726D5" w:rsidP="003170A3">
            <w:pPr>
              <w:spacing w:before="0" w:after="0"/>
              <w:rPr>
                <w:sz w:val="20"/>
                <w:szCs w:val="20"/>
              </w:rPr>
            </w:pPr>
            <w:r w:rsidRPr="00D77492">
              <w:rPr>
                <w:sz w:val="20"/>
                <w:szCs w:val="20"/>
              </w:rPr>
              <w:t xml:space="preserve">Positive affect </w:t>
            </w:r>
          </w:p>
        </w:tc>
        <w:tc>
          <w:tcPr>
            <w:tcW w:w="1350" w:type="dxa"/>
          </w:tcPr>
          <w:p w14:paraId="0BE206DB" w14:textId="77777777" w:rsidR="00D726D5" w:rsidRPr="00D77492" w:rsidRDefault="00D726D5" w:rsidP="003170A3">
            <w:pPr>
              <w:spacing w:before="0" w:after="0"/>
              <w:rPr>
                <w:sz w:val="20"/>
                <w:szCs w:val="20"/>
              </w:rPr>
            </w:pPr>
            <w:r w:rsidRPr="00D77492">
              <w:rPr>
                <w:sz w:val="20"/>
                <w:szCs w:val="20"/>
              </w:rPr>
              <w:t>14.</w:t>
            </w:r>
            <w:r>
              <w:rPr>
                <w:sz w:val="20"/>
                <w:szCs w:val="20"/>
              </w:rPr>
              <w:t>75</w:t>
            </w:r>
            <w:r w:rsidRPr="00D77492">
              <w:rPr>
                <w:sz w:val="20"/>
                <w:szCs w:val="20"/>
              </w:rPr>
              <w:t>(3.0</w:t>
            </w:r>
            <w:r>
              <w:rPr>
                <w:sz w:val="20"/>
                <w:szCs w:val="20"/>
              </w:rPr>
              <w:t>5</w:t>
            </w:r>
            <w:r w:rsidRPr="00D77492">
              <w:rPr>
                <w:sz w:val="20"/>
                <w:szCs w:val="20"/>
              </w:rPr>
              <w:t>)</w:t>
            </w:r>
          </w:p>
        </w:tc>
        <w:tc>
          <w:tcPr>
            <w:tcW w:w="1260" w:type="dxa"/>
          </w:tcPr>
          <w:p w14:paraId="0BE206DC" w14:textId="77777777" w:rsidR="00D726D5" w:rsidRPr="00D77492" w:rsidRDefault="00D726D5" w:rsidP="003170A3">
            <w:pPr>
              <w:spacing w:before="0" w:after="0"/>
              <w:rPr>
                <w:sz w:val="20"/>
                <w:szCs w:val="20"/>
              </w:rPr>
            </w:pPr>
            <w:r w:rsidRPr="00D77492">
              <w:rPr>
                <w:sz w:val="20"/>
                <w:szCs w:val="20"/>
              </w:rPr>
              <w:t>14.</w:t>
            </w:r>
            <w:r>
              <w:rPr>
                <w:sz w:val="20"/>
                <w:szCs w:val="20"/>
              </w:rPr>
              <w:t>37</w:t>
            </w:r>
            <w:r w:rsidRPr="00D77492">
              <w:rPr>
                <w:sz w:val="20"/>
                <w:szCs w:val="20"/>
              </w:rPr>
              <w:t xml:space="preserve"> (2.</w:t>
            </w:r>
            <w:r>
              <w:rPr>
                <w:sz w:val="20"/>
                <w:szCs w:val="20"/>
              </w:rPr>
              <w:t>84</w:t>
            </w:r>
            <w:r w:rsidRPr="00D77492">
              <w:rPr>
                <w:sz w:val="20"/>
                <w:szCs w:val="20"/>
              </w:rPr>
              <w:t>)</w:t>
            </w:r>
          </w:p>
        </w:tc>
        <w:tc>
          <w:tcPr>
            <w:tcW w:w="1350" w:type="dxa"/>
          </w:tcPr>
          <w:p w14:paraId="0BE206DD" w14:textId="77777777" w:rsidR="00D726D5" w:rsidRPr="00D77492" w:rsidRDefault="00D726D5" w:rsidP="003170A3">
            <w:pPr>
              <w:spacing w:before="0" w:after="0"/>
              <w:rPr>
                <w:sz w:val="20"/>
                <w:szCs w:val="20"/>
              </w:rPr>
            </w:pPr>
            <w:r w:rsidRPr="00D77492">
              <w:rPr>
                <w:sz w:val="20"/>
                <w:szCs w:val="20"/>
              </w:rPr>
              <w:t>.</w:t>
            </w:r>
            <w:r>
              <w:rPr>
                <w:sz w:val="20"/>
                <w:szCs w:val="20"/>
              </w:rPr>
              <w:t>34</w:t>
            </w:r>
            <w:r w:rsidRPr="00D77492">
              <w:rPr>
                <w:sz w:val="20"/>
                <w:szCs w:val="20"/>
              </w:rPr>
              <w:t xml:space="preserve"> </w:t>
            </w:r>
          </w:p>
          <w:p w14:paraId="0BE206DE" w14:textId="77777777" w:rsidR="00D726D5" w:rsidRPr="00D77492" w:rsidRDefault="00D726D5" w:rsidP="003170A3">
            <w:pPr>
              <w:spacing w:before="0" w:after="0"/>
              <w:rPr>
                <w:sz w:val="20"/>
                <w:szCs w:val="20"/>
              </w:rPr>
            </w:pPr>
            <w:r w:rsidRPr="00D77492">
              <w:rPr>
                <w:sz w:val="20"/>
                <w:szCs w:val="20"/>
              </w:rPr>
              <w:t>(-.</w:t>
            </w:r>
            <w:r>
              <w:rPr>
                <w:sz w:val="20"/>
                <w:szCs w:val="20"/>
              </w:rPr>
              <w:t>17</w:t>
            </w:r>
            <w:r w:rsidRPr="00D77492">
              <w:rPr>
                <w:sz w:val="20"/>
                <w:szCs w:val="20"/>
              </w:rPr>
              <w:t>, .</w:t>
            </w:r>
            <w:r>
              <w:rPr>
                <w:sz w:val="20"/>
                <w:szCs w:val="20"/>
              </w:rPr>
              <w:t>85</w:t>
            </w:r>
            <w:r w:rsidRPr="00D77492">
              <w:rPr>
                <w:sz w:val="20"/>
                <w:szCs w:val="20"/>
              </w:rPr>
              <w:t>)</w:t>
            </w:r>
          </w:p>
        </w:tc>
        <w:tc>
          <w:tcPr>
            <w:tcW w:w="900" w:type="dxa"/>
            <w:vAlign w:val="center"/>
          </w:tcPr>
          <w:p w14:paraId="0BE206DF" w14:textId="77777777" w:rsidR="00D726D5" w:rsidRPr="00D77492" w:rsidRDefault="00D726D5" w:rsidP="003170A3">
            <w:pPr>
              <w:spacing w:before="0" w:after="0"/>
              <w:jc w:val="center"/>
              <w:rPr>
                <w:sz w:val="20"/>
                <w:szCs w:val="20"/>
              </w:rPr>
            </w:pPr>
            <w:r w:rsidRPr="00D77492">
              <w:rPr>
                <w:sz w:val="20"/>
                <w:szCs w:val="20"/>
              </w:rPr>
              <w:t>0.</w:t>
            </w:r>
            <w:r>
              <w:rPr>
                <w:sz w:val="20"/>
                <w:szCs w:val="20"/>
              </w:rPr>
              <w:t>19</w:t>
            </w:r>
          </w:p>
        </w:tc>
        <w:tc>
          <w:tcPr>
            <w:tcW w:w="1350" w:type="dxa"/>
          </w:tcPr>
          <w:p w14:paraId="0BE206E0" w14:textId="77777777" w:rsidR="00D726D5" w:rsidRPr="00D77492" w:rsidRDefault="00D726D5" w:rsidP="003170A3">
            <w:pPr>
              <w:spacing w:before="0" w:after="0"/>
              <w:rPr>
                <w:sz w:val="20"/>
                <w:szCs w:val="20"/>
              </w:rPr>
            </w:pPr>
            <w:r w:rsidRPr="00D77492">
              <w:rPr>
                <w:sz w:val="20"/>
                <w:szCs w:val="20"/>
              </w:rPr>
              <w:t>0.</w:t>
            </w:r>
            <w:r>
              <w:rPr>
                <w:sz w:val="20"/>
                <w:szCs w:val="20"/>
              </w:rPr>
              <w:t>33</w:t>
            </w:r>
          </w:p>
          <w:p w14:paraId="0BE206E1" w14:textId="77777777" w:rsidR="00D726D5" w:rsidRPr="00D77492" w:rsidRDefault="00D726D5" w:rsidP="003170A3">
            <w:pPr>
              <w:spacing w:before="0" w:after="0"/>
              <w:rPr>
                <w:sz w:val="20"/>
                <w:szCs w:val="20"/>
              </w:rPr>
            </w:pPr>
            <w:r w:rsidRPr="00D77492">
              <w:rPr>
                <w:sz w:val="20"/>
                <w:szCs w:val="20"/>
              </w:rPr>
              <w:t>(-0.</w:t>
            </w:r>
            <w:r>
              <w:rPr>
                <w:sz w:val="20"/>
                <w:szCs w:val="20"/>
              </w:rPr>
              <w:t>16</w:t>
            </w:r>
            <w:r w:rsidRPr="00D77492">
              <w:rPr>
                <w:sz w:val="20"/>
                <w:szCs w:val="20"/>
              </w:rPr>
              <w:t>, 0.</w:t>
            </w:r>
            <w:r>
              <w:rPr>
                <w:sz w:val="20"/>
                <w:szCs w:val="20"/>
              </w:rPr>
              <w:t>83</w:t>
            </w:r>
            <w:r w:rsidRPr="00D77492">
              <w:rPr>
                <w:sz w:val="20"/>
                <w:szCs w:val="20"/>
              </w:rPr>
              <w:t xml:space="preserve">) </w:t>
            </w:r>
          </w:p>
        </w:tc>
        <w:tc>
          <w:tcPr>
            <w:tcW w:w="1080" w:type="dxa"/>
            <w:vAlign w:val="center"/>
          </w:tcPr>
          <w:p w14:paraId="0BE206E2" w14:textId="77777777" w:rsidR="00D726D5" w:rsidRPr="00D77492" w:rsidRDefault="00D726D5" w:rsidP="003170A3">
            <w:pPr>
              <w:spacing w:before="0" w:after="0"/>
              <w:jc w:val="center"/>
              <w:rPr>
                <w:sz w:val="20"/>
                <w:szCs w:val="20"/>
              </w:rPr>
            </w:pPr>
            <w:r w:rsidRPr="00D77492">
              <w:rPr>
                <w:sz w:val="20"/>
                <w:szCs w:val="20"/>
              </w:rPr>
              <w:t>0.</w:t>
            </w:r>
            <w:r>
              <w:rPr>
                <w:sz w:val="20"/>
                <w:szCs w:val="20"/>
              </w:rPr>
              <w:t>19</w:t>
            </w:r>
          </w:p>
        </w:tc>
      </w:tr>
      <w:tr w:rsidR="00D726D5" w14:paraId="0BE206ED" w14:textId="77777777" w:rsidTr="003170A3">
        <w:tc>
          <w:tcPr>
            <w:tcW w:w="2610" w:type="dxa"/>
          </w:tcPr>
          <w:p w14:paraId="0BE206E4" w14:textId="77777777" w:rsidR="00D726D5" w:rsidRPr="00D77492" w:rsidRDefault="00D726D5" w:rsidP="003170A3">
            <w:pPr>
              <w:spacing w:before="0" w:after="0"/>
              <w:rPr>
                <w:sz w:val="20"/>
                <w:szCs w:val="20"/>
              </w:rPr>
            </w:pPr>
            <w:r w:rsidRPr="00D77492">
              <w:rPr>
                <w:sz w:val="20"/>
                <w:szCs w:val="20"/>
              </w:rPr>
              <w:t xml:space="preserve">Interactivity </w:t>
            </w:r>
          </w:p>
        </w:tc>
        <w:tc>
          <w:tcPr>
            <w:tcW w:w="1350" w:type="dxa"/>
          </w:tcPr>
          <w:p w14:paraId="0BE206E5" w14:textId="77777777" w:rsidR="00D726D5" w:rsidRPr="00D77492" w:rsidRDefault="00D726D5" w:rsidP="003170A3">
            <w:pPr>
              <w:spacing w:before="0" w:after="0"/>
              <w:rPr>
                <w:sz w:val="20"/>
                <w:szCs w:val="20"/>
              </w:rPr>
            </w:pPr>
            <w:r w:rsidRPr="00D77492">
              <w:rPr>
                <w:sz w:val="20"/>
                <w:szCs w:val="20"/>
              </w:rPr>
              <w:t>3.3</w:t>
            </w:r>
            <w:r>
              <w:rPr>
                <w:sz w:val="20"/>
                <w:szCs w:val="20"/>
              </w:rPr>
              <w:t>4</w:t>
            </w:r>
            <w:r w:rsidRPr="00D77492">
              <w:rPr>
                <w:sz w:val="20"/>
                <w:szCs w:val="20"/>
              </w:rPr>
              <w:t xml:space="preserve"> (.8</w:t>
            </w:r>
            <w:r>
              <w:rPr>
                <w:sz w:val="20"/>
                <w:szCs w:val="20"/>
              </w:rPr>
              <w:t>7</w:t>
            </w:r>
            <w:r w:rsidRPr="00D77492">
              <w:rPr>
                <w:sz w:val="20"/>
                <w:szCs w:val="20"/>
              </w:rPr>
              <w:t>)</w:t>
            </w:r>
          </w:p>
        </w:tc>
        <w:tc>
          <w:tcPr>
            <w:tcW w:w="1260" w:type="dxa"/>
          </w:tcPr>
          <w:p w14:paraId="0BE206E6" w14:textId="77777777" w:rsidR="00D726D5" w:rsidRPr="00D77492" w:rsidRDefault="00D726D5" w:rsidP="003170A3">
            <w:pPr>
              <w:spacing w:before="0" w:after="0"/>
              <w:rPr>
                <w:sz w:val="20"/>
                <w:szCs w:val="20"/>
              </w:rPr>
            </w:pPr>
            <w:r w:rsidRPr="00D77492">
              <w:rPr>
                <w:sz w:val="20"/>
                <w:szCs w:val="20"/>
              </w:rPr>
              <w:t>3.2</w:t>
            </w:r>
            <w:r>
              <w:rPr>
                <w:sz w:val="20"/>
                <w:szCs w:val="20"/>
              </w:rPr>
              <w:t>8</w:t>
            </w:r>
            <w:r w:rsidRPr="00D77492">
              <w:rPr>
                <w:sz w:val="20"/>
                <w:szCs w:val="20"/>
              </w:rPr>
              <w:t xml:space="preserve"> (.</w:t>
            </w:r>
            <w:r>
              <w:rPr>
                <w:sz w:val="20"/>
                <w:szCs w:val="20"/>
              </w:rPr>
              <w:t>79</w:t>
            </w:r>
            <w:r w:rsidRPr="00D77492">
              <w:rPr>
                <w:sz w:val="20"/>
                <w:szCs w:val="20"/>
              </w:rPr>
              <w:t xml:space="preserve">) </w:t>
            </w:r>
          </w:p>
        </w:tc>
        <w:tc>
          <w:tcPr>
            <w:tcW w:w="1350" w:type="dxa"/>
          </w:tcPr>
          <w:p w14:paraId="0BE206E7" w14:textId="77777777" w:rsidR="00D726D5" w:rsidRPr="00D77492" w:rsidRDefault="00D726D5" w:rsidP="003170A3">
            <w:pPr>
              <w:spacing w:before="0" w:after="0"/>
              <w:rPr>
                <w:sz w:val="20"/>
                <w:szCs w:val="20"/>
              </w:rPr>
            </w:pPr>
            <w:r w:rsidRPr="00D77492">
              <w:rPr>
                <w:sz w:val="20"/>
                <w:szCs w:val="20"/>
              </w:rPr>
              <w:t>.0</w:t>
            </w:r>
            <w:r>
              <w:rPr>
                <w:sz w:val="20"/>
                <w:szCs w:val="20"/>
              </w:rPr>
              <w:t>9</w:t>
            </w:r>
          </w:p>
          <w:p w14:paraId="0BE206E8" w14:textId="77777777" w:rsidR="00D726D5" w:rsidRPr="00D77492" w:rsidRDefault="00D726D5" w:rsidP="003170A3">
            <w:pPr>
              <w:spacing w:before="0" w:after="0"/>
              <w:rPr>
                <w:sz w:val="20"/>
                <w:szCs w:val="20"/>
              </w:rPr>
            </w:pPr>
            <w:r w:rsidRPr="00D77492">
              <w:rPr>
                <w:sz w:val="20"/>
                <w:szCs w:val="20"/>
              </w:rPr>
              <w:lastRenderedPageBreak/>
              <w:t>(-.0</w:t>
            </w:r>
            <w:r>
              <w:rPr>
                <w:sz w:val="20"/>
                <w:szCs w:val="20"/>
              </w:rPr>
              <w:t>6</w:t>
            </w:r>
            <w:r w:rsidRPr="00D77492">
              <w:rPr>
                <w:sz w:val="20"/>
                <w:szCs w:val="20"/>
              </w:rPr>
              <w:t>, .2</w:t>
            </w:r>
            <w:r>
              <w:rPr>
                <w:sz w:val="20"/>
                <w:szCs w:val="20"/>
              </w:rPr>
              <w:t>4</w:t>
            </w:r>
          </w:p>
        </w:tc>
        <w:tc>
          <w:tcPr>
            <w:tcW w:w="900" w:type="dxa"/>
            <w:vAlign w:val="center"/>
          </w:tcPr>
          <w:p w14:paraId="0BE206E9" w14:textId="77777777" w:rsidR="00D726D5" w:rsidRPr="00D77492" w:rsidRDefault="00D726D5" w:rsidP="003170A3">
            <w:pPr>
              <w:spacing w:before="0" w:after="0"/>
              <w:jc w:val="center"/>
              <w:rPr>
                <w:sz w:val="20"/>
                <w:szCs w:val="20"/>
              </w:rPr>
            </w:pPr>
            <w:r w:rsidRPr="00D77492">
              <w:rPr>
                <w:sz w:val="20"/>
                <w:szCs w:val="20"/>
              </w:rPr>
              <w:lastRenderedPageBreak/>
              <w:t>0.</w:t>
            </w:r>
            <w:r>
              <w:rPr>
                <w:sz w:val="20"/>
                <w:szCs w:val="20"/>
              </w:rPr>
              <w:t>23</w:t>
            </w:r>
          </w:p>
        </w:tc>
        <w:tc>
          <w:tcPr>
            <w:tcW w:w="1350" w:type="dxa"/>
          </w:tcPr>
          <w:p w14:paraId="0BE206EA" w14:textId="77777777" w:rsidR="00D726D5" w:rsidRPr="00D77492" w:rsidRDefault="00D726D5" w:rsidP="003170A3">
            <w:pPr>
              <w:spacing w:before="0" w:after="0"/>
              <w:rPr>
                <w:sz w:val="20"/>
                <w:szCs w:val="20"/>
              </w:rPr>
            </w:pPr>
            <w:r w:rsidRPr="00D77492">
              <w:rPr>
                <w:sz w:val="20"/>
                <w:szCs w:val="20"/>
              </w:rPr>
              <w:t>0.0</w:t>
            </w:r>
            <w:r>
              <w:rPr>
                <w:sz w:val="20"/>
                <w:szCs w:val="20"/>
              </w:rPr>
              <w:t>9</w:t>
            </w:r>
          </w:p>
          <w:p w14:paraId="0BE206EB" w14:textId="77777777" w:rsidR="00D726D5" w:rsidRPr="00D77492" w:rsidRDefault="00D726D5" w:rsidP="003170A3">
            <w:pPr>
              <w:spacing w:before="0" w:after="0"/>
              <w:rPr>
                <w:sz w:val="20"/>
                <w:szCs w:val="20"/>
              </w:rPr>
            </w:pPr>
            <w:r w:rsidRPr="00D77492">
              <w:rPr>
                <w:sz w:val="20"/>
                <w:szCs w:val="20"/>
              </w:rPr>
              <w:lastRenderedPageBreak/>
              <w:t>(-0.0</w:t>
            </w:r>
            <w:r>
              <w:rPr>
                <w:sz w:val="20"/>
                <w:szCs w:val="20"/>
              </w:rPr>
              <w:t>5</w:t>
            </w:r>
            <w:r w:rsidRPr="00D77492">
              <w:rPr>
                <w:sz w:val="20"/>
                <w:szCs w:val="20"/>
              </w:rPr>
              <w:t xml:space="preserve">, 0.23) </w:t>
            </w:r>
          </w:p>
        </w:tc>
        <w:tc>
          <w:tcPr>
            <w:tcW w:w="1080" w:type="dxa"/>
            <w:vAlign w:val="center"/>
          </w:tcPr>
          <w:p w14:paraId="0BE206EC" w14:textId="77777777" w:rsidR="00D726D5" w:rsidRPr="00D77492" w:rsidRDefault="00D726D5" w:rsidP="003170A3">
            <w:pPr>
              <w:spacing w:before="0" w:after="0"/>
              <w:jc w:val="center"/>
              <w:rPr>
                <w:sz w:val="20"/>
                <w:szCs w:val="20"/>
              </w:rPr>
            </w:pPr>
            <w:r w:rsidRPr="00D77492">
              <w:rPr>
                <w:sz w:val="20"/>
                <w:szCs w:val="20"/>
              </w:rPr>
              <w:lastRenderedPageBreak/>
              <w:t>0.</w:t>
            </w:r>
            <w:r>
              <w:rPr>
                <w:sz w:val="20"/>
                <w:szCs w:val="20"/>
              </w:rPr>
              <w:t>22</w:t>
            </w:r>
          </w:p>
        </w:tc>
      </w:tr>
    </w:tbl>
    <w:p w14:paraId="0BE206EE" w14:textId="77777777" w:rsidR="007C4913" w:rsidRDefault="007C4913" w:rsidP="000D791D">
      <w:pPr>
        <w:pStyle w:val="ListParagraph"/>
        <w:ind w:left="0"/>
        <w:jc w:val="both"/>
      </w:pPr>
    </w:p>
    <w:p w14:paraId="0BE206EF" w14:textId="77777777" w:rsidR="000D791D" w:rsidRDefault="000D791D" w:rsidP="000D791D">
      <w:pPr>
        <w:pStyle w:val="ListParagraph"/>
        <w:ind w:left="0"/>
        <w:jc w:val="both"/>
      </w:pPr>
      <w:r>
        <w:t>No other global affect outcomes were statistically significantly different be</w:t>
      </w:r>
      <w:r w:rsidR="00D374B4">
        <w:t xml:space="preserve">tween the two study groups, although a few are close to significance at p=0.06 (doctor interactivity as measured by the global affect scale and doctor positive affect as measured by RIAS). Still, the majority of non-significant </w:t>
      </w:r>
      <w:r>
        <w:t>patient-provider</w:t>
      </w:r>
      <w:r w:rsidR="00D374B4">
        <w:t xml:space="preserve"> interaction outcome means </w:t>
      </w:r>
      <w:r>
        <w:t xml:space="preserve">are higher in the intervention group. This indicates that perhaps with a larger sample size more of the outcomes would be statistically significant. </w:t>
      </w:r>
    </w:p>
    <w:p w14:paraId="0BE206F0" w14:textId="77777777" w:rsidR="007C4913" w:rsidRDefault="007C4913" w:rsidP="00BA316E">
      <w:pPr>
        <w:pStyle w:val="ListParagraph"/>
        <w:ind w:left="1440"/>
        <w:jc w:val="both"/>
      </w:pPr>
    </w:p>
    <w:p w14:paraId="0BE206F1" w14:textId="77777777" w:rsidR="007C4913" w:rsidRDefault="000D791D" w:rsidP="001E5706">
      <w:pPr>
        <w:pStyle w:val="ListParagraph"/>
        <w:ind w:left="0"/>
        <w:jc w:val="both"/>
      </w:pPr>
      <w:r>
        <w:t>As part of the analysis the RIAS and global affect outcomes were also modelled with all observations included fr</w:t>
      </w:r>
      <w:r w:rsidR="002D2F43">
        <w:t>om baseline to eight</w:t>
      </w:r>
      <w:r>
        <w:t xml:space="preserve"> months of follow up. The results of these analyses a</w:t>
      </w:r>
      <w:r w:rsidR="001C599A">
        <w:t>re depicted in Table 5</w:t>
      </w:r>
      <w:r>
        <w:t xml:space="preserve"> and in Figures 3-7. </w:t>
      </w:r>
      <w:r w:rsidR="002D2F43">
        <w:t>When all observations up to eight months are included, three of the thirteen outcome variables remain statistically significant, indicating statistically significant differences (for these three outcomes) between the two study groups over time and not jus</w:t>
      </w:r>
      <w:r w:rsidR="003623C1">
        <w:t>t in the four-eight</w:t>
      </w:r>
      <w:r w:rsidR="00A314A7">
        <w:t xml:space="preserve"> month window. The</w:t>
      </w:r>
      <w:r w:rsidR="002D2F43">
        <w:t xml:space="preserve"> statistically significant outcomes are the RIAS outcome</w:t>
      </w:r>
      <w:r w:rsidR="00A314A7">
        <w:t xml:space="preserve"> for doctors: </w:t>
      </w:r>
      <w:r w:rsidR="002D2F43">
        <w:t xml:space="preserve">facilitation and patient activation (difference .58, </w:t>
      </w:r>
      <w:r w:rsidR="008C15D8">
        <w:t xml:space="preserve">95% </w:t>
      </w:r>
      <w:r w:rsidR="002D2F43">
        <w:t>CI=.05, 1.12, p=</w:t>
      </w:r>
      <w:r w:rsidR="003623C1">
        <w:t>0</w:t>
      </w:r>
      <w:r w:rsidR="002D2F43">
        <w:t>.03) as well as the RIAS patient outcomes</w:t>
      </w:r>
      <w:r w:rsidR="00A314A7">
        <w:t xml:space="preserve">: </w:t>
      </w:r>
      <w:r w:rsidR="002D2F43">
        <w:t xml:space="preserve"> </w:t>
      </w:r>
      <w:r w:rsidR="001E5706">
        <w:t xml:space="preserve">all patient question asking (difference .27, </w:t>
      </w:r>
      <w:r w:rsidR="008C15D8">
        <w:t xml:space="preserve">95% </w:t>
      </w:r>
      <w:r w:rsidR="001E5706">
        <w:t>CI=.05,.49, p=</w:t>
      </w:r>
      <w:r w:rsidR="003623C1">
        <w:t>0</w:t>
      </w:r>
      <w:r w:rsidR="001E5706">
        <w:t>.01) and patient positive affect (difference 1.</w:t>
      </w:r>
      <w:r w:rsidR="001C599A">
        <w:t xml:space="preserve">11, </w:t>
      </w:r>
      <w:r w:rsidR="008C15D8">
        <w:t xml:space="preserve">95% </w:t>
      </w:r>
      <w:r w:rsidR="001C599A">
        <w:t>CI=.22,2.00, p=</w:t>
      </w:r>
      <w:r w:rsidR="003623C1">
        <w:t>0</w:t>
      </w:r>
      <w:r w:rsidR="001C599A">
        <w:t>.01) (Table 5</w:t>
      </w:r>
      <w:r w:rsidR="001E5706">
        <w:t xml:space="preserve">). None of the global affect outcomes remained statistically significant when all observations were used. In these analyses none of the slopes for intervention and control arms were statistically significantly different </w:t>
      </w:r>
      <w:r w:rsidR="001E5706">
        <w:lastRenderedPageBreak/>
        <w:t>from each other, although several slopes were statistically significantly negative over the t</w:t>
      </w:r>
      <w:r w:rsidR="001C599A">
        <w:t>ime period of the study (Table 5</w:t>
      </w:r>
      <w:r w:rsidR="001E5706">
        <w:t>). The exception was patient centeredness, with a positive slope of .04 over time which was statistically significant (p=</w:t>
      </w:r>
      <w:r w:rsidR="003623C1">
        <w:t>0.</w:t>
      </w:r>
      <w:r w:rsidR="001E5706">
        <w:t>000).</w:t>
      </w:r>
    </w:p>
    <w:p w14:paraId="0BE206F2" w14:textId="77777777" w:rsidR="00A257CE" w:rsidRDefault="00A257CE" w:rsidP="001E5706">
      <w:pPr>
        <w:pStyle w:val="ListParagraph"/>
        <w:ind w:left="0"/>
        <w:jc w:val="both"/>
      </w:pPr>
    </w:p>
    <w:p w14:paraId="0BE206F3" w14:textId="77777777" w:rsidR="002D2F43" w:rsidRPr="002D2F43" w:rsidRDefault="00E353E5" w:rsidP="002D2F43">
      <w:pPr>
        <w:pStyle w:val="Caption"/>
        <w:rPr>
          <w:color w:val="4A5E96"/>
        </w:rPr>
      </w:pPr>
      <w:r>
        <w:rPr>
          <w:color w:val="4A5E96"/>
        </w:rPr>
        <w:t xml:space="preserve">    </w:t>
      </w:r>
      <w:r w:rsidR="002D2F43" w:rsidRPr="002D2F43">
        <w:rPr>
          <w:color w:val="4A5E96"/>
        </w:rPr>
        <w:t xml:space="preserve">Table </w:t>
      </w:r>
      <w:r w:rsidR="001C599A">
        <w:rPr>
          <w:color w:val="4A5E96"/>
        </w:rPr>
        <w:t>5</w:t>
      </w:r>
      <w:r w:rsidR="002D2F43" w:rsidRPr="002D2F43">
        <w:rPr>
          <w:color w:val="4A5E96"/>
        </w:rPr>
        <w:t>: RIAS and Global Affect Outcomes for All Observations from 0-8 Months, by Study Arm</w:t>
      </w:r>
    </w:p>
    <w:tbl>
      <w:tblPr>
        <w:tblStyle w:val="TableGrid"/>
        <w:tblpPr w:leftFromText="180" w:rightFromText="180" w:vertAnchor="text" w:horzAnchor="margin" w:tblpX="288" w:tblpY="170"/>
        <w:tblW w:w="10458" w:type="dxa"/>
        <w:tblLayout w:type="fixed"/>
        <w:tblLook w:val="04A0" w:firstRow="1" w:lastRow="0" w:firstColumn="1" w:lastColumn="0" w:noHBand="0" w:noVBand="1"/>
      </w:tblPr>
      <w:tblGrid>
        <w:gridCol w:w="2358"/>
        <w:gridCol w:w="1568"/>
        <w:gridCol w:w="1676"/>
        <w:gridCol w:w="1526"/>
        <w:gridCol w:w="810"/>
        <w:gridCol w:w="1710"/>
        <w:gridCol w:w="810"/>
      </w:tblGrid>
      <w:tr w:rsidR="00FA049C" w14:paraId="0BE20708" w14:textId="77777777" w:rsidTr="00C942B3">
        <w:tc>
          <w:tcPr>
            <w:tcW w:w="2358" w:type="dxa"/>
            <w:tcBorders>
              <w:top w:val="single" w:sz="4" w:space="0" w:color="auto"/>
              <w:bottom w:val="nil"/>
            </w:tcBorders>
            <w:shd w:val="clear" w:color="auto" w:fill="D9D9D9" w:themeFill="background1" w:themeFillShade="D9"/>
          </w:tcPr>
          <w:p w14:paraId="0BE206F4" w14:textId="77777777" w:rsidR="00FA049C" w:rsidRPr="000D791D" w:rsidRDefault="00FA049C" w:rsidP="004B5613">
            <w:pPr>
              <w:rPr>
                <w:sz w:val="20"/>
                <w:szCs w:val="20"/>
              </w:rPr>
            </w:pPr>
            <w:r w:rsidRPr="000D791D">
              <w:rPr>
                <w:sz w:val="20"/>
                <w:szCs w:val="20"/>
              </w:rPr>
              <w:t>Baseline patient –provider interaction measure</w:t>
            </w:r>
          </w:p>
        </w:tc>
        <w:tc>
          <w:tcPr>
            <w:tcW w:w="1568" w:type="dxa"/>
            <w:tcBorders>
              <w:top w:val="single" w:sz="4" w:space="0" w:color="auto"/>
            </w:tcBorders>
            <w:shd w:val="clear" w:color="auto" w:fill="D9D9D9" w:themeFill="background1" w:themeFillShade="D9"/>
            <w:vAlign w:val="center"/>
          </w:tcPr>
          <w:p w14:paraId="0BE206F5" w14:textId="77777777" w:rsidR="00FA049C" w:rsidRPr="000D791D" w:rsidRDefault="00FA049C" w:rsidP="004B5613">
            <w:pPr>
              <w:tabs>
                <w:tab w:val="left" w:pos="180"/>
              </w:tabs>
              <w:spacing w:before="0" w:after="0"/>
              <w:rPr>
                <w:sz w:val="20"/>
                <w:szCs w:val="20"/>
              </w:rPr>
            </w:pPr>
            <w:r>
              <w:rPr>
                <w:sz w:val="20"/>
                <w:szCs w:val="20"/>
              </w:rPr>
              <w:t xml:space="preserve">Intervention </w:t>
            </w:r>
            <w:r w:rsidRPr="000D791D">
              <w:rPr>
                <w:sz w:val="20"/>
                <w:szCs w:val="20"/>
              </w:rPr>
              <w:t xml:space="preserve">Slope </w:t>
            </w:r>
          </w:p>
          <w:p w14:paraId="0BE206F6" w14:textId="77777777" w:rsidR="00FA049C" w:rsidRPr="000D791D" w:rsidRDefault="00FA049C" w:rsidP="004B5613">
            <w:pPr>
              <w:tabs>
                <w:tab w:val="left" w:pos="180"/>
              </w:tabs>
              <w:spacing w:before="0" w:after="0"/>
              <w:rPr>
                <w:sz w:val="20"/>
                <w:szCs w:val="20"/>
              </w:rPr>
            </w:pPr>
            <w:r w:rsidRPr="000D791D">
              <w:rPr>
                <w:sz w:val="20"/>
                <w:szCs w:val="20"/>
              </w:rPr>
              <w:t>(95% CI)</w:t>
            </w:r>
          </w:p>
          <w:p w14:paraId="0BE206F7" w14:textId="77777777" w:rsidR="00FA049C" w:rsidRPr="000D791D" w:rsidRDefault="00FA049C" w:rsidP="004B5613">
            <w:pPr>
              <w:tabs>
                <w:tab w:val="left" w:pos="180"/>
              </w:tabs>
              <w:spacing w:before="0" w:after="0"/>
              <w:rPr>
                <w:sz w:val="20"/>
                <w:szCs w:val="20"/>
              </w:rPr>
            </w:pPr>
          </w:p>
        </w:tc>
        <w:tc>
          <w:tcPr>
            <w:tcW w:w="1676" w:type="dxa"/>
            <w:tcBorders>
              <w:top w:val="single" w:sz="4" w:space="0" w:color="auto"/>
              <w:bottom w:val="nil"/>
            </w:tcBorders>
            <w:shd w:val="clear" w:color="auto" w:fill="D9D9D9" w:themeFill="background1" w:themeFillShade="D9"/>
            <w:vAlign w:val="center"/>
          </w:tcPr>
          <w:p w14:paraId="0BE206F8" w14:textId="77777777" w:rsidR="00FA049C" w:rsidRDefault="00FA049C" w:rsidP="004B5613">
            <w:pPr>
              <w:spacing w:before="0" w:after="0"/>
              <w:rPr>
                <w:sz w:val="20"/>
                <w:szCs w:val="20"/>
              </w:rPr>
            </w:pPr>
          </w:p>
          <w:p w14:paraId="0BE206F9" w14:textId="77777777" w:rsidR="00FA049C" w:rsidRDefault="00FA049C" w:rsidP="004B5613">
            <w:pPr>
              <w:spacing w:before="0" w:after="0"/>
              <w:rPr>
                <w:sz w:val="20"/>
                <w:szCs w:val="20"/>
              </w:rPr>
            </w:pPr>
            <w:r>
              <w:rPr>
                <w:sz w:val="20"/>
                <w:szCs w:val="20"/>
              </w:rPr>
              <w:t xml:space="preserve">Control </w:t>
            </w:r>
          </w:p>
          <w:p w14:paraId="0BE206FA" w14:textId="77777777" w:rsidR="00FA049C" w:rsidRPr="000D791D" w:rsidRDefault="00FA049C" w:rsidP="004B5613">
            <w:pPr>
              <w:spacing w:before="0" w:after="0"/>
              <w:rPr>
                <w:sz w:val="20"/>
                <w:szCs w:val="20"/>
              </w:rPr>
            </w:pPr>
            <w:r w:rsidRPr="000D791D">
              <w:rPr>
                <w:sz w:val="20"/>
                <w:szCs w:val="20"/>
              </w:rPr>
              <w:t xml:space="preserve">Slope </w:t>
            </w:r>
          </w:p>
          <w:p w14:paraId="0BE206FB" w14:textId="77777777" w:rsidR="00FA049C" w:rsidRPr="000D791D" w:rsidRDefault="00FA049C" w:rsidP="004B5613">
            <w:pPr>
              <w:spacing w:before="0" w:after="0"/>
              <w:rPr>
                <w:sz w:val="20"/>
                <w:szCs w:val="20"/>
              </w:rPr>
            </w:pPr>
            <w:r w:rsidRPr="000D791D">
              <w:rPr>
                <w:sz w:val="20"/>
                <w:szCs w:val="20"/>
              </w:rPr>
              <w:t>(95% CI)</w:t>
            </w:r>
          </w:p>
          <w:p w14:paraId="0BE206FC" w14:textId="77777777" w:rsidR="00FA049C" w:rsidRPr="000D791D" w:rsidRDefault="00FA049C" w:rsidP="004B5613">
            <w:pPr>
              <w:spacing w:before="0" w:after="0"/>
              <w:rPr>
                <w:b/>
                <w:sz w:val="20"/>
                <w:szCs w:val="20"/>
              </w:rPr>
            </w:pPr>
          </w:p>
          <w:p w14:paraId="0BE206FD" w14:textId="77777777" w:rsidR="00FA049C" w:rsidRPr="000D791D" w:rsidRDefault="00FA049C" w:rsidP="004B5613">
            <w:pPr>
              <w:spacing w:before="0" w:after="0"/>
              <w:rPr>
                <w:sz w:val="20"/>
                <w:szCs w:val="20"/>
              </w:rPr>
            </w:pPr>
          </w:p>
        </w:tc>
        <w:tc>
          <w:tcPr>
            <w:tcW w:w="1526" w:type="dxa"/>
            <w:shd w:val="clear" w:color="auto" w:fill="D9D9D9" w:themeFill="background1" w:themeFillShade="D9"/>
            <w:vAlign w:val="center"/>
          </w:tcPr>
          <w:p w14:paraId="0BE206FE" w14:textId="77777777" w:rsidR="00FA049C" w:rsidRPr="000D791D" w:rsidRDefault="00FA049C" w:rsidP="004B5613">
            <w:pPr>
              <w:spacing w:before="0" w:after="0"/>
              <w:rPr>
                <w:sz w:val="20"/>
                <w:szCs w:val="20"/>
              </w:rPr>
            </w:pPr>
            <w:r w:rsidRPr="000D791D">
              <w:rPr>
                <w:sz w:val="20"/>
                <w:szCs w:val="20"/>
              </w:rPr>
              <w:t>Overall slope</w:t>
            </w:r>
          </w:p>
          <w:p w14:paraId="0BE206FF" w14:textId="77777777" w:rsidR="00FA049C" w:rsidRPr="000D791D" w:rsidRDefault="00FA049C" w:rsidP="004B5613">
            <w:pPr>
              <w:spacing w:before="0" w:after="0"/>
              <w:rPr>
                <w:sz w:val="20"/>
                <w:szCs w:val="20"/>
              </w:rPr>
            </w:pPr>
            <w:r w:rsidRPr="000D791D">
              <w:rPr>
                <w:sz w:val="20"/>
                <w:szCs w:val="20"/>
              </w:rPr>
              <w:t>(95% CI)</w:t>
            </w:r>
          </w:p>
          <w:p w14:paraId="0BE20700" w14:textId="77777777" w:rsidR="00FA049C" w:rsidRPr="001C599A" w:rsidRDefault="00FA049C" w:rsidP="004B5613">
            <w:pPr>
              <w:spacing w:before="0" w:after="0"/>
              <w:rPr>
                <w:sz w:val="20"/>
                <w:szCs w:val="20"/>
              </w:rPr>
            </w:pPr>
          </w:p>
        </w:tc>
        <w:tc>
          <w:tcPr>
            <w:tcW w:w="810" w:type="dxa"/>
            <w:shd w:val="clear" w:color="auto" w:fill="D9D9D9" w:themeFill="background1" w:themeFillShade="D9"/>
          </w:tcPr>
          <w:p w14:paraId="0BE20701" w14:textId="77777777" w:rsidR="00FA049C" w:rsidRDefault="00FA049C" w:rsidP="004B5613">
            <w:pPr>
              <w:spacing w:before="0" w:after="0"/>
              <w:jc w:val="center"/>
              <w:rPr>
                <w:sz w:val="20"/>
                <w:szCs w:val="20"/>
              </w:rPr>
            </w:pPr>
          </w:p>
          <w:p w14:paraId="0BE20702" w14:textId="77777777" w:rsidR="00FA049C" w:rsidRPr="000D791D" w:rsidRDefault="00FA049C" w:rsidP="004B5613">
            <w:pPr>
              <w:spacing w:before="0" w:after="0"/>
              <w:jc w:val="center"/>
              <w:rPr>
                <w:sz w:val="20"/>
                <w:szCs w:val="20"/>
              </w:rPr>
            </w:pPr>
            <w:r w:rsidRPr="000D791D">
              <w:rPr>
                <w:sz w:val="20"/>
                <w:szCs w:val="20"/>
              </w:rPr>
              <w:t>P-value</w:t>
            </w:r>
          </w:p>
        </w:tc>
        <w:tc>
          <w:tcPr>
            <w:tcW w:w="1710" w:type="dxa"/>
            <w:shd w:val="clear" w:color="auto" w:fill="D9D9D9" w:themeFill="background1" w:themeFillShade="D9"/>
          </w:tcPr>
          <w:p w14:paraId="0BE20703" w14:textId="77777777" w:rsidR="00FA049C" w:rsidRDefault="00FA049C" w:rsidP="00C942B3">
            <w:pPr>
              <w:rPr>
                <w:sz w:val="20"/>
                <w:szCs w:val="20"/>
              </w:rPr>
            </w:pPr>
          </w:p>
          <w:p w14:paraId="0BE20704" w14:textId="77777777" w:rsidR="00FA049C" w:rsidRPr="00FA049C" w:rsidRDefault="00FA049C" w:rsidP="00C942B3">
            <w:pPr>
              <w:rPr>
                <w:sz w:val="20"/>
                <w:szCs w:val="20"/>
              </w:rPr>
            </w:pPr>
            <w:r w:rsidRPr="00FA049C">
              <w:rPr>
                <w:sz w:val="20"/>
                <w:szCs w:val="20"/>
              </w:rPr>
              <w:t>Overall difference between arms (95% CI)</w:t>
            </w:r>
          </w:p>
          <w:p w14:paraId="0BE20705" w14:textId="77777777" w:rsidR="00FA049C" w:rsidRPr="00FA049C" w:rsidRDefault="00FA049C" w:rsidP="004B5613">
            <w:pPr>
              <w:spacing w:before="0" w:after="0"/>
              <w:rPr>
                <w:sz w:val="20"/>
                <w:szCs w:val="20"/>
              </w:rPr>
            </w:pPr>
          </w:p>
        </w:tc>
        <w:tc>
          <w:tcPr>
            <w:tcW w:w="810" w:type="dxa"/>
            <w:shd w:val="clear" w:color="auto" w:fill="D9D9D9" w:themeFill="background1" w:themeFillShade="D9"/>
          </w:tcPr>
          <w:p w14:paraId="0BE20706" w14:textId="77777777" w:rsidR="00FA049C" w:rsidRDefault="00FA049C" w:rsidP="004B5613">
            <w:pPr>
              <w:spacing w:before="0" w:after="0"/>
              <w:jc w:val="center"/>
              <w:rPr>
                <w:sz w:val="20"/>
                <w:szCs w:val="20"/>
              </w:rPr>
            </w:pPr>
          </w:p>
          <w:p w14:paraId="0BE20707" w14:textId="77777777" w:rsidR="00FA049C" w:rsidRPr="00FA049C" w:rsidRDefault="00FA049C" w:rsidP="004B5613">
            <w:pPr>
              <w:spacing w:before="0" w:after="0"/>
              <w:jc w:val="center"/>
              <w:rPr>
                <w:sz w:val="20"/>
                <w:szCs w:val="20"/>
              </w:rPr>
            </w:pPr>
            <w:r w:rsidRPr="00FA049C">
              <w:rPr>
                <w:sz w:val="20"/>
                <w:szCs w:val="20"/>
              </w:rPr>
              <w:t>P-value</w:t>
            </w:r>
          </w:p>
        </w:tc>
      </w:tr>
      <w:tr w:rsidR="00FA049C" w14:paraId="0BE20710" w14:textId="77777777" w:rsidTr="00E353E5">
        <w:trPr>
          <w:trHeight w:val="287"/>
        </w:trPr>
        <w:tc>
          <w:tcPr>
            <w:tcW w:w="2358" w:type="dxa"/>
            <w:tcBorders>
              <w:top w:val="single" w:sz="4" w:space="0" w:color="auto"/>
              <w:bottom w:val="single" w:sz="4" w:space="0" w:color="auto"/>
            </w:tcBorders>
            <w:shd w:val="clear" w:color="auto" w:fill="D9D9D9" w:themeFill="background1" w:themeFillShade="D9"/>
          </w:tcPr>
          <w:p w14:paraId="0BE20709" w14:textId="77777777" w:rsidR="00FA049C" w:rsidRPr="000D791D" w:rsidRDefault="00FA049C" w:rsidP="004B5613">
            <w:pPr>
              <w:rPr>
                <w:sz w:val="20"/>
                <w:szCs w:val="20"/>
              </w:rPr>
            </w:pPr>
            <w:r w:rsidRPr="000D791D">
              <w:rPr>
                <w:sz w:val="20"/>
                <w:szCs w:val="20"/>
              </w:rPr>
              <w:t xml:space="preserve">Doctor RIAS variables </w:t>
            </w:r>
          </w:p>
        </w:tc>
        <w:tc>
          <w:tcPr>
            <w:tcW w:w="1568" w:type="dxa"/>
            <w:shd w:val="clear" w:color="auto" w:fill="D9D9D9" w:themeFill="background1" w:themeFillShade="D9"/>
          </w:tcPr>
          <w:p w14:paraId="0BE2070A" w14:textId="77777777" w:rsidR="00FA049C" w:rsidRPr="000D791D" w:rsidRDefault="00FA049C" w:rsidP="004B5613">
            <w:pPr>
              <w:tabs>
                <w:tab w:val="left" w:pos="180"/>
              </w:tabs>
              <w:rPr>
                <w:sz w:val="20"/>
                <w:szCs w:val="20"/>
              </w:rPr>
            </w:pPr>
          </w:p>
        </w:tc>
        <w:tc>
          <w:tcPr>
            <w:tcW w:w="1676" w:type="dxa"/>
            <w:tcBorders>
              <w:top w:val="single" w:sz="4" w:space="0" w:color="auto"/>
              <w:bottom w:val="single" w:sz="4" w:space="0" w:color="auto"/>
            </w:tcBorders>
            <w:shd w:val="clear" w:color="auto" w:fill="D9D9D9" w:themeFill="background1" w:themeFillShade="D9"/>
          </w:tcPr>
          <w:p w14:paraId="0BE2070B" w14:textId="77777777" w:rsidR="00FA049C" w:rsidRPr="000D791D" w:rsidRDefault="00FA049C" w:rsidP="004B5613">
            <w:pPr>
              <w:rPr>
                <w:sz w:val="20"/>
                <w:szCs w:val="20"/>
              </w:rPr>
            </w:pPr>
          </w:p>
        </w:tc>
        <w:tc>
          <w:tcPr>
            <w:tcW w:w="1526" w:type="dxa"/>
            <w:shd w:val="clear" w:color="auto" w:fill="D9D9D9" w:themeFill="background1" w:themeFillShade="D9"/>
          </w:tcPr>
          <w:p w14:paraId="0BE2070C" w14:textId="77777777" w:rsidR="00FA049C" w:rsidRPr="000D791D" w:rsidRDefault="00FA049C" w:rsidP="004B5613">
            <w:pPr>
              <w:rPr>
                <w:sz w:val="20"/>
                <w:szCs w:val="20"/>
              </w:rPr>
            </w:pPr>
          </w:p>
        </w:tc>
        <w:tc>
          <w:tcPr>
            <w:tcW w:w="810" w:type="dxa"/>
            <w:shd w:val="clear" w:color="auto" w:fill="D9D9D9" w:themeFill="background1" w:themeFillShade="D9"/>
          </w:tcPr>
          <w:p w14:paraId="0BE2070D" w14:textId="77777777" w:rsidR="00FA049C" w:rsidRPr="000D791D" w:rsidRDefault="00FA049C" w:rsidP="004B5613">
            <w:pPr>
              <w:jc w:val="center"/>
              <w:rPr>
                <w:sz w:val="20"/>
                <w:szCs w:val="20"/>
              </w:rPr>
            </w:pPr>
          </w:p>
        </w:tc>
        <w:tc>
          <w:tcPr>
            <w:tcW w:w="1710" w:type="dxa"/>
            <w:shd w:val="clear" w:color="auto" w:fill="D9D9D9" w:themeFill="background1" w:themeFillShade="D9"/>
          </w:tcPr>
          <w:p w14:paraId="0BE2070E" w14:textId="77777777" w:rsidR="00FA049C" w:rsidRPr="00FA049C" w:rsidRDefault="00FA049C" w:rsidP="004B5613">
            <w:pPr>
              <w:rPr>
                <w:sz w:val="20"/>
                <w:szCs w:val="20"/>
              </w:rPr>
            </w:pPr>
          </w:p>
        </w:tc>
        <w:tc>
          <w:tcPr>
            <w:tcW w:w="810" w:type="dxa"/>
            <w:shd w:val="clear" w:color="auto" w:fill="D9D9D9" w:themeFill="background1" w:themeFillShade="D9"/>
          </w:tcPr>
          <w:p w14:paraId="0BE2070F" w14:textId="77777777" w:rsidR="00FA049C" w:rsidRPr="00FA049C" w:rsidRDefault="00FA049C" w:rsidP="004B5613">
            <w:pPr>
              <w:jc w:val="center"/>
              <w:rPr>
                <w:sz w:val="20"/>
                <w:szCs w:val="20"/>
              </w:rPr>
            </w:pPr>
          </w:p>
        </w:tc>
      </w:tr>
      <w:tr w:rsidR="00FA049C" w14:paraId="0BE2071B" w14:textId="77777777" w:rsidTr="00E353E5">
        <w:tc>
          <w:tcPr>
            <w:tcW w:w="2358" w:type="dxa"/>
            <w:tcBorders>
              <w:top w:val="single" w:sz="4" w:space="0" w:color="auto"/>
              <w:bottom w:val="nil"/>
            </w:tcBorders>
          </w:tcPr>
          <w:p w14:paraId="0BE20711" w14:textId="77777777" w:rsidR="00FA049C" w:rsidRPr="000D791D" w:rsidRDefault="00FA049C" w:rsidP="004B5613">
            <w:pPr>
              <w:spacing w:before="0" w:after="0"/>
              <w:rPr>
                <w:sz w:val="20"/>
                <w:szCs w:val="20"/>
              </w:rPr>
            </w:pPr>
            <w:r w:rsidRPr="000D791D">
              <w:rPr>
                <w:sz w:val="20"/>
                <w:szCs w:val="20"/>
              </w:rPr>
              <w:t>Physician verbal dominance</w:t>
            </w:r>
          </w:p>
        </w:tc>
        <w:tc>
          <w:tcPr>
            <w:tcW w:w="1568" w:type="dxa"/>
            <w:shd w:val="clear" w:color="auto" w:fill="FFFFFF" w:themeFill="background1"/>
          </w:tcPr>
          <w:p w14:paraId="0BE20712" w14:textId="77777777" w:rsidR="00FA049C" w:rsidRDefault="00FA049C" w:rsidP="004B5613">
            <w:pPr>
              <w:tabs>
                <w:tab w:val="left" w:pos="180"/>
              </w:tabs>
              <w:spacing w:before="0" w:after="0"/>
              <w:rPr>
                <w:sz w:val="20"/>
                <w:szCs w:val="20"/>
              </w:rPr>
            </w:pPr>
            <w:r w:rsidRPr="000D791D">
              <w:rPr>
                <w:sz w:val="20"/>
                <w:szCs w:val="20"/>
              </w:rPr>
              <w:t xml:space="preserve">-.005  </w:t>
            </w:r>
          </w:p>
          <w:p w14:paraId="0BE20713" w14:textId="77777777" w:rsidR="00FA049C" w:rsidRPr="000D791D" w:rsidRDefault="00FA049C" w:rsidP="004B5613">
            <w:pPr>
              <w:tabs>
                <w:tab w:val="left" w:pos="180"/>
              </w:tabs>
              <w:spacing w:before="0" w:after="0"/>
              <w:rPr>
                <w:sz w:val="20"/>
                <w:szCs w:val="20"/>
              </w:rPr>
            </w:pPr>
            <w:r w:rsidRPr="000D791D">
              <w:rPr>
                <w:sz w:val="20"/>
                <w:szCs w:val="20"/>
              </w:rPr>
              <w:t xml:space="preserve">(-.012, .002) </w:t>
            </w:r>
          </w:p>
        </w:tc>
        <w:tc>
          <w:tcPr>
            <w:tcW w:w="1676" w:type="dxa"/>
            <w:tcBorders>
              <w:top w:val="single" w:sz="4" w:space="0" w:color="auto"/>
              <w:bottom w:val="nil"/>
            </w:tcBorders>
          </w:tcPr>
          <w:p w14:paraId="0BE20714" w14:textId="77777777" w:rsidR="00FA049C" w:rsidRDefault="00FA049C" w:rsidP="004B5613">
            <w:pPr>
              <w:spacing w:before="0" w:after="0"/>
              <w:rPr>
                <w:sz w:val="20"/>
                <w:szCs w:val="20"/>
              </w:rPr>
            </w:pPr>
            <w:r w:rsidRPr="000D791D">
              <w:rPr>
                <w:sz w:val="20"/>
                <w:szCs w:val="20"/>
              </w:rPr>
              <w:t xml:space="preserve">-.005 </w:t>
            </w:r>
          </w:p>
          <w:p w14:paraId="0BE20715" w14:textId="77777777" w:rsidR="00FA049C" w:rsidRPr="000D791D" w:rsidRDefault="00FA049C" w:rsidP="004B5613">
            <w:pPr>
              <w:spacing w:before="0" w:after="0"/>
              <w:rPr>
                <w:sz w:val="20"/>
                <w:szCs w:val="20"/>
              </w:rPr>
            </w:pPr>
            <w:r w:rsidRPr="000D791D">
              <w:rPr>
                <w:sz w:val="20"/>
                <w:szCs w:val="20"/>
              </w:rPr>
              <w:t>(-.007, -.002)</w:t>
            </w:r>
          </w:p>
        </w:tc>
        <w:tc>
          <w:tcPr>
            <w:tcW w:w="1526" w:type="dxa"/>
            <w:shd w:val="clear" w:color="auto" w:fill="auto"/>
          </w:tcPr>
          <w:p w14:paraId="0BE20716" w14:textId="77777777" w:rsidR="00FA049C" w:rsidRDefault="00FA049C" w:rsidP="004B5613">
            <w:pPr>
              <w:spacing w:before="0" w:after="0"/>
              <w:rPr>
                <w:sz w:val="20"/>
                <w:szCs w:val="20"/>
              </w:rPr>
            </w:pPr>
            <w:r w:rsidRPr="000D791D">
              <w:rPr>
                <w:sz w:val="20"/>
                <w:szCs w:val="20"/>
              </w:rPr>
              <w:t xml:space="preserve">-.005 </w:t>
            </w:r>
          </w:p>
          <w:p w14:paraId="0BE20717" w14:textId="77777777" w:rsidR="00FA049C" w:rsidRPr="000D791D" w:rsidRDefault="00FA049C" w:rsidP="004B5613">
            <w:pPr>
              <w:spacing w:before="0" w:after="0"/>
              <w:rPr>
                <w:sz w:val="20"/>
                <w:szCs w:val="20"/>
              </w:rPr>
            </w:pPr>
            <w:r w:rsidRPr="000D791D">
              <w:rPr>
                <w:sz w:val="20"/>
                <w:szCs w:val="20"/>
              </w:rPr>
              <w:t>(-.007, -.003)</w:t>
            </w:r>
          </w:p>
        </w:tc>
        <w:tc>
          <w:tcPr>
            <w:tcW w:w="810" w:type="dxa"/>
            <w:shd w:val="clear" w:color="auto" w:fill="auto"/>
          </w:tcPr>
          <w:p w14:paraId="0BE20718" w14:textId="77777777" w:rsidR="00FA049C" w:rsidRPr="000D791D" w:rsidRDefault="00FA049C" w:rsidP="004B5613">
            <w:pPr>
              <w:spacing w:before="0" w:after="0"/>
              <w:jc w:val="center"/>
              <w:rPr>
                <w:sz w:val="20"/>
                <w:szCs w:val="20"/>
              </w:rPr>
            </w:pPr>
            <w:r w:rsidRPr="000D791D">
              <w:rPr>
                <w:sz w:val="20"/>
                <w:szCs w:val="20"/>
              </w:rPr>
              <w:t>0.000</w:t>
            </w:r>
          </w:p>
        </w:tc>
        <w:tc>
          <w:tcPr>
            <w:tcW w:w="1710" w:type="dxa"/>
            <w:shd w:val="clear" w:color="auto" w:fill="auto"/>
          </w:tcPr>
          <w:p w14:paraId="0BE20719" w14:textId="77777777" w:rsidR="00FA049C" w:rsidRPr="00FA049C" w:rsidRDefault="00FA049C" w:rsidP="004B5613">
            <w:pPr>
              <w:spacing w:before="0" w:after="0"/>
              <w:rPr>
                <w:sz w:val="20"/>
                <w:szCs w:val="20"/>
              </w:rPr>
            </w:pPr>
            <w:r w:rsidRPr="00FA049C">
              <w:rPr>
                <w:sz w:val="20"/>
                <w:szCs w:val="20"/>
              </w:rPr>
              <w:t>-.006 (-.02, .005)</w:t>
            </w:r>
          </w:p>
        </w:tc>
        <w:tc>
          <w:tcPr>
            <w:tcW w:w="810" w:type="dxa"/>
            <w:shd w:val="clear" w:color="auto" w:fill="auto"/>
          </w:tcPr>
          <w:p w14:paraId="0BE2071A" w14:textId="77777777" w:rsidR="00FA049C" w:rsidRPr="00FA049C" w:rsidRDefault="00FA049C" w:rsidP="004B5613">
            <w:pPr>
              <w:spacing w:before="0" w:after="0"/>
              <w:jc w:val="center"/>
              <w:rPr>
                <w:sz w:val="20"/>
                <w:szCs w:val="20"/>
              </w:rPr>
            </w:pPr>
            <w:r w:rsidRPr="00FA049C">
              <w:rPr>
                <w:sz w:val="20"/>
                <w:szCs w:val="20"/>
              </w:rPr>
              <w:t>0.25</w:t>
            </w:r>
          </w:p>
        </w:tc>
      </w:tr>
      <w:tr w:rsidR="00FA049C" w14:paraId="0BE20723" w14:textId="77777777" w:rsidTr="00E353E5">
        <w:tc>
          <w:tcPr>
            <w:tcW w:w="2358" w:type="dxa"/>
            <w:tcBorders>
              <w:top w:val="single" w:sz="4" w:space="0" w:color="auto"/>
              <w:bottom w:val="nil"/>
            </w:tcBorders>
          </w:tcPr>
          <w:p w14:paraId="0BE2071C" w14:textId="77777777" w:rsidR="00FA049C" w:rsidRPr="002D2F43" w:rsidRDefault="00FA049C" w:rsidP="004B5613">
            <w:pPr>
              <w:spacing w:before="0" w:after="0"/>
              <w:rPr>
                <w:sz w:val="20"/>
                <w:szCs w:val="20"/>
              </w:rPr>
            </w:pPr>
            <w:r w:rsidRPr="002D2F43">
              <w:rPr>
                <w:sz w:val="20"/>
                <w:szCs w:val="20"/>
              </w:rPr>
              <w:t>Facilitation and patient activation</w:t>
            </w:r>
          </w:p>
        </w:tc>
        <w:tc>
          <w:tcPr>
            <w:tcW w:w="1568" w:type="dxa"/>
            <w:shd w:val="clear" w:color="auto" w:fill="FFFFFF" w:themeFill="background1"/>
          </w:tcPr>
          <w:p w14:paraId="0BE2071D" w14:textId="77777777" w:rsidR="00FA049C" w:rsidRPr="002D2F43" w:rsidRDefault="00FA049C" w:rsidP="004B5613">
            <w:pPr>
              <w:tabs>
                <w:tab w:val="left" w:pos="180"/>
              </w:tabs>
              <w:spacing w:before="0" w:after="0"/>
              <w:rPr>
                <w:sz w:val="20"/>
                <w:szCs w:val="20"/>
              </w:rPr>
            </w:pPr>
            <w:r w:rsidRPr="002D2F43">
              <w:rPr>
                <w:sz w:val="20"/>
                <w:szCs w:val="20"/>
              </w:rPr>
              <w:t>-.26 (-.59, .07)</w:t>
            </w:r>
          </w:p>
        </w:tc>
        <w:tc>
          <w:tcPr>
            <w:tcW w:w="1676" w:type="dxa"/>
            <w:tcBorders>
              <w:top w:val="single" w:sz="4" w:space="0" w:color="auto"/>
              <w:bottom w:val="nil"/>
            </w:tcBorders>
          </w:tcPr>
          <w:p w14:paraId="0BE2071E" w14:textId="77777777" w:rsidR="00FA049C" w:rsidRPr="002D2F43" w:rsidRDefault="00FA049C" w:rsidP="004B5613">
            <w:pPr>
              <w:spacing w:before="0" w:after="0"/>
              <w:rPr>
                <w:sz w:val="20"/>
                <w:szCs w:val="20"/>
              </w:rPr>
            </w:pPr>
            <w:r w:rsidRPr="002D2F43">
              <w:rPr>
                <w:sz w:val="20"/>
                <w:szCs w:val="20"/>
              </w:rPr>
              <w:t xml:space="preserve">-.30 (-.45, -.16) </w:t>
            </w:r>
          </w:p>
        </w:tc>
        <w:tc>
          <w:tcPr>
            <w:tcW w:w="1526" w:type="dxa"/>
            <w:shd w:val="clear" w:color="auto" w:fill="auto"/>
          </w:tcPr>
          <w:p w14:paraId="0BE2071F" w14:textId="77777777" w:rsidR="00FA049C" w:rsidRPr="002D2F43" w:rsidRDefault="00FA049C" w:rsidP="004B5613">
            <w:pPr>
              <w:spacing w:before="0" w:after="0"/>
              <w:rPr>
                <w:sz w:val="20"/>
                <w:szCs w:val="20"/>
              </w:rPr>
            </w:pPr>
            <w:r w:rsidRPr="000D791D">
              <w:rPr>
                <w:sz w:val="20"/>
                <w:szCs w:val="20"/>
              </w:rPr>
              <w:t xml:space="preserve">-.28 (-.38, -.12) </w:t>
            </w:r>
          </w:p>
        </w:tc>
        <w:tc>
          <w:tcPr>
            <w:tcW w:w="810" w:type="dxa"/>
            <w:shd w:val="clear" w:color="auto" w:fill="auto"/>
          </w:tcPr>
          <w:p w14:paraId="0BE20720" w14:textId="77777777" w:rsidR="00FA049C" w:rsidRPr="002D2F43" w:rsidRDefault="00FA049C" w:rsidP="004B5613">
            <w:pPr>
              <w:spacing w:before="0" w:after="0"/>
              <w:jc w:val="center"/>
              <w:rPr>
                <w:sz w:val="20"/>
                <w:szCs w:val="20"/>
              </w:rPr>
            </w:pPr>
            <w:r w:rsidRPr="000D791D">
              <w:rPr>
                <w:sz w:val="20"/>
                <w:szCs w:val="20"/>
              </w:rPr>
              <w:t>0.000</w:t>
            </w:r>
          </w:p>
        </w:tc>
        <w:tc>
          <w:tcPr>
            <w:tcW w:w="1710" w:type="dxa"/>
            <w:shd w:val="clear" w:color="auto" w:fill="auto"/>
          </w:tcPr>
          <w:p w14:paraId="0BE20721" w14:textId="77777777" w:rsidR="00FA049C" w:rsidRPr="00FA049C" w:rsidRDefault="00FA049C" w:rsidP="004B5613">
            <w:pPr>
              <w:spacing w:before="0" w:after="0"/>
              <w:rPr>
                <w:sz w:val="20"/>
                <w:szCs w:val="20"/>
              </w:rPr>
            </w:pPr>
            <w:r w:rsidRPr="00FA049C">
              <w:rPr>
                <w:sz w:val="20"/>
                <w:szCs w:val="20"/>
              </w:rPr>
              <w:t xml:space="preserve">.58 (.05, 1.12) </w:t>
            </w:r>
          </w:p>
        </w:tc>
        <w:tc>
          <w:tcPr>
            <w:tcW w:w="810" w:type="dxa"/>
            <w:shd w:val="clear" w:color="auto" w:fill="auto"/>
          </w:tcPr>
          <w:p w14:paraId="0BE20722" w14:textId="77777777" w:rsidR="00FA049C" w:rsidRPr="00FA049C" w:rsidRDefault="00FA049C" w:rsidP="004B5613">
            <w:pPr>
              <w:spacing w:before="0" w:after="0"/>
              <w:jc w:val="center"/>
              <w:rPr>
                <w:sz w:val="20"/>
                <w:szCs w:val="20"/>
              </w:rPr>
            </w:pPr>
            <w:r w:rsidRPr="00FA049C">
              <w:rPr>
                <w:sz w:val="20"/>
                <w:szCs w:val="20"/>
              </w:rPr>
              <w:t>0.03</w:t>
            </w:r>
          </w:p>
        </w:tc>
      </w:tr>
      <w:tr w:rsidR="00FA049C" w14:paraId="0BE2072B" w14:textId="77777777" w:rsidTr="00E353E5">
        <w:tc>
          <w:tcPr>
            <w:tcW w:w="2358" w:type="dxa"/>
            <w:tcBorders>
              <w:top w:val="single" w:sz="4" w:space="0" w:color="auto"/>
              <w:bottom w:val="nil"/>
            </w:tcBorders>
          </w:tcPr>
          <w:p w14:paraId="0BE20724" w14:textId="77777777" w:rsidR="00FA049C" w:rsidRPr="002D2F43" w:rsidRDefault="00FA049C" w:rsidP="004B5613">
            <w:pPr>
              <w:spacing w:before="0" w:after="0"/>
              <w:rPr>
                <w:sz w:val="20"/>
                <w:szCs w:val="20"/>
              </w:rPr>
            </w:pPr>
            <w:r w:rsidRPr="002D2F43">
              <w:rPr>
                <w:sz w:val="20"/>
                <w:szCs w:val="20"/>
              </w:rPr>
              <w:t xml:space="preserve">Doctor positive affect </w:t>
            </w:r>
          </w:p>
        </w:tc>
        <w:tc>
          <w:tcPr>
            <w:tcW w:w="1568" w:type="dxa"/>
            <w:shd w:val="clear" w:color="auto" w:fill="FFFFFF" w:themeFill="background1"/>
          </w:tcPr>
          <w:p w14:paraId="0BE20725" w14:textId="77777777" w:rsidR="00FA049C" w:rsidRPr="002D2F43" w:rsidRDefault="00FA049C" w:rsidP="004B5613">
            <w:pPr>
              <w:tabs>
                <w:tab w:val="left" w:pos="180"/>
              </w:tabs>
              <w:spacing w:before="0" w:after="0"/>
              <w:rPr>
                <w:sz w:val="20"/>
                <w:szCs w:val="20"/>
              </w:rPr>
            </w:pPr>
            <w:r w:rsidRPr="002D2F43">
              <w:rPr>
                <w:sz w:val="20"/>
                <w:szCs w:val="20"/>
              </w:rPr>
              <w:t>.12 (-.16, .41)</w:t>
            </w:r>
          </w:p>
        </w:tc>
        <w:tc>
          <w:tcPr>
            <w:tcW w:w="1676" w:type="dxa"/>
            <w:tcBorders>
              <w:top w:val="single" w:sz="4" w:space="0" w:color="auto"/>
              <w:bottom w:val="nil"/>
            </w:tcBorders>
          </w:tcPr>
          <w:p w14:paraId="0BE20726" w14:textId="77777777" w:rsidR="00FA049C" w:rsidRPr="002D2F43" w:rsidRDefault="00FA049C" w:rsidP="004B5613">
            <w:pPr>
              <w:spacing w:before="0" w:after="0"/>
              <w:rPr>
                <w:sz w:val="20"/>
                <w:szCs w:val="20"/>
              </w:rPr>
            </w:pPr>
            <w:r w:rsidRPr="002D2F43">
              <w:rPr>
                <w:sz w:val="20"/>
                <w:szCs w:val="20"/>
              </w:rPr>
              <w:t>.03 (-.10, .15)</w:t>
            </w:r>
          </w:p>
        </w:tc>
        <w:tc>
          <w:tcPr>
            <w:tcW w:w="1526" w:type="dxa"/>
            <w:shd w:val="clear" w:color="auto" w:fill="auto"/>
          </w:tcPr>
          <w:p w14:paraId="0BE20727" w14:textId="77777777" w:rsidR="00FA049C" w:rsidRPr="002D2F43" w:rsidRDefault="00FA049C" w:rsidP="004B5613">
            <w:pPr>
              <w:spacing w:before="0" w:after="0"/>
              <w:rPr>
                <w:sz w:val="20"/>
                <w:szCs w:val="20"/>
              </w:rPr>
            </w:pPr>
            <w:r w:rsidRPr="000D791D">
              <w:rPr>
                <w:sz w:val="20"/>
                <w:szCs w:val="20"/>
              </w:rPr>
              <w:t>.08 (-.01, .17)</w:t>
            </w:r>
          </w:p>
        </w:tc>
        <w:tc>
          <w:tcPr>
            <w:tcW w:w="810" w:type="dxa"/>
            <w:shd w:val="clear" w:color="auto" w:fill="auto"/>
          </w:tcPr>
          <w:p w14:paraId="0BE20728" w14:textId="77777777" w:rsidR="00FA049C" w:rsidRPr="002D2F43" w:rsidRDefault="00FA049C" w:rsidP="004B5613">
            <w:pPr>
              <w:spacing w:before="0" w:after="0"/>
              <w:jc w:val="center"/>
              <w:rPr>
                <w:sz w:val="20"/>
                <w:szCs w:val="20"/>
              </w:rPr>
            </w:pPr>
            <w:r w:rsidRPr="000D791D">
              <w:rPr>
                <w:sz w:val="20"/>
                <w:szCs w:val="20"/>
              </w:rPr>
              <w:t>0.08</w:t>
            </w:r>
          </w:p>
        </w:tc>
        <w:tc>
          <w:tcPr>
            <w:tcW w:w="1710" w:type="dxa"/>
            <w:shd w:val="clear" w:color="auto" w:fill="auto"/>
          </w:tcPr>
          <w:p w14:paraId="0BE20729" w14:textId="77777777" w:rsidR="00FA049C" w:rsidRPr="00FA049C" w:rsidRDefault="00FA049C" w:rsidP="004B5613">
            <w:pPr>
              <w:spacing w:before="0" w:after="0"/>
              <w:rPr>
                <w:sz w:val="20"/>
                <w:szCs w:val="20"/>
              </w:rPr>
            </w:pPr>
            <w:r w:rsidRPr="00FA049C">
              <w:rPr>
                <w:sz w:val="20"/>
                <w:szCs w:val="20"/>
              </w:rPr>
              <w:t>.21 (-.25, .68)</w:t>
            </w:r>
          </w:p>
        </w:tc>
        <w:tc>
          <w:tcPr>
            <w:tcW w:w="810" w:type="dxa"/>
            <w:shd w:val="clear" w:color="auto" w:fill="auto"/>
          </w:tcPr>
          <w:p w14:paraId="0BE2072A" w14:textId="77777777" w:rsidR="00FA049C" w:rsidRPr="00FA049C" w:rsidRDefault="00FA049C" w:rsidP="004B5613">
            <w:pPr>
              <w:spacing w:before="0" w:after="0"/>
              <w:jc w:val="center"/>
              <w:rPr>
                <w:sz w:val="20"/>
                <w:szCs w:val="20"/>
              </w:rPr>
            </w:pPr>
            <w:r w:rsidRPr="00FA049C">
              <w:rPr>
                <w:sz w:val="20"/>
                <w:szCs w:val="20"/>
              </w:rPr>
              <w:t>0.37</w:t>
            </w:r>
          </w:p>
        </w:tc>
      </w:tr>
      <w:tr w:rsidR="00FA049C" w14:paraId="0BE20733" w14:textId="77777777" w:rsidTr="00E353E5">
        <w:tc>
          <w:tcPr>
            <w:tcW w:w="2358" w:type="dxa"/>
            <w:tcBorders>
              <w:top w:val="single" w:sz="4" w:space="0" w:color="auto"/>
              <w:bottom w:val="nil"/>
            </w:tcBorders>
          </w:tcPr>
          <w:p w14:paraId="0BE2072C" w14:textId="77777777" w:rsidR="00FA049C" w:rsidRPr="002D2F43" w:rsidRDefault="00FA049C" w:rsidP="004B5613">
            <w:pPr>
              <w:spacing w:before="0" w:after="0"/>
              <w:rPr>
                <w:sz w:val="20"/>
                <w:szCs w:val="20"/>
              </w:rPr>
            </w:pPr>
            <w:r w:rsidRPr="002D2F43">
              <w:rPr>
                <w:sz w:val="20"/>
                <w:szCs w:val="20"/>
              </w:rPr>
              <w:t xml:space="preserve">Patient-centeredness </w:t>
            </w:r>
          </w:p>
        </w:tc>
        <w:tc>
          <w:tcPr>
            <w:tcW w:w="1568" w:type="dxa"/>
            <w:shd w:val="clear" w:color="auto" w:fill="FFFFFF" w:themeFill="background1"/>
          </w:tcPr>
          <w:p w14:paraId="0BE2072D" w14:textId="77777777" w:rsidR="00FA049C" w:rsidRPr="002D2F43" w:rsidRDefault="00FA049C" w:rsidP="004B5613">
            <w:pPr>
              <w:tabs>
                <w:tab w:val="left" w:pos="180"/>
              </w:tabs>
              <w:spacing w:before="0" w:after="0"/>
              <w:rPr>
                <w:sz w:val="20"/>
                <w:szCs w:val="20"/>
              </w:rPr>
            </w:pPr>
            <w:r w:rsidRPr="002D2F43">
              <w:rPr>
                <w:sz w:val="20"/>
                <w:szCs w:val="20"/>
              </w:rPr>
              <w:t>.05 (-.02, .11)</w:t>
            </w:r>
          </w:p>
        </w:tc>
        <w:tc>
          <w:tcPr>
            <w:tcW w:w="1676" w:type="dxa"/>
            <w:tcBorders>
              <w:top w:val="single" w:sz="4" w:space="0" w:color="auto"/>
              <w:bottom w:val="nil"/>
            </w:tcBorders>
          </w:tcPr>
          <w:p w14:paraId="0BE2072E" w14:textId="77777777" w:rsidR="00FA049C" w:rsidRPr="002D2F43" w:rsidRDefault="00FA049C" w:rsidP="004B5613">
            <w:pPr>
              <w:spacing w:before="0" w:after="0"/>
              <w:rPr>
                <w:sz w:val="20"/>
                <w:szCs w:val="20"/>
              </w:rPr>
            </w:pPr>
            <w:r w:rsidRPr="002D2F43">
              <w:rPr>
                <w:sz w:val="20"/>
                <w:szCs w:val="20"/>
              </w:rPr>
              <w:t>.04 (.01, .07)</w:t>
            </w:r>
          </w:p>
        </w:tc>
        <w:tc>
          <w:tcPr>
            <w:tcW w:w="1526" w:type="dxa"/>
            <w:shd w:val="clear" w:color="auto" w:fill="auto"/>
          </w:tcPr>
          <w:p w14:paraId="0BE2072F" w14:textId="77777777" w:rsidR="00FA049C" w:rsidRPr="002D2F43" w:rsidRDefault="00FA049C" w:rsidP="004B5613">
            <w:pPr>
              <w:spacing w:before="0" w:after="0"/>
              <w:rPr>
                <w:sz w:val="20"/>
                <w:szCs w:val="20"/>
              </w:rPr>
            </w:pPr>
            <w:r w:rsidRPr="000D791D">
              <w:rPr>
                <w:sz w:val="20"/>
                <w:szCs w:val="20"/>
              </w:rPr>
              <w:t>.04 (.02, .06)</w:t>
            </w:r>
          </w:p>
        </w:tc>
        <w:tc>
          <w:tcPr>
            <w:tcW w:w="810" w:type="dxa"/>
            <w:shd w:val="clear" w:color="auto" w:fill="auto"/>
          </w:tcPr>
          <w:p w14:paraId="0BE20730" w14:textId="77777777" w:rsidR="00FA049C" w:rsidRPr="002D2F43" w:rsidRDefault="00FA049C" w:rsidP="004B5613">
            <w:pPr>
              <w:spacing w:before="0" w:after="0"/>
              <w:jc w:val="center"/>
              <w:rPr>
                <w:sz w:val="20"/>
                <w:szCs w:val="20"/>
              </w:rPr>
            </w:pPr>
            <w:r w:rsidRPr="000D791D">
              <w:rPr>
                <w:sz w:val="20"/>
                <w:szCs w:val="20"/>
              </w:rPr>
              <w:t>0.000</w:t>
            </w:r>
          </w:p>
        </w:tc>
        <w:tc>
          <w:tcPr>
            <w:tcW w:w="1710" w:type="dxa"/>
            <w:shd w:val="clear" w:color="auto" w:fill="auto"/>
          </w:tcPr>
          <w:p w14:paraId="0BE20731" w14:textId="77777777" w:rsidR="00FA049C" w:rsidRPr="00FA049C" w:rsidRDefault="00FA049C" w:rsidP="004B5613">
            <w:pPr>
              <w:spacing w:before="0" w:after="0"/>
              <w:rPr>
                <w:sz w:val="20"/>
                <w:szCs w:val="20"/>
              </w:rPr>
            </w:pPr>
            <w:r w:rsidRPr="00FA049C">
              <w:rPr>
                <w:sz w:val="20"/>
                <w:szCs w:val="20"/>
              </w:rPr>
              <w:t>.06 (-.03, .16)</w:t>
            </w:r>
          </w:p>
        </w:tc>
        <w:tc>
          <w:tcPr>
            <w:tcW w:w="810" w:type="dxa"/>
            <w:shd w:val="clear" w:color="auto" w:fill="auto"/>
          </w:tcPr>
          <w:p w14:paraId="0BE20732" w14:textId="77777777" w:rsidR="00FA049C" w:rsidRPr="00FA049C" w:rsidRDefault="00FA049C" w:rsidP="004B5613">
            <w:pPr>
              <w:spacing w:before="0" w:after="0"/>
              <w:jc w:val="center"/>
              <w:rPr>
                <w:sz w:val="20"/>
                <w:szCs w:val="20"/>
              </w:rPr>
            </w:pPr>
            <w:r w:rsidRPr="00FA049C">
              <w:rPr>
                <w:sz w:val="20"/>
                <w:szCs w:val="20"/>
              </w:rPr>
              <w:t>0.20</w:t>
            </w:r>
          </w:p>
        </w:tc>
      </w:tr>
      <w:tr w:rsidR="00FA049C" w14:paraId="0BE2073B" w14:textId="77777777" w:rsidTr="00E353E5">
        <w:tc>
          <w:tcPr>
            <w:tcW w:w="2358" w:type="dxa"/>
            <w:tcBorders>
              <w:top w:val="single" w:sz="4" w:space="0" w:color="auto"/>
              <w:bottom w:val="single" w:sz="4" w:space="0" w:color="auto"/>
            </w:tcBorders>
          </w:tcPr>
          <w:p w14:paraId="0BE20734" w14:textId="77777777" w:rsidR="00FA049C" w:rsidRPr="002D2F43" w:rsidRDefault="00FA049C" w:rsidP="004B5613">
            <w:pPr>
              <w:spacing w:before="0" w:after="0"/>
              <w:rPr>
                <w:sz w:val="20"/>
                <w:szCs w:val="20"/>
              </w:rPr>
            </w:pPr>
            <w:r w:rsidRPr="002D2F43">
              <w:rPr>
                <w:sz w:val="20"/>
                <w:szCs w:val="20"/>
              </w:rPr>
              <w:t xml:space="preserve">Doctor information gathering </w:t>
            </w:r>
          </w:p>
        </w:tc>
        <w:tc>
          <w:tcPr>
            <w:tcW w:w="1568" w:type="dxa"/>
            <w:shd w:val="clear" w:color="auto" w:fill="FFFFFF" w:themeFill="background1"/>
          </w:tcPr>
          <w:p w14:paraId="0BE20735" w14:textId="77777777" w:rsidR="00FA049C" w:rsidRPr="002D2F43" w:rsidRDefault="00FA049C" w:rsidP="004B5613">
            <w:pPr>
              <w:tabs>
                <w:tab w:val="left" w:pos="180"/>
              </w:tabs>
              <w:spacing w:before="0" w:after="0"/>
              <w:rPr>
                <w:sz w:val="20"/>
                <w:szCs w:val="20"/>
              </w:rPr>
            </w:pPr>
            <w:r w:rsidRPr="002D2F43">
              <w:rPr>
                <w:sz w:val="20"/>
                <w:szCs w:val="20"/>
              </w:rPr>
              <w:t>-.10 (-.78, .58)</w:t>
            </w:r>
          </w:p>
        </w:tc>
        <w:tc>
          <w:tcPr>
            <w:tcW w:w="1676" w:type="dxa"/>
            <w:tcBorders>
              <w:top w:val="single" w:sz="4" w:space="0" w:color="auto"/>
              <w:bottom w:val="single" w:sz="4" w:space="0" w:color="auto"/>
            </w:tcBorders>
          </w:tcPr>
          <w:p w14:paraId="0BE20736" w14:textId="77777777" w:rsidR="00FA049C" w:rsidRPr="002D2F43" w:rsidRDefault="00FA049C" w:rsidP="004B5613">
            <w:pPr>
              <w:spacing w:before="0" w:after="0"/>
              <w:rPr>
                <w:sz w:val="20"/>
                <w:szCs w:val="20"/>
              </w:rPr>
            </w:pPr>
            <w:r w:rsidRPr="002D2F43">
              <w:rPr>
                <w:sz w:val="20"/>
                <w:szCs w:val="20"/>
              </w:rPr>
              <w:t xml:space="preserve">-.37 (-.67, -.07) </w:t>
            </w:r>
          </w:p>
        </w:tc>
        <w:tc>
          <w:tcPr>
            <w:tcW w:w="1526" w:type="dxa"/>
            <w:shd w:val="clear" w:color="auto" w:fill="auto"/>
          </w:tcPr>
          <w:p w14:paraId="0BE20737" w14:textId="77777777" w:rsidR="00FA049C" w:rsidRPr="002D2F43" w:rsidRDefault="00FA049C" w:rsidP="004B5613">
            <w:pPr>
              <w:spacing w:before="0" w:after="0"/>
              <w:rPr>
                <w:sz w:val="20"/>
                <w:szCs w:val="20"/>
              </w:rPr>
            </w:pPr>
            <w:r w:rsidRPr="000D791D">
              <w:rPr>
                <w:sz w:val="20"/>
                <w:szCs w:val="20"/>
              </w:rPr>
              <w:t xml:space="preserve">-.22 (-.43, -.01) </w:t>
            </w:r>
          </w:p>
        </w:tc>
        <w:tc>
          <w:tcPr>
            <w:tcW w:w="810" w:type="dxa"/>
            <w:shd w:val="clear" w:color="auto" w:fill="auto"/>
          </w:tcPr>
          <w:p w14:paraId="0BE20738" w14:textId="77777777" w:rsidR="00FA049C" w:rsidRPr="002D2F43" w:rsidRDefault="00FA049C" w:rsidP="004B5613">
            <w:pPr>
              <w:spacing w:before="0" w:after="0"/>
              <w:jc w:val="center"/>
              <w:rPr>
                <w:sz w:val="20"/>
                <w:szCs w:val="20"/>
              </w:rPr>
            </w:pPr>
            <w:r w:rsidRPr="000D791D">
              <w:rPr>
                <w:sz w:val="20"/>
                <w:szCs w:val="20"/>
              </w:rPr>
              <w:t>0.04</w:t>
            </w:r>
          </w:p>
        </w:tc>
        <w:tc>
          <w:tcPr>
            <w:tcW w:w="1710" w:type="dxa"/>
            <w:shd w:val="clear" w:color="auto" w:fill="auto"/>
          </w:tcPr>
          <w:p w14:paraId="0BE20739" w14:textId="77777777" w:rsidR="00FA049C" w:rsidRPr="00FA049C" w:rsidRDefault="00FA049C" w:rsidP="004B5613">
            <w:pPr>
              <w:spacing w:before="0" w:after="0"/>
              <w:rPr>
                <w:sz w:val="20"/>
                <w:szCs w:val="20"/>
              </w:rPr>
            </w:pPr>
            <w:r w:rsidRPr="00FA049C">
              <w:rPr>
                <w:sz w:val="20"/>
                <w:szCs w:val="20"/>
              </w:rPr>
              <w:t>1.02 (-.09, 2.12)</w:t>
            </w:r>
          </w:p>
        </w:tc>
        <w:tc>
          <w:tcPr>
            <w:tcW w:w="810" w:type="dxa"/>
            <w:shd w:val="clear" w:color="auto" w:fill="auto"/>
          </w:tcPr>
          <w:p w14:paraId="0BE2073A" w14:textId="77777777" w:rsidR="00FA049C" w:rsidRPr="00FA049C" w:rsidRDefault="00FA049C" w:rsidP="004B5613">
            <w:pPr>
              <w:spacing w:before="0" w:after="0"/>
              <w:jc w:val="center"/>
              <w:rPr>
                <w:sz w:val="20"/>
                <w:szCs w:val="20"/>
              </w:rPr>
            </w:pPr>
            <w:r w:rsidRPr="00FA049C">
              <w:rPr>
                <w:sz w:val="20"/>
                <w:szCs w:val="20"/>
              </w:rPr>
              <w:t>0.07</w:t>
            </w:r>
          </w:p>
        </w:tc>
      </w:tr>
      <w:tr w:rsidR="00FA049C" w14:paraId="0BE20743" w14:textId="77777777" w:rsidTr="00E353E5">
        <w:tc>
          <w:tcPr>
            <w:tcW w:w="2358" w:type="dxa"/>
            <w:tcBorders>
              <w:top w:val="single" w:sz="4" w:space="0" w:color="auto"/>
              <w:bottom w:val="single" w:sz="4" w:space="0" w:color="auto"/>
            </w:tcBorders>
            <w:shd w:val="clear" w:color="auto" w:fill="D9D9D9" w:themeFill="background1" w:themeFillShade="D9"/>
          </w:tcPr>
          <w:p w14:paraId="0BE2073C" w14:textId="77777777" w:rsidR="00FA049C" w:rsidRPr="002D2F43" w:rsidRDefault="00FA049C" w:rsidP="004B5613">
            <w:pPr>
              <w:rPr>
                <w:sz w:val="20"/>
                <w:szCs w:val="20"/>
              </w:rPr>
            </w:pPr>
            <w:r w:rsidRPr="002D2F43">
              <w:rPr>
                <w:sz w:val="20"/>
                <w:szCs w:val="20"/>
              </w:rPr>
              <w:t xml:space="preserve">Patient RIAS Variables </w:t>
            </w:r>
          </w:p>
        </w:tc>
        <w:tc>
          <w:tcPr>
            <w:tcW w:w="1568" w:type="dxa"/>
            <w:shd w:val="clear" w:color="auto" w:fill="D9D9D9" w:themeFill="background1" w:themeFillShade="D9"/>
          </w:tcPr>
          <w:p w14:paraId="0BE2073D" w14:textId="77777777" w:rsidR="00FA049C" w:rsidRPr="002D2F43" w:rsidRDefault="00FA049C" w:rsidP="004B5613">
            <w:pPr>
              <w:tabs>
                <w:tab w:val="left" w:pos="180"/>
              </w:tabs>
              <w:rPr>
                <w:sz w:val="20"/>
                <w:szCs w:val="20"/>
              </w:rPr>
            </w:pPr>
          </w:p>
        </w:tc>
        <w:tc>
          <w:tcPr>
            <w:tcW w:w="1676" w:type="dxa"/>
            <w:tcBorders>
              <w:top w:val="single" w:sz="4" w:space="0" w:color="auto"/>
              <w:bottom w:val="single" w:sz="4" w:space="0" w:color="auto"/>
            </w:tcBorders>
            <w:shd w:val="clear" w:color="auto" w:fill="D9D9D9" w:themeFill="background1" w:themeFillShade="D9"/>
          </w:tcPr>
          <w:p w14:paraId="0BE2073E" w14:textId="77777777" w:rsidR="00FA049C" w:rsidRPr="002D2F43" w:rsidRDefault="00FA049C" w:rsidP="004B5613">
            <w:pPr>
              <w:rPr>
                <w:sz w:val="20"/>
                <w:szCs w:val="20"/>
              </w:rPr>
            </w:pPr>
          </w:p>
        </w:tc>
        <w:tc>
          <w:tcPr>
            <w:tcW w:w="1526" w:type="dxa"/>
            <w:shd w:val="clear" w:color="auto" w:fill="D9D9D9" w:themeFill="background1" w:themeFillShade="D9"/>
          </w:tcPr>
          <w:p w14:paraId="0BE2073F" w14:textId="77777777" w:rsidR="00FA049C" w:rsidRPr="002D2F43" w:rsidRDefault="00FA049C" w:rsidP="004B5613">
            <w:pPr>
              <w:rPr>
                <w:sz w:val="20"/>
                <w:szCs w:val="20"/>
              </w:rPr>
            </w:pPr>
          </w:p>
        </w:tc>
        <w:tc>
          <w:tcPr>
            <w:tcW w:w="810" w:type="dxa"/>
            <w:shd w:val="clear" w:color="auto" w:fill="D9D9D9" w:themeFill="background1" w:themeFillShade="D9"/>
          </w:tcPr>
          <w:p w14:paraId="0BE20740" w14:textId="77777777" w:rsidR="00FA049C" w:rsidRPr="002D2F43" w:rsidRDefault="00FA049C" w:rsidP="004B5613">
            <w:pPr>
              <w:jc w:val="center"/>
              <w:rPr>
                <w:sz w:val="20"/>
                <w:szCs w:val="20"/>
              </w:rPr>
            </w:pPr>
          </w:p>
        </w:tc>
        <w:tc>
          <w:tcPr>
            <w:tcW w:w="1710" w:type="dxa"/>
            <w:shd w:val="clear" w:color="auto" w:fill="D9D9D9" w:themeFill="background1" w:themeFillShade="D9"/>
          </w:tcPr>
          <w:p w14:paraId="0BE20741" w14:textId="77777777" w:rsidR="00FA049C" w:rsidRPr="00FA049C" w:rsidRDefault="00FA049C" w:rsidP="004B5613">
            <w:pPr>
              <w:rPr>
                <w:sz w:val="20"/>
                <w:szCs w:val="20"/>
              </w:rPr>
            </w:pPr>
          </w:p>
        </w:tc>
        <w:tc>
          <w:tcPr>
            <w:tcW w:w="810" w:type="dxa"/>
            <w:shd w:val="clear" w:color="auto" w:fill="D9D9D9" w:themeFill="background1" w:themeFillShade="D9"/>
          </w:tcPr>
          <w:p w14:paraId="0BE20742" w14:textId="77777777" w:rsidR="00FA049C" w:rsidRPr="00FA049C" w:rsidRDefault="00FA049C" w:rsidP="004B5613">
            <w:pPr>
              <w:jc w:val="center"/>
              <w:rPr>
                <w:sz w:val="20"/>
                <w:szCs w:val="20"/>
              </w:rPr>
            </w:pPr>
          </w:p>
        </w:tc>
      </w:tr>
      <w:tr w:rsidR="00FA049C" w14:paraId="0BE2074B" w14:textId="77777777" w:rsidTr="00E353E5">
        <w:tc>
          <w:tcPr>
            <w:tcW w:w="2358" w:type="dxa"/>
            <w:tcBorders>
              <w:top w:val="single" w:sz="4" w:space="0" w:color="auto"/>
              <w:bottom w:val="nil"/>
            </w:tcBorders>
          </w:tcPr>
          <w:p w14:paraId="0BE20744" w14:textId="77777777" w:rsidR="00FA049C" w:rsidRPr="002D2F43" w:rsidRDefault="00FA049C" w:rsidP="004B5613">
            <w:pPr>
              <w:spacing w:before="0" w:after="0"/>
              <w:rPr>
                <w:sz w:val="20"/>
                <w:szCs w:val="20"/>
              </w:rPr>
            </w:pPr>
            <w:r w:rsidRPr="002D2F43">
              <w:rPr>
                <w:sz w:val="20"/>
                <w:szCs w:val="20"/>
              </w:rPr>
              <w:t xml:space="preserve">All patient question asking </w:t>
            </w:r>
          </w:p>
        </w:tc>
        <w:tc>
          <w:tcPr>
            <w:tcW w:w="1568" w:type="dxa"/>
            <w:shd w:val="clear" w:color="auto" w:fill="FFFFFF" w:themeFill="background1"/>
          </w:tcPr>
          <w:p w14:paraId="0BE20745" w14:textId="77777777" w:rsidR="00FA049C" w:rsidRPr="002D2F43" w:rsidRDefault="00FA049C" w:rsidP="004B5613">
            <w:pPr>
              <w:tabs>
                <w:tab w:val="left" w:pos="180"/>
              </w:tabs>
              <w:spacing w:before="0" w:after="0"/>
              <w:rPr>
                <w:sz w:val="20"/>
                <w:szCs w:val="20"/>
              </w:rPr>
            </w:pPr>
            <w:r w:rsidRPr="002D2F43">
              <w:rPr>
                <w:sz w:val="20"/>
                <w:szCs w:val="20"/>
              </w:rPr>
              <w:t>.04 (-.09, .17)</w:t>
            </w:r>
          </w:p>
        </w:tc>
        <w:tc>
          <w:tcPr>
            <w:tcW w:w="1676" w:type="dxa"/>
            <w:tcBorders>
              <w:top w:val="single" w:sz="4" w:space="0" w:color="auto"/>
              <w:bottom w:val="single" w:sz="4" w:space="0" w:color="auto"/>
            </w:tcBorders>
            <w:shd w:val="clear" w:color="auto" w:fill="FFFFFF" w:themeFill="background1"/>
          </w:tcPr>
          <w:p w14:paraId="0BE20746" w14:textId="77777777" w:rsidR="00FA049C" w:rsidRPr="002D2F43" w:rsidRDefault="00FA049C" w:rsidP="004B5613">
            <w:pPr>
              <w:spacing w:before="0" w:after="0"/>
              <w:rPr>
                <w:sz w:val="20"/>
                <w:szCs w:val="20"/>
              </w:rPr>
            </w:pPr>
            <w:r w:rsidRPr="002D2F43">
              <w:rPr>
                <w:sz w:val="20"/>
                <w:szCs w:val="20"/>
              </w:rPr>
              <w:t>.03 (-.02, .09)</w:t>
            </w:r>
          </w:p>
        </w:tc>
        <w:tc>
          <w:tcPr>
            <w:tcW w:w="1526" w:type="dxa"/>
            <w:shd w:val="clear" w:color="auto" w:fill="auto"/>
          </w:tcPr>
          <w:p w14:paraId="0BE20747" w14:textId="77777777" w:rsidR="00FA049C" w:rsidRPr="002D2F43" w:rsidRDefault="00FA049C" w:rsidP="004B5613">
            <w:pPr>
              <w:spacing w:before="0" w:after="0"/>
              <w:rPr>
                <w:sz w:val="20"/>
                <w:szCs w:val="20"/>
              </w:rPr>
            </w:pPr>
            <w:r w:rsidRPr="000D791D">
              <w:rPr>
                <w:sz w:val="20"/>
                <w:szCs w:val="20"/>
              </w:rPr>
              <w:t>.04 (-.003, .08)</w:t>
            </w:r>
          </w:p>
        </w:tc>
        <w:tc>
          <w:tcPr>
            <w:tcW w:w="810" w:type="dxa"/>
            <w:shd w:val="clear" w:color="auto" w:fill="auto"/>
          </w:tcPr>
          <w:p w14:paraId="0BE20748" w14:textId="77777777" w:rsidR="00FA049C" w:rsidRPr="002D2F43" w:rsidRDefault="00FA049C" w:rsidP="004B5613">
            <w:pPr>
              <w:spacing w:before="0" w:after="0"/>
              <w:jc w:val="center"/>
              <w:rPr>
                <w:sz w:val="20"/>
                <w:szCs w:val="20"/>
              </w:rPr>
            </w:pPr>
            <w:r w:rsidRPr="000D791D">
              <w:rPr>
                <w:sz w:val="20"/>
                <w:szCs w:val="20"/>
              </w:rPr>
              <w:t>0.07</w:t>
            </w:r>
          </w:p>
        </w:tc>
        <w:tc>
          <w:tcPr>
            <w:tcW w:w="1710" w:type="dxa"/>
            <w:shd w:val="clear" w:color="auto" w:fill="auto"/>
          </w:tcPr>
          <w:p w14:paraId="0BE20749" w14:textId="77777777" w:rsidR="00FA049C" w:rsidRPr="00FA049C" w:rsidRDefault="00FA049C" w:rsidP="004B5613">
            <w:pPr>
              <w:spacing w:before="0" w:after="0"/>
              <w:rPr>
                <w:sz w:val="20"/>
                <w:szCs w:val="20"/>
              </w:rPr>
            </w:pPr>
            <w:r w:rsidRPr="00FA049C">
              <w:rPr>
                <w:sz w:val="20"/>
                <w:szCs w:val="20"/>
              </w:rPr>
              <w:t xml:space="preserve">.27 (.05, .49) </w:t>
            </w:r>
          </w:p>
        </w:tc>
        <w:tc>
          <w:tcPr>
            <w:tcW w:w="810" w:type="dxa"/>
            <w:shd w:val="clear" w:color="auto" w:fill="auto"/>
          </w:tcPr>
          <w:p w14:paraId="0BE2074A" w14:textId="77777777" w:rsidR="00FA049C" w:rsidRPr="00FA049C" w:rsidRDefault="00FA049C" w:rsidP="004B5613">
            <w:pPr>
              <w:spacing w:before="0" w:after="0"/>
              <w:jc w:val="center"/>
              <w:rPr>
                <w:sz w:val="20"/>
                <w:szCs w:val="20"/>
              </w:rPr>
            </w:pPr>
            <w:r w:rsidRPr="00FA049C">
              <w:rPr>
                <w:sz w:val="20"/>
                <w:szCs w:val="20"/>
              </w:rPr>
              <w:t>0.01</w:t>
            </w:r>
          </w:p>
        </w:tc>
      </w:tr>
      <w:tr w:rsidR="00FA049C" w14:paraId="0BE20753" w14:textId="77777777" w:rsidTr="00E353E5">
        <w:tc>
          <w:tcPr>
            <w:tcW w:w="2358" w:type="dxa"/>
            <w:tcBorders>
              <w:top w:val="single" w:sz="4" w:space="0" w:color="auto"/>
              <w:bottom w:val="nil"/>
            </w:tcBorders>
          </w:tcPr>
          <w:p w14:paraId="0BE2074C" w14:textId="77777777" w:rsidR="00FA049C" w:rsidRPr="002D2F43" w:rsidRDefault="00FA049C" w:rsidP="004B5613">
            <w:pPr>
              <w:spacing w:before="0" w:after="0"/>
              <w:rPr>
                <w:sz w:val="20"/>
                <w:szCs w:val="20"/>
              </w:rPr>
            </w:pPr>
            <w:r w:rsidRPr="002D2F43">
              <w:rPr>
                <w:sz w:val="20"/>
                <w:szCs w:val="20"/>
              </w:rPr>
              <w:t xml:space="preserve">Patient activation and engagement </w:t>
            </w:r>
          </w:p>
        </w:tc>
        <w:tc>
          <w:tcPr>
            <w:tcW w:w="1568" w:type="dxa"/>
            <w:shd w:val="clear" w:color="auto" w:fill="FFFFFF" w:themeFill="background1"/>
          </w:tcPr>
          <w:p w14:paraId="0BE2074D" w14:textId="77777777" w:rsidR="00FA049C" w:rsidRPr="002D2F43" w:rsidRDefault="00FA049C" w:rsidP="004B5613">
            <w:pPr>
              <w:tabs>
                <w:tab w:val="left" w:pos="180"/>
              </w:tabs>
              <w:spacing w:before="0" w:after="0"/>
              <w:rPr>
                <w:sz w:val="20"/>
                <w:szCs w:val="20"/>
              </w:rPr>
            </w:pPr>
            <w:r w:rsidRPr="002D2F43">
              <w:rPr>
                <w:sz w:val="20"/>
                <w:szCs w:val="20"/>
              </w:rPr>
              <w:t>-.03 (-.13, .07)</w:t>
            </w:r>
          </w:p>
        </w:tc>
        <w:tc>
          <w:tcPr>
            <w:tcW w:w="1676" w:type="dxa"/>
            <w:tcBorders>
              <w:top w:val="single" w:sz="4" w:space="0" w:color="auto"/>
              <w:bottom w:val="single" w:sz="4" w:space="0" w:color="auto"/>
            </w:tcBorders>
            <w:shd w:val="clear" w:color="auto" w:fill="FFFFFF" w:themeFill="background1"/>
          </w:tcPr>
          <w:p w14:paraId="0BE2074E" w14:textId="77777777" w:rsidR="00FA049C" w:rsidRPr="002D2F43" w:rsidRDefault="00FA049C" w:rsidP="004B5613">
            <w:pPr>
              <w:spacing w:before="0" w:after="0"/>
              <w:rPr>
                <w:sz w:val="20"/>
                <w:szCs w:val="20"/>
              </w:rPr>
            </w:pPr>
            <w:r w:rsidRPr="002D2F43">
              <w:rPr>
                <w:sz w:val="20"/>
                <w:szCs w:val="20"/>
              </w:rPr>
              <w:t>-.04 (-.09, .002)</w:t>
            </w:r>
          </w:p>
        </w:tc>
        <w:tc>
          <w:tcPr>
            <w:tcW w:w="1526" w:type="dxa"/>
            <w:shd w:val="clear" w:color="auto" w:fill="auto"/>
          </w:tcPr>
          <w:p w14:paraId="0BE2074F" w14:textId="77777777" w:rsidR="00FA049C" w:rsidRPr="002D2F43" w:rsidRDefault="00FA049C" w:rsidP="004B5613">
            <w:pPr>
              <w:spacing w:before="0" w:after="0"/>
              <w:rPr>
                <w:sz w:val="20"/>
                <w:szCs w:val="20"/>
              </w:rPr>
            </w:pPr>
            <w:r w:rsidRPr="000D791D">
              <w:rPr>
                <w:sz w:val="20"/>
                <w:szCs w:val="20"/>
              </w:rPr>
              <w:t xml:space="preserve">-.04 (-.07, -.005) </w:t>
            </w:r>
          </w:p>
        </w:tc>
        <w:tc>
          <w:tcPr>
            <w:tcW w:w="810" w:type="dxa"/>
            <w:shd w:val="clear" w:color="auto" w:fill="auto"/>
          </w:tcPr>
          <w:p w14:paraId="0BE20750" w14:textId="77777777" w:rsidR="00FA049C" w:rsidRPr="002D2F43" w:rsidRDefault="00FA049C" w:rsidP="004B5613">
            <w:pPr>
              <w:spacing w:before="0" w:after="0"/>
              <w:jc w:val="center"/>
              <w:rPr>
                <w:sz w:val="20"/>
                <w:szCs w:val="20"/>
              </w:rPr>
            </w:pPr>
            <w:r w:rsidRPr="000D791D">
              <w:rPr>
                <w:sz w:val="20"/>
                <w:szCs w:val="20"/>
              </w:rPr>
              <w:t>0.02</w:t>
            </w:r>
          </w:p>
        </w:tc>
        <w:tc>
          <w:tcPr>
            <w:tcW w:w="1710" w:type="dxa"/>
            <w:shd w:val="clear" w:color="auto" w:fill="auto"/>
          </w:tcPr>
          <w:p w14:paraId="0BE20751" w14:textId="77777777" w:rsidR="00FA049C" w:rsidRPr="00FA049C" w:rsidRDefault="00FA049C" w:rsidP="004B5613">
            <w:pPr>
              <w:spacing w:before="0" w:after="0"/>
              <w:rPr>
                <w:sz w:val="20"/>
                <w:szCs w:val="20"/>
              </w:rPr>
            </w:pPr>
            <w:r w:rsidRPr="00FA049C">
              <w:rPr>
                <w:sz w:val="20"/>
                <w:szCs w:val="20"/>
              </w:rPr>
              <w:t>.09 (-.07, .25)</w:t>
            </w:r>
          </w:p>
        </w:tc>
        <w:tc>
          <w:tcPr>
            <w:tcW w:w="810" w:type="dxa"/>
            <w:shd w:val="clear" w:color="auto" w:fill="auto"/>
          </w:tcPr>
          <w:p w14:paraId="0BE20752" w14:textId="77777777" w:rsidR="00FA049C" w:rsidRPr="00FA049C" w:rsidRDefault="00FA049C" w:rsidP="004B5613">
            <w:pPr>
              <w:spacing w:before="0" w:after="0"/>
              <w:jc w:val="center"/>
              <w:rPr>
                <w:sz w:val="20"/>
                <w:szCs w:val="20"/>
              </w:rPr>
            </w:pPr>
            <w:r w:rsidRPr="00FA049C">
              <w:rPr>
                <w:sz w:val="20"/>
                <w:szCs w:val="20"/>
              </w:rPr>
              <w:t>0.28</w:t>
            </w:r>
          </w:p>
        </w:tc>
      </w:tr>
      <w:tr w:rsidR="00FA049C" w14:paraId="0BE2075B" w14:textId="77777777" w:rsidTr="00E353E5">
        <w:tc>
          <w:tcPr>
            <w:tcW w:w="2358" w:type="dxa"/>
            <w:tcBorders>
              <w:top w:val="single" w:sz="4" w:space="0" w:color="auto"/>
              <w:bottom w:val="nil"/>
            </w:tcBorders>
          </w:tcPr>
          <w:p w14:paraId="0BE20754" w14:textId="77777777" w:rsidR="00FA049C" w:rsidRPr="002D2F43" w:rsidRDefault="00FA049C" w:rsidP="004B5613">
            <w:pPr>
              <w:spacing w:before="0" w:after="0"/>
              <w:rPr>
                <w:sz w:val="20"/>
                <w:szCs w:val="20"/>
              </w:rPr>
            </w:pPr>
            <w:r w:rsidRPr="002D2F43">
              <w:rPr>
                <w:sz w:val="20"/>
                <w:szCs w:val="20"/>
              </w:rPr>
              <w:t xml:space="preserve">Patient positive affect </w:t>
            </w:r>
          </w:p>
        </w:tc>
        <w:tc>
          <w:tcPr>
            <w:tcW w:w="1568" w:type="dxa"/>
            <w:shd w:val="clear" w:color="auto" w:fill="FFFFFF" w:themeFill="background1"/>
          </w:tcPr>
          <w:p w14:paraId="0BE20755" w14:textId="77777777" w:rsidR="00FA049C" w:rsidRPr="002D2F43" w:rsidRDefault="00FA049C" w:rsidP="004B5613">
            <w:pPr>
              <w:tabs>
                <w:tab w:val="left" w:pos="180"/>
              </w:tabs>
              <w:spacing w:before="0" w:after="0"/>
              <w:rPr>
                <w:sz w:val="20"/>
                <w:szCs w:val="20"/>
              </w:rPr>
            </w:pPr>
            <w:r w:rsidRPr="002D2F43">
              <w:rPr>
                <w:sz w:val="20"/>
                <w:szCs w:val="20"/>
              </w:rPr>
              <w:t xml:space="preserve">-.09 (-.69, .51) </w:t>
            </w:r>
          </w:p>
        </w:tc>
        <w:tc>
          <w:tcPr>
            <w:tcW w:w="1676" w:type="dxa"/>
            <w:tcBorders>
              <w:top w:val="single" w:sz="4" w:space="0" w:color="auto"/>
              <w:bottom w:val="nil"/>
            </w:tcBorders>
            <w:shd w:val="clear" w:color="auto" w:fill="FFFFFF" w:themeFill="background1"/>
          </w:tcPr>
          <w:p w14:paraId="0BE20756" w14:textId="77777777" w:rsidR="00FA049C" w:rsidRPr="002D2F43" w:rsidRDefault="00FA049C" w:rsidP="004B5613">
            <w:pPr>
              <w:spacing w:before="0" w:after="0"/>
              <w:rPr>
                <w:sz w:val="20"/>
                <w:szCs w:val="20"/>
              </w:rPr>
            </w:pPr>
            <w:r w:rsidRPr="002D2F43">
              <w:rPr>
                <w:sz w:val="20"/>
                <w:szCs w:val="20"/>
              </w:rPr>
              <w:t>-.28 (-.54, -.02)</w:t>
            </w:r>
          </w:p>
        </w:tc>
        <w:tc>
          <w:tcPr>
            <w:tcW w:w="1526" w:type="dxa"/>
            <w:shd w:val="clear" w:color="auto" w:fill="auto"/>
          </w:tcPr>
          <w:p w14:paraId="0BE20757" w14:textId="77777777" w:rsidR="00FA049C" w:rsidRPr="002D2F43" w:rsidRDefault="00FA049C" w:rsidP="004B5613">
            <w:pPr>
              <w:spacing w:before="0" w:after="0"/>
              <w:rPr>
                <w:sz w:val="20"/>
                <w:szCs w:val="20"/>
              </w:rPr>
            </w:pPr>
            <w:r w:rsidRPr="000D791D">
              <w:rPr>
                <w:sz w:val="20"/>
                <w:szCs w:val="20"/>
              </w:rPr>
              <w:t>-.18 (-.36, .007)</w:t>
            </w:r>
          </w:p>
        </w:tc>
        <w:tc>
          <w:tcPr>
            <w:tcW w:w="810" w:type="dxa"/>
            <w:shd w:val="clear" w:color="auto" w:fill="auto"/>
          </w:tcPr>
          <w:p w14:paraId="0BE20758" w14:textId="77777777" w:rsidR="00FA049C" w:rsidRPr="002D2F43" w:rsidRDefault="00FA049C" w:rsidP="004B5613">
            <w:pPr>
              <w:spacing w:before="0" w:after="0"/>
              <w:jc w:val="center"/>
              <w:rPr>
                <w:sz w:val="20"/>
                <w:szCs w:val="20"/>
              </w:rPr>
            </w:pPr>
            <w:r w:rsidRPr="000D791D">
              <w:rPr>
                <w:sz w:val="20"/>
                <w:szCs w:val="20"/>
              </w:rPr>
              <w:t>0.06</w:t>
            </w:r>
          </w:p>
        </w:tc>
        <w:tc>
          <w:tcPr>
            <w:tcW w:w="1710" w:type="dxa"/>
            <w:shd w:val="clear" w:color="auto" w:fill="auto"/>
          </w:tcPr>
          <w:p w14:paraId="0BE20759" w14:textId="77777777" w:rsidR="00FA049C" w:rsidRPr="00FA049C" w:rsidRDefault="00FA049C" w:rsidP="004B5613">
            <w:pPr>
              <w:spacing w:before="0" w:after="0"/>
              <w:rPr>
                <w:sz w:val="20"/>
                <w:szCs w:val="20"/>
              </w:rPr>
            </w:pPr>
            <w:r w:rsidRPr="00FA049C">
              <w:rPr>
                <w:sz w:val="20"/>
                <w:szCs w:val="20"/>
              </w:rPr>
              <w:t>1.11 (.22, 2.00)</w:t>
            </w:r>
          </w:p>
        </w:tc>
        <w:tc>
          <w:tcPr>
            <w:tcW w:w="810" w:type="dxa"/>
            <w:shd w:val="clear" w:color="auto" w:fill="auto"/>
          </w:tcPr>
          <w:p w14:paraId="0BE2075A" w14:textId="77777777" w:rsidR="00FA049C" w:rsidRPr="00FA049C" w:rsidRDefault="00FA049C" w:rsidP="004B5613">
            <w:pPr>
              <w:spacing w:before="0" w:after="0"/>
              <w:jc w:val="center"/>
              <w:rPr>
                <w:sz w:val="20"/>
                <w:szCs w:val="20"/>
              </w:rPr>
            </w:pPr>
            <w:r w:rsidRPr="00FA049C">
              <w:rPr>
                <w:sz w:val="20"/>
                <w:szCs w:val="20"/>
              </w:rPr>
              <w:t>0.01</w:t>
            </w:r>
          </w:p>
        </w:tc>
      </w:tr>
      <w:tr w:rsidR="00FA049C" w14:paraId="0BE20763" w14:textId="77777777" w:rsidTr="00E353E5">
        <w:tc>
          <w:tcPr>
            <w:tcW w:w="2358" w:type="dxa"/>
            <w:shd w:val="clear" w:color="auto" w:fill="D9D9D9" w:themeFill="background1" w:themeFillShade="D9"/>
          </w:tcPr>
          <w:p w14:paraId="0BE2075C" w14:textId="77777777" w:rsidR="00FA049C" w:rsidRPr="000D791D" w:rsidRDefault="00FA049C" w:rsidP="004B5613">
            <w:pPr>
              <w:rPr>
                <w:sz w:val="20"/>
                <w:szCs w:val="20"/>
              </w:rPr>
            </w:pPr>
            <w:r w:rsidRPr="000D791D">
              <w:rPr>
                <w:sz w:val="20"/>
                <w:szCs w:val="20"/>
              </w:rPr>
              <w:t xml:space="preserve">Global Affect </w:t>
            </w:r>
          </w:p>
        </w:tc>
        <w:tc>
          <w:tcPr>
            <w:tcW w:w="1568" w:type="dxa"/>
            <w:shd w:val="clear" w:color="auto" w:fill="D9D9D9" w:themeFill="background1" w:themeFillShade="D9"/>
          </w:tcPr>
          <w:p w14:paraId="0BE2075D" w14:textId="77777777" w:rsidR="00FA049C" w:rsidRPr="000D791D" w:rsidRDefault="00FA049C" w:rsidP="004B5613">
            <w:pPr>
              <w:tabs>
                <w:tab w:val="left" w:pos="180"/>
              </w:tabs>
              <w:rPr>
                <w:sz w:val="20"/>
                <w:szCs w:val="20"/>
              </w:rPr>
            </w:pPr>
          </w:p>
        </w:tc>
        <w:tc>
          <w:tcPr>
            <w:tcW w:w="1676" w:type="dxa"/>
            <w:shd w:val="clear" w:color="auto" w:fill="D9D9D9" w:themeFill="background1" w:themeFillShade="D9"/>
          </w:tcPr>
          <w:p w14:paraId="0BE2075E" w14:textId="77777777" w:rsidR="00FA049C" w:rsidRPr="000D791D" w:rsidRDefault="00FA049C" w:rsidP="004B5613">
            <w:pPr>
              <w:rPr>
                <w:sz w:val="20"/>
                <w:szCs w:val="20"/>
              </w:rPr>
            </w:pPr>
          </w:p>
        </w:tc>
        <w:tc>
          <w:tcPr>
            <w:tcW w:w="1526" w:type="dxa"/>
            <w:shd w:val="clear" w:color="auto" w:fill="D9D9D9" w:themeFill="background1" w:themeFillShade="D9"/>
          </w:tcPr>
          <w:p w14:paraId="0BE2075F" w14:textId="77777777" w:rsidR="00FA049C" w:rsidRPr="000D791D" w:rsidRDefault="00FA049C" w:rsidP="004B5613">
            <w:pPr>
              <w:rPr>
                <w:sz w:val="20"/>
                <w:szCs w:val="20"/>
              </w:rPr>
            </w:pPr>
          </w:p>
        </w:tc>
        <w:tc>
          <w:tcPr>
            <w:tcW w:w="810" w:type="dxa"/>
            <w:shd w:val="clear" w:color="auto" w:fill="D9D9D9" w:themeFill="background1" w:themeFillShade="D9"/>
          </w:tcPr>
          <w:p w14:paraId="0BE20760" w14:textId="77777777" w:rsidR="00FA049C" w:rsidRPr="000D791D" w:rsidRDefault="00FA049C" w:rsidP="004B5613">
            <w:pPr>
              <w:jc w:val="center"/>
              <w:rPr>
                <w:sz w:val="20"/>
                <w:szCs w:val="20"/>
              </w:rPr>
            </w:pPr>
          </w:p>
        </w:tc>
        <w:tc>
          <w:tcPr>
            <w:tcW w:w="1710" w:type="dxa"/>
            <w:shd w:val="clear" w:color="auto" w:fill="D9D9D9" w:themeFill="background1" w:themeFillShade="D9"/>
          </w:tcPr>
          <w:p w14:paraId="0BE20761" w14:textId="77777777" w:rsidR="00FA049C" w:rsidRPr="00FA049C" w:rsidRDefault="00FA049C" w:rsidP="004B5613">
            <w:pPr>
              <w:rPr>
                <w:sz w:val="20"/>
                <w:szCs w:val="20"/>
              </w:rPr>
            </w:pPr>
          </w:p>
        </w:tc>
        <w:tc>
          <w:tcPr>
            <w:tcW w:w="810" w:type="dxa"/>
            <w:shd w:val="clear" w:color="auto" w:fill="D9D9D9" w:themeFill="background1" w:themeFillShade="D9"/>
          </w:tcPr>
          <w:p w14:paraId="0BE20762" w14:textId="77777777" w:rsidR="00FA049C" w:rsidRPr="00FA049C" w:rsidRDefault="00FA049C" w:rsidP="004B5613">
            <w:pPr>
              <w:jc w:val="center"/>
              <w:rPr>
                <w:sz w:val="20"/>
                <w:szCs w:val="20"/>
              </w:rPr>
            </w:pPr>
          </w:p>
        </w:tc>
      </w:tr>
      <w:tr w:rsidR="00FA049C" w14:paraId="0BE2076B" w14:textId="77777777" w:rsidTr="00E353E5">
        <w:tc>
          <w:tcPr>
            <w:tcW w:w="2358" w:type="dxa"/>
            <w:shd w:val="clear" w:color="auto" w:fill="D9D9D9" w:themeFill="background1" w:themeFillShade="D9"/>
          </w:tcPr>
          <w:p w14:paraId="0BE20764" w14:textId="77777777" w:rsidR="00FA049C" w:rsidRPr="000D791D" w:rsidRDefault="00FA049C" w:rsidP="004B5613">
            <w:pPr>
              <w:rPr>
                <w:sz w:val="20"/>
                <w:szCs w:val="20"/>
              </w:rPr>
            </w:pPr>
            <w:r w:rsidRPr="000D791D">
              <w:rPr>
                <w:sz w:val="20"/>
                <w:szCs w:val="20"/>
              </w:rPr>
              <w:t xml:space="preserve">Doctor Global Affect </w:t>
            </w:r>
          </w:p>
        </w:tc>
        <w:tc>
          <w:tcPr>
            <w:tcW w:w="1568" w:type="dxa"/>
            <w:shd w:val="clear" w:color="auto" w:fill="D9D9D9" w:themeFill="background1" w:themeFillShade="D9"/>
          </w:tcPr>
          <w:p w14:paraId="0BE20765" w14:textId="77777777" w:rsidR="00FA049C" w:rsidRPr="000D791D" w:rsidRDefault="00FA049C" w:rsidP="004B5613">
            <w:pPr>
              <w:tabs>
                <w:tab w:val="left" w:pos="180"/>
              </w:tabs>
              <w:rPr>
                <w:sz w:val="20"/>
                <w:szCs w:val="20"/>
              </w:rPr>
            </w:pPr>
          </w:p>
        </w:tc>
        <w:tc>
          <w:tcPr>
            <w:tcW w:w="1676" w:type="dxa"/>
            <w:shd w:val="clear" w:color="auto" w:fill="D9D9D9" w:themeFill="background1" w:themeFillShade="D9"/>
          </w:tcPr>
          <w:p w14:paraId="0BE20766" w14:textId="77777777" w:rsidR="00FA049C" w:rsidRPr="000D791D" w:rsidRDefault="00FA049C" w:rsidP="004B5613">
            <w:pPr>
              <w:rPr>
                <w:sz w:val="20"/>
                <w:szCs w:val="20"/>
              </w:rPr>
            </w:pPr>
          </w:p>
        </w:tc>
        <w:tc>
          <w:tcPr>
            <w:tcW w:w="1526" w:type="dxa"/>
            <w:tcBorders>
              <w:bottom w:val="single" w:sz="4" w:space="0" w:color="auto"/>
            </w:tcBorders>
            <w:shd w:val="clear" w:color="auto" w:fill="D9D9D9" w:themeFill="background1" w:themeFillShade="D9"/>
          </w:tcPr>
          <w:p w14:paraId="0BE20767" w14:textId="77777777" w:rsidR="00FA049C" w:rsidRPr="000D791D" w:rsidRDefault="00FA049C" w:rsidP="004B5613">
            <w:pPr>
              <w:rPr>
                <w:sz w:val="20"/>
                <w:szCs w:val="20"/>
              </w:rPr>
            </w:pPr>
          </w:p>
        </w:tc>
        <w:tc>
          <w:tcPr>
            <w:tcW w:w="810" w:type="dxa"/>
            <w:tcBorders>
              <w:bottom w:val="single" w:sz="4" w:space="0" w:color="auto"/>
            </w:tcBorders>
            <w:shd w:val="clear" w:color="auto" w:fill="D9D9D9" w:themeFill="background1" w:themeFillShade="D9"/>
          </w:tcPr>
          <w:p w14:paraId="0BE20768" w14:textId="77777777" w:rsidR="00FA049C" w:rsidRPr="000D791D" w:rsidRDefault="00FA049C" w:rsidP="004B5613">
            <w:pPr>
              <w:jc w:val="center"/>
              <w:rPr>
                <w:sz w:val="20"/>
                <w:szCs w:val="20"/>
              </w:rPr>
            </w:pPr>
          </w:p>
        </w:tc>
        <w:tc>
          <w:tcPr>
            <w:tcW w:w="1710" w:type="dxa"/>
            <w:tcBorders>
              <w:bottom w:val="single" w:sz="4" w:space="0" w:color="auto"/>
            </w:tcBorders>
            <w:shd w:val="clear" w:color="auto" w:fill="D9D9D9" w:themeFill="background1" w:themeFillShade="D9"/>
          </w:tcPr>
          <w:p w14:paraId="0BE20769" w14:textId="77777777" w:rsidR="00FA049C" w:rsidRPr="00FA049C" w:rsidRDefault="00FA049C" w:rsidP="004B5613">
            <w:pPr>
              <w:rPr>
                <w:sz w:val="20"/>
                <w:szCs w:val="20"/>
              </w:rPr>
            </w:pPr>
          </w:p>
        </w:tc>
        <w:tc>
          <w:tcPr>
            <w:tcW w:w="810" w:type="dxa"/>
            <w:tcBorders>
              <w:bottom w:val="single" w:sz="4" w:space="0" w:color="auto"/>
            </w:tcBorders>
            <w:shd w:val="clear" w:color="auto" w:fill="D9D9D9" w:themeFill="background1" w:themeFillShade="D9"/>
          </w:tcPr>
          <w:p w14:paraId="0BE2076A" w14:textId="77777777" w:rsidR="00FA049C" w:rsidRPr="00FA049C" w:rsidRDefault="00FA049C" w:rsidP="004B5613">
            <w:pPr>
              <w:jc w:val="center"/>
              <w:rPr>
                <w:sz w:val="20"/>
                <w:szCs w:val="20"/>
              </w:rPr>
            </w:pPr>
          </w:p>
        </w:tc>
      </w:tr>
      <w:tr w:rsidR="00FA049C" w14:paraId="0BE20773" w14:textId="77777777" w:rsidTr="00E353E5">
        <w:tc>
          <w:tcPr>
            <w:tcW w:w="2358" w:type="dxa"/>
          </w:tcPr>
          <w:p w14:paraId="0BE2076C" w14:textId="77777777" w:rsidR="00FA049C" w:rsidRPr="000D791D" w:rsidRDefault="00FA049C" w:rsidP="004B5613">
            <w:pPr>
              <w:spacing w:before="0" w:after="0"/>
              <w:rPr>
                <w:sz w:val="20"/>
                <w:szCs w:val="20"/>
              </w:rPr>
            </w:pPr>
            <w:r w:rsidRPr="000D791D">
              <w:rPr>
                <w:sz w:val="20"/>
                <w:szCs w:val="20"/>
              </w:rPr>
              <w:t>Positive affect</w:t>
            </w:r>
          </w:p>
        </w:tc>
        <w:tc>
          <w:tcPr>
            <w:tcW w:w="1568" w:type="dxa"/>
            <w:shd w:val="clear" w:color="auto" w:fill="FFFFFF" w:themeFill="background1"/>
          </w:tcPr>
          <w:p w14:paraId="0BE2076D" w14:textId="77777777" w:rsidR="00FA049C" w:rsidRPr="000D791D" w:rsidRDefault="00FA049C" w:rsidP="004B5613">
            <w:pPr>
              <w:tabs>
                <w:tab w:val="left" w:pos="180"/>
              </w:tabs>
              <w:spacing w:before="0" w:after="0"/>
              <w:rPr>
                <w:sz w:val="20"/>
                <w:szCs w:val="20"/>
              </w:rPr>
            </w:pPr>
            <w:r w:rsidRPr="000D791D">
              <w:rPr>
                <w:sz w:val="20"/>
                <w:szCs w:val="20"/>
              </w:rPr>
              <w:t xml:space="preserve">-.21 (-.42, -.004) </w:t>
            </w:r>
          </w:p>
        </w:tc>
        <w:tc>
          <w:tcPr>
            <w:tcW w:w="1676" w:type="dxa"/>
            <w:shd w:val="clear" w:color="auto" w:fill="FFFFFF" w:themeFill="background1"/>
          </w:tcPr>
          <w:p w14:paraId="0BE2076E" w14:textId="77777777" w:rsidR="00FA049C" w:rsidRPr="000D791D" w:rsidRDefault="00FA049C" w:rsidP="004B5613">
            <w:pPr>
              <w:spacing w:before="0" w:after="0"/>
              <w:rPr>
                <w:sz w:val="20"/>
                <w:szCs w:val="20"/>
              </w:rPr>
            </w:pPr>
            <w:r w:rsidRPr="000D791D">
              <w:rPr>
                <w:sz w:val="20"/>
                <w:szCs w:val="20"/>
              </w:rPr>
              <w:t>-.26 (-.35, -.16)</w:t>
            </w:r>
          </w:p>
        </w:tc>
        <w:tc>
          <w:tcPr>
            <w:tcW w:w="1526" w:type="dxa"/>
            <w:shd w:val="clear" w:color="auto" w:fill="auto"/>
          </w:tcPr>
          <w:p w14:paraId="0BE2076F" w14:textId="77777777" w:rsidR="00FA049C" w:rsidRPr="000D791D" w:rsidRDefault="00FA049C" w:rsidP="004B5613">
            <w:pPr>
              <w:spacing w:before="0" w:after="0"/>
              <w:rPr>
                <w:sz w:val="20"/>
                <w:szCs w:val="20"/>
              </w:rPr>
            </w:pPr>
            <w:r w:rsidRPr="000D791D">
              <w:rPr>
                <w:sz w:val="20"/>
                <w:szCs w:val="20"/>
              </w:rPr>
              <w:t>-.23 (-.30, -.17)</w:t>
            </w:r>
          </w:p>
        </w:tc>
        <w:tc>
          <w:tcPr>
            <w:tcW w:w="810" w:type="dxa"/>
            <w:shd w:val="clear" w:color="auto" w:fill="auto"/>
          </w:tcPr>
          <w:p w14:paraId="0BE20770" w14:textId="77777777" w:rsidR="00FA049C" w:rsidRPr="000D791D" w:rsidRDefault="00FA049C" w:rsidP="004B5613">
            <w:pPr>
              <w:spacing w:before="0" w:after="0"/>
              <w:jc w:val="center"/>
              <w:rPr>
                <w:sz w:val="20"/>
                <w:szCs w:val="20"/>
              </w:rPr>
            </w:pPr>
            <w:r w:rsidRPr="000D791D">
              <w:rPr>
                <w:sz w:val="20"/>
                <w:szCs w:val="20"/>
              </w:rPr>
              <w:t>0.00</w:t>
            </w:r>
          </w:p>
        </w:tc>
        <w:tc>
          <w:tcPr>
            <w:tcW w:w="1710" w:type="dxa"/>
            <w:shd w:val="clear" w:color="auto" w:fill="auto"/>
          </w:tcPr>
          <w:p w14:paraId="0BE20771" w14:textId="77777777" w:rsidR="00FA049C" w:rsidRPr="00FA049C" w:rsidRDefault="00FA049C" w:rsidP="004B5613">
            <w:pPr>
              <w:spacing w:before="0" w:after="0"/>
              <w:rPr>
                <w:sz w:val="20"/>
                <w:szCs w:val="20"/>
              </w:rPr>
            </w:pPr>
            <w:r w:rsidRPr="00FA049C">
              <w:rPr>
                <w:sz w:val="20"/>
                <w:szCs w:val="20"/>
              </w:rPr>
              <w:t xml:space="preserve">.25 (-.06, .55) </w:t>
            </w:r>
          </w:p>
        </w:tc>
        <w:tc>
          <w:tcPr>
            <w:tcW w:w="810" w:type="dxa"/>
            <w:shd w:val="clear" w:color="auto" w:fill="auto"/>
          </w:tcPr>
          <w:p w14:paraId="0BE20772" w14:textId="77777777" w:rsidR="00FA049C" w:rsidRPr="00FA049C" w:rsidRDefault="00FA049C" w:rsidP="004B5613">
            <w:pPr>
              <w:spacing w:before="0" w:after="0"/>
              <w:jc w:val="center"/>
              <w:rPr>
                <w:sz w:val="20"/>
                <w:szCs w:val="20"/>
              </w:rPr>
            </w:pPr>
            <w:r w:rsidRPr="00FA049C">
              <w:rPr>
                <w:sz w:val="20"/>
                <w:szCs w:val="20"/>
              </w:rPr>
              <w:t>0.12</w:t>
            </w:r>
          </w:p>
        </w:tc>
      </w:tr>
      <w:tr w:rsidR="00FA049C" w14:paraId="0BE2077B" w14:textId="77777777" w:rsidTr="00E353E5">
        <w:tc>
          <w:tcPr>
            <w:tcW w:w="2358" w:type="dxa"/>
            <w:tcBorders>
              <w:bottom w:val="single" w:sz="4" w:space="0" w:color="auto"/>
            </w:tcBorders>
          </w:tcPr>
          <w:p w14:paraId="0BE20774" w14:textId="77777777" w:rsidR="00FA049C" w:rsidRPr="000D791D" w:rsidRDefault="00FA049C" w:rsidP="004B5613">
            <w:pPr>
              <w:spacing w:before="0" w:after="0"/>
              <w:rPr>
                <w:sz w:val="20"/>
                <w:szCs w:val="20"/>
              </w:rPr>
            </w:pPr>
            <w:r w:rsidRPr="000D791D">
              <w:rPr>
                <w:sz w:val="20"/>
                <w:szCs w:val="20"/>
              </w:rPr>
              <w:t>Dominance/Assertiveness</w:t>
            </w:r>
          </w:p>
        </w:tc>
        <w:tc>
          <w:tcPr>
            <w:tcW w:w="1568" w:type="dxa"/>
            <w:shd w:val="clear" w:color="auto" w:fill="FFFFFF" w:themeFill="background1"/>
          </w:tcPr>
          <w:p w14:paraId="0BE20775" w14:textId="77777777" w:rsidR="00FA049C" w:rsidRPr="000D791D" w:rsidRDefault="00FA049C" w:rsidP="004B5613">
            <w:pPr>
              <w:tabs>
                <w:tab w:val="left" w:pos="180"/>
              </w:tabs>
              <w:spacing w:before="0" w:after="0"/>
              <w:rPr>
                <w:sz w:val="20"/>
                <w:szCs w:val="20"/>
              </w:rPr>
            </w:pPr>
            <w:r w:rsidRPr="000D791D">
              <w:rPr>
                <w:sz w:val="20"/>
                <w:szCs w:val="20"/>
              </w:rPr>
              <w:t>-.01 (-.06, .04)</w:t>
            </w:r>
          </w:p>
        </w:tc>
        <w:tc>
          <w:tcPr>
            <w:tcW w:w="1676" w:type="dxa"/>
            <w:tcBorders>
              <w:bottom w:val="single" w:sz="4" w:space="0" w:color="auto"/>
            </w:tcBorders>
            <w:shd w:val="clear" w:color="auto" w:fill="FFFFFF" w:themeFill="background1"/>
          </w:tcPr>
          <w:p w14:paraId="0BE20776" w14:textId="77777777" w:rsidR="00FA049C" w:rsidRPr="000D791D" w:rsidRDefault="00FA049C" w:rsidP="004B5613">
            <w:pPr>
              <w:spacing w:before="0" w:after="0"/>
              <w:rPr>
                <w:sz w:val="20"/>
                <w:szCs w:val="20"/>
              </w:rPr>
            </w:pPr>
            <w:r w:rsidRPr="000D791D">
              <w:rPr>
                <w:sz w:val="20"/>
                <w:szCs w:val="20"/>
              </w:rPr>
              <w:t>-.002 (-.02, .02)</w:t>
            </w:r>
          </w:p>
        </w:tc>
        <w:tc>
          <w:tcPr>
            <w:tcW w:w="1526" w:type="dxa"/>
            <w:shd w:val="clear" w:color="auto" w:fill="auto"/>
          </w:tcPr>
          <w:p w14:paraId="0BE20777" w14:textId="77777777" w:rsidR="00FA049C" w:rsidRPr="000D791D" w:rsidRDefault="00FA049C" w:rsidP="004B5613">
            <w:pPr>
              <w:spacing w:before="0" w:after="0"/>
              <w:rPr>
                <w:sz w:val="20"/>
                <w:szCs w:val="20"/>
              </w:rPr>
            </w:pPr>
            <w:r w:rsidRPr="000D791D">
              <w:rPr>
                <w:sz w:val="20"/>
                <w:szCs w:val="20"/>
              </w:rPr>
              <w:t>-.007 (-.02, .007)</w:t>
            </w:r>
          </w:p>
        </w:tc>
        <w:tc>
          <w:tcPr>
            <w:tcW w:w="810" w:type="dxa"/>
            <w:shd w:val="clear" w:color="auto" w:fill="auto"/>
          </w:tcPr>
          <w:p w14:paraId="0BE20778" w14:textId="77777777" w:rsidR="00FA049C" w:rsidRPr="000D791D" w:rsidRDefault="00FA049C" w:rsidP="004B5613">
            <w:pPr>
              <w:spacing w:before="0" w:after="0"/>
              <w:jc w:val="center"/>
              <w:rPr>
                <w:sz w:val="20"/>
                <w:szCs w:val="20"/>
              </w:rPr>
            </w:pPr>
            <w:r w:rsidRPr="000D791D">
              <w:rPr>
                <w:sz w:val="20"/>
                <w:szCs w:val="20"/>
              </w:rPr>
              <w:t>0.32</w:t>
            </w:r>
          </w:p>
        </w:tc>
        <w:tc>
          <w:tcPr>
            <w:tcW w:w="1710" w:type="dxa"/>
            <w:shd w:val="clear" w:color="auto" w:fill="auto"/>
          </w:tcPr>
          <w:p w14:paraId="0BE20779" w14:textId="77777777" w:rsidR="00FA049C" w:rsidRPr="00FA049C" w:rsidRDefault="00FA049C" w:rsidP="004B5613">
            <w:pPr>
              <w:spacing w:before="0" w:after="0"/>
              <w:rPr>
                <w:sz w:val="20"/>
                <w:szCs w:val="20"/>
              </w:rPr>
            </w:pPr>
            <w:r w:rsidRPr="00FA049C">
              <w:rPr>
                <w:sz w:val="20"/>
                <w:szCs w:val="20"/>
              </w:rPr>
              <w:t>.04 (-.02, .11)</w:t>
            </w:r>
          </w:p>
        </w:tc>
        <w:tc>
          <w:tcPr>
            <w:tcW w:w="810" w:type="dxa"/>
            <w:shd w:val="clear" w:color="auto" w:fill="auto"/>
          </w:tcPr>
          <w:p w14:paraId="0BE2077A" w14:textId="77777777" w:rsidR="00FA049C" w:rsidRPr="00FA049C" w:rsidRDefault="00FA049C" w:rsidP="004B5613">
            <w:pPr>
              <w:spacing w:before="0" w:after="0"/>
              <w:jc w:val="center"/>
              <w:rPr>
                <w:sz w:val="20"/>
                <w:szCs w:val="20"/>
              </w:rPr>
            </w:pPr>
            <w:r w:rsidRPr="00FA049C">
              <w:rPr>
                <w:sz w:val="20"/>
                <w:szCs w:val="20"/>
              </w:rPr>
              <w:t>0.21</w:t>
            </w:r>
          </w:p>
        </w:tc>
      </w:tr>
      <w:tr w:rsidR="00FA049C" w14:paraId="0BE20783" w14:textId="77777777" w:rsidTr="00E353E5">
        <w:tc>
          <w:tcPr>
            <w:tcW w:w="2358" w:type="dxa"/>
            <w:shd w:val="clear" w:color="auto" w:fill="FFFFFF" w:themeFill="background1"/>
          </w:tcPr>
          <w:p w14:paraId="0BE2077C" w14:textId="77777777" w:rsidR="00FA049C" w:rsidRPr="000D791D" w:rsidRDefault="00FA049C" w:rsidP="004B5613">
            <w:pPr>
              <w:spacing w:before="0" w:after="0"/>
              <w:rPr>
                <w:sz w:val="20"/>
                <w:szCs w:val="20"/>
              </w:rPr>
            </w:pPr>
            <w:r w:rsidRPr="000D791D">
              <w:rPr>
                <w:sz w:val="20"/>
                <w:szCs w:val="20"/>
              </w:rPr>
              <w:t xml:space="preserve">Interactivity </w:t>
            </w:r>
          </w:p>
        </w:tc>
        <w:tc>
          <w:tcPr>
            <w:tcW w:w="1568" w:type="dxa"/>
            <w:shd w:val="clear" w:color="auto" w:fill="FFFFFF" w:themeFill="background1"/>
          </w:tcPr>
          <w:p w14:paraId="0BE2077D" w14:textId="77777777" w:rsidR="00FA049C" w:rsidRPr="000D791D" w:rsidRDefault="00FA049C" w:rsidP="004B5613">
            <w:pPr>
              <w:tabs>
                <w:tab w:val="left" w:pos="180"/>
              </w:tabs>
              <w:spacing w:before="0" w:after="0"/>
              <w:rPr>
                <w:sz w:val="20"/>
                <w:szCs w:val="20"/>
              </w:rPr>
            </w:pPr>
            <w:r w:rsidRPr="000D791D">
              <w:rPr>
                <w:sz w:val="20"/>
                <w:szCs w:val="20"/>
              </w:rPr>
              <w:t>-.02 (-.07, .03)</w:t>
            </w:r>
          </w:p>
        </w:tc>
        <w:tc>
          <w:tcPr>
            <w:tcW w:w="1676" w:type="dxa"/>
            <w:shd w:val="clear" w:color="auto" w:fill="FFFFFF" w:themeFill="background1"/>
          </w:tcPr>
          <w:p w14:paraId="0BE2077E" w14:textId="77777777" w:rsidR="00FA049C" w:rsidRPr="000D791D" w:rsidRDefault="00FA049C" w:rsidP="004B5613">
            <w:pPr>
              <w:spacing w:before="0" w:after="0"/>
              <w:rPr>
                <w:sz w:val="20"/>
                <w:szCs w:val="20"/>
              </w:rPr>
            </w:pPr>
            <w:r w:rsidRPr="000D791D">
              <w:rPr>
                <w:sz w:val="20"/>
                <w:szCs w:val="20"/>
              </w:rPr>
              <w:t xml:space="preserve">-.02 (-.04, .002) </w:t>
            </w:r>
          </w:p>
        </w:tc>
        <w:tc>
          <w:tcPr>
            <w:tcW w:w="1526" w:type="dxa"/>
            <w:shd w:val="clear" w:color="auto" w:fill="auto"/>
          </w:tcPr>
          <w:p w14:paraId="0BE2077F" w14:textId="77777777" w:rsidR="00FA049C" w:rsidRPr="000D791D" w:rsidRDefault="00FA049C" w:rsidP="004B5613">
            <w:pPr>
              <w:spacing w:before="0" w:after="0"/>
              <w:rPr>
                <w:sz w:val="20"/>
                <w:szCs w:val="20"/>
              </w:rPr>
            </w:pPr>
            <w:r w:rsidRPr="000D791D">
              <w:rPr>
                <w:sz w:val="20"/>
                <w:szCs w:val="20"/>
              </w:rPr>
              <w:t>-.02 (-.04, -.005)</w:t>
            </w:r>
          </w:p>
        </w:tc>
        <w:tc>
          <w:tcPr>
            <w:tcW w:w="810" w:type="dxa"/>
            <w:shd w:val="clear" w:color="auto" w:fill="auto"/>
          </w:tcPr>
          <w:p w14:paraId="0BE20780" w14:textId="77777777" w:rsidR="00FA049C" w:rsidRPr="000D791D" w:rsidRDefault="00FA049C" w:rsidP="004B5613">
            <w:pPr>
              <w:spacing w:before="0" w:after="0"/>
              <w:jc w:val="center"/>
              <w:rPr>
                <w:sz w:val="20"/>
                <w:szCs w:val="20"/>
              </w:rPr>
            </w:pPr>
            <w:r w:rsidRPr="000D791D">
              <w:rPr>
                <w:sz w:val="20"/>
                <w:szCs w:val="20"/>
              </w:rPr>
              <w:t>0.01</w:t>
            </w:r>
          </w:p>
        </w:tc>
        <w:tc>
          <w:tcPr>
            <w:tcW w:w="1710" w:type="dxa"/>
            <w:shd w:val="clear" w:color="auto" w:fill="auto"/>
          </w:tcPr>
          <w:p w14:paraId="0BE20781" w14:textId="77777777" w:rsidR="00FA049C" w:rsidRPr="00FA049C" w:rsidRDefault="00FA049C" w:rsidP="004B5613">
            <w:pPr>
              <w:spacing w:before="0" w:after="0"/>
              <w:rPr>
                <w:sz w:val="20"/>
                <w:szCs w:val="20"/>
              </w:rPr>
            </w:pPr>
            <w:r w:rsidRPr="00FA049C">
              <w:rPr>
                <w:sz w:val="20"/>
                <w:szCs w:val="20"/>
              </w:rPr>
              <w:t>.04 (-.04, .13)</w:t>
            </w:r>
          </w:p>
        </w:tc>
        <w:tc>
          <w:tcPr>
            <w:tcW w:w="810" w:type="dxa"/>
            <w:shd w:val="clear" w:color="auto" w:fill="auto"/>
          </w:tcPr>
          <w:p w14:paraId="0BE20782" w14:textId="77777777" w:rsidR="00FA049C" w:rsidRPr="00FA049C" w:rsidRDefault="00FA049C" w:rsidP="004B5613">
            <w:pPr>
              <w:spacing w:before="0" w:after="0"/>
              <w:jc w:val="center"/>
              <w:rPr>
                <w:sz w:val="20"/>
                <w:szCs w:val="20"/>
              </w:rPr>
            </w:pPr>
            <w:r w:rsidRPr="00FA049C">
              <w:rPr>
                <w:sz w:val="20"/>
                <w:szCs w:val="20"/>
              </w:rPr>
              <w:t>0.30</w:t>
            </w:r>
          </w:p>
        </w:tc>
      </w:tr>
      <w:tr w:rsidR="00FA049C" w14:paraId="0BE2078B" w14:textId="77777777" w:rsidTr="00E353E5">
        <w:trPr>
          <w:trHeight w:val="70"/>
        </w:trPr>
        <w:tc>
          <w:tcPr>
            <w:tcW w:w="2358" w:type="dxa"/>
            <w:shd w:val="clear" w:color="auto" w:fill="D9D9D9" w:themeFill="background1" w:themeFillShade="D9"/>
          </w:tcPr>
          <w:p w14:paraId="0BE20784" w14:textId="77777777" w:rsidR="00FA049C" w:rsidRPr="000D791D" w:rsidRDefault="00FA049C" w:rsidP="004B5613">
            <w:pPr>
              <w:rPr>
                <w:sz w:val="20"/>
                <w:szCs w:val="20"/>
              </w:rPr>
            </w:pPr>
            <w:r w:rsidRPr="000D791D">
              <w:rPr>
                <w:sz w:val="20"/>
                <w:szCs w:val="20"/>
              </w:rPr>
              <w:t xml:space="preserve">Patient Global Affect </w:t>
            </w:r>
          </w:p>
        </w:tc>
        <w:tc>
          <w:tcPr>
            <w:tcW w:w="1568" w:type="dxa"/>
            <w:shd w:val="clear" w:color="auto" w:fill="D9D9D9" w:themeFill="background1" w:themeFillShade="D9"/>
          </w:tcPr>
          <w:p w14:paraId="0BE20785" w14:textId="77777777" w:rsidR="00FA049C" w:rsidRPr="000D791D" w:rsidRDefault="00FA049C" w:rsidP="004B5613">
            <w:pPr>
              <w:tabs>
                <w:tab w:val="left" w:pos="180"/>
              </w:tabs>
              <w:rPr>
                <w:sz w:val="20"/>
                <w:szCs w:val="20"/>
              </w:rPr>
            </w:pPr>
          </w:p>
        </w:tc>
        <w:tc>
          <w:tcPr>
            <w:tcW w:w="1676" w:type="dxa"/>
            <w:shd w:val="clear" w:color="auto" w:fill="D9D9D9" w:themeFill="background1" w:themeFillShade="D9"/>
          </w:tcPr>
          <w:p w14:paraId="0BE20786" w14:textId="77777777" w:rsidR="00FA049C" w:rsidRPr="000D791D" w:rsidRDefault="00FA049C" w:rsidP="004B5613">
            <w:pPr>
              <w:rPr>
                <w:sz w:val="20"/>
                <w:szCs w:val="20"/>
              </w:rPr>
            </w:pPr>
          </w:p>
        </w:tc>
        <w:tc>
          <w:tcPr>
            <w:tcW w:w="1526" w:type="dxa"/>
            <w:tcBorders>
              <w:bottom w:val="single" w:sz="4" w:space="0" w:color="auto"/>
            </w:tcBorders>
            <w:shd w:val="clear" w:color="auto" w:fill="D9D9D9" w:themeFill="background1" w:themeFillShade="D9"/>
          </w:tcPr>
          <w:p w14:paraId="0BE20787" w14:textId="77777777" w:rsidR="00FA049C" w:rsidRPr="000D791D" w:rsidRDefault="00FA049C" w:rsidP="004B5613">
            <w:pPr>
              <w:rPr>
                <w:sz w:val="20"/>
                <w:szCs w:val="20"/>
              </w:rPr>
            </w:pPr>
          </w:p>
        </w:tc>
        <w:tc>
          <w:tcPr>
            <w:tcW w:w="810" w:type="dxa"/>
            <w:tcBorders>
              <w:bottom w:val="single" w:sz="4" w:space="0" w:color="auto"/>
            </w:tcBorders>
            <w:shd w:val="clear" w:color="auto" w:fill="D9D9D9" w:themeFill="background1" w:themeFillShade="D9"/>
          </w:tcPr>
          <w:p w14:paraId="0BE20788" w14:textId="77777777" w:rsidR="00FA049C" w:rsidRPr="000D791D" w:rsidRDefault="00FA049C" w:rsidP="004B5613">
            <w:pPr>
              <w:jc w:val="center"/>
              <w:rPr>
                <w:sz w:val="20"/>
                <w:szCs w:val="20"/>
              </w:rPr>
            </w:pPr>
          </w:p>
        </w:tc>
        <w:tc>
          <w:tcPr>
            <w:tcW w:w="1710" w:type="dxa"/>
            <w:tcBorders>
              <w:bottom w:val="single" w:sz="4" w:space="0" w:color="auto"/>
            </w:tcBorders>
            <w:shd w:val="clear" w:color="auto" w:fill="D9D9D9" w:themeFill="background1" w:themeFillShade="D9"/>
          </w:tcPr>
          <w:p w14:paraId="0BE20789" w14:textId="77777777" w:rsidR="00FA049C" w:rsidRPr="00FA049C" w:rsidRDefault="00FA049C" w:rsidP="004B5613">
            <w:pPr>
              <w:rPr>
                <w:sz w:val="20"/>
                <w:szCs w:val="20"/>
              </w:rPr>
            </w:pPr>
          </w:p>
        </w:tc>
        <w:tc>
          <w:tcPr>
            <w:tcW w:w="810" w:type="dxa"/>
            <w:tcBorders>
              <w:bottom w:val="single" w:sz="4" w:space="0" w:color="auto"/>
            </w:tcBorders>
            <w:shd w:val="clear" w:color="auto" w:fill="D9D9D9" w:themeFill="background1" w:themeFillShade="D9"/>
          </w:tcPr>
          <w:p w14:paraId="0BE2078A" w14:textId="77777777" w:rsidR="00FA049C" w:rsidRPr="00FA049C" w:rsidRDefault="00FA049C" w:rsidP="004B5613">
            <w:pPr>
              <w:jc w:val="center"/>
              <w:rPr>
                <w:sz w:val="20"/>
                <w:szCs w:val="20"/>
              </w:rPr>
            </w:pPr>
          </w:p>
        </w:tc>
      </w:tr>
      <w:tr w:rsidR="00FA049C" w14:paraId="0BE20793" w14:textId="77777777" w:rsidTr="00E353E5">
        <w:tc>
          <w:tcPr>
            <w:tcW w:w="2358" w:type="dxa"/>
            <w:shd w:val="clear" w:color="auto" w:fill="FFFFFF" w:themeFill="background1"/>
          </w:tcPr>
          <w:p w14:paraId="0BE2078C" w14:textId="77777777" w:rsidR="00FA049C" w:rsidRPr="000D791D" w:rsidRDefault="00FA049C" w:rsidP="004B5613">
            <w:pPr>
              <w:spacing w:before="0" w:after="0"/>
              <w:rPr>
                <w:sz w:val="20"/>
                <w:szCs w:val="20"/>
              </w:rPr>
            </w:pPr>
            <w:r w:rsidRPr="000D791D">
              <w:rPr>
                <w:sz w:val="20"/>
                <w:szCs w:val="20"/>
              </w:rPr>
              <w:t>Positive affect</w:t>
            </w:r>
          </w:p>
        </w:tc>
        <w:tc>
          <w:tcPr>
            <w:tcW w:w="1568" w:type="dxa"/>
            <w:shd w:val="clear" w:color="auto" w:fill="FFFFFF" w:themeFill="background1"/>
          </w:tcPr>
          <w:p w14:paraId="0BE2078D" w14:textId="77777777" w:rsidR="00FA049C" w:rsidRPr="000D791D" w:rsidRDefault="00FA049C" w:rsidP="004B5613">
            <w:pPr>
              <w:tabs>
                <w:tab w:val="left" w:pos="180"/>
              </w:tabs>
              <w:spacing w:before="0" w:after="0"/>
              <w:rPr>
                <w:sz w:val="20"/>
                <w:szCs w:val="20"/>
              </w:rPr>
            </w:pPr>
            <w:r w:rsidRPr="000D791D">
              <w:rPr>
                <w:sz w:val="20"/>
                <w:szCs w:val="20"/>
              </w:rPr>
              <w:t>-.11 (-.32, .09)</w:t>
            </w:r>
          </w:p>
        </w:tc>
        <w:tc>
          <w:tcPr>
            <w:tcW w:w="1676" w:type="dxa"/>
            <w:shd w:val="clear" w:color="auto" w:fill="FFFFFF" w:themeFill="background1"/>
          </w:tcPr>
          <w:p w14:paraId="0BE2078E" w14:textId="77777777" w:rsidR="00FA049C" w:rsidRPr="000D791D" w:rsidRDefault="00FA049C" w:rsidP="004B5613">
            <w:pPr>
              <w:spacing w:before="0" w:after="0"/>
              <w:rPr>
                <w:sz w:val="20"/>
                <w:szCs w:val="20"/>
              </w:rPr>
            </w:pPr>
            <w:r w:rsidRPr="000D791D">
              <w:rPr>
                <w:sz w:val="20"/>
                <w:szCs w:val="20"/>
              </w:rPr>
              <w:t>-.08 (-.16, .01)</w:t>
            </w:r>
          </w:p>
        </w:tc>
        <w:tc>
          <w:tcPr>
            <w:tcW w:w="1526" w:type="dxa"/>
            <w:shd w:val="clear" w:color="auto" w:fill="auto"/>
          </w:tcPr>
          <w:p w14:paraId="0BE2078F" w14:textId="77777777" w:rsidR="00FA049C" w:rsidRPr="000D791D" w:rsidRDefault="00FA049C" w:rsidP="004B5613">
            <w:pPr>
              <w:spacing w:before="0" w:after="0"/>
              <w:rPr>
                <w:sz w:val="20"/>
                <w:szCs w:val="20"/>
              </w:rPr>
            </w:pPr>
            <w:r w:rsidRPr="000D791D">
              <w:rPr>
                <w:sz w:val="20"/>
                <w:szCs w:val="20"/>
              </w:rPr>
              <w:t>-.10 (-.16, -.04)</w:t>
            </w:r>
          </w:p>
        </w:tc>
        <w:tc>
          <w:tcPr>
            <w:tcW w:w="810" w:type="dxa"/>
            <w:shd w:val="clear" w:color="auto" w:fill="auto"/>
          </w:tcPr>
          <w:p w14:paraId="0BE20790" w14:textId="77777777" w:rsidR="00FA049C" w:rsidRPr="000D791D" w:rsidRDefault="00FA049C" w:rsidP="004B5613">
            <w:pPr>
              <w:spacing w:before="0" w:after="0"/>
              <w:jc w:val="center"/>
              <w:rPr>
                <w:sz w:val="20"/>
                <w:szCs w:val="20"/>
              </w:rPr>
            </w:pPr>
            <w:r w:rsidRPr="000D791D">
              <w:rPr>
                <w:sz w:val="20"/>
                <w:szCs w:val="20"/>
              </w:rPr>
              <w:t>0.002</w:t>
            </w:r>
          </w:p>
        </w:tc>
        <w:tc>
          <w:tcPr>
            <w:tcW w:w="1710" w:type="dxa"/>
            <w:shd w:val="clear" w:color="auto" w:fill="auto"/>
          </w:tcPr>
          <w:p w14:paraId="0BE20791" w14:textId="77777777" w:rsidR="00FA049C" w:rsidRPr="00FA049C" w:rsidRDefault="00FA049C" w:rsidP="004B5613">
            <w:pPr>
              <w:spacing w:before="0" w:after="0"/>
              <w:rPr>
                <w:sz w:val="20"/>
                <w:szCs w:val="20"/>
              </w:rPr>
            </w:pPr>
            <w:r w:rsidRPr="00FA049C">
              <w:rPr>
                <w:sz w:val="20"/>
                <w:szCs w:val="20"/>
              </w:rPr>
              <w:t>.32 (-.03, .67)</w:t>
            </w:r>
          </w:p>
        </w:tc>
        <w:tc>
          <w:tcPr>
            <w:tcW w:w="810" w:type="dxa"/>
            <w:shd w:val="clear" w:color="auto" w:fill="auto"/>
          </w:tcPr>
          <w:p w14:paraId="0BE20792" w14:textId="77777777" w:rsidR="00FA049C" w:rsidRPr="00FA049C" w:rsidRDefault="00FA049C" w:rsidP="004B5613">
            <w:pPr>
              <w:spacing w:before="0" w:after="0"/>
              <w:jc w:val="center"/>
              <w:rPr>
                <w:sz w:val="20"/>
                <w:szCs w:val="20"/>
              </w:rPr>
            </w:pPr>
            <w:r w:rsidRPr="00FA049C">
              <w:rPr>
                <w:sz w:val="20"/>
                <w:szCs w:val="20"/>
              </w:rPr>
              <w:t>0.07</w:t>
            </w:r>
          </w:p>
        </w:tc>
      </w:tr>
      <w:tr w:rsidR="00FA049C" w14:paraId="0BE2079B" w14:textId="77777777" w:rsidTr="00E353E5">
        <w:tc>
          <w:tcPr>
            <w:tcW w:w="2358" w:type="dxa"/>
            <w:shd w:val="clear" w:color="auto" w:fill="FFFFFF" w:themeFill="background1"/>
          </w:tcPr>
          <w:p w14:paraId="0BE20794" w14:textId="77777777" w:rsidR="00FA049C" w:rsidRPr="000D791D" w:rsidRDefault="00FA049C" w:rsidP="004B5613">
            <w:pPr>
              <w:spacing w:before="0" w:after="0"/>
              <w:rPr>
                <w:sz w:val="20"/>
                <w:szCs w:val="20"/>
              </w:rPr>
            </w:pPr>
            <w:r w:rsidRPr="000D791D">
              <w:rPr>
                <w:sz w:val="20"/>
                <w:szCs w:val="20"/>
              </w:rPr>
              <w:t xml:space="preserve">Interactivity </w:t>
            </w:r>
          </w:p>
        </w:tc>
        <w:tc>
          <w:tcPr>
            <w:tcW w:w="1568" w:type="dxa"/>
            <w:shd w:val="clear" w:color="auto" w:fill="FFFFFF" w:themeFill="background1"/>
          </w:tcPr>
          <w:p w14:paraId="0BE20795" w14:textId="77777777" w:rsidR="00FA049C" w:rsidRPr="000D791D" w:rsidRDefault="00FA049C" w:rsidP="004B5613">
            <w:pPr>
              <w:tabs>
                <w:tab w:val="left" w:pos="180"/>
              </w:tabs>
              <w:spacing w:before="0" w:after="0"/>
              <w:rPr>
                <w:sz w:val="20"/>
                <w:szCs w:val="20"/>
              </w:rPr>
            </w:pPr>
            <w:r w:rsidRPr="000D791D">
              <w:rPr>
                <w:sz w:val="20"/>
                <w:szCs w:val="20"/>
              </w:rPr>
              <w:t>-.03 (-.09, .03)</w:t>
            </w:r>
          </w:p>
        </w:tc>
        <w:tc>
          <w:tcPr>
            <w:tcW w:w="1676" w:type="dxa"/>
            <w:shd w:val="clear" w:color="auto" w:fill="FFFFFF" w:themeFill="background1"/>
          </w:tcPr>
          <w:p w14:paraId="0BE20796" w14:textId="77777777" w:rsidR="00FA049C" w:rsidRPr="000D791D" w:rsidRDefault="00FA049C" w:rsidP="004B5613">
            <w:pPr>
              <w:spacing w:before="0" w:after="0"/>
              <w:rPr>
                <w:sz w:val="20"/>
                <w:szCs w:val="20"/>
              </w:rPr>
            </w:pPr>
            <w:r w:rsidRPr="000D791D">
              <w:rPr>
                <w:sz w:val="20"/>
                <w:szCs w:val="20"/>
              </w:rPr>
              <w:t>-.04 (-.06, -.01)</w:t>
            </w:r>
          </w:p>
        </w:tc>
        <w:tc>
          <w:tcPr>
            <w:tcW w:w="1526" w:type="dxa"/>
            <w:shd w:val="clear" w:color="auto" w:fill="auto"/>
          </w:tcPr>
          <w:p w14:paraId="0BE20797" w14:textId="77777777" w:rsidR="00FA049C" w:rsidRPr="000D791D" w:rsidRDefault="00FA049C" w:rsidP="004B5613">
            <w:pPr>
              <w:spacing w:before="0" w:after="0"/>
              <w:rPr>
                <w:sz w:val="20"/>
                <w:szCs w:val="20"/>
              </w:rPr>
            </w:pPr>
            <w:r w:rsidRPr="000D791D">
              <w:rPr>
                <w:sz w:val="20"/>
                <w:szCs w:val="20"/>
              </w:rPr>
              <w:t>-.04 (-.05, -.02)</w:t>
            </w:r>
          </w:p>
        </w:tc>
        <w:tc>
          <w:tcPr>
            <w:tcW w:w="810" w:type="dxa"/>
            <w:shd w:val="clear" w:color="auto" w:fill="auto"/>
          </w:tcPr>
          <w:p w14:paraId="0BE20798" w14:textId="77777777" w:rsidR="00FA049C" w:rsidRPr="000D791D" w:rsidRDefault="00FA049C" w:rsidP="004B5613">
            <w:pPr>
              <w:spacing w:before="0" w:after="0"/>
              <w:jc w:val="center"/>
              <w:rPr>
                <w:sz w:val="20"/>
                <w:szCs w:val="20"/>
              </w:rPr>
            </w:pPr>
            <w:r w:rsidRPr="000D791D">
              <w:rPr>
                <w:sz w:val="20"/>
                <w:szCs w:val="20"/>
              </w:rPr>
              <w:t>0.000</w:t>
            </w:r>
          </w:p>
        </w:tc>
        <w:tc>
          <w:tcPr>
            <w:tcW w:w="1710" w:type="dxa"/>
            <w:shd w:val="clear" w:color="auto" w:fill="auto"/>
          </w:tcPr>
          <w:p w14:paraId="0BE20799" w14:textId="77777777" w:rsidR="00FA049C" w:rsidRPr="00FA049C" w:rsidRDefault="00FA049C" w:rsidP="004B5613">
            <w:pPr>
              <w:spacing w:before="0" w:after="0"/>
              <w:rPr>
                <w:sz w:val="20"/>
                <w:szCs w:val="20"/>
              </w:rPr>
            </w:pPr>
            <w:r w:rsidRPr="00FA049C">
              <w:rPr>
                <w:sz w:val="20"/>
                <w:szCs w:val="20"/>
              </w:rPr>
              <w:t>.06 (-.04, .15)</w:t>
            </w:r>
          </w:p>
        </w:tc>
        <w:tc>
          <w:tcPr>
            <w:tcW w:w="810" w:type="dxa"/>
            <w:shd w:val="clear" w:color="auto" w:fill="auto"/>
          </w:tcPr>
          <w:p w14:paraId="0BE2079A" w14:textId="77777777" w:rsidR="00FA049C" w:rsidRPr="00FA049C" w:rsidRDefault="00FA049C" w:rsidP="004B5613">
            <w:pPr>
              <w:spacing w:before="0" w:after="0"/>
              <w:jc w:val="center"/>
              <w:rPr>
                <w:sz w:val="20"/>
                <w:szCs w:val="20"/>
              </w:rPr>
            </w:pPr>
            <w:r w:rsidRPr="00FA049C">
              <w:rPr>
                <w:sz w:val="20"/>
                <w:szCs w:val="20"/>
              </w:rPr>
              <w:t>0.25</w:t>
            </w:r>
          </w:p>
        </w:tc>
      </w:tr>
    </w:tbl>
    <w:p w14:paraId="0BE2079C" w14:textId="77777777" w:rsidR="007C4913" w:rsidRDefault="007C4913" w:rsidP="00BA316E">
      <w:pPr>
        <w:pStyle w:val="ListParagraph"/>
        <w:ind w:left="1440"/>
        <w:jc w:val="both"/>
      </w:pPr>
    </w:p>
    <w:p w14:paraId="0BE2079D" w14:textId="77777777" w:rsidR="004B5613" w:rsidRDefault="004060FC" w:rsidP="002D45F1">
      <w:pPr>
        <w:pStyle w:val="ListParagraph"/>
        <w:ind w:left="0"/>
        <w:jc w:val="both"/>
      </w:pPr>
      <w:r>
        <w:t xml:space="preserve">In graphing all </w:t>
      </w:r>
      <w:r w:rsidR="003623C1">
        <w:t>five</w:t>
      </w:r>
      <w:r>
        <w:t xml:space="preserve"> outcomes that were st</w:t>
      </w:r>
      <w:r w:rsidR="003623C1">
        <w:t>atistically significant at the six</w:t>
      </w:r>
      <w:r>
        <w:t xml:space="preserve"> month window, it appears that these measures of patient-provider interactions were </w:t>
      </w:r>
      <w:r w:rsidR="001C599A">
        <w:t xml:space="preserve">relatively </w:t>
      </w:r>
      <w:r>
        <w:lastRenderedPageBreak/>
        <w:t xml:space="preserve">high at the start of the study, even higher at one month and then decline over time until the time that the control group is trained at </w:t>
      </w:r>
      <w:r w:rsidR="003623C1">
        <w:t>six</w:t>
      </w:r>
      <w:r w:rsidR="00C942B3">
        <w:t xml:space="preserve"> </w:t>
      </w:r>
      <w:r>
        <w:t xml:space="preserve">months (Figures 3-7). </w:t>
      </w:r>
      <w:r w:rsidR="004B5613">
        <w:t>These measurements are consistent with the clinic visits of patients initiating ART, with longer and more complex cons</w:t>
      </w:r>
      <w:r w:rsidR="003623C1">
        <w:t>ultations with the provider at two weeks and again at six</w:t>
      </w:r>
      <w:r w:rsidR="004B5613">
        <w:t xml:space="preserve"> weeks and shorter and less complex consultations as time goes on. Overall for ART visits, then, </w:t>
      </w:r>
      <w:r w:rsidR="001C599A">
        <w:t xml:space="preserve">the quality of interactions between patient and provider </w:t>
      </w:r>
      <w:r w:rsidR="004B5613">
        <w:t xml:space="preserve">mostly </w:t>
      </w:r>
      <w:r w:rsidR="001C599A">
        <w:t>declines each month after ART initiation, regardless of which group a study patient is in</w:t>
      </w:r>
      <w:r w:rsidR="004B5613">
        <w:t xml:space="preserve"> (and in fact there are several statistically significant negative slopes shown in Table 5)</w:t>
      </w:r>
      <w:r w:rsidR="001C599A">
        <w:t xml:space="preserve">. </w:t>
      </w:r>
      <w:r w:rsidR="004B5613">
        <w:t>Still, t</w:t>
      </w:r>
      <w:r w:rsidR="00F06B8A">
        <w:t>he effect of the training is clear</w:t>
      </w:r>
      <w:r w:rsidR="004B5613">
        <w:t>ly</w:t>
      </w:r>
      <w:r w:rsidR="00F06B8A">
        <w:t xml:space="preserve"> </w:t>
      </w:r>
      <w:r w:rsidR="004B5613">
        <w:t xml:space="preserve">shown </w:t>
      </w:r>
      <w:r w:rsidR="00F06B8A">
        <w:t xml:space="preserve">in these graphs, with the intervention group showing </w:t>
      </w:r>
      <w:r w:rsidR="004B5613">
        <w:t>higher scores</w:t>
      </w:r>
      <w:r w:rsidR="00F06B8A">
        <w:t xml:space="preserve"> </w:t>
      </w:r>
      <w:r w:rsidR="004B5613">
        <w:t>early in the study</w:t>
      </w:r>
      <w:r w:rsidR="00F06B8A">
        <w:t xml:space="preserve"> and t</w:t>
      </w:r>
      <w:r w:rsidR="004B5613">
        <w:t xml:space="preserve">hroughout the study </w:t>
      </w:r>
      <w:r w:rsidR="003623C1">
        <w:t xml:space="preserve">until approximately seven-eight </w:t>
      </w:r>
      <w:r w:rsidR="00F06B8A">
        <w:t xml:space="preserve">months of follow up. </w:t>
      </w:r>
      <w:r w:rsidR="004B5613">
        <w:t xml:space="preserve">The effect of training the control group is also clear, with a rise in communication scores </w:t>
      </w:r>
      <w:r w:rsidR="003623C1">
        <w:t>starting at approximately six</w:t>
      </w:r>
      <w:r w:rsidR="004B5613">
        <w:t xml:space="preserve"> months. </w:t>
      </w:r>
      <w:r w:rsidR="00F06B8A">
        <w:t xml:space="preserve">The two groups already show differences </w:t>
      </w:r>
      <w:r w:rsidR="004B5613">
        <w:t xml:space="preserve">early in the study </w:t>
      </w:r>
      <w:r w:rsidR="00F06B8A">
        <w:t xml:space="preserve">because most trainings began at the 14-17 day mark (or even earlier) after initiation of ART and any early RIAS and global affect measures included in at the zero time point (up to one month) are already reflecting the effects of training. </w:t>
      </w:r>
    </w:p>
    <w:p w14:paraId="0BE2079E" w14:textId="77777777" w:rsidR="004B5613" w:rsidRDefault="004B5613" w:rsidP="002D45F1">
      <w:pPr>
        <w:pStyle w:val="ListParagraph"/>
        <w:ind w:left="0"/>
        <w:jc w:val="both"/>
      </w:pPr>
    </w:p>
    <w:p w14:paraId="0BE2079F" w14:textId="77777777" w:rsidR="007C4913" w:rsidRDefault="00F06B8A" w:rsidP="002D45F1">
      <w:pPr>
        <w:pStyle w:val="ListParagraph"/>
        <w:ind w:left="0"/>
        <w:jc w:val="both"/>
      </w:pPr>
      <w:r>
        <w:t>Because the full training intervention w</w:t>
      </w:r>
      <w:r w:rsidR="003623C1">
        <w:t xml:space="preserve">as completed in an average of four </w:t>
      </w:r>
      <w:r>
        <w:t>months, it is c</w:t>
      </w:r>
      <w:r w:rsidR="006A7963">
        <w:t>lear from these graphs that the</w:t>
      </w:r>
      <w:r>
        <w:t xml:space="preserve"> greatest difference in groups occurs around the </w:t>
      </w:r>
      <w:r w:rsidR="003623C1">
        <w:t>six</w:t>
      </w:r>
      <w:r w:rsidR="00C942B3">
        <w:t xml:space="preserve"> </w:t>
      </w:r>
      <w:r>
        <w:t>month time point. This is consistent with the findings at this time</w:t>
      </w:r>
      <w:r w:rsidR="004B5613">
        <w:t xml:space="preserve"> point that are shown in Table 4</w:t>
      </w:r>
      <w:r>
        <w:t>. The exception is doctor global positive affect, which shows only a slight d</w:t>
      </w:r>
      <w:r w:rsidR="002D45F1">
        <w:t xml:space="preserve">ifference at </w:t>
      </w:r>
      <w:r w:rsidR="003623C1">
        <w:t>six</w:t>
      </w:r>
      <w:r w:rsidR="00C942B3">
        <w:t xml:space="preserve"> </w:t>
      </w:r>
      <w:r w:rsidR="002D45F1">
        <w:t xml:space="preserve">months and is indeed weakly statistically significant (Figure 7). </w:t>
      </w:r>
    </w:p>
    <w:p w14:paraId="0BE207A0" w14:textId="77777777" w:rsidR="004F0AD8" w:rsidRDefault="004F0AD8" w:rsidP="002D45F1">
      <w:pPr>
        <w:pStyle w:val="ListParagraph"/>
        <w:ind w:left="0"/>
        <w:jc w:val="both"/>
      </w:pPr>
    </w:p>
    <w:p w14:paraId="0BE207A1" w14:textId="77777777" w:rsidR="004F0AD8" w:rsidRDefault="004F0AD8" w:rsidP="002D45F1">
      <w:pPr>
        <w:pStyle w:val="ListParagraph"/>
        <w:ind w:left="0"/>
        <w:jc w:val="both"/>
      </w:pPr>
    </w:p>
    <w:p w14:paraId="0BE207A2" w14:textId="77777777" w:rsidR="007C4913" w:rsidRDefault="003623C1" w:rsidP="00BA316E">
      <w:pPr>
        <w:pStyle w:val="ListParagraph"/>
        <w:ind w:left="1440"/>
        <w:jc w:val="both"/>
      </w:pPr>
      <w:r>
        <w:rPr>
          <w:noProof/>
          <w:lang w:val="en-US"/>
        </w:rPr>
        <mc:AlternateContent>
          <mc:Choice Requires="wps">
            <w:drawing>
              <wp:anchor distT="0" distB="0" distL="114300" distR="114300" simplePos="0" relativeHeight="251712512" behindDoc="0" locked="0" layoutInCell="1" allowOverlap="1" wp14:anchorId="0BE208C1" wp14:editId="0BE208C2">
                <wp:simplePos x="0" y="0"/>
                <wp:positionH relativeFrom="column">
                  <wp:posOffset>1009015</wp:posOffset>
                </wp:positionH>
                <wp:positionV relativeFrom="paragraph">
                  <wp:posOffset>3804285</wp:posOffset>
                </wp:positionV>
                <wp:extent cx="4467225" cy="635"/>
                <wp:effectExtent l="0" t="0" r="0" b="0"/>
                <wp:wrapNone/>
                <wp:docPr id="44" name="Text Box 44"/>
                <wp:cNvGraphicFramePr/>
                <a:graphic xmlns:a="http://schemas.openxmlformats.org/drawingml/2006/main">
                  <a:graphicData uri="http://schemas.microsoft.com/office/word/2010/wordprocessingShape">
                    <wps:wsp>
                      <wps:cNvSpPr txBox="1"/>
                      <wps:spPr>
                        <a:xfrm>
                          <a:off x="0" y="0"/>
                          <a:ext cx="4467225" cy="635"/>
                        </a:xfrm>
                        <a:prstGeom prst="rect">
                          <a:avLst/>
                        </a:prstGeom>
                        <a:solidFill>
                          <a:prstClr val="white"/>
                        </a:solidFill>
                        <a:ln>
                          <a:noFill/>
                        </a:ln>
                        <a:effectLst/>
                      </wps:spPr>
                      <wps:txbx>
                        <w:txbxContent>
                          <w:p w14:paraId="0BE20925" w14:textId="77777777" w:rsidR="00C94C4E" w:rsidRPr="003623C1" w:rsidRDefault="00C94C4E" w:rsidP="003623C1">
                            <w:pPr>
                              <w:pStyle w:val="Caption"/>
                              <w:rPr>
                                <w:noProof/>
                                <w:color w:val="4A5E96"/>
                                <w:sz w:val="24"/>
                                <w:szCs w:val="24"/>
                              </w:rPr>
                            </w:pPr>
                            <w:r w:rsidRPr="003623C1">
                              <w:rPr>
                                <w:color w:val="4A5E96"/>
                              </w:rPr>
                              <w:t>Figure 3: Patient question asking means at key time points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BE208C1" id="Text Box 44" o:spid="_x0000_s1079" type="#_x0000_t202" style="position:absolute;left:0;text-align:left;margin-left:79.45pt;margin-top:299.55pt;width:351.75pt;height:.0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" stroked="f">
                <v:textbox style="mso-fit-shape-to-text:t" inset="0,0,0,0">
                  <w:txbxContent>
                    <w:p w14:paraId="0BE20925" w14:textId="77777777" w:rsidR="00C94C4E" w:rsidRPr="003623C1" w:rsidRDefault="00C94C4E" w:rsidP="003623C1">
                      <w:pPr>
                        <w:pStyle w:val="Caption"/>
                        <w:rPr>
                          <w:noProof/>
                          <w:color w:val="4A5E96"/>
                          <w:sz w:val="24"/>
                          <w:szCs w:val="24"/>
                        </w:rPr>
                      </w:pPr>
                      <w:r w:rsidRPr="003623C1">
                        <w:rPr>
                          <w:color w:val="4A5E96"/>
                        </w:rPr>
                        <w:t>Figure 3: Patient question asking means at key time points</w:t>
                      </w:r>
                    </w:p>
                  </w:txbxContent>
                </v:textbox>
              </v:shape>
            </w:pict>
          </mc:Fallback>
        </mc:AlternateContent>
      </w:r>
      <w:r>
        <w:rPr>
          <w:noProof/>
          <w:lang w:val="en-US"/>
        </w:rPr>
        <mc:AlternateContent>
          <mc:Choice Requires="wpg">
            <w:drawing>
              <wp:anchor distT="0" distB="0" distL="114300" distR="114300" simplePos="0" relativeHeight="251710464" behindDoc="0" locked="0" layoutInCell="1" allowOverlap="1" wp14:anchorId="0BE208C3" wp14:editId="0BE208C4">
                <wp:simplePos x="0" y="0"/>
                <wp:positionH relativeFrom="column">
                  <wp:posOffset>1009015</wp:posOffset>
                </wp:positionH>
                <wp:positionV relativeFrom="paragraph">
                  <wp:posOffset>251460</wp:posOffset>
                </wp:positionV>
                <wp:extent cx="4467225" cy="3495675"/>
                <wp:effectExtent l="19050" t="19050" r="28575" b="28575"/>
                <wp:wrapNone/>
                <wp:docPr id="7" name="Group 3"/>
                <wp:cNvGraphicFramePr/>
                <a:graphic xmlns:a="http://schemas.openxmlformats.org/drawingml/2006/main">
                  <a:graphicData uri="http://schemas.microsoft.com/office/word/2010/wordprocessingGroup">
                    <wpg:wgp>
                      <wpg:cNvGrpSpPr/>
                      <wpg:grpSpPr>
                        <a:xfrm>
                          <a:off x="0" y="0"/>
                          <a:ext cx="4467225" cy="3495675"/>
                          <a:chOff x="0" y="0"/>
                          <a:chExt cx="6541769" cy="4984578"/>
                        </a:xfrm>
                      </wpg:grpSpPr>
                      <pic:pic xmlns:pic="http://schemas.openxmlformats.org/drawingml/2006/picture">
                        <pic:nvPicPr>
                          <pic:cNvPr id="34" name="Picture 34"/>
                          <pic:cNvPicPr>
                            <a:picLocks noChangeAspect="1" noChangeArrowheads="1"/>
                          </pic:cNvPicPr>
                        </pic:nvPicPr>
                        <pic:blipFill rotWithShape="1">
                          <a:blip r:embed="rId19">
                            <a:extLst>
                              <a:ext uri="{28A0092B-C50C-407E-A947-70E740481C1C}">
                                <a14:useLocalDpi xmlns:a14="http://schemas.microsoft.com/office/drawing/2010/main" val="0"/>
                              </a:ext>
                            </a:extLst>
                          </a:blip>
                          <a:srcRect r="1951" b="45446"/>
                          <a:stretch/>
                        </pic:blipFill>
                        <pic:spPr bwMode="auto">
                          <a:xfrm>
                            <a:off x="0" y="0"/>
                            <a:ext cx="6541769" cy="4424290"/>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43" name="Picture 43"/>
                          <pic:cNvPicPr>
                            <a:picLocks noChangeAspect="1" noChangeArrowheads="1"/>
                          </pic:cNvPicPr>
                        </pic:nvPicPr>
                        <pic:blipFill rotWithShape="1">
                          <a:blip r:embed="rId20">
                            <a:extLst>
                              <a:ext uri="{28A0092B-C50C-407E-A947-70E740481C1C}">
                                <a14:useLocalDpi xmlns:a14="http://schemas.microsoft.com/office/drawing/2010/main" val="0"/>
                              </a:ext>
                            </a:extLst>
                          </a:blip>
                          <a:srcRect t="79365" r="4880"/>
                          <a:stretch/>
                        </pic:blipFill>
                        <pic:spPr bwMode="auto">
                          <a:xfrm>
                            <a:off x="1" y="3945949"/>
                            <a:ext cx="6541768" cy="1038629"/>
                          </a:xfrm>
                          <a:prstGeom prst="rect">
                            <a:avLst/>
                          </a:prstGeom>
                          <a:noFill/>
                          <a:ln w="9525">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621045F8" id="Group 3" o:spid="_x0000_s1026" style="position:absolute;margin-left:79.45pt;margin-top:19.8pt;width:351.75pt;height:275.25pt;z-index:251710464;mso-width-relative:margin;mso-height-relative:margin" coordsize="65417,498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65417;height:44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LrtPEAAAA2wAAAA8AAABkcnMvZG93bnJldi54bWxEj0FrwkAUhO9C/8PyCt7qplpCja7SKlKL&#10;p8YcPD6yzyQ2+zZk1xj99W6h4HGYmW+Y+bI3teiodZVlBa+jCARxbnXFhYJsv3l5B+E8ssbaMim4&#10;koPl4mkwx0TbC/9Ql/pCBAi7BBWU3jeJlC4vyaAb2YY4eEfbGvRBtoXULV4C3NRyHEWxNFhxWCix&#10;oVVJ+W96NgpO001cf0dpdvOfX4cs3klad51Sw+f+YwbCU+8f4f/2ViuYvMHfl/AD5O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GLrtPEAAAA2wAAAA8AAAAAAAAAAAAAAAAA&#10;nwIAAGRycy9kb3ducmV2LnhtbFBLBQYAAAAABAAEAPcAAACQAwAAAAA=&#10;" fillcolor="#4f81bd [3204]" stroked="t" strokecolor="black [3213]">
                  <v:imagedata r:id="rId21" o:title="" cropbottom="29783f" cropright="1279f"/>
                  <v:shadow color="#eeece1 [3214]"/>
                </v:shape>
                <v:shape id="Picture 43" o:spid="_x0000_s1028" type="#_x0000_t75" style="position:absolute;top:39459;width:65417;height:10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yGAPAAAAA2wAAAA8AAABkcnMvZG93bnJldi54bWxEj82KwjAUhfeC7xCu4E5THZGhYxQZGMdt&#10;VXR7aa5NaXNTmlirT2+EgVkezs/HWW16W4uOWl86VjCbJiCIc6dLLhScjj+TTxA+IGusHZOCB3nY&#10;rIeDFaba3Tmj7hAKEUfYp6jAhNCkUvrckEU/dQ1x9K6utRiibAupW7zHcVvLeZIspcWSI8FgQ9+G&#10;8upws5Fruux06bLZMznbC+931e5XV0qNR/32C0SgPvyH/9p7rWDxAe8v8QfI9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bIYA8AAAADbAAAADwAAAAAAAAAAAAAAAACfAgAA&#10;ZHJzL2Rvd25yZXYueG1sUEsFBgAAAAAEAAQA9wAAAIwDAAAAAA==&#10;" fillcolor="#4f81bd [3204]" stroked="t" strokecolor="black [3213]">
                  <v:imagedata r:id="rId22" o:title="" croptop="52013f" cropright="3198f"/>
                  <v:shadow color="#eeece1 [3214]"/>
                </v:shape>
              </v:group>
            </w:pict>
          </mc:Fallback>
        </mc:AlternateContent>
      </w:r>
    </w:p>
    <w:p w14:paraId="0BE207A3" w14:textId="77777777" w:rsidR="000856FC" w:rsidRDefault="000856FC" w:rsidP="000856FC">
      <w:pPr>
        <w:keepNext/>
        <w:ind w:left="1620"/>
      </w:pPr>
      <w:r>
        <w:rPr>
          <w:noProof/>
          <w:lang w:val="en-US"/>
        </w:rPr>
        <w:lastRenderedPageBreak/>
        <w:drawing>
          <wp:inline distT="0" distB="0" distL="0" distR="0" wp14:anchorId="0BE208C5" wp14:editId="0BE208C6">
            <wp:extent cx="4642082" cy="3397250"/>
            <wp:effectExtent l="19050" t="19050" r="25400" b="12700"/>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42082" cy="3397250"/>
                    </a:xfrm>
                    <a:prstGeom prst="rect">
                      <a:avLst/>
                    </a:prstGeom>
                    <a:noFill/>
                    <a:ln>
                      <a:solidFill>
                        <a:schemeClr val="tx1"/>
                      </a:solidFill>
                    </a:ln>
                    <a:effectLst/>
                    <a:extLst/>
                  </pic:spPr>
                </pic:pic>
              </a:graphicData>
            </a:graphic>
          </wp:inline>
        </w:drawing>
      </w:r>
    </w:p>
    <w:p w14:paraId="0BE207A4" w14:textId="77777777" w:rsidR="00A257CE" w:rsidRPr="00A257CE" w:rsidRDefault="000856FC" w:rsidP="00A257CE">
      <w:pPr>
        <w:pStyle w:val="Caption"/>
        <w:rPr>
          <w:color w:val="4A5E96"/>
        </w:rPr>
      </w:pPr>
      <w:r>
        <w:t xml:space="preserve">                                  </w:t>
      </w:r>
      <w:r w:rsidRPr="000856FC">
        <w:rPr>
          <w:color w:val="4A5E96"/>
        </w:rPr>
        <w:t xml:space="preserve">  Figure 4: Patient positive effect means at key time points</w:t>
      </w:r>
    </w:p>
    <w:p w14:paraId="0BE207A5" w14:textId="77777777" w:rsidR="000856FC" w:rsidRDefault="000856FC" w:rsidP="000856FC">
      <w:pPr>
        <w:keepNext/>
        <w:ind w:left="1710"/>
      </w:pPr>
      <w:r>
        <w:rPr>
          <w:noProof/>
          <w:lang w:val="en-US"/>
        </w:rPr>
        <w:drawing>
          <wp:inline distT="0" distB="0" distL="0" distR="0" wp14:anchorId="0BE208C7" wp14:editId="0BE208C8">
            <wp:extent cx="4626967" cy="3386188"/>
            <wp:effectExtent l="19050" t="19050" r="21590" b="24130"/>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28971" cy="3387655"/>
                    </a:xfrm>
                    <a:prstGeom prst="rect">
                      <a:avLst/>
                    </a:prstGeom>
                    <a:noFill/>
                    <a:ln>
                      <a:solidFill>
                        <a:schemeClr val="tx1"/>
                      </a:solidFill>
                    </a:ln>
                    <a:effectLst/>
                    <a:extLst/>
                  </pic:spPr>
                </pic:pic>
              </a:graphicData>
            </a:graphic>
          </wp:inline>
        </w:drawing>
      </w:r>
    </w:p>
    <w:p w14:paraId="0BE207A6" w14:textId="77777777" w:rsidR="00D374B4" w:rsidRPr="000856FC" w:rsidRDefault="000856FC" w:rsidP="000856FC">
      <w:pPr>
        <w:pStyle w:val="Caption"/>
        <w:rPr>
          <w:color w:val="4A5E96"/>
        </w:rPr>
      </w:pPr>
      <w:r>
        <w:t xml:space="preserve">                                      </w:t>
      </w:r>
      <w:r w:rsidRPr="000856FC">
        <w:rPr>
          <w:color w:val="4A5E96"/>
        </w:rPr>
        <w:t>Figure 5: Doctor information gathering means at key time points</w:t>
      </w:r>
    </w:p>
    <w:p w14:paraId="0BE207A7" w14:textId="77777777" w:rsidR="00D374B4" w:rsidRDefault="00D374B4" w:rsidP="00A13D6B">
      <w:pPr>
        <w:keepNext/>
        <w:ind w:left="2160"/>
      </w:pPr>
    </w:p>
    <w:p w14:paraId="0BE207A8" w14:textId="77777777" w:rsidR="00D374B4" w:rsidRDefault="00D374B4" w:rsidP="00A13D6B">
      <w:pPr>
        <w:keepNext/>
        <w:ind w:left="2160"/>
      </w:pPr>
    </w:p>
    <w:p w14:paraId="0BE207A9" w14:textId="77777777" w:rsidR="00D374B4" w:rsidRDefault="00D374B4" w:rsidP="00A13D6B">
      <w:pPr>
        <w:keepNext/>
        <w:ind w:left="2160"/>
      </w:pPr>
    </w:p>
    <w:p w14:paraId="0BE207AA" w14:textId="77777777" w:rsidR="00D374B4" w:rsidRDefault="00D374B4" w:rsidP="00A13D6B">
      <w:pPr>
        <w:keepNext/>
        <w:ind w:left="2160"/>
      </w:pPr>
    </w:p>
    <w:p w14:paraId="0BE207AB" w14:textId="77777777" w:rsidR="00D374B4" w:rsidRDefault="00D374B4" w:rsidP="00A13D6B">
      <w:pPr>
        <w:keepNext/>
        <w:ind w:left="2160"/>
      </w:pPr>
    </w:p>
    <w:p w14:paraId="0BE207AC" w14:textId="77777777" w:rsidR="00D374B4" w:rsidRDefault="00D374B4" w:rsidP="00A13D6B">
      <w:pPr>
        <w:keepNext/>
        <w:ind w:left="2160"/>
      </w:pPr>
    </w:p>
    <w:p w14:paraId="0BE207AD" w14:textId="77777777" w:rsidR="00D374B4" w:rsidRDefault="00D374B4" w:rsidP="00A13D6B">
      <w:pPr>
        <w:keepNext/>
        <w:ind w:left="2160"/>
      </w:pPr>
    </w:p>
    <w:p w14:paraId="0BE207AE" w14:textId="77777777" w:rsidR="000856FC" w:rsidRDefault="000856FC" w:rsidP="000856FC">
      <w:pPr>
        <w:keepNext/>
        <w:ind w:left="1800"/>
      </w:pPr>
      <w:r>
        <w:rPr>
          <w:noProof/>
          <w:lang w:val="en-US"/>
        </w:rPr>
        <w:drawing>
          <wp:inline distT="0" distB="0" distL="0" distR="0" wp14:anchorId="0BE208C9" wp14:editId="0BE208CA">
            <wp:extent cx="4685466" cy="3429000"/>
            <wp:effectExtent l="19050" t="19050" r="20320" b="19050"/>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81259" cy="3425921"/>
                    </a:xfrm>
                    <a:prstGeom prst="rect">
                      <a:avLst/>
                    </a:prstGeom>
                    <a:noFill/>
                    <a:ln>
                      <a:solidFill>
                        <a:schemeClr val="tx1"/>
                      </a:solidFill>
                    </a:ln>
                    <a:effectLst/>
                    <a:extLst/>
                  </pic:spPr>
                </pic:pic>
              </a:graphicData>
            </a:graphic>
          </wp:inline>
        </w:drawing>
      </w:r>
    </w:p>
    <w:p w14:paraId="0BE207AF" w14:textId="77777777" w:rsidR="004F0AD8" w:rsidRPr="004F0AD8" w:rsidRDefault="000856FC" w:rsidP="004F0AD8">
      <w:pPr>
        <w:pStyle w:val="Caption"/>
        <w:rPr>
          <w:color w:val="4A5E96"/>
        </w:rPr>
      </w:pPr>
      <w:r>
        <w:t xml:space="preserve">                                        </w:t>
      </w:r>
      <w:r w:rsidRPr="004F0AD8">
        <w:rPr>
          <w:color w:val="4A5E96"/>
        </w:rPr>
        <w:t>Figure 6: Doctor facilitation and patient act</w:t>
      </w:r>
      <w:r w:rsidR="004F0AD8">
        <w:rPr>
          <w:color w:val="4A5E96"/>
        </w:rPr>
        <w:t>ivation means at key time points</w:t>
      </w:r>
    </w:p>
    <w:p w14:paraId="0BE207B0" w14:textId="77777777" w:rsidR="004F0AD8" w:rsidRDefault="004F0AD8" w:rsidP="004F0AD8">
      <w:pPr>
        <w:keepNext/>
        <w:ind w:left="1800"/>
      </w:pPr>
      <w:r>
        <w:rPr>
          <w:noProof/>
          <w:lang w:val="en-US"/>
        </w:rPr>
        <w:drawing>
          <wp:inline distT="0" distB="0" distL="0" distR="0" wp14:anchorId="0BE208CB" wp14:editId="0BE208CC">
            <wp:extent cx="4724473" cy="3457575"/>
            <wp:effectExtent l="19050" t="19050" r="1905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24473" cy="3457575"/>
                    </a:xfrm>
                    <a:prstGeom prst="rect">
                      <a:avLst/>
                    </a:prstGeom>
                    <a:noFill/>
                    <a:ln>
                      <a:solidFill>
                        <a:srgbClr val="4A5E96"/>
                      </a:solidFill>
                    </a:ln>
                  </pic:spPr>
                </pic:pic>
              </a:graphicData>
            </a:graphic>
          </wp:inline>
        </w:drawing>
      </w:r>
    </w:p>
    <w:p w14:paraId="0BE207B1" w14:textId="77777777" w:rsidR="00A13D6B" w:rsidRDefault="004F0AD8" w:rsidP="004F0AD8">
      <w:pPr>
        <w:pStyle w:val="Caption"/>
      </w:pPr>
      <w:r>
        <w:t xml:space="preserve">                                       </w:t>
      </w:r>
      <w:r w:rsidRPr="004F0AD8">
        <w:rPr>
          <w:color w:val="4A5E96"/>
        </w:rPr>
        <w:t>Figure 7: Doctor global positive affect means at key time points</w:t>
      </w:r>
    </w:p>
    <w:p w14:paraId="0BE207B2" w14:textId="77777777" w:rsidR="00346616" w:rsidRDefault="00A314A7" w:rsidP="004F0AD8">
      <w:pPr>
        <w:pStyle w:val="Caption"/>
      </w:pPr>
      <w:r>
        <w:t xml:space="preserve">           </w:t>
      </w:r>
    </w:p>
    <w:p w14:paraId="0BE207B3" w14:textId="77777777" w:rsidR="004F0AD8" w:rsidRPr="004F0AD8" w:rsidRDefault="004F0AD8" w:rsidP="004F0AD8"/>
    <w:p w14:paraId="0BE207B4" w14:textId="77777777" w:rsidR="00BA316E" w:rsidRDefault="00BA316E" w:rsidP="00BA316E">
      <w:pPr>
        <w:pStyle w:val="Heading2"/>
        <w:pBdr>
          <w:bottom w:val="single" w:sz="12" w:space="1" w:color="4A5E96"/>
        </w:pBdr>
      </w:pPr>
      <w:r>
        <w:lastRenderedPageBreak/>
        <w:t xml:space="preserve"> </w:t>
      </w:r>
      <w:bookmarkStart w:id="55" w:name="_Toc398893142"/>
      <w:r>
        <w:t>Twelve Month Clinical Outcomes</w:t>
      </w:r>
      <w:bookmarkEnd w:id="55"/>
      <w:r>
        <w:t xml:space="preserve">  </w:t>
      </w:r>
    </w:p>
    <w:p w14:paraId="0BE207B5" w14:textId="77777777" w:rsidR="002D45F1" w:rsidRDefault="002D45F1" w:rsidP="002E486B">
      <w:pPr>
        <w:spacing w:before="240"/>
        <w:jc w:val="both"/>
      </w:pPr>
      <w:r>
        <w:t xml:space="preserve">A secondary objective of the study was to examine clinical outcomes of intervention and control patients to determine if the training had any effect on health outcomes. </w:t>
      </w:r>
      <w:r w:rsidR="00F54562">
        <w:t xml:space="preserve">These outcomes (ART adherence, BMI, weight, CD4 count, and incidence of OIs and ART treatment interruptions) were not found to be statistically significantly different between the two treatment arms, either at </w:t>
      </w:r>
      <w:r w:rsidR="00A323DB">
        <w:t>six</w:t>
      </w:r>
      <w:r w:rsidR="00C942B3">
        <w:t xml:space="preserve"> </w:t>
      </w:r>
      <w:r w:rsidR="00F54562">
        <w:t>month</w:t>
      </w:r>
      <w:r w:rsidR="009D3A6A">
        <w:t>s</w:t>
      </w:r>
      <w:r w:rsidR="00F54562">
        <w:t xml:space="preserve"> or </w:t>
      </w:r>
      <w:r w:rsidR="00C942B3">
        <w:t xml:space="preserve">12 </w:t>
      </w:r>
      <w:r w:rsidR="00F54562">
        <w:t>(or more) months after study start</w:t>
      </w:r>
      <w:r w:rsidR="00FA049C">
        <w:t xml:space="preserve"> (Table 6</w:t>
      </w:r>
      <w:r w:rsidR="009D3A6A">
        <w:t xml:space="preserve">). </w:t>
      </w:r>
      <w:r w:rsidR="008E4CE0">
        <w:t>Of note, however</w:t>
      </w:r>
      <w:r w:rsidR="009D3A6A">
        <w:t>, t</w:t>
      </w:r>
      <w:r w:rsidR="000B7B8C">
        <w:t xml:space="preserve">his objective of the study was hampered </w:t>
      </w:r>
      <w:r w:rsidR="00FA049C">
        <w:t>by implementation of the study in a dynamic non-research environment</w:t>
      </w:r>
      <w:r w:rsidR="000B7B8C">
        <w:t xml:space="preserve">; this affected the number of participants who were able to be followed for a full 12 months or longer and greatly reduced the sample size at the 12 month time point. </w:t>
      </w:r>
      <w:r w:rsidR="008E4CE0">
        <w:t xml:space="preserve">Also, </w:t>
      </w:r>
      <w:r w:rsidR="000B7B8C">
        <w:t>the majority of ART patien</w:t>
      </w:r>
      <w:r w:rsidR="00A323DB">
        <w:t>ts only visit the clinic every three-six</w:t>
      </w:r>
      <w:r w:rsidR="000B7B8C">
        <w:t xml:space="preserve"> months after one year of ART, limiting the possibility that study patients would be seen at the clinic at 12 months or later. Finally, data abstracted from patient charts at the </w:t>
      </w:r>
      <w:r w:rsidR="00A323DB">
        <w:t>four</w:t>
      </w:r>
      <w:r w:rsidR="001D3FAB">
        <w:t xml:space="preserve"> </w:t>
      </w:r>
      <w:r w:rsidR="000B7B8C">
        <w:t xml:space="preserve">ART clinics proved to be unreliable. Some clinics do not conduct pill counts, for example, and adherence data </w:t>
      </w:r>
      <w:r w:rsidR="008E4CE0">
        <w:t xml:space="preserve">(when available) </w:t>
      </w:r>
      <w:r w:rsidR="000B7B8C">
        <w:t>had to be indirectly measured by whether</w:t>
      </w:r>
      <w:r w:rsidR="008E4CE0">
        <w:t xml:space="preserve"> pills were picked up </w:t>
      </w:r>
      <w:r w:rsidR="002E486B" w:rsidRPr="002E486B">
        <w:t xml:space="preserve">or not </w:t>
      </w:r>
      <w:r w:rsidR="008E4CE0" w:rsidRPr="002E486B">
        <w:t xml:space="preserve">or by </w:t>
      </w:r>
      <w:r w:rsidR="000B7B8C" w:rsidRPr="002E486B">
        <w:t>the mean number of days betwe</w:t>
      </w:r>
      <w:r w:rsidR="008E4CE0" w:rsidRPr="002E486B">
        <w:t>en pill pick</w:t>
      </w:r>
      <w:r w:rsidR="000B7B8C" w:rsidRPr="002E486B">
        <w:t>ups</w:t>
      </w:r>
      <w:r w:rsidR="002E486B" w:rsidRPr="002E486B">
        <w:t xml:space="preserve"> (only in the case of Katutura Health Centre, where </w:t>
      </w:r>
      <w:r w:rsidR="002E486B">
        <w:t xml:space="preserve">national </w:t>
      </w:r>
      <w:r w:rsidR="002E486B" w:rsidRPr="002E486B">
        <w:t>data were available)</w:t>
      </w:r>
      <w:r w:rsidR="000B7B8C" w:rsidRPr="002E486B">
        <w:t>.</w:t>
      </w:r>
      <w:r w:rsidR="000B7B8C">
        <w:t xml:space="preserve"> The ART clinics also do not routinely run CD4 counts</w:t>
      </w:r>
      <w:r w:rsidR="00A323DB">
        <w:t>, especially after the first two-three</w:t>
      </w:r>
      <w:r w:rsidR="000B7B8C">
        <w:t xml:space="preserve"> months that a patient is on ART and documentation of OIs and ART interruptions is also unreliable</w:t>
      </w:r>
      <w:r w:rsidR="00A323DB">
        <w:t xml:space="preserve"> (at six</w:t>
      </w:r>
      <w:r w:rsidR="008E4CE0">
        <w:t xml:space="preserve"> months only 42 CD4 counts were available)</w:t>
      </w:r>
      <w:r w:rsidR="000B7B8C">
        <w:t xml:space="preserve">. </w:t>
      </w:r>
      <w:r w:rsidR="008E4CE0">
        <w:t xml:space="preserve">Clinics do not collect patient height so if study staff did not collect patient height it was impossible to calculate BMI. </w:t>
      </w:r>
      <w:r w:rsidR="000B7B8C">
        <w:t>It is possible,</w:t>
      </w:r>
      <w:r w:rsidR="008E4CE0">
        <w:t xml:space="preserve"> though, </w:t>
      </w:r>
      <w:r w:rsidR="000B7B8C">
        <w:t>given the pos</w:t>
      </w:r>
      <w:r w:rsidR="00A323DB">
        <w:t xml:space="preserve">itive effect of the training at six </w:t>
      </w:r>
      <w:r w:rsidR="008E4CE0">
        <w:t>months that</w:t>
      </w:r>
      <w:r w:rsidR="000B7B8C">
        <w:t xml:space="preserve"> clinical outcomes could </w:t>
      </w:r>
      <w:r w:rsidR="000B7B8C">
        <w:lastRenderedPageBreak/>
        <w:t>have been impacted by the intervention and a large</w:t>
      </w:r>
      <w:r w:rsidR="00673DFA">
        <w:t>r</w:t>
      </w:r>
      <w:r w:rsidR="000B7B8C">
        <w:t xml:space="preserve"> sample size and more reliable measures may have been able to detect this impact. </w:t>
      </w:r>
    </w:p>
    <w:p w14:paraId="0BE207B6" w14:textId="77777777" w:rsidR="002D45F1" w:rsidRDefault="002D45F1" w:rsidP="00BA316E"/>
    <w:p w14:paraId="0BE207B7" w14:textId="77777777" w:rsidR="002D45F1" w:rsidRPr="002D45F1" w:rsidRDefault="002D45F1" w:rsidP="002D45F1">
      <w:pPr>
        <w:pStyle w:val="Caption"/>
        <w:rPr>
          <w:color w:val="4A5E96"/>
        </w:rPr>
      </w:pPr>
      <w:r w:rsidRPr="002D45F1">
        <w:rPr>
          <w:color w:val="4A5E96"/>
        </w:rPr>
        <w:t xml:space="preserve">      Table </w:t>
      </w:r>
      <w:r w:rsidR="00FA049C">
        <w:rPr>
          <w:color w:val="4A5E96"/>
        </w:rPr>
        <w:t>6</w:t>
      </w:r>
      <w:r w:rsidRPr="002D45F1">
        <w:rPr>
          <w:color w:val="4A5E96"/>
        </w:rPr>
        <w:t xml:space="preserve">: Clinical outcomes at </w:t>
      </w:r>
      <w:r w:rsidR="00C942B3">
        <w:rPr>
          <w:color w:val="4A5E96"/>
        </w:rPr>
        <w:t>6</w:t>
      </w:r>
      <w:r w:rsidR="00C942B3" w:rsidRPr="002D45F1">
        <w:rPr>
          <w:color w:val="4A5E96"/>
        </w:rPr>
        <w:t xml:space="preserve"> </w:t>
      </w:r>
      <w:r w:rsidRPr="002D45F1">
        <w:rPr>
          <w:color w:val="4A5E96"/>
        </w:rPr>
        <w:t xml:space="preserve">and </w:t>
      </w:r>
      <w:r w:rsidR="00C942B3">
        <w:rPr>
          <w:color w:val="4A5E96"/>
        </w:rPr>
        <w:t>12</w:t>
      </w:r>
      <w:r w:rsidR="00C942B3" w:rsidRPr="002D45F1">
        <w:rPr>
          <w:color w:val="4A5E96"/>
        </w:rPr>
        <w:t xml:space="preserve"> </w:t>
      </w:r>
      <w:r w:rsidRPr="002D45F1">
        <w:rPr>
          <w:color w:val="4A5E96"/>
        </w:rPr>
        <w:t>months by study arm</w:t>
      </w:r>
    </w:p>
    <w:tbl>
      <w:tblPr>
        <w:tblStyle w:val="TableGrid"/>
        <w:tblW w:w="10055" w:type="dxa"/>
        <w:tblInd w:w="378" w:type="dxa"/>
        <w:tblLayout w:type="fixed"/>
        <w:tblLook w:val="04A0" w:firstRow="1" w:lastRow="0" w:firstColumn="1" w:lastColumn="0" w:noHBand="0" w:noVBand="1"/>
      </w:tblPr>
      <w:tblGrid>
        <w:gridCol w:w="2588"/>
        <w:gridCol w:w="1546"/>
        <w:gridCol w:w="1514"/>
        <w:gridCol w:w="854"/>
        <w:gridCol w:w="1418"/>
        <w:gridCol w:w="1260"/>
        <w:gridCol w:w="875"/>
      </w:tblGrid>
      <w:tr w:rsidR="002D45F1" w:rsidRPr="002D45F1" w14:paraId="0BE207BC" w14:textId="77777777" w:rsidTr="002D45F1">
        <w:tc>
          <w:tcPr>
            <w:tcW w:w="2588" w:type="dxa"/>
            <w:vMerge w:val="restart"/>
            <w:shd w:val="clear" w:color="auto" w:fill="D9D9D9" w:themeFill="background1" w:themeFillShade="D9"/>
          </w:tcPr>
          <w:p w14:paraId="0BE207B8" w14:textId="77777777" w:rsidR="002D45F1" w:rsidRPr="002D45F1" w:rsidRDefault="002D45F1" w:rsidP="002D45F1">
            <w:pPr>
              <w:spacing w:before="0" w:after="0"/>
              <w:rPr>
                <w:sz w:val="20"/>
                <w:szCs w:val="20"/>
              </w:rPr>
            </w:pPr>
          </w:p>
          <w:p w14:paraId="0BE207B9" w14:textId="77777777" w:rsidR="002D45F1" w:rsidRPr="002D45F1" w:rsidRDefault="002D45F1" w:rsidP="002D45F1">
            <w:pPr>
              <w:spacing w:before="0" w:after="0"/>
              <w:rPr>
                <w:sz w:val="20"/>
                <w:szCs w:val="20"/>
              </w:rPr>
            </w:pPr>
            <w:r w:rsidRPr="002D45F1">
              <w:rPr>
                <w:sz w:val="20"/>
                <w:szCs w:val="20"/>
              </w:rPr>
              <w:t>Outcome measure</w:t>
            </w:r>
          </w:p>
        </w:tc>
        <w:tc>
          <w:tcPr>
            <w:tcW w:w="3914" w:type="dxa"/>
            <w:gridSpan w:val="3"/>
            <w:shd w:val="clear" w:color="auto" w:fill="D9D9D9" w:themeFill="background1" w:themeFillShade="D9"/>
          </w:tcPr>
          <w:p w14:paraId="0BE207BA" w14:textId="77777777" w:rsidR="002D45F1" w:rsidRPr="002D45F1" w:rsidRDefault="002D45F1" w:rsidP="002D45F1">
            <w:pPr>
              <w:spacing w:before="0" w:after="0"/>
              <w:rPr>
                <w:sz w:val="20"/>
                <w:szCs w:val="20"/>
              </w:rPr>
            </w:pPr>
            <w:r w:rsidRPr="002D45F1">
              <w:rPr>
                <w:sz w:val="20"/>
                <w:szCs w:val="20"/>
              </w:rPr>
              <w:t>6 months</w:t>
            </w:r>
          </w:p>
        </w:tc>
        <w:tc>
          <w:tcPr>
            <w:tcW w:w="3553" w:type="dxa"/>
            <w:gridSpan w:val="3"/>
            <w:shd w:val="clear" w:color="auto" w:fill="D9D9D9" w:themeFill="background1" w:themeFillShade="D9"/>
          </w:tcPr>
          <w:p w14:paraId="0BE207BB" w14:textId="77777777" w:rsidR="002D45F1" w:rsidRPr="002D45F1" w:rsidRDefault="002D45F1" w:rsidP="002D45F1">
            <w:pPr>
              <w:spacing w:before="0" w:after="0"/>
              <w:rPr>
                <w:sz w:val="20"/>
                <w:szCs w:val="20"/>
              </w:rPr>
            </w:pPr>
            <w:r w:rsidRPr="002D45F1">
              <w:rPr>
                <w:sz w:val="20"/>
                <w:szCs w:val="20"/>
              </w:rPr>
              <w:t>12 months</w:t>
            </w:r>
          </w:p>
        </w:tc>
      </w:tr>
      <w:tr w:rsidR="002D45F1" w:rsidRPr="002D45F1" w14:paraId="0BE207C8" w14:textId="77777777" w:rsidTr="002D45F1">
        <w:tc>
          <w:tcPr>
            <w:tcW w:w="2588" w:type="dxa"/>
            <w:vMerge/>
            <w:tcBorders>
              <w:bottom w:val="single" w:sz="4" w:space="0" w:color="auto"/>
            </w:tcBorders>
            <w:shd w:val="clear" w:color="auto" w:fill="D9D9D9" w:themeFill="background1" w:themeFillShade="D9"/>
          </w:tcPr>
          <w:p w14:paraId="0BE207BD" w14:textId="77777777" w:rsidR="002D45F1" w:rsidRPr="002D45F1" w:rsidRDefault="002D45F1" w:rsidP="002D45F1">
            <w:pPr>
              <w:spacing w:before="0" w:after="0"/>
              <w:rPr>
                <w:sz w:val="20"/>
                <w:szCs w:val="20"/>
              </w:rPr>
            </w:pPr>
          </w:p>
        </w:tc>
        <w:tc>
          <w:tcPr>
            <w:tcW w:w="1546" w:type="dxa"/>
            <w:tcBorders>
              <w:bottom w:val="single" w:sz="4" w:space="0" w:color="auto"/>
            </w:tcBorders>
            <w:shd w:val="clear" w:color="auto" w:fill="D9D9D9" w:themeFill="background1" w:themeFillShade="D9"/>
          </w:tcPr>
          <w:p w14:paraId="0BE207BE" w14:textId="77777777" w:rsidR="002D45F1" w:rsidRPr="002D45F1" w:rsidRDefault="002D45F1" w:rsidP="002D45F1">
            <w:pPr>
              <w:spacing w:before="0" w:after="0"/>
              <w:rPr>
                <w:sz w:val="20"/>
                <w:szCs w:val="20"/>
              </w:rPr>
            </w:pPr>
            <w:r w:rsidRPr="002D45F1">
              <w:rPr>
                <w:sz w:val="20"/>
                <w:szCs w:val="20"/>
              </w:rPr>
              <w:t>Group 1 (intervention)</w:t>
            </w:r>
          </w:p>
        </w:tc>
        <w:tc>
          <w:tcPr>
            <w:tcW w:w="1514" w:type="dxa"/>
            <w:tcBorders>
              <w:bottom w:val="single" w:sz="4" w:space="0" w:color="auto"/>
            </w:tcBorders>
            <w:shd w:val="clear" w:color="auto" w:fill="D9D9D9" w:themeFill="background1" w:themeFillShade="D9"/>
          </w:tcPr>
          <w:p w14:paraId="0BE207BF" w14:textId="77777777" w:rsidR="002D45F1" w:rsidRPr="002D45F1" w:rsidRDefault="002D45F1" w:rsidP="002D45F1">
            <w:pPr>
              <w:spacing w:before="0" w:after="0"/>
              <w:rPr>
                <w:sz w:val="20"/>
                <w:szCs w:val="20"/>
              </w:rPr>
            </w:pPr>
            <w:r w:rsidRPr="002D45F1">
              <w:rPr>
                <w:sz w:val="20"/>
                <w:szCs w:val="20"/>
              </w:rPr>
              <w:t xml:space="preserve">Group 2 </w:t>
            </w:r>
          </w:p>
          <w:p w14:paraId="0BE207C0" w14:textId="77777777" w:rsidR="002D45F1" w:rsidRPr="002D45F1" w:rsidRDefault="002D45F1" w:rsidP="002D45F1">
            <w:pPr>
              <w:spacing w:before="0" w:after="0"/>
              <w:rPr>
                <w:sz w:val="20"/>
                <w:szCs w:val="20"/>
              </w:rPr>
            </w:pPr>
            <w:r w:rsidRPr="002D45F1">
              <w:rPr>
                <w:sz w:val="20"/>
                <w:szCs w:val="20"/>
              </w:rPr>
              <w:t>(control)</w:t>
            </w:r>
          </w:p>
          <w:p w14:paraId="0BE207C1" w14:textId="77777777" w:rsidR="002D45F1" w:rsidRPr="002D45F1" w:rsidRDefault="002D45F1" w:rsidP="002D45F1">
            <w:pPr>
              <w:spacing w:before="0" w:after="0"/>
              <w:rPr>
                <w:sz w:val="20"/>
                <w:szCs w:val="20"/>
              </w:rPr>
            </w:pPr>
          </w:p>
        </w:tc>
        <w:tc>
          <w:tcPr>
            <w:tcW w:w="854" w:type="dxa"/>
            <w:tcBorders>
              <w:bottom w:val="single" w:sz="4" w:space="0" w:color="auto"/>
            </w:tcBorders>
            <w:shd w:val="clear" w:color="auto" w:fill="D9D9D9" w:themeFill="background1" w:themeFillShade="D9"/>
          </w:tcPr>
          <w:p w14:paraId="0BE207C2" w14:textId="77777777" w:rsidR="002D45F1" w:rsidRPr="002D45F1" w:rsidRDefault="002D45F1" w:rsidP="002D45F1">
            <w:pPr>
              <w:spacing w:before="0" w:after="0"/>
              <w:rPr>
                <w:sz w:val="20"/>
                <w:szCs w:val="20"/>
              </w:rPr>
            </w:pPr>
            <w:r w:rsidRPr="002D45F1">
              <w:rPr>
                <w:sz w:val="20"/>
                <w:szCs w:val="20"/>
              </w:rPr>
              <w:t>P-value</w:t>
            </w:r>
          </w:p>
        </w:tc>
        <w:tc>
          <w:tcPr>
            <w:tcW w:w="1418" w:type="dxa"/>
            <w:tcBorders>
              <w:bottom w:val="single" w:sz="4" w:space="0" w:color="auto"/>
            </w:tcBorders>
            <w:shd w:val="clear" w:color="auto" w:fill="D9D9D9" w:themeFill="background1" w:themeFillShade="D9"/>
          </w:tcPr>
          <w:p w14:paraId="0BE207C3" w14:textId="77777777" w:rsidR="002D45F1" w:rsidRPr="002D45F1" w:rsidRDefault="002D45F1" w:rsidP="002D45F1">
            <w:pPr>
              <w:spacing w:before="0" w:after="0"/>
              <w:rPr>
                <w:sz w:val="20"/>
                <w:szCs w:val="20"/>
              </w:rPr>
            </w:pPr>
            <w:r w:rsidRPr="002D45F1">
              <w:rPr>
                <w:sz w:val="20"/>
                <w:szCs w:val="20"/>
              </w:rPr>
              <w:t>Group 1 (intervention)</w:t>
            </w:r>
          </w:p>
        </w:tc>
        <w:tc>
          <w:tcPr>
            <w:tcW w:w="1260" w:type="dxa"/>
            <w:tcBorders>
              <w:bottom w:val="single" w:sz="4" w:space="0" w:color="auto"/>
            </w:tcBorders>
            <w:shd w:val="clear" w:color="auto" w:fill="D9D9D9" w:themeFill="background1" w:themeFillShade="D9"/>
          </w:tcPr>
          <w:p w14:paraId="0BE207C4" w14:textId="77777777" w:rsidR="002D45F1" w:rsidRPr="002D45F1" w:rsidRDefault="002D45F1" w:rsidP="002D45F1">
            <w:pPr>
              <w:spacing w:before="0" w:after="0"/>
              <w:rPr>
                <w:sz w:val="20"/>
                <w:szCs w:val="20"/>
              </w:rPr>
            </w:pPr>
            <w:r w:rsidRPr="002D45F1">
              <w:rPr>
                <w:sz w:val="20"/>
                <w:szCs w:val="20"/>
              </w:rPr>
              <w:t xml:space="preserve">Group 2 </w:t>
            </w:r>
          </w:p>
          <w:p w14:paraId="0BE207C5" w14:textId="77777777" w:rsidR="002D45F1" w:rsidRPr="002D45F1" w:rsidRDefault="002D45F1" w:rsidP="002D45F1">
            <w:pPr>
              <w:spacing w:before="0" w:after="0"/>
              <w:rPr>
                <w:sz w:val="20"/>
                <w:szCs w:val="20"/>
              </w:rPr>
            </w:pPr>
            <w:r w:rsidRPr="002D45F1">
              <w:rPr>
                <w:sz w:val="20"/>
                <w:szCs w:val="20"/>
              </w:rPr>
              <w:t>(control</w:t>
            </w:r>
            <w:r w:rsidR="00102466">
              <w:rPr>
                <w:sz w:val="20"/>
                <w:szCs w:val="20"/>
              </w:rPr>
              <w:t>**</w:t>
            </w:r>
            <w:r w:rsidRPr="002D45F1">
              <w:rPr>
                <w:sz w:val="20"/>
                <w:szCs w:val="20"/>
              </w:rPr>
              <w:t>)</w:t>
            </w:r>
          </w:p>
          <w:p w14:paraId="0BE207C6" w14:textId="77777777" w:rsidR="002D45F1" w:rsidRPr="002D45F1" w:rsidRDefault="002D45F1" w:rsidP="002D45F1">
            <w:pPr>
              <w:spacing w:before="0" w:after="0"/>
              <w:rPr>
                <w:sz w:val="20"/>
                <w:szCs w:val="20"/>
              </w:rPr>
            </w:pPr>
          </w:p>
        </w:tc>
        <w:tc>
          <w:tcPr>
            <w:tcW w:w="875" w:type="dxa"/>
            <w:tcBorders>
              <w:bottom w:val="single" w:sz="4" w:space="0" w:color="auto"/>
            </w:tcBorders>
            <w:shd w:val="clear" w:color="auto" w:fill="D9D9D9" w:themeFill="background1" w:themeFillShade="D9"/>
          </w:tcPr>
          <w:p w14:paraId="0BE207C7" w14:textId="77777777" w:rsidR="002D45F1" w:rsidRPr="002D45F1" w:rsidRDefault="002D45F1" w:rsidP="002D45F1">
            <w:pPr>
              <w:spacing w:before="0" w:after="0"/>
              <w:rPr>
                <w:sz w:val="20"/>
                <w:szCs w:val="20"/>
              </w:rPr>
            </w:pPr>
            <w:r w:rsidRPr="002D45F1">
              <w:rPr>
                <w:sz w:val="20"/>
                <w:szCs w:val="20"/>
              </w:rPr>
              <w:t>P-value</w:t>
            </w:r>
          </w:p>
        </w:tc>
      </w:tr>
      <w:tr w:rsidR="002D45F1" w:rsidRPr="002D45F1" w14:paraId="0BE207D4" w14:textId="77777777" w:rsidTr="002D45F1">
        <w:tc>
          <w:tcPr>
            <w:tcW w:w="2588" w:type="dxa"/>
          </w:tcPr>
          <w:p w14:paraId="0BE207C9" w14:textId="77777777" w:rsidR="002D45F1" w:rsidRPr="002D45F1" w:rsidRDefault="002D45F1" w:rsidP="002D45F1">
            <w:pPr>
              <w:spacing w:before="0" w:after="0"/>
              <w:rPr>
                <w:sz w:val="20"/>
                <w:szCs w:val="20"/>
              </w:rPr>
            </w:pPr>
            <w:r w:rsidRPr="002D45F1">
              <w:rPr>
                <w:sz w:val="20"/>
                <w:szCs w:val="20"/>
              </w:rPr>
              <w:t xml:space="preserve">Adherence – pill count </w:t>
            </w:r>
            <w:r w:rsidR="008E4CE0">
              <w:rPr>
                <w:sz w:val="20"/>
                <w:szCs w:val="20"/>
              </w:rPr>
              <w:t xml:space="preserve">(Mean and SD*) </w:t>
            </w:r>
          </w:p>
        </w:tc>
        <w:tc>
          <w:tcPr>
            <w:tcW w:w="1546" w:type="dxa"/>
          </w:tcPr>
          <w:p w14:paraId="0BE207CA" w14:textId="77777777" w:rsidR="002D45F1" w:rsidRPr="002D45F1" w:rsidRDefault="002D45F1" w:rsidP="002D45F1">
            <w:pPr>
              <w:spacing w:before="0" w:after="0"/>
              <w:rPr>
                <w:sz w:val="20"/>
                <w:szCs w:val="20"/>
              </w:rPr>
            </w:pPr>
            <w:r w:rsidRPr="002D45F1">
              <w:rPr>
                <w:sz w:val="20"/>
                <w:szCs w:val="20"/>
              </w:rPr>
              <w:t>86.3 (33.5)</w:t>
            </w:r>
          </w:p>
          <w:p w14:paraId="0BE207CB" w14:textId="77777777" w:rsidR="002D45F1" w:rsidRPr="002D45F1" w:rsidRDefault="002D45F1" w:rsidP="002D45F1">
            <w:pPr>
              <w:spacing w:before="0" w:after="0"/>
              <w:rPr>
                <w:sz w:val="20"/>
                <w:szCs w:val="20"/>
              </w:rPr>
            </w:pPr>
            <w:r w:rsidRPr="002D45F1">
              <w:rPr>
                <w:sz w:val="20"/>
                <w:szCs w:val="20"/>
              </w:rPr>
              <w:t>N=322</w:t>
            </w:r>
          </w:p>
        </w:tc>
        <w:tc>
          <w:tcPr>
            <w:tcW w:w="1514" w:type="dxa"/>
          </w:tcPr>
          <w:p w14:paraId="0BE207CC" w14:textId="77777777" w:rsidR="002D45F1" w:rsidRPr="002D45F1" w:rsidRDefault="002D45F1" w:rsidP="002D45F1">
            <w:pPr>
              <w:spacing w:before="0" w:after="0"/>
              <w:rPr>
                <w:sz w:val="20"/>
                <w:szCs w:val="20"/>
              </w:rPr>
            </w:pPr>
            <w:r w:rsidRPr="002D45F1">
              <w:rPr>
                <w:sz w:val="20"/>
                <w:szCs w:val="20"/>
              </w:rPr>
              <w:t>90.2 (30.7)</w:t>
            </w:r>
          </w:p>
          <w:p w14:paraId="0BE207CD" w14:textId="77777777" w:rsidR="002D45F1" w:rsidRPr="002D45F1" w:rsidRDefault="002D45F1" w:rsidP="002D45F1">
            <w:pPr>
              <w:spacing w:before="0" w:after="0"/>
              <w:rPr>
                <w:sz w:val="20"/>
                <w:szCs w:val="20"/>
              </w:rPr>
            </w:pPr>
            <w:r w:rsidRPr="002D45F1">
              <w:rPr>
                <w:sz w:val="20"/>
                <w:szCs w:val="20"/>
              </w:rPr>
              <w:t>N=385</w:t>
            </w:r>
          </w:p>
        </w:tc>
        <w:tc>
          <w:tcPr>
            <w:tcW w:w="854" w:type="dxa"/>
          </w:tcPr>
          <w:p w14:paraId="0BE207CE" w14:textId="77777777" w:rsidR="002D45F1" w:rsidRPr="002D45F1" w:rsidRDefault="002D45F1" w:rsidP="002D45F1">
            <w:pPr>
              <w:spacing w:before="0" w:after="0"/>
              <w:jc w:val="center"/>
              <w:rPr>
                <w:sz w:val="20"/>
                <w:szCs w:val="20"/>
              </w:rPr>
            </w:pPr>
            <w:r w:rsidRPr="002D45F1">
              <w:rPr>
                <w:sz w:val="20"/>
                <w:szCs w:val="20"/>
              </w:rPr>
              <w:t>0.10</w:t>
            </w:r>
          </w:p>
        </w:tc>
        <w:tc>
          <w:tcPr>
            <w:tcW w:w="1418" w:type="dxa"/>
          </w:tcPr>
          <w:p w14:paraId="0BE207CF" w14:textId="77777777" w:rsidR="002D45F1" w:rsidRPr="002D45F1" w:rsidRDefault="002D45F1" w:rsidP="002D45F1">
            <w:pPr>
              <w:spacing w:before="0" w:after="0"/>
              <w:rPr>
                <w:sz w:val="20"/>
                <w:szCs w:val="20"/>
              </w:rPr>
            </w:pPr>
            <w:r w:rsidRPr="002D45F1">
              <w:rPr>
                <w:sz w:val="20"/>
                <w:szCs w:val="20"/>
              </w:rPr>
              <w:t>78.1 (44.4)</w:t>
            </w:r>
          </w:p>
          <w:p w14:paraId="0BE207D0" w14:textId="77777777" w:rsidR="002D45F1" w:rsidRPr="002D45F1" w:rsidRDefault="002D45F1" w:rsidP="002D45F1">
            <w:pPr>
              <w:spacing w:before="0" w:after="0"/>
              <w:rPr>
                <w:sz w:val="20"/>
                <w:szCs w:val="20"/>
              </w:rPr>
            </w:pPr>
            <w:r w:rsidRPr="002D45F1">
              <w:rPr>
                <w:sz w:val="20"/>
                <w:szCs w:val="20"/>
              </w:rPr>
              <w:t>N=9</w:t>
            </w:r>
          </w:p>
        </w:tc>
        <w:tc>
          <w:tcPr>
            <w:tcW w:w="1260" w:type="dxa"/>
          </w:tcPr>
          <w:p w14:paraId="0BE207D1" w14:textId="77777777" w:rsidR="002D45F1" w:rsidRPr="002D45F1" w:rsidRDefault="002D45F1" w:rsidP="002D45F1">
            <w:pPr>
              <w:spacing w:before="0" w:after="0"/>
              <w:rPr>
                <w:sz w:val="20"/>
                <w:szCs w:val="20"/>
              </w:rPr>
            </w:pPr>
            <w:r w:rsidRPr="002D45F1">
              <w:rPr>
                <w:sz w:val="20"/>
                <w:szCs w:val="20"/>
              </w:rPr>
              <w:t>75.3 (57.2)</w:t>
            </w:r>
          </w:p>
          <w:p w14:paraId="0BE207D2" w14:textId="77777777" w:rsidR="002D45F1" w:rsidRPr="002D45F1" w:rsidRDefault="002D45F1" w:rsidP="002D45F1">
            <w:pPr>
              <w:spacing w:before="0" w:after="0"/>
              <w:rPr>
                <w:sz w:val="20"/>
                <w:szCs w:val="20"/>
              </w:rPr>
            </w:pPr>
            <w:r w:rsidRPr="002D45F1">
              <w:rPr>
                <w:sz w:val="20"/>
                <w:szCs w:val="20"/>
              </w:rPr>
              <w:t>N=7</w:t>
            </w:r>
          </w:p>
        </w:tc>
        <w:tc>
          <w:tcPr>
            <w:tcW w:w="875" w:type="dxa"/>
          </w:tcPr>
          <w:p w14:paraId="0BE207D3" w14:textId="77777777" w:rsidR="002D45F1" w:rsidRPr="002D45F1" w:rsidRDefault="002D45F1" w:rsidP="002D45F1">
            <w:pPr>
              <w:spacing w:before="0" w:after="0"/>
              <w:jc w:val="center"/>
              <w:rPr>
                <w:sz w:val="20"/>
                <w:szCs w:val="20"/>
              </w:rPr>
            </w:pPr>
            <w:r w:rsidRPr="002D45F1">
              <w:rPr>
                <w:sz w:val="20"/>
                <w:szCs w:val="20"/>
              </w:rPr>
              <w:t>0.91</w:t>
            </w:r>
          </w:p>
        </w:tc>
      </w:tr>
      <w:tr w:rsidR="002D45F1" w:rsidRPr="002D45F1" w14:paraId="0BE207E0" w14:textId="77777777" w:rsidTr="002D45F1">
        <w:tc>
          <w:tcPr>
            <w:tcW w:w="2588" w:type="dxa"/>
          </w:tcPr>
          <w:p w14:paraId="0BE207D5" w14:textId="77777777" w:rsidR="002D45F1" w:rsidRPr="002D45F1" w:rsidRDefault="002D45F1" w:rsidP="002D45F1">
            <w:pPr>
              <w:spacing w:before="0" w:after="0"/>
              <w:rPr>
                <w:sz w:val="20"/>
                <w:szCs w:val="20"/>
              </w:rPr>
            </w:pPr>
            <w:r w:rsidRPr="002D45F1">
              <w:rPr>
                <w:sz w:val="20"/>
                <w:szCs w:val="20"/>
              </w:rPr>
              <w:t>Adherence – pills picked up on required date (y/n)</w:t>
            </w:r>
          </w:p>
        </w:tc>
        <w:tc>
          <w:tcPr>
            <w:tcW w:w="1546" w:type="dxa"/>
          </w:tcPr>
          <w:p w14:paraId="0BE207D6" w14:textId="77777777" w:rsidR="002D45F1" w:rsidRPr="002D45F1" w:rsidRDefault="002D45F1" w:rsidP="002D45F1">
            <w:pPr>
              <w:spacing w:before="0" w:after="0"/>
              <w:rPr>
                <w:sz w:val="20"/>
                <w:szCs w:val="20"/>
              </w:rPr>
            </w:pPr>
            <w:r w:rsidRPr="002D45F1">
              <w:rPr>
                <w:sz w:val="20"/>
                <w:szCs w:val="20"/>
              </w:rPr>
              <w:t xml:space="preserve">253 (89%) </w:t>
            </w:r>
          </w:p>
          <w:p w14:paraId="0BE207D7" w14:textId="77777777" w:rsidR="002D45F1" w:rsidRPr="002D45F1" w:rsidRDefault="002D45F1" w:rsidP="002D45F1">
            <w:pPr>
              <w:spacing w:before="0" w:after="0"/>
              <w:rPr>
                <w:sz w:val="20"/>
                <w:szCs w:val="20"/>
              </w:rPr>
            </w:pPr>
            <w:r w:rsidRPr="002D45F1">
              <w:rPr>
                <w:sz w:val="20"/>
                <w:szCs w:val="20"/>
              </w:rPr>
              <w:t>N=284</w:t>
            </w:r>
          </w:p>
        </w:tc>
        <w:tc>
          <w:tcPr>
            <w:tcW w:w="1514" w:type="dxa"/>
          </w:tcPr>
          <w:p w14:paraId="0BE207D8" w14:textId="77777777" w:rsidR="002D45F1" w:rsidRPr="002D45F1" w:rsidRDefault="002D45F1" w:rsidP="002D45F1">
            <w:pPr>
              <w:spacing w:before="0" w:after="0"/>
              <w:rPr>
                <w:sz w:val="20"/>
                <w:szCs w:val="20"/>
              </w:rPr>
            </w:pPr>
            <w:r w:rsidRPr="002D45F1">
              <w:rPr>
                <w:sz w:val="20"/>
                <w:szCs w:val="20"/>
              </w:rPr>
              <w:t xml:space="preserve">253 (92%) </w:t>
            </w:r>
          </w:p>
          <w:p w14:paraId="0BE207D9" w14:textId="77777777" w:rsidR="002D45F1" w:rsidRPr="002D45F1" w:rsidRDefault="002D45F1" w:rsidP="002D45F1">
            <w:pPr>
              <w:spacing w:before="0" w:after="0"/>
              <w:rPr>
                <w:sz w:val="20"/>
                <w:szCs w:val="20"/>
              </w:rPr>
            </w:pPr>
            <w:r w:rsidRPr="002D45F1">
              <w:rPr>
                <w:sz w:val="20"/>
                <w:szCs w:val="20"/>
              </w:rPr>
              <w:t>N=274</w:t>
            </w:r>
          </w:p>
        </w:tc>
        <w:tc>
          <w:tcPr>
            <w:tcW w:w="854" w:type="dxa"/>
          </w:tcPr>
          <w:p w14:paraId="0BE207DA" w14:textId="77777777" w:rsidR="002D45F1" w:rsidRPr="002D45F1" w:rsidRDefault="002D45F1" w:rsidP="002D45F1">
            <w:pPr>
              <w:spacing w:before="0" w:after="0"/>
              <w:jc w:val="center"/>
              <w:rPr>
                <w:sz w:val="20"/>
                <w:szCs w:val="20"/>
              </w:rPr>
            </w:pPr>
            <w:r w:rsidRPr="002D45F1">
              <w:rPr>
                <w:sz w:val="20"/>
                <w:szCs w:val="20"/>
              </w:rPr>
              <w:t>0.40</w:t>
            </w:r>
          </w:p>
        </w:tc>
        <w:tc>
          <w:tcPr>
            <w:tcW w:w="1418" w:type="dxa"/>
          </w:tcPr>
          <w:p w14:paraId="0BE207DB" w14:textId="77777777" w:rsidR="002D45F1" w:rsidRPr="002D45F1" w:rsidRDefault="002D45F1" w:rsidP="002D45F1">
            <w:pPr>
              <w:spacing w:before="0" w:after="0"/>
              <w:rPr>
                <w:sz w:val="20"/>
                <w:szCs w:val="20"/>
              </w:rPr>
            </w:pPr>
            <w:r w:rsidRPr="002D45F1">
              <w:rPr>
                <w:sz w:val="20"/>
                <w:szCs w:val="20"/>
              </w:rPr>
              <w:t xml:space="preserve">52 (95%) </w:t>
            </w:r>
          </w:p>
          <w:p w14:paraId="0BE207DC" w14:textId="77777777" w:rsidR="002D45F1" w:rsidRPr="002D45F1" w:rsidRDefault="002D45F1" w:rsidP="002D45F1">
            <w:pPr>
              <w:spacing w:before="0" w:after="0"/>
              <w:rPr>
                <w:sz w:val="20"/>
                <w:szCs w:val="20"/>
              </w:rPr>
            </w:pPr>
            <w:r w:rsidRPr="002D45F1">
              <w:rPr>
                <w:sz w:val="20"/>
                <w:szCs w:val="20"/>
              </w:rPr>
              <w:t>N=55</w:t>
            </w:r>
          </w:p>
        </w:tc>
        <w:tc>
          <w:tcPr>
            <w:tcW w:w="1260" w:type="dxa"/>
          </w:tcPr>
          <w:p w14:paraId="0BE207DD" w14:textId="77777777" w:rsidR="002D45F1" w:rsidRPr="002D45F1" w:rsidRDefault="002D45F1" w:rsidP="002D45F1">
            <w:pPr>
              <w:spacing w:before="0" w:after="0"/>
              <w:rPr>
                <w:sz w:val="20"/>
                <w:szCs w:val="20"/>
              </w:rPr>
            </w:pPr>
            <w:r w:rsidRPr="002D45F1">
              <w:rPr>
                <w:sz w:val="20"/>
                <w:szCs w:val="20"/>
              </w:rPr>
              <w:t>40 (91%)</w:t>
            </w:r>
          </w:p>
          <w:p w14:paraId="0BE207DE" w14:textId="77777777" w:rsidR="002D45F1" w:rsidRPr="002D45F1" w:rsidRDefault="002D45F1" w:rsidP="002D45F1">
            <w:pPr>
              <w:spacing w:before="0" w:after="0"/>
              <w:rPr>
                <w:sz w:val="20"/>
                <w:szCs w:val="20"/>
              </w:rPr>
            </w:pPr>
            <w:r w:rsidRPr="002D45F1">
              <w:rPr>
                <w:sz w:val="20"/>
                <w:szCs w:val="20"/>
              </w:rPr>
              <w:t>N=44</w:t>
            </w:r>
          </w:p>
        </w:tc>
        <w:tc>
          <w:tcPr>
            <w:tcW w:w="875" w:type="dxa"/>
          </w:tcPr>
          <w:p w14:paraId="0BE207DF" w14:textId="77777777" w:rsidR="002D45F1" w:rsidRPr="002D45F1" w:rsidRDefault="002D45F1" w:rsidP="002D45F1">
            <w:pPr>
              <w:spacing w:before="0" w:after="0"/>
              <w:jc w:val="center"/>
              <w:rPr>
                <w:sz w:val="20"/>
                <w:szCs w:val="20"/>
              </w:rPr>
            </w:pPr>
            <w:r w:rsidRPr="002D45F1">
              <w:rPr>
                <w:sz w:val="20"/>
                <w:szCs w:val="20"/>
              </w:rPr>
              <w:t>0.48</w:t>
            </w:r>
          </w:p>
        </w:tc>
      </w:tr>
      <w:tr w:rsidR="002D45F1" w:rsidRPr="002D45F1" w14:paraId="0BE207EC" w14:textId="77777777" w:rsidTr="002D45F1">
        <w:tc>
          <w:tcPr>
            <w:tcW w:w="2588" w:type="dxa"/>
          </w:tcPr>
          <w:p w14:paraId="0BE207E1" w14:textId="77777777" w:rsidR="002D45F1" w:rsidRPr="002D45F1" w:rsidRDefault="002D45F1" w:rsidP="002D45F1">
            <w:pPr>
              <w:spacing w:before="0" w:after="0"/>
              <w:rPr>
                <w:sz w:val="20"/>
                <w:szCs w:val="20"/>
              </w:rPr>
            </w:pPr>
            <w:r w:rsidRPr="002D45F1">
              <w:rPr>
                <w:sz w:val="20"/>
                <w:szCs w:val="20"/>
              </w:rPr>
              <w:t>Adherence – mean n</w:t>
            </w:r>
            <w:r w:rsidR="008E4CE0">
              <w:rPr>
                <w:sz w:val="20"/>
                <w:szCs w:val="20"/>
              </w:rPr>
              <w:t>umber of days between pill pick</w:t>
            </w:r>
            <w:r w:rsidRPr="002D45F1">
              <w:rPr>
                <w:sz w:val="20"/>
                <w:szCs w:val="20"/>
              </w:rPr>
              <w:t xml:space="preserve">ups </w:t>
            </w:r>
            <w:r w:rsidR="008E4CE0">
              <w:rPr>
                <w:sz w:val="20"/>
                <w:szCs w:val="20"/>
              </w:rPr>
              <w:t>and SD</w:t>
            </w:r>
          </w:p>
        </w:tc>
        <w:tc>
          <w:tcPr>
            <w:tcW w:w="1546" w:type="dxa"/>
          </w:tcPr>
          <w:p w14:paraId="0BE207E2" w14:textId="77777777" w:rsidR="002D45F1" w:rsidRPr="002D45F1" w:rsidRDefault="002D45F1" w:rsidP="002D45F1">
            <w:pPr>
              <w:spacing w:before="0" w:after="0"/>
              <w:rPr>
                <w:sz w:val="20"/>
                <w:szCs w:val="20"/>
              </w:rPr>
            </w:pPr>
            <w:r w:rsidRPr="002D45F1">
              <w:rPr>
                <w:sz w:val="20"/>
                <w:szCs w:val="20"/>
              </w:rPr>
              <w:t>43.6 (37.6)</w:t>
            </w:r>
          </w:p>
          <w:p w14:paraId="0BE207E3" w14:textId="77777777" w:rsidR="002D45F1" w:rsidRPr="002D45F1" w:rsidRDefault="002D45F1" w:rsidP="002D45F1">
            <w:pPr>
              <w:spacing w:before="0" w:after="0"/>
              <w:rPr>
                <w:sz w:val="20"/>
                <w:szCs w:val="20"/>
              </w:rPr>
            </w:pPr>
            <w:r w:rsidRPr="002D45F1">
              <w:rPr>
                <w:sz w:val="20"/>
                <w:szCs w:val="20"/>
              </w:rPr>
              <w:t>N=606</w:t>
            </w:r>
          </w:p>
        </w:tc>
        <w:tc>
          <w:tcPr>
            <w:tcW w:w="1514" w:type="dxa"/>
          </w:tcPr>
          <w:p w14:paraId="0BE207E4" w14:textId="77777777" w:rsidR="002D45F1" w:rsidRPr="002D45F1" w:rsidRDefault="002D45F1" w:rsidP="002D45F1">
            <w:pPr>
              <w:spacing w:before="0" w:after="0"/>
              <w:rPr>
                <w:sz w:val="20"/>
                <w:szCs w:val="20"/>
              </w:rPr>
            </w:pPr>
            <w:r w:rsidRPr="002D45F1">
              <w:rPr>
                <w:sz w:val="20"/>
                <w:szCs w:val="20"/>
              </w:rPr>
              <w:t>42.1 (39.8)</w:t>
            </w:r>
          </w:p>
          <w:p w14:paraId="0BE207E5" w14:textId="77777777" w:rsidR="002D45F1" w:rsidRPr="002D45F1" w:rsidRDefault="002D45F1" w:rsidP="002D45F1">
            <w:pPr>
              <w:spacing w:before="0" w:after="0"/>
              <w:rPr>
                <w:sz w:val="20"/>
                <w:szCs w:val="20"/>
              </w:rPr>
            </w:pPr>
            <w:r w:rsidRPr="002D45F1">
              <w:rPr>
                <w:sz w:val="20"/>
                <w:szCs w:val="20"/>
              </w:rPr>
              <w:t>N=659</w:t>
            </w:r>
          </w:p>
        </w:tc>
        <w:tc>
          <w:tcPr>
            <w:tcW w:w="854" w:type="dxa"/>
          </w:tcPr>
          <w:p w14:paraId="0BE207E6" w14:textId="77777777" w:rsidR="002D45F1" w:rsidRPr="002D45F1" w:rsidRDefault="002D45F1" w:rsidP="002D45F1">
            <w:pPr>
              <w:spacing w:before="0" w:after="0"/>
              <w:jc w:val="center"/>
              <w:rPr>
                <w:sz w:val="20"/>
                <w:szCs w:val="20"/>
              </w:rPr>
            </w:pPr>
            <w:r w:rsidRPr="002D45F1">
              <w:rPr>
                <w:sz w:val="20"/>
                <w:szCs w:val="20"/>
              </w:rPr>
              <w:t>0.48</w:t>
            </w:r>
          </w:p>
        </w:tc>
        <w:tc>
          <w:tcPr>
            <w:tcW w:w="1418" w:type="dxa"/>
          </w:tcPr>
          <w:p w14:paraId="0BE207E7" w14:textId="77777777" w:rsidR="002D45F1" w:rsidRPr="002D45F1" w:rsidRDefault="002D45F1" w:rsidP="002D45F1">
            <w:pPr>
              <w:spacing w:before="0" w:after="0"/>
              <w:rPr>
                <w:sz w:val="20"/>
                <w:szCs w:val="20"/>
              </w:rPr>
            </w:pPr>
            <w:r w:rsidRPr="002D45F1">
              <w:rPr>
                <w:sz w:val="20"/>
                <w:szCs w:val="20"/>
              </w:rPr>
              <w:t>73.4 (55.6)</w:t>
            </w:r>
          </w:p>
          <w:p w14:paraId="0BE207E8" w14:textId="77777777" w:rsidR="002D45F1" w:rsidRPr="002D45F1" w:rsidRDefault="002D45F1" w:rsidP="002D45F1">
            <w:pPr>
              <w:spacing w:before="0" w:after="0"/>
              <w:rPr>
                <w:sz w:val="20"/>
                <w:szCs w:val="20"/>
              </w:rPr>
            </w:pPr>
            <w:r w:rsidRPr="002D45F1">
              <w:rPr>
                <w:sz w:val="20"/>
                <w:szCs w:val="20"/>
              </w:rPr>
              <w:t>N=64</w:t>
            </w:r>
          </w:p>
        </w:tc>
        <w:tc>
          <w:tcPr>
            <w:tcW w:w="1260" w:type="dxa"/>
          </w:tcPr>
          <w:p w14:paraId="0BE207E9" w14:textId="77777777" w:rsidR="002D45F1" w:rsidRPr="002D45F1" w:rsidRDefault="002D45F1" w:rsidP="002D45F1">
            <w:pPr>
              <w:spacing w:before="0" w:after="0"/>
              <w:rPr>
                <w:sz w:val="20"/>
                <w:szCs w:val="20"/>
              </w:rPr>
            </w:pPr>
            <w:r w:rsidRPr="002D45F1">
              <w:rPr>
                <w:sz w:val="20"/>
                <w:szCs w:val="20"/>
              </w:rPr>
              <w:t>86.9 (10.4)</w:t>
            </w:r>
          </w:p>
          <w:p w14:paraId="0BE207EA" w14:textId="77777777" w:rsidR="002D45F1" w:rsidRPr="002D45F1" w:rsidRDefault="002D45F1" w:rsidP="002D45F1">
            <w:pPr>
              <w:spacing w:before="0" w:after="0"/>
              <w:rPr>
                <w:sz w:val="20"/>
                <w:szCs w:val="20"/>
              </w:rPr>
            </w:pPr>
            <w:r w:rsidRPr="002D45F1">
              <w:rPr>
                <w:sz w:val="20"/>
                <w:szCs w:val="20"/>
              </w:rPr>
              <w:t>N=50</w:t>
            </w:r>
          </w:p>
        </w:tc>
        <w:tc>
          <w:tcPr>
            <w:tcW w:w="875" w:type="dxa"/>
          </w:tcPr>
          <w:p w14:paraId="0BE207EB" w14:textId="77777777" w:rsidR="002D45F1" w:rsidRPr="002D45F1" w:rsidRDefault="002D45F1" w:rsidP="002D45F1">
            <w:pPr>
              <w:spacing w:before="0" w:after="0"/>
              <w:jc w:val="center"/>
              <w:rPr>
                <w:sz w:val="20"/>
                <w:szCs w:val="20"/>
              </w:rPr>
            </w:pPr>
            <w:r w:rsidRPr="002D45F1">
              <w:rPr>
                <w:sz w:val="20"/>
                <w:szCs w:val="20"/>
              </w:rPr>
              <w:t>0.27</w:t>
            </w:r>
          </w:p>
        </w:tc>
      </w:tr>
      <w:tr w:rsidR="002D45F1" w:rsidRPr="002D45F1" w14:paraId="0BE207F8" w14:textId="77777777" w:rsidTr="002D45F1">
        <w:tc>
          <w:tcPr>
            <w:tcW w:w="2588" w:type="dxa"/>
          </w:tcPr>
          <w:p w14:paraId="0BE207ED" w14:textId="77777777" w:rsidR="002D45F1" w:rsidRPr="002D45F1" w:rsidRDefault="002D45F1" w:rsidP="002D45F1">
            <w:pPr>
              <w:spacing w:before="0" w:after="0"/>
              <w:rPr>
                <w:sz w:val="20"/>
                <w:szCs w:val="20"/>
              </w:rPr>
            </w:pPr>
            <w:r w:rsidRPr="002D45F1">
              <w:rPr>
                <w:sz w:val="20"/>
                <w:szCs w:val="20"/>
              </w:rPr>
              <w:t xml:space="preserve">BMI </w:t>
            </w:r>
          </w:p>
        </w:tc>
        <w:tc>
          <w:tcPr>
            <w:tcW w:w="1546" w:type="dxa"/>
          </w:tcPr>
          <w:p w14:paraId="0BE207EE" w14:textId="77777777" w:rsidR="002D45F1" w:rsidRPr="002D45F1" w:rsidRDefault="002D45F1" w:rsidP="002D45F1">
            <w:pPr>
              <w:spacing w:before="0" w:after="0"/>
              <w:rPr>
                <w:sz w:val="20"/>
                <w:szCs w:val="20"/>
              </w:rPr>
            </w:pPr>
            <w:r w:rsidRPr="002D45F1">
              <w:rPr>
                <w:sz w:val="20"/>
                <w:szCs w:val="20"/>
              </w:rPr>
              <w:t>22.3 (3.6)</w:t>
            </w:r>
          </w:p>
          <w:p w14:paraId="0BE207EF" w14:textId="77777777" w:rsidR="002D45F1" w:rsidRPr="002D45F1" w:rsidRDefault="002D45F1" w:rsidP="002D45F1">
            <w:pPr>
              <w:spacing w:before="0" w:after="0"/>
              <w:rPr>
                <w:sz w:val="20"/>
                <w:szCs w:val="20"/>
              </w:rPr>
            </w:pPr>
            <w:r w:rsidRPr="002D45F1">
              <w:rPr>
                <w:sz w:val="20"/>
                <w:szCs w:val="20"/>
              </w:rPr>
              <w:t>N=271</w:t>
            </w:r>
          </w:p>
        </w:tc>
        <w:tc>
          <w:tcPr>
            <w:tcW w:w="1514" w:type="dxa"/>
          </w:tcPr>
          <w:p w14:paraId="0BE207F0" w14:textId="77777777" w:rsidR="002D45F1" w:rsidRPr="002D45F1" w:rsidRDefault="002D45F1" w:rsidP="002D45F1">
            <w:pPr>
              <w:spacing w:before="0" w:after="0"/>
              <w:rPr>
                <w:sz w:val="20"/>
                <w:szCs w:val="20"/>
              </w:rPr>
            </w:pPr>
            <w:r w:rsidRPr="002D45F1">
              <w:rPr>
                <w:sz w:val="20"/>
                <w:szCs w:val="20"/>
              </w:rPr>
              <w:t>22.1 (3.5)</w:t>
            </w:r>
          </w:p>
          <w:p w14:paraId="0BE207F1" w14:textId="77777777" w:rsidR="002D45F1" w:rsidRPr="002D45F1" w:rsidRDefault="002D45F1" w:rsidP="002D45F1">
            <w:pPr>
              <w:spacing w:before="0" w:after="0"/>
              <w:rPr>
                <w:sz w:val="20"/>
                <w:szCs w:val="20"/>
              </w:rPr>
            </w:pPr>
            <w:r w:rsidRPr="002D45F1">
              <w:rPr>
                <w:sz w:val="20"/>
                <w:szCs w:val="20"/>
              </w:rPr>
              <w:t>N=246</w:t>
            </w:r>
          </w:p>
        </w:tc>
        <w:tc>
          <w:tcPr>
            <w:tcW w:w="854" w:type="dxa"/>
          </w:tcPr>
          <w:p w14:paraId="0BE207F2" w14:textId="77777777" w:rsidR="002D45F1" w:rsidRPr="002D45F1" w:rsidRDefault="002D45F1" w:rsidP="002D45F1">
            <w:pPr>
              <w:spacing w:before="0" w:after="0"/>
              <w:jc w:val="center"/>
              <w:rPr>
                <w:sz w:val="20"/>
                <w:szCs w:val="20"/>
              </w:rPr>
            </w:pPr>
            <w:r w:rsidRPr="002D45F1">
              <w:rPr>
                <w:sz w:val="20"/>
                <w:szCs w:val="20"/>
              </w:rPr>
              <w:t>0.68</w:t>
            </w:r>
          </w:p>
        </w:tc>
        <w:tc>
          <w:tcPr>
            <w:tcW w:w="1418" w:type="dxa"/>
          </w:tcPr>
          <w:p w14:paraId="0BE207F3" w14:textId="77777777" w:rsidR="002D45F1" w:rsidRPr="002D45F1" w:rsidRDefault="002D45F1" w:rsidP="002D45F1">
            <w:pPr>
              <w:spacing w:before="0" w:after="0"/>
              <w:rPr>
                <w:sz w:val="20"/>
                <w:szCs w:val="20"/>
              </w:rPr>
            </w:pPr>
            <w:r w:rsidRPr="002D45F1">
              <w:rPr>
                <w:sz w:val="20"/>
                <w:szCs w:val="20"/>
              </w:rPr>
              <w:t>22.5 (3.1)</w:t>
            </w:r>
          </w:p>
          <w:p w14:paraId="0BE207F4" w14:textId="77777777" w:rsidR="002D45F1" w:rsidRPr="002D45F1" w:rsidRDefault="002D45F1" w:rsidP="002D45F1">
            <w:pPr>
              <w:spacing w:before="0" w:after="0"/>
              <w:rPr>
                <w:sz w:val="20"/>
                <w:szCs w:val="20"/>
              </w:rPr>
            </w:pPr>
            <w:r w:rsidRPr="002D45F1">
              <w:rPr>
                <w:sz w:val="20"/>
                <w:szCs w:val="20"/>
              </w:rPr>
              <w:t>N=54</w:t>
            </w:r>
          </w:p>
        </w:tc>
        <w:tc>
          <w:tcPr>
            <w:tcW w:w="1260" w:type="dxa"/>
          </w:tcPr>
          <w:p w14:paraId="0BE207F5" w14:textId="77777777" w:rsidR="002D45F1" w:rsidRPr="002D45F1" w:rsidRDefault="002D45F1" w:rsidP="002D45F1">
            <w:pPr>
              <w:spacing w:before="0" w:after="0"/>
              <w:rPr>
                <w:sz w:val="20"/>
                <w:szCs w:val="20"/>
              </w:rPr>
            </w:pPr>
            <w:r w:rsidRPr="002D45F1">
              <w:rPr>
                <w:sz w:val="20"/>
                <w:szCs w:val="20"/>
              </w:rPr>
              <w:t>22.2 (4.1)</w:t>
            </w:r>
          </w:p>
          <w:p w14:paraId="0BE207F6" w14:textId="77777777" w:rsidR="002D45F1" w:rsidRPr="002D45F1" w:rsidRDefault="002D45F1" w:rsidP="002D45F1">
            <w:pPr>
              <w:spacing w:before="0" w:after="0"/>
              <w:rPr>
                <w:sz w:val="20"/>
                <w:szCs w:val="20"/>
              </w:rPr>
            </w:pPr>
            <w:r w:rsidRPr="002D45F1">
              <w:rPr>
                <w:sz w:val="20"/>
                <w:szCs w:val="20"/>
              </w:rPr>
              <w:t>N=37</w:t>
            </w:r>
          </w:p>
        </w:tc>
        <w:tc>
          <w:tcPr>
            <w:tcW w:w="875" w:type="dxa"/>
          </w:tcPr>
          <w:p w14:paraId="0BE207F7" w14:textId="77777777" w:rsidR="002D45F1" w:rsidRPr="002D45F1" w:rsidRDefault="002D45F1" w:rsidP="002D45F1">
            <w:pPr>
              <w:spacing w:before="0" w:after="0"/>
              <w:jc w:val="center"/>
              <w:rPr>
                <w:sz w:val="20"/>
                <w:szCs w:val="20"/>
              </w:rPr>
            </w:pPr>
            <w:r w:rsidRPr="002D45F1">
              <w:rPr>
                <w:sz w:val="20"/>
                <w:szCs w:val="20"/>
              </w:rPr>
              <w:t>0.70</w:t>
            </w:r>
          </w:p>
        </w:tc>
      </w:tr>
      <w:tr w:rsidR="002D45F1" w:rsidRPr="002D45F1" w14:paraId="0BE20804" w14:textId="77777777" w:rsidTr="002D45F1">
        <w:tc>
          <w:tcPr>
            <w:tcW w:w="2588" w:type="dxa"/>
          </w:tcPr>
          <w:p w14:paraId="0BE207F9" w14:textId="77777777" w:rsidR="002D45F1" w:rsidRPr="002D45F1" w:rsidRDefault="002D45F1" w:rsidP="002D45F1">
            <w:pPr>
              <w:spacing w:before="0" w:after="0"/>
              <w:rPr>
                <w:sz w:val="20"/>
                <w:szCs w:val="20"/>
              </w:rPr>
            </w:pPr>
            <w:r w:rsidRPr="002D45F1">
              <w:rPr>
                <w:sz w:val="20"/>
                <w:szCs w:val="20"/>
              </w:rPr>
              <w:t xml:space="preserve">Weight </w:t>
            </w:r>
            <w:r w:rsidR="008E4CE0">
              <w:rPr>
                <w:sz w:val="20"/>
                <w:szCs w:val="20"/>
              </w:rPr>
              <w:t xml:space="preserve">(Mean and SD) </w:t>
            </w:r>
          </w:p>
        </w:tc>
        <w:tc>
          <w:tcPr>
            <w:tcW w:w="1546" w:type="dxa"/>
          </w:tcPr>
          <w:p w14:paraId="0BE207FA" w14:textId="77777777" w:rsidR="002D45F1" w:rsidRPr="002D45F1" w:rsidRDefault="002D45F1" w:rsidP="002D45F1">
            <w:pPr>
              <w:spacing w:before="0" w:after="0"/>
              <w:rPr>
                <w:sz w:val="20"/>
                <w:szCs w:val="20"/>
              </w:rPr>
            </w:pPr>
            <w:r w:rsidRPr="002D45F1">
              <w:rPr>
                <w:sz w:val="20"/>
                <w:szCs w:val="20"/>
              </w:rPr>
              <w:t>60.4 (11.5)</w:t>
            </w:r>
          </w:p>
          <w:p w14:paraId="0BE207FB" w14:textId="77777777" w:rsidR="002D45F1" w:rsidRPr="002D45F1" w:rsidRDefault="002D45F1" w:rsidP="002D45F1">
            <w:pPr>
              <w:spacing w:before="0" w:after="0"/>
              <w:rPr>
                <w:sz w:val="20"/>
                <w:szCs w:val="20"/>
              </w:rPr>
            </w:pPr>
            <w:r w:rsidRPr="002D45F1">
              <w:rPr>
                <w:sz w:val="20"/>
                <w:szCs w:val="20"/>
              </w:rPr>
              <w:t>N=412</w:t>
            </w:r>
          </w:p>
        </w:tc>
        <w:tc>
          <w:tcPr>
            <w:tcW w:w="1514" w:type="dxa"/>
          </w:tcPr>
          <w:p w14:paraId="0BE207FC" w14:textId="77777777" w:rsidR="002D45F1" w:rsidRPr="002D45F1" w:rsidRDefault="002D45F1" w:rsidP="002D45F1">
            <w:pPr>
              <w:spacing w:before="0" w:after="0"/>
              <w:rPr>
                <w:sz w:val="20"/>
                <w:szCs w:val="20"/>
              </w:rPr>
            </w:pPr>
            <w:r w:rsidRPr="002D45F1">
              <w:rPr>
                <w:sz w:val="20"/>
                <w:szCs w:val="20"/>
              </w:rPr>
              <w:t>60.3 (10.5)</w:t>
            </w:r>
          </w:p>
          <w:p w14:paraId="0BE207FD" w14:textId="77777777" w:rsidR="002D45F1" w:rsidRPr="002D45F1" w:rsidRDefault="002D45F1" w:rsidP="002D45F1">
            <w:pPr>
              <w:spacing w:before="0" w:after="0"/>
              <w:rPr>
                <w:sz w:val="20"/>
                <w:szCs w:val="20"/>
              </w:rPr>
            </w:pPr>
            <w:r w:rsidRPr="002D45F1">
              <w:rPr>
                <w:sz w:val="20"/>
                <w:szCs w:val="20"/>
              </w:rPr>
              <w:t>N=385</w:t>
            </w:r>
          </w:p>
        </w:tc>
        <w:tc>
          <w:tcPr>
            <w:tcW w:w="854" w:type="dxa"/>
          </w:tcPr>
          <w:p w14:paraId="0BE207FE" w14:textId="77777777" w:rsidR="002D45F1" w:rsidRPr="002D45F1" w:rsidRDefault="002D45F1" w:rsidP="002D45F1">
            <w:pPr>
              <w:spacing w:before="0" w:after="0"/>
              <w:jc w:val="center"/>
              <w:rPr>
                <w:sz w:val="20"/>
                <w:szCs w:val="20"/>
              </w:rPr>
            </w:pPr>
            <w:r w:rsidRPr="002D45F1">
              <w:rPr>
                <w:sz w:val="20"/>
                <w:szCs w:val="20"/>
              </w:rPr>
              <w:t>0.90</w:t>
            </w:r>
          </w:p>
        </w:tc>
        <w:tc>
          <w:tcPr>
            <w:tcW w:w="1418" w:type="dxa"/>
          </w:tcPr>
          <w:p w14:paraId="0BE207FF" w14:textId="77777777" w:rsidR="002D45F1" w:rsidRPr="002D45F1" w:rsidRDefault="002D45F1" w:rsidP="002D45F1">
            <w:pPr>
              <w:spacing w:before="0" w:after="0"/>
              <w:rPr>
                <w:sz w:val="20"/>
                <w:szCs w:val="20"/>
              </w:rPr>
            </w:pPr>
            <w:r w:rsidRPr="002D45F1">
              <w:rPr>
                <w:sz w:val="20"/>
                <w:szCs w:val="20"/>
              </w:rPr>
              <w:t>59.3 (10.0)</w:t>
            </w:r>
          </w:p>
          <w:p w14:paraId="0BE20800" w14:textId="77777777" w:rsidR="002D45F1" w:rsidRPr="002D45F1" w:rsidRDefault="002D45F1" w:rsidP="002D45F1">
            <w:pPr>
              <w:spacing w:before="0" w:after="0"/>
              <w:rPr>
                <w:sz w:val="20"/>
                <w:szCs w:val="20"/>
              </w:rPr>
            </w:pPr>
            <w:r w:rsidRPr="002D45F1">
              <w:rPr>
                <w:sz w:val="20"/>
                <w:szCs w:val="20"/>
              </w:rPr>
              <w:t>N=60</w:t>
            </w:r>
          </w:p>
        </w:tc>
        <w:tc>
          <w:tcPr>
            <w:tcW w:w="1260" w:type="dxa"/>
          </w:tcPr>
          <w:p w14:paraId="0BE20801" w14:textId="77777777" w:rsidR="002D45F1" w:rsidRPr="002D45F1" w:rsidRDefault="002D45F1" w:rsidP="002D45F1">
            <w:pPr>
              <w:spacing w:before="0" w:after="0"/>
              <w:rPr>
                <w:sz w:val="20"/>
                <w:szCs w:val="20"/>
              </w:rPr>
            </w:pPr>
            <w:r w:rsidRPr="002D45F1">
              <w:rPr>
                <w:sz w:val="20"/>
                <w:szCs w:val="20"/>
              </w:rPr>
              <w:t>60.1 (11.7)</w:t>
            </w:r>
          </w:p>
          <w:p w14:paraId="0BE20802" w14:textId="77777777" w:rsidR="002D45F1" w:rsidRPr="002D45F1" w:rsidRDefault="002D45F1" w:rsidP="002D45F1">
            <w:pPr>
              <w:spacing w:before="0" w:after="0"/>
              <w:rPr>
                <w:sz w:val="20"/>
                <w:szCs w:val="20"/>
              </w:rPr>
            </w:pPr>
            <w:r w:rsidRPr="002D45F1">
              <w:rPr>
                <w:sz w:val="20"/>
                <w:szCs w:val="20"/>
              </w:rPr>
              <w:t>N=38</w:t>
            </w:r>
          </w:p>
        </w:tc>
        <w:tc>
          <w:tcPr>
            <w:tcW w:w="875" w:type="dxa"/>
          </w:tcPr>
          <w:p w14:paraId="0BE20803" w14:textId="77777777" w:rsidR="002D45F1" w:rsidRPr="002D45F1" w:rsidRDefault="002D45F1" w:rsidP="002D45F1">
            <w:pPr>
              <w:spacing w:before="0" w:after="0"/>
              <w:jc w:val="center"/>
              <w:rPr>
                <w:sz w:val="20"/>
                <w:szCs w:val="20"/>
              </w:rPr>
            </w:pPr>
            <w:r w:rsidRPr="002D45F1">
              <w:rPr>
                <w:sz w:val="20"/>
                <w:szCs w:val="20"/>
              </w:rPr>
              <w:t>0.48</w:t>
            </w:r>
          </w:p>
        </w:tc>
      </w:tr>
      <w:tr w:rsidR="002D45F1" w:rsidRPr="002D45F1" w14:paraId="0BE20810" w14:textId="77777777" w:rsidTr="002D45F1">
        <w:tc>
          <w:tcPr>
            <w:tcW w:w="2588" w:type="dxa"/>
          </w:tcPr>
          <w:p w14:paraId="0BE20805" w14:textId="77777777" w:rsidR="002D45F1" w:rsidRPr="002D45F1" w:rsidRDefault="002D45F1" w:rsidP="002D45F1">
            <w:pPr>
              <w:spacing w:before="0" w:after="0"/>
              <w:rPr>
                <w:sz w:val="20"/>
                <w:szCs w:val="20"/>
              </w:rPr>
            </w:pPr>
            <w:r w:rsidRPr="002D45F1">
              <w:rPr>
                <w:sz w:val="20"/>
                <w:szCs w:val="20"/>
              </w:rPr>
              <w:t xml:space="preserve">CD4 Count  </w:t>
            </w:r>
            <w:r w:rsidR="008E4CE0">
              <w:rPr>
                <w:sz w:val="20"/>
                <w:szCs w:val="20"/>
              </w:rPr>
              <w:t>(Mean and SD)</w:t>
            </w:r>
          </w:p>
        </w:tc>
        <w:tc>
          <w:tcPr>
            <w:tcW w:w="1546" w:type="dxa"/>
          </w:tcPr>
          <w:p w14:paraId="0BE20806" w14:textId="77777777" w:rsidR="002D45F1" w:rsidRPr="002D45F1" w:rsidRDefault="002D45F1" w:rsidP="002D45F1">
            <w:pPr>
              <w:spacing w:before="0" w:after="0"/>
              <w:rPr>
                <w:sz w:val="20"/>
                <w:szCs w:val="20"/>
              </w:rPr>
            </w:pPr>
            <w:r w:rsidRPr="002D45F1">
              <w:rPr>
                <w:sz w:val="20"/>
                <w:szCs w:val="20"/>
              </w:rPr>
              <w:t>400.9 (193.4)</w:t>
            </w:r>
          </w:p>
          <w:p w14:paraId="0BE20807" w14:textId="77777777" w:rsidR="002D45F1" w:rsidRPr="002D45F1" w:rsidRDefault="002D45F1" w:rsidP="002D45F1">
            <w:pPr>
              <w:spacing w:before="0" w:after="0"/>
              <w:rPr>
                <w:sz w:val="20"/>
                <w:szCs w:val="20"/>
              </w:rPr>
            </w:pPr>
            <w:r w:rsidRPr="002D45F1">
              <w:rPr>
                <w:sz w:val="20"/>
                <w:szCs w:val="20"/>
              </w:rPr>
              <w:t>N=20</w:t>
            </w:r>
          </w:p>
        </w:tc>
        <w:tc>
          <w:tcPr>
            <w:tcW w:w="1514" w:type="dxa"/>
          </w:tcPr>
          <w:p w14:paraId="0BE20808" w14:textId="77777777" w:rsidR="002D45F1" w:rsidRPr="002D45F1" w:rsidRDefault="002D45F1" w:rsidP="002D45F1">
            <w:pPr>
              <w:spacing w:before="0" w:after="0"/>
              <w:rPr>
                <w:sz w:val="20"/>
                <w:szCs w:val="20"/>
              </w:rPr>
            </w:pPr>
            <w:r w:rsidRPr="002D45F1">
              <w:rPr>
                <w:sz w:val="20"/>
                <w:szCs w:val="20"/>
              </w:rPr>
              <w:t>463.8 (197.9)</w:t>
            </w:r>
          </w:p>
          <w:p w14:paraId="0BE20809" w14:textId="77777777" w:rsidR="002D45F1" w:rsidRPr="002D45F1" w:rsidRDefault="002D45F1" w:rsidP="002D45F1">
            <w:pPr>
              <w:spacing w:before="0" w:after="0"/>
              <w:rPr>
                <w:sz w:val="20"/>
                <w:szCs w:val="20"/>
              </w:rPr>
            </w:pPr>
            <w:r w:rsidRPr="002D45F1">
              <w:rPr>
                <w:sz w:val="20"/>
                <w:szCs w:val="20"/>
              </w:rPr>
              <w:t>N=22</w:t>
            </w:r>
          </w:p>
        </w:tc>
        <w:tc>
          <w:tcPr>
            <w:tcW w:w="854" w:type="dxa"/>
          </w:tcPr>
          <w:p w14:paraId="0BE2080A" w14:textId="77777777" w:rsidR="002D45F1" w:rsidRPr="002D45F1" w:rsidRDefault="002D45F1" w:rsidP="002D45F1">
            <w:pPr>
              <w:spacing w:before="0" w:after="0"/>
              <w:jc w:val="center"/>
              <w:rPr>
                <w:sz w:val="20"/>
                <w:szCs w:val="20"/>
              </w:rPr>
            </w:pPr>
            <w:r w:rsidRPr="002D45F1">
              <w:rPr>
                <w:sz w:val="20"/>
                <w:szCs w:val="20"/>
              </w:rPr>
              <w:t>0.30</w:t>
            </w:r>
          </w:p>
        </w:tc>
        <w:tc>
          <w:tcPr>
            <w:tcW w:w="1418" w:type="dxa"/>
          </w:tcPr>
          <w:p w14:paraId="0BE2080B" w14:textId="77777777" w:rsidR="002D45F1" w:rsidRPr="002D45F1" w:rsidRDefault="002D45F1" w:rsidP="002D45F1">
            <w:pPr>
              <w:spacing w:before="0" w:after="0"/>
              <w:rPr>
                <w:sz w:val="20"/>
                <w:szCs w:val="20"/>
              </w:rPr>
            </w:pPr>
            <w:r w:rsidRPr="002D45F1">
              <w:rPr>
                <w:sz w:val="20"/>
                <w:szCs w:val="20"/>
              </w:rPr>
              <w:t>447 (247)</w:t>
            </w:r>
          </w:p>
          <w:p w14:paraId="0BE2080C" w14:textId="77777777" w:rsidR="002D45F1" w:rsidRPr="002D45F1" w:rsidRDefault="002D45F1" w:rsidP="002D45F1">
            <w:pPr>
              <w:spacing w:before="0" w:after="0"/>
              <w:rPr>
                <w:sz w:val="20"/>
                <w:szCs w:val="20"/>
              </w:rPr>
            </w:pPr>
            <w:r w:rsidRPr="002D45F1">
              <w:rPr>
                <w:sz w:val="20"/>
                <w:szCs w:val="20"/>
              </w:rPr>
              <w:t>N=6</w:t>
            </w:r>
          </w:p>
        </w:tc>
        <w:tc>
          <w:tcPr>
            <w:tcW w:w="1260" w:type="dxa"/>
          </w:tcPr>
          <w:p w14:paraId="0BE2080D" w14:textId="77777777" w:rsidR="002D45F1" w:rsidRPr="002D45F1" w:rsidRDefault="002D45F1" w:rsidP="002D45F1">
            <w:pPr>
              <w:spacing w:before="0" w:after="0"/>
              <w:rPr>
                <w:sz w:val="20"/>
                <w:szCs w:val="20"/>
              </w:rPr>
            </w:pPr>
            <w:r w:rsidRPr="002D45F1">
              <w:rPr>
                <w:sz w:val="20"/>
                <w:szCs w:val="20"/>
              </w:rPr>
              <w:t>521 (214)</w:t>
            </w:r>
          </w:p>
          <w:p w14:paraId="0BE2080E" w14:textId="77777777" w:rsidR="002D45F1" w:rsidRPr="002D45F1" w:rsidRDefault="002D45F1" w:rsidP="002D45F1">
            <w:pPr>
              <w:spacing w:before="0" w:after="0"/>
              <w:rPr>
                <w:sz w:val="20"/>
                <w:szCs w:val="20"/>
              </w:rPr>
            </w:pPr>
            <w:r w:rsidRPr="002D45F1">
              <w:rPr>
                <w:sz w:val="20"/>
                <w:szCs w:val="20"/>
              </w:rPr>
              <w:t>N=10</w:t>
            </w:r>
          </w:p>
        </w:tc>
        <w:tc>
          <w:tcPr>
            <w:tcW w:w="875" w:type="dxa"/>
          </w:tcPr>
          <w:p w14:paraId="0BE2080F" w14:textId="77777777" w:rsidR="002D45F1" w:rsidRPr="002D45F1" w:rsidRDefault="002D45F1" w:rsidP="002D45F1">
            <w:pPr>
              <w:spacing w:before="0" w:after="0"/>
              <w:jc w:val="center"/>
              <w:rPr>
                <w:sz w:val="20"/>
                <w:szCs w:val="20"/>
              </w:rPr>
            </w:pPr>
            <w:r w:rsidRPr="002D45F1">
              <w:rPr>
                <w:sz w:val="20"/>
                <w:szCs w:val="20"/>
              </w:rPr>
              <w:t>0.54</w:t>
            </w:r>
          </w:p>
        </w:tc>
      </w:tr>
      <w:tr w:rsidR="002D45F1" w:rsidRPr="002D45F1" w14:paraId="0BE2081D" w14:textId="77777777" w:rsidTr="002D45F1">
        <w:tc>
          <w:tcPr>
            <w:tcW w:w="2588" w:type="dxa"/>
          </w:tcPr>
          <w:p w14:paraId="0BE20811" w14:textId="77777777" w:rsidR="002D45F1" w:rsidRPr="002D45F1" w:rsidRDefault="002D45F1" w:rsidP="002D45F1">
            <w:pPr>
              <w:spacing w:before="0" w:after="0"/>
              <w:rPr>
                <w:sz w:val="20"/>
                <w:szCs w:val="20"/>
              </w:rPr>
            </w:pPr>
            <w:r w:rsidRPr="002D45F1">
              <w:rPr>
                <w:sz w:val="20"/>
                <w:szCs w:val="20"/>
              </w:rPr>
              <w:t>Opportunistic Infections</w:t>
            </w:r>
          </w:p>
        </w:tc>
        <w:tc>
          <w:tcPr>
            <w:tcW w:w="1546" w:type="dxa"/>
          </w:tcPr>
          <w:p w14:paraId="0BE20812" w14:textId="77777777" w:rsidR="002D45F1" w:rsidRPr="002D45F1" w:rsidRDefault="002D45F1" w:rsidP="002D45F1">
            <w:pPr>
              <w:spacing w:before="0" w:after="0"/>
              <w:rPr>
                <w:sz w:val="20"/>
                <w:szCs w:val="20"/>
              </w:rPr>
            </w:pPr>
            <w:r w:rsidRPr="002D45F1">
              <w:rPr>
                <w:sz w:val="20"/>
                <w:szCs w:val="20"/>
              </w:rPr>
              <w:t>18 (3%)</w:t>
            </w:r>
          </w:p>
          <w:p w14:paraId="0BE20813" w14:textId="77777777" w:rsidR="002D45F1" w:rsidRPr="002D45F1" w:rsidRDefault="002D45F1" w:rsidP="002D45F1">
            <w:pPr>
              <w:spacing w:before="0" w:after="0"/>
              <w:rPr>
                <w:sz w:val="20"/>
                <w:szCs w:val="20"/>
              </w:rPr>
            </w:pPr>
            <w:r w:rsidRPr="002D45F1">
              <w:rPr>
                <w:sz w:val="20"/>
                <w:szCs w:val="20"/>
              </w:rPr>
              <w:t>N=520</w:t>
            </w:r>
          </w:p>
        </w:tc>
        <w:tc>
          <w:tcPr>
            <w:tcW w:w="1514" w:type="dxa"/>
          </w:tcPr>
          <w:p w14:paraId="0BE20814" w14:textId="77777777" w:rsidR="002D45F1" w:rsidRPr="002D45F1" w:rsidRDefault="002D45F1" w:rsidP="002D45F1">
            <w:pPr>
              <w:spacing w:before="0" w:after="0"/>
              <w:rPr>
                <w:sz w:val="20"/>
                <w:szCs w:val="20"/>
              </w:rPr>
            </w:pPr>
            <w:r w:rsidRPr="002D45F1">
              <w:rPr>
                <w:sz w:val="20"/>
                <w:szCs w:val="20"/>
              </w:rPr>
              <w:t xml:space="preserve">22 (4%) </w:t>
            </w:r>
          </w:p>
          <w:p w14:paraId="0BE20815" w14:textId="77777777" w:rsidR="002D45F1" w:rsidRPr="002D45F1" w:rsidRDefault="002D45F1" w:rsidP="002D45F1">
            <w:pPr>
              <w:spacing w:before="0" w:after="0"/>
              <w:rPr>
                <w:sz w:val="20"/>
                <w:szCs w:val="20"/>
              </w:rPr>
            </w:pPr>
            <w:r w:rsidRPr="002D45F1">
              <w:rPr>
                <w:sz w:val="20"/>
                <w:szCs w:val="20"/>
              </w:rPr>
              <w:t>N=537</w:t>
            </w:r>
          </w:p>
        </w:tc>
        <w:tc>
          <w:tcPr>
            <w:tcW w:w="854" w:type="dxa"/>
          </w:tcPr>
          <w:p w14:paraId="0BE20816" w14:textId="77777777" w:rsidR="002D45F1" w:rsidRPr="002D45F1" w:rsidRDefault="002D45F1" w:rsidP="002D45F1">
            <w:pPr>
              <w:spacing w:before="0" w:after="0"/>
              <w:rPr>
                <w:sz w:val="20"/>
                <w:szCs w:val="20"/>
              </w:rPr>
            </w:pPr>
          </w:p>
          <w:p w14:paraId="0BE20817" w14:textId="77777777" w:rsidR="002D45F1" w:rsidRPr="002D45F1" w:rsidRDefault="002D45F1" w:rsidP="002D45F1">
            <w:pPr>
              <w:spacing w:before="0" w:after="0"/>
              <w:rPr>
                <w:sz w:val="20"/>
                <w:szCs w:val="20"/>
              </w:rPr>
            </w:pPr>
            <w:r w:rsidRPr="002D45F1">
              <w:rPr>
                <w:sz w:val="20"/>
                <w:szCs w:val="20"/>
              </w:rPr>
              <w:t xml:space="preserve">   0.56</w:t>
            </w:r>
          </w:p>
        </w:tc>
        <w:tc>
          <w:tcPr>
            <w:tcW w:w="1418" w:type="dxa"/>
          </w:tcPr>
          <w:p w14:paraId="0BE20818" w14:textId="77777777" w:rsidR="002D45F1" w:rsidRPr="002D45F1" w:rsidRDefault="002D45F1" w:rsidP="002D45F1">
            <w:pPr>
              <w:spacing w:before="0" w:after="0"/>
              <w:rPr>
                <w:sz w:val="20"/>
                <w:szCs w:val="20"/>
              </w:rPr>
            </w:pPr>
            <w:r w:rsidRPr="002D45F1">
              <w:rPr>
                <w:sz w:val="20"/>
                <w:szCs w:val="20"/>
              </w:rPr>
              <w:t>1 (1%)</w:t>
            </w:r>
          </w:p>
          <w:p w14:paraId="0BE20819" w14:textId="77777777" w:rsidR="002D45F1" w:rsidRPr="002D45F1" w:rsidRDefault="002D45F1" w:rsidP="002D45F1">
            <w:pPr>
              <w:spacing w:before="0" w:after="0"/>
              <w:rPr>
                <w:sz w:val="20"/>
                <w:szCs w:val="20"/>
              </w:rPr>
            </w:pPr>
            <w:r w:rsidRPr="002D45F1">
              <w:rPr>
                <w:sz w:val="20"/>
                <w:szCs w:val="20"/>
              </w:rPr>
              <w:t>N=96</w:t>
            </w:r>
          </w:p>
        </w:tc>
        <w:tc>
          <w:tcPr>
            <w:tcW w:w="1260" w:type="dxa"/>
          </w:tcPr>
          <w:p w14:paraId="0BE2081A" w14:textId="77777777" w:rsidR="002D45F1" w:rsidRPr="002D45F1" w:rsidRDefault="002D45F1" w:rsidP="002D45F1">
            <w:pPr>
              <w:spacing w:before="0" w:after="0"/>
              <w:rPr>
                <w:sz w:val="20"/>
                <w:szCs w:val="20"/>
              </w:rPr>
            </w:pPr>
            <w:r w:rsidRPr="002D45F1">
              <w:rPr>
                <w:sz w:val="20"/>
                <w:szCs w:val="20"/>
              </w:rPr>
              <w:t xml:space="preserve">0 (0%) </w:t>
            </w:r>
          </w:p>
          <w:p w14:paraId="0BE2081B" w14:textId="77777777" w:rsidR="002D45F1" w:rsidRPr="002D45F1" w:rsidRDefault="002D45F1" w:rsidP="002D45F1">
            <w:pPr>
              <w:spacing w:before="0" w:after="0"/>
              <w:rPr>
                <w:sz w:val="20"/>
                <w:szCs w:val="20"/>
              </w:rPr>
            </w:pPr>
            <w:r w:rsidRPr="002D45F1">
              <w:rPr>
                <w:sz w:val="20"/>
                <w:szCs w:val="20"/>
              </w:rPr>
              <w:t>N=69</w:t>
            </w:r>
          </w:p>
        </w:tc>
        <w:tc>
          <w:tcPr>
            <w:tcW w:w="875" w:type="dxa"/>
          </w:tcPr>
          <w:p w14:paraId="0BE2081C" w14:textId="77777777" w:rsidR="002D45F1" w:rsidRPr="002D45F1" w:rsidRDefault="002D45F1" w:rsidP="002D45F1">
            <w:pPr>
              <w:spacing w:before="0" w:after="0"/>
              <w:jc w:val="center"/>
              <w:rPr>
                <w:sz w:val="20"/>
                <w:szCs w:val="20"/>
              </w:rPr>
            </w:pPr>
            <w:r w:rsidRPr="002D45F1">
              <w:rPr>
                <w:sz w:val="20"/>
                <w:szCs w:val="20"/>
              </w:rPr>
              <w:t>0.39</w:t>
            </w:r>
          </w:p>
        </w:tc>
      </w:tr>
      <w:tr w:rsidR="002D45F1" w:rsidRPr="002D45F1" w14:paraId="0BE20828" w14:textId="77777777" w:rsidTr="002D45F1">
        <w:tc>
          <w:tcPr>
            <w:tcW w:w="2588" w:type="dxa"/>
          </w:tcPr>
          <w:p w14:paraId="0BE2081E" w14:textId="77777777" w:rsidR="002D45F1" w:rsidRPr="002D45F1" w:rsidRDefault="002D45F1" w:rsidP="002D45F1">
            <w:pPr>
              <w:spacing w:before="0" w:after="0"/>
              <w:rPr>
                <w:sz w:val="20"/>
                <w:szCs w:val="20"/>
              </w:rPr>
            </w:pPr>
            <w:r w:rsidRPr="002D45F1">
              <w:rPr>
                <w:sz w:val="20"/>
                <w:szCs w:val="20"/>
              </w:rPr>
              <w:t>ART Treatment Interruptions</w:t>
            </w:r>
          </w:p>
        </w:tc>
        <w:tc>
          <w:tcPr>
            <w:tcW w:w="1546" w:type="dxa"/>
          </w:tcPr>
          <w:p w14:paraId="0BE2081F" w14:textId="77777777" w:rsidR="002D45F1" w:rsidRPr="002D45F1" w:rsidRDefault="002D45F1" w:rsidP="002D45F1">
            <w:pPr>
              <w:spacing w:before="0" w:after="0"/>
              <w:rPr>
                <w:sz w:val="20"/>
                <w:szCs w:val="20"/>
              </w:rPr>
            </w:pPr>
            <w:r w:rsidRPr="002D45F1">
              <w:rPr>
                <w:sz w:val="20"/>
                <w:szCs w:val="20"/>
              </w:rPr>
              <w:t>6 (1%)</w:t>
            </w:r>
          </w:p>
          <w:p w14:paraId="0BE20820" w14:textId="77777777" w:rsidR="002D45F1" w:rsidRPr="002D45F1" w:rsidRDefault="002D45F1" w:rsidP="002D45F1">
            <w:pPr>
              <w:spacing w:before="0" w:after="0"/>
              <w:rPr>
                <w:sz w:val="20"/>
                <w:szCs w:val="20"/>
              </w:rPr>
            </w:pPr>
            <w:r w:rsidRPr="002D45F1">
              <w:rPr>
                <w:sz w:val="20"/>
                <w:szCs w:val="20"/>
              </w:rPr>
              <w:t>N=501</w:t>
            </w:r>
          </w:p>
        </w:tc>
        <w:tc>
          <w:tcPr>
            <w:tcW w:w="1514" w:type="dxa"/>
          </w:tcPr>
          <w:p w14:paraId="0BE20821" w14:textId="77777777" w:rsidR="002D45F1" w:rsidRPr="002D45F1" w:rsidRDefault="002D45F1" w:rsidP="002D45F1">
            <w:pPr>
              <w:spacing w:before="0" w:after="0"/>
              <w:rPr>
                <w:sz w:val="20"/>
                <w:szCs w:val="20"/>
              </w:rPr>
            </w:pPr>
            <w:r w:rsidRPr="002D45F1">
              <w:rPr>
                <w:sz w:val="20"/>
                <w:szCs w:val="20"/>
              </w:rPr>
              <w:t xml:space="preserve">3 (.6%) </w:t>
            </w:r>
          </w:p>
          <w:p w14:paraId="0BE20822" w14:textId="77777777" w:rsidR="002D45F1" w:rsidRPr="002D45F1" w:rsidRDefault="002D45F1" w:rsidP="002D45F1">
            <w:pPr>
              <w:spacing w:before="0" w:after="0"/>
              <w:rPr>
                <w:sz w:val="20"/>
                <w:szCs w:val="20"/>
              </w:rPr>
            </w:pPr>
            <w:r w:rsidRPr="002D45F1">
              <w:rPr>
                <w:sz w:val="20"/>
                <w:szCs w:val="20"/>
              </w:rPr>
              <w:t>N=521</w:t>
            </w:r>
          </w:p>
        </w:tc>
        <w:tc>
          <w:tcPr>
            <w:tcW w:w="854" w:type="dxa"/>
          </w:tcPr>
          <w:p w14:paraId="0BE20823" w14:textId="77777777" w:rsidR="002D45F1" w:rsidRPr="002D45F1" w:rsidRDefault="002D45F1" w:rsidP="002D45F1">
            <w:pPr>
              <w:spacing w:before="0" w:after="0"/>
              <w:rPr>
                <w:sz w:val="20"/>
                <w:szCs w:val="20"/>
              </w:rPr>
            </w:pPr>
          </w:p>
          <w:p w14:paraId="0BE20824" w14:textId="77777777" w:rsidR="002D45F1" w:rsidRPr="002D45F1" w:rsidRDefault="002D45F1" w:rsidP="002D45F1">
            <w:pPr>
              <w:spacing w:before="0" w:after="0"/>
              <w:jc w:val="center"/>
              <w:rPr>
                <w:sz w:val="20"/>
                <w:szCs w:val="20"/>
              </w:rPr>
            </w:pPr>
            <w:r w:rsidRPr="002D45F1">
              <w:rPr>
                <w:sz w:val="20"/>
                <w:szCs w:val="20"/>
              </w:rPr>
              <w:t>0.89</w:t>
            </w:r>
          </w:p>
        </w:tc>
        <w:tc>
          <w:tcPr>
            <w:tcW w:w="1418" w:type="dxa"/>
          </w:tcPr>
          <w:p w14:paraId="0BE20825" w14:textId="77777777" w:rsidR="002D45F1" w:rsidRPr="002D45F1" w:rsidRDefault="002D45F1" w:rsidP="002D45F1">
            <w:pPr>
              <w:spacing w:before="0" w:after="0"/>
              <w:rPr>
                <w:sz w:val="20"/>
                <w:szCs w:val="20"/>
              </w:rPr>
            </w:pPr>
            <w:r w:rsidRPr="002D45F1">
              <w:rPr>
                <w:sz w:val="20"/>
                <w:szCs w:val="20"/>
              </w:rPr>
              <w:t>0 (0%)</w:t>
            </w:r>
          </w:p>
        </w:tc>
        <w:tc>
          <w:tcPr>
            <w:tcW w:w="1260" w:type="dxa"/>
          </w:tcPr>
          <w:p w14:paraId="0BE20826" w14:textId="77777777" w:rsidR="002D45F1" w:rsidRPr="002D45F1" w:rsidRDefault="002D45F1" w:rsidP="002D45F1">
            <w:pPr>
              <w:spacing w:before="0" w:after="0"/>
              <w:rPr>
                <w:sz w:val="20"/>
                <w:szCs w:val="20"/>
              </w:rPr>
            </w:pPr>
            <w:r w:rsidRPr="002D45F1">
              <w:rPr>
                <w:sz w:val="20"/>
                <w:szCs w:val="20"/>
              </w:rPr>
              <w:t xml:space="preserve">0 (0%) </w:t>
            </w:r>
          </w:p>
        </w:tc>
        <w:tc>
          <w:tcPr>
            <w:tcW w:w="875" w:type="dxa"/>
          </w:tcPr>
          <w:p w14:paraId="0BE20827" w14:textId="77777777" w:rsidR="002D45F1" w:rsidRPr="002D45F1" w:rsidRDefault="002D45F1" w:rsidP="002D45F1">
            <w:pPr>
              <w:spacing w:before="0" w:after="0"/>
              <w:jc w:val="center"/>
              <w:rPr>
                <w:sz w:val="20"/>
                <w:szCs w:val="20"/>
              </w:rPr>
            </w:pPr>
            <w:r w:rsidRPr="002D45F1">
              <w:rPr>
                <w:sz w:val="20"/>
                <w:szCs w:val="20"/>
              </w:rPr>
              <w:t>---</w:t>
            </w:r>
          </w:p>
        </w:tc>
      </w:tr>
    </w:tbl>
    <w:p w14:paraId="0BE20829" w14:textId="77777777" w:rsidR="002D45F1" w:rsidRPr="002D45F1" w:rsidRDefault="008E4CE0" w:rsidP="00BA316E">
      <w:pPr>
        <w:rPr>
          <w:sz w:val="20"/>
          <w:szCs w:val="20"/>
        </w:rPr>
      </w:pPr>
      <w:r>
        <w:rPr>
          <w:sz w:val="20"/>
          <w:szCs w:val="20"/>
        </w:rPr>
        <w:t xml:space="preserve">      *SD=Standard Deviation </w:t>
      </w:r>
    </w:p>
    <w:p w14:paraId="0BE2082A" w14:textId="77777777" w:rsidR="00BA316E" w:rsidRPr="002D45F1" w:rsidRDefault="00102466" w:rsidP="00BA316E">
      <w:pPr>
        <w:rPr>
          <w:sz w:val="20"/>
          <w:szCs w:val="20"/>
        </w:rPr>
      </w:pPr>
      <w:r>
        <w:rPr>
          <w:sz w:val="20"/>
          <w:szCs w:val="20"/>
        </w:rPr>
        <w:t xml:space="preserve">      **=Since the control group was trained at six months at 12 months they are technically no longer controls </w:t>
      </w:r>
    </w:p>
    <w:p w14:paraId="0BE2082B" w14:textId="77777777" w:rsidR="00BA316E" w:rsidRPr="002D45F1" w:rsidRDefault="00BA316E" w:rsidP="00BA316E">
      <w:pPr>
        <w:rPr>
          <w:sz w:val="20"/>
          <w:szCs w:val="20"/>
        </w:rPr>
      </w:pPr>
    </w:p>
    <w:p w14:paraId="0BE2082C" w14:textId="77777777" w:rsidR="006D121E" w:rsidRDefault="00341B61" w:rsidP="005F6DC7">
      <w:pPr>
        <w:pStyle w:val="Heading1"/>
        <w:pBdr>
          <w:top w:val="single" w:sz="18" w:space="1" w:color="4A5E96"/>
          <w:bottom w:val="single" w:sz="18" w:space="1" w:color="4A5E96"/>
        </w:pBdr>
      </w:pPr>
      <w:bookmarkStart w:id="56" w:name="_Toc398893143"/>
      <w:bookmarkStart w:id="57" w:name="_Toc265756659"/>
      <w:r>
        <w:lastRenderedPageBreak/>
        <w:t>DISCUSSIon</w:t>
      </w:r>
      <w:bookmarkEnd w:id="56"/>
    </w:p>
    <w:p w14:paraId="0BE2082D" w14:textId="77777777" w:rsidR="00605AE9" w:rsidRDefault="007C1B89" w:rsidP="007C1B89">
      <w:pPr>
        <w:pStyle w:val="BodyTextIndent"/>
        <w:spacing w:before="2" w:after="2"/>
        <w:jc w:val="both"/>
        <w:rPr>
          <w:rFonts w:asciiTheme="minorHAnsi" w:hAnsiTheme="minorHAnsi"/>
          <w:spacing w:val="-2"/>
        </w:rPr>
      </w:pPr>
      <w:r>
        <w:rPr>
          <w:rFonts w:asciiTheme="minorHAnsi" w:hAnsiTheme="minorHAnsi"/>
          <w:spacing w:val="-2"/>
        </w:rPr>
        <w:t>This study has shown a positive impact of the patient education and empowerment curriculum intervention on patient-provider interactions. This is strongly supported by the statist</w:t>
      </w:r>
      <w:r w:rsidR="00FE6D79">
        <w:rPr>
          <w:rFonts w:asciiTheme="minorHAnsi" w:hAnsiTheme="minorHAnsi"/>
          <w:spacing w:val="-2"/>
        </w:rPr>
        <w:t>ically significant findings in five</w:t>
      </w:r>
      <w:r>
        <w:rPr>
          <w:rFonts w:asciiTheme="minorHAnsi" w:hAnsiTheme="minorHAnsi"/>
          <w:spacing w:val="-2"/>
        </w:rPr>
        <w:t xml:space="preserve"> of the 13 RIAS and global affect outcomes measured at the </w:t>
      </w:r>
      <w:r w:rsidR="00FE6D79">
        <w:rPr>
          <w:rFonts w:asciiTheme="minorHAnsi" w:hAnsiTheme="minorHAnsi"/>
          <w:spacing w:val="-2"/>
        </w:rPr>
        <w:t>six</w:t>
      </w:r>
      <w:r w:rsidR="00C942B3">
        <w:rPr>
          <w:rFonts w:asciiTheme="minorHAnsi" w:hAnsiTheme="minorHAnsi"/>
          <w:spacing w:val="-2"/>
        </w:rPr>
        <w:t xml:space="preserve"> </w:t>
      </w:r>
      <w:r>
        <w:rPr>
          <w:rFonts w:asciiTheme="minorHAnsi" w:hAnsiTheme="minorHAnsi"/>
          <w:spacing w:val="-2"/>
        </w:rPr>
        <w:t xml:space="preserve">month time point and in the </w:t>
      </w:r>
      <w:r w:rsidR="00605AE9">
        <w:rPr>
          <w:rFonts w:asciiTheme="minorHAnsi" w:hAnsiTheme="minorHAnsi"/>
          <w:spacing w:val="-2"/>
        </w:rPr>
        <w:t xml:space="preserve">positive </w:t>
      </w:r>
      <w:r w:rsidR="00FE6D79">
        <w:rPr>
          <w:rFonts w:asciiTheme="minorHAnsi" w:hAnsiTheme="minorHAnsi"/>
          <w:spacing w:val="-2"/>
        </w:rPr>
        <w:t>direction of the majority of the 13 outcome means</w:t>
      </w:r>
      <w:r>
        <w:rPr>
          <w:rFonts w:asciiTheme="minorHAnsi" w:hAnsiTheme="minorHAnsi"/>
          <w:spacing w:val="-2"/>
        </w:rPr>
        <w:t xml:space="preserve"> in </w:t>
      </w:r>
      <w:r w:rsidR="00FE6D79">
        <w:rPr>
          <w:rFonts w:asciiTheme="minorHAnsi" w:hAnsiTheme="minorHAnsi"/>
          <w:spacing w:val="-2"/>
        </w:rPr>
        <w:t>the direction</w:t>
      </w:r>
      <w:r>
        <w:rPr>
          <w:rFonts w:asciiTheme="minorHAnsi" w:hAnsiTheme="minorHAnsi"/>
          <w:spacing w:val="-2"/>
        </w:rPr>
        <w:t xml:space="preserve"> of the intervention group</w:t>
      </w:r>
      <w:r w:rsidR="00FE6D79">
        <w:rPr>
          <w:rFonts w:asciiTheme="minorHAnsi" w:hAnsiTheme="minorHAnsi"/>
          <w:spacing w:val="-2"/>
        </w:rPr>
        <w:t xml:space="preserve"> (Table 4</w:t>
      </w:r>
      <w:r w:rsidR="00A21792">
        <w:rPr>
          <w:rFonts w:asciiTheme="minorHAnsi" w:hAnsiTheme="minorHAnsi"/>
          <w:spacing w:val="-2"/>
        </w:rPr>
        <w:t>)</w:t>
      </w:r>
      <w:r>
        <w:rPr>
          <w:rFonts w:asciiTheme="minorHAnsi" w:hAnsiTheme="minorHAnsi"/>
          <w:spacing w:val="-2"/>
        </w:rPr>
        <w:t xml:space="preserve">. </w:t>
      </w:r>
    </w:p>
    <w:p w14:paraId="0BE2082E" w14:textId="77777777" w:rsidR="00605AE9" w:rsidRDefault="00605AE9" w:rsidP="007C1B89">
      <w:pPr>
        <w:pStyle w:val="BodyTextIndent"/>
        <w:spacing w:before="2" w:after="2"/>
        <w:jc w:val="both"/>
        <w:rPr>
          <w:rFonts w:asciiTheme="minorHAnsi" w:hAnsiTheme="minorHAnsi"/>
          <w:spacing w:val="-2"/>
        </w:rPr>
      </w:pPr>
    </w:p>
    <w:p w14:paraId="0BE2082F" w14:textId="77777777" w:rsidR="0068062B" w:rsidRDefault="00605AE9" w:rsidP="007C1B89">
      <w:pPr>
        <w:pStyle w:val="BodyTextIndent"/>
        <w:spacing w:before="2" w:after="2"/>
        <w:jc w:val="both"/>
        <w:rPr>
          <w:rFonts w:asciiTheme="minorHAnsi" w:hAnsiTheme="minorHAnsi"/>
          <w:spacing w:val="-2"/>
        </w:rPr>
      </w:pPr>
      <w:r>
        <w:rPr>
          <w:rFonts w:asciiTheme="minorHAnsi" w:hAnsiTheme="minorHAnsi"/>
          <w:spacing w:val="-2"/>
        </w:rPr>
        <w:t>The training intervention also clearly impacted the providers themselves; doctors in the study gathered more information from trained patients, facilitated and activated patients and even showed more positive emotional affect</w:t>
      </w:r>
      <w:r w:rsidR="00B45F2A">
        <w:rPr>
          <w:rFonts w:asciiTheme="minorHAnsi" w:hAnsiTheme="minorHAnsi"/>
          <w:spacing w:val="-2"/>
        </w:rPr>
        <w:t xml:space="preserve"> during consultations</w:t>
      </w:r>
      <w:r>
        <w:rPr>
          <w:rFonts w:asciiTheme="minorHAnsi" w:hAnsiTheme="minorHAnsi"/>
          <w:spacing w:val="-2"/>
        </w:rPr>
        <w:t xml:space="preserve">. As an example of the types of interactions that combine as ‘facilitation and activation of patients’ these are </w:t>
      </w:r>
      <w:r w:rsidR="00B45F2A">
        <w:rPr>
          <w:rFonts w:asciiTheme="minorHAnsi" w:hAnsiTheme="minorHAnsi"/>
          <w:spacing w:val="-2"/>
        </w:rPr>
        <w:t>times during</w:t>
      </w:r>
      <w:r>
        <w:rPr>
          <w:rFonts w:asciiTheme="minorHAnsi" w:hAnsiTheme="minorHAnsi"/>
          <w:spacing w:val="-2"/>
        </w:rPr>
        <w:t xml:space="preserve"> a medical consultation when a doctor </w:t>
      </w:r>
      <w:r w:rsidR="00B45F2A">
        <w:rPr>
          <w:rFonts w:asciiTheme="minorHAnsi" w:hAnsiTheme="minorHAnsi"/>
          <w:spacing w:val="-2"/>
        </w:rPr>
        <w:t xml:space="preserve">asks for a patients’ opinion, asks for permission (to examine a patient, for example), asks for reassurance, or paraphrases and checks for understanding from the patient. </w:t>
      </w:r>
      <w:r w:rsidR="009C22B2">
        <w:rPr>
          <w:rFonts w:asciiTheme="minorHAnsi" w:hAnsiTheme="minorHAnsi"/>
          <w:spacing w:val="-2"/>
        </w:rPr>
        <w:t xml:space="preserve">Although the study indicated a boost in these types of interactions for the patients and doctors, it is disheartening that during ART follow up these positive interactions wane over time (Figures 3-7). </w:t>
      </w:r>
      <w:r w:rsidR="00A21792">
        <w:rPr>
          <w:rFonts w:asciiTheme="minorHAnsi" w:hAnsiTheme="minorHAnsi"/>
          <w:spacing w:val="-2"/>
        </w:rPr>
        <w:t xml:space="preserve">This may reflect the energy and effort that providers put into consultations with early ART patients that is not sustained </w:t>
      </w:r>
    </w:p>
    <w:p w14:paraId="0BE20830" w14:textId="77777777" w:rsidR="00A21792" w:rsidRDefault="00A21792" w:rsidP="007C1B89">
      <w:pPr>
        <w:pStyle w:val="BodyTextIndent"/>
        <w:spacing w:before="2" w:after="2"/>
        <w:jc w:val="both"/>
        <w:rPr>
          <w:rFonts w:asciiTheme="minorHAnsi" w:hAnsiTheme="minorHAnsi"/>
          <w:spacing w:val="-2"/>
        </w:rPr>
      </w:pPr>
    </w:p>
    <w:p w14:paraId="0BE20831" w14:textId="77777777" w:rsidR="00A21792" w:rsidRDefault="00A21792" w:rsidP="007C1B89">
      <w:pPr>
        <w:pStyle w:val="BodyTextIndent"/>
        <w:spacing w:before="2" w:after="2"/>
        <w:jc w:val="both"/>
        <w:rPr>
          <w:rFonts w:asciiTheme="minorHAnsi" w:hAnsiTheme="minorHAnsi"/>
          <w:spacing w:val="-2"/>
        </w:rPr>
      </w:pPr>
      <w:r>
        <w:rPr>
          <w:rFonts w:asciiTheme="minorHAnsi" w:hAnsiTheme="minorHAnsi"/>
          <w:spacing w:val="-2"/>
        </w:rPr>
        <w:t>In addition to utterance by utterance categorization, coders were asked to rate the affect or emotional context of the dialogue. These ratings were based on overall affective impres</w:t>
      </w:r>
      <w:r>
        <w:rPr>
          <w:rFonts w:asciiTheme="minorHAnsi" w:hAnsiTheme="minorHAnsi"/>
          <w:spacing w:val="-2"/>
        </w:rPr>
        <w:lastRenderedPageBreak/>
        <w:t xml:space="preserve">sions of the speakers on such dimensions as dominance, assertiveness, friendliness, warmth, attentiveness and respectfulness. It is not clear why so few global affect categories had statistically significantly different effect sizes, as many of the RIAS categories did. It may be that coders were unfamiliar with either the format of the global affect scales or the </w:t>
      </w:r>
      <w:r w:rsidR="00FA79FE">
        <w:rPr>
          <w:rFonts w:asciiTheme="minorHAnsi" w:hAnsiTheme="minorHAnsi"/>
          <w:spacing w:val="-2"/>
        </w:rPr>
        <w:t xml:space="preserve">definitions of the dimensions themselves (e.g., empathy or assertiveness) or these scales are too culturally-specific to Western health care systems and would need to be adapted more for use in Namibia or elsewhere. For RIAS coding, on the other hand, culturally-specific utterances during a consultation were discussed within the team and categorized according to a consensus of the study team. </w:t>
      </w:r>
    </w:p>
    <w:p w14:paraId="0BE20832" w14:textId="77777777" w:rsidR="004B5D88" w:rsidRDefault="004B5D88" w:rsidP="007C1B89">
      <w:pPr>
        <w:pStyle w:val="BodyTextIndent"/>
        <w:spacing w:before="2" w:after="2"/>
        <w:jc w:val="both"/>
        <w:rPr>
          <w:rFonts w:asciiTheme="minorHAnsi" w:hAnsiTheme="minorHAnsi"/>
          <w:spacing w:val="-2"/>
        </w:rPr>
      </w:pPr>
    </w:p>
    <w:p w14:paraId="0BE20833" w14:textId="77777777" w:rsidR="004B5D88" w:rsidRPr="0018294A" w:rsidRDefault="004B5D88" w:rsidP="004B5D88">
      <w:pPr>
        <w:spacing w:before="0" w:after="0"/>
        <w:jc w:val="both"/>
        <w:rPr>
          <w:rFonts w:asciiTheme="minorHAnsi" w:hAnsiTheme="minorHAnsi"/>
        </w:rPr>
      </w:pPr>
      <w:r w:rsidRPr="0018294A">
        <w:rPr>
          <w:rFonts w:asciiTheme="minorHAnsi" w:hAnsiTheme="minorHAnsi"/>
        </w:rPr>
        <w:t>It is possible th</w:t>
      </w:r>
      <w:r>
        <w:rPr>
          <w:rFonts w:asciiTheme="minorHAnsi" w:hAnsiTheme="minorHAnsi"/>
        </w:rPr>
        <w:t>at some cross group contamination occurred between the two groups. Patients in Group 1 (the intervention group) could have had friends or family in Group 2 (the delayed intervention group). Also, many</w:t>
      </w:r>
      <w:r w:rsidRPr="0018294A">
        <w:rPr>
          <w:rFonts w:asciiTheme="minorHAnsi" w:hAnsiTheme="minorHAnsi"/>
        </w:rPr>
        <w:t xml:space="preserve"> </w:t>
      </w:r>
      <w:r>
        <w:rPr>
          <w:rFonts w:asciiTheme="minorHAnsi" w:hAnsiTheme="minorHAnsi"/>
        </w:rPr>
        <w:t>ART</w:t>
      </w:r>
      <w:r w:rsidRPr="0018294A">
        <w:rPr>
          <w:rFonts w:asciiTheme="minorHAnsi" w:hAnsiTheme="minorHAnsi"/>
        </w:rPr>
        <w:t xml:space="preserve"> clinics in Namibia have a designated “new patient initiation” day once a week where all ART eligible patients will come to start treatment. These </w:t>
      </w:r>
      <w:r>
        <w:rPr>
          <w:rFonts w:asciiTheme="minorHAnsi" w:hAnsiTheme="minorHAnsi"/>
        </w:rPr>
        <w:t>new patients also share similar (sometimes identical) follow up schedules. As these “new patients” included both intervention and control patients, there is the possibility that during follow up visits the intervention patients coached control patients in how to be empowered during their consultations.</w:t>
      </w:r>
      <w:r w:rsidRPr="0018294A">
        <w:rPr>
          <w:rFonts w:asciiTheme="minorHAnsi" w:hAnsiTheme="minorHAnsi"/>
        </w:rPr>
        <w:t xml:space="preserve"> </w:t>
      </w:r>
      <w:r>
        <w:rPr>
          <w:rFonts w:asciiTheme="minorHAnsi" w:hAnsiTheme="minorHAnsi"/>
        </w:rPr>
        <w:t xml:space="preserve">We tried to reduce this possible contamination by reminding patients that their study group and the content of the trainings were confidential. </w:t>
      </w:r>
    </w:p>
    <w:p w14:paraId="0BE20834" w14:textId="77777777" w:rsidR="004B5D88" w:rsidRDefault="004B5D88" w:rsidP="004B5D88">
      <w:pPr>
        <w:pStyle w:val="BodyTextIndent"/>
        <w:spacing w:before="100" w:beforeAutospacing="1" w:after="100" w:afterAutospacing="1"/>
        <w:jc w:val="both"/>
        <w:rPr>
          <w:rFonts w:asciiTheme="minorHAnsi" w:hAnsiTheme="minorHAnsi"/>
          <w:lang w:val="en-GB"/>
        </w:rPr>
      </w:pPr>
      <w:r>
        <w:rPr>
          <w:rFonts w:asciiTheme="minorHAnsi" w:hAnsiTheme="minorHAnsi"/>
          <w:lang w:val="en-GB"/>
        </w:rPr>
        <w:t>There is also the possibility of</w:t>
      </w:r>
      <w:r w:rsidRPr="0018294A">
        <w:rPr>
          <w:rFonts w:asciiTheme="minorHAnsi" w:hAnsiTheme="minorHAnsi"/>
          <w:lang w:val="en-GB"/>
        </w:rPr>
        <w:t xml:space="preserve"> contamination of patients in </w:t>
      </w:r>
      <w:r>
        <w:rPr>
          <w:rFonts w:asciiTheme="minorHAnsi" w:hAnsiTheme="minorHAnsi"/>
          <w:lang w:val="en-GB"/>
        </w:rPr>
        <w:t>the control group</w:t>
      </w:r>
      <w:r w:rsidRPr="0018294A">
        <w:rPr>
          <w:rFonts w:asciiTheme="minorHAnsi" w:hAnsiTheme="minorHAnsi"/>
          <w:lang w:val="en-GB"/>
        </w:rPr>
        <w:t xml:space="preserve"> due to inadvertent “coaching” by health care providers before the patients in that group </w:t>
      </w:r>
      <w:r>
        <w:rPr>
          <w:rFonts w:asciiTheme="minorHAnsi" w:hAnsiTheme="minorHAnsi"/>
          <w:lang w:val="en-GB"/>
        </w:rPr>
        <w:t>were</w:t>
      </w:r>
      <w:r w:rsidRPr="0018294A">
        <w:rPr>
          <w:rFonts w:asciiTheme="minorHAnsi" w:hAnsiTheme="minorHAnsi"/>
          <w:lang w:val="en-GB"/>
        </w:rPr>
        <w:t xml:space="preserve"> trained.</w:t>
      </w:r>
      <w:r>
        <w:rPr>
          <w:rFonts w:asciiTheme="minorHAnsi" w:hAnsiTheme="minorHAnsi"/>
          <w:lang w:val="en-GB"/>
        </w:rPr>
        <w:t xml:space="preserve"> </w:t>
      </w:r>
      <w:r>
        <w:rPr>
          <w:rFonts w:asciiTheme="minorHAnsi" w:hAnsiTheme="minorHAnsi"/>
          <w:lang w:val="en-GB"/>
        </w:rPr>
        <w:lastRenderedPageBreak/>
        <w:t>This possibility was reduced by blinding providers to group identification as much as possible</w:t>
      </w:r>
      <w:r w:rsidR="00772498">
        <w:rPr>
          <w:rFonts w:asciiTheme="minorHAnsi" w:hAnsiTheme="minorHAnsi"/>
          <w:lang w:val="en-GB"/>
        </w:rPr>
        <w:t xml:space="preserve"> </w:t>
      </w:r>
      <w:r>
        <w:rPr>
          <w:rFonts w:asciiTheme="minorHAnsi" w:hAnsiTheme="minorHAnsi"/>
          <w:lang w:val="en-GB"/>
        </w:rPr>
        <w:t>by holding trainings out of the health care provider’s view</w:t>
      </w:r>
      <w:r w:rsidR="00772498">
        <w:rPr>
          <w:rFonts w:asciiTheme="minorHAnsi" w:hAnsiTheme="minorHAnsi"/>
          <w:lang w:val="en-GB"/>
        </w:rPr>
        <w:t xml:space="preserve"> and asking patients in the study to not discuss their treatment assignment with anyone they came into contact with at the facility. However, t</w:t>
      </w:r>
      <w:r>
        <w:rPr>
          <w:rFonts w:asciiTheme="minorHAnsi" w:hAnsiTheme="minorHAnsi"/>
          <w:lang w:val="en-GB"/>
        </w:rPr>
        <w:t xml:space="preserve">he study team observed that most providers were too busy to discern the study group of the patient and even if they did have some interest in this it waned as the study proceeded. </w:t>
      </w:r>
    </w:p>
    <w:p w14:paraId="0BE20835" w14:textId="77777777" w:rsidR="004B5D88" w:rsidRPr="0018294A" w:rsidRDefault="004B5D88" w:rsidP="004B5D88">
      <w:pPr>
        <w:pStyle w:val="BodyTextIndent"/>
        <w:spacing w:before="100" w:beforeAutospacing="1" w:after="100" w:afterAutospacing="1"/>
        <w:jc w:val="both"/>
        <w:rPr>
          <w:rFonts w:asciiTheme="minorHAnsi" w:hAnsiTheme="minorHAnsi"/>
          <w:lang w:val="en-GB"/>
        </w:rPr>
      </w:pPr>
      <w:r>
        <w:rPr>
          <w:rFonts w:asciiTheme="minorHAnsi" w:hAnsiTheme="minorHAnsi"/>
          <w:lang w:val="en-GB"/>
        </w:rPr>
        <w:t xml:space="preserve">Further bias could have been introduced by the coding of RIAS by the site coordinators, who were knowledgeable of the group assignment for each participant. This bias was mitigated by keeping the participant log and training log locked away in a cabinet, especially during coding work. Still, it is possible the coder sometimes remembered the group assignment and this influenced coders’ work. </w:t>
      </w:r>
    </w:p>
    <w:p w14:paraId="0BE20836" w14:textId="77777777" w:rsidR="004B5D88" w:rsidRPr="00A904D3" w:rsidRDefault="004B5D88" w:rsidP="004B5D88">
      <w:pPr>
        <w:pStyle w:val="BodyTextIndent"/>
        <w:spacing w:before="120" w:after="120"/>
        <w:jc w:val="both"/>
        <w:rPr>
          <w:rFonts w:asciiTheme="minorHAnsi" w:hAnsiTheme="minorHAnsi"/>
          <w:lang w:val="en-GB"/>
        </w:rPr>
      </w:pPr>
      <w:r>
        <w:rPr>
          <w:rFonts w:asciiTheme="minorHAnsi" w:hAnsiTheme="minorHAnsi"/>
          <w:lang w:val="en-GB"/>
        </w:rPr>
        <w:t>The study was based in four</w:t>
      </w:r>
      <w:r w:rsidRPr="0018294A">
        <w:rPr>
          <w:rFonts w:asciiTheme="minorHAnsi" w:hAnsiTheme="minorHAnsi"/>
          <w:lang w:val="en-GB"/>
        </w:rPr>
        <w:t xml:space="preserve"> purposively selected healthcare facilitie</w:t>
      </w:r>
      <w:r>
        <w:rPr>
          <w:rFonts w:asciiTheme="minorHAnsi" w:hAnsiTheme="minorHAnsi"/>
          <w:lang w:val="en-GB"/>
        </w:rPr>
        <w:t xml:space="preserve">s and not a randomized sample. </w:t>
      </w:r>
      <w:r w:rsidRPr="0018294A">
        <w:rPr>
          <w:rFonts w:asciiTheme="minorHAnsi" w:hAnsiTheme="minorHAnsi"/>
          <w:lang w:val="en-GB"/>
        </w:rPr>
        <w:t xml:space="preserve">This decision was made to </w:t>
      </w:r>
      <w:r>
        <w:rPr>
          <w:rFonts w:asciiTheme="minorHAnsi" w:hAnsiTheme="minorHAnsi"/>
          <w:lang w:val="en-GB"/>
        </w:rPr>
        <w:t>increase</w:t>
      </w:r>
      <w:r w:rsidRPr="0018294A">
        <w:rPr>
          <w:rFonts w:asciiTheme="minorHAnsi" w:hAnsiTheme="minorHAnsi"/>
          <w:lang w:val="en-GB"/>
        </w:rPr>
        <w:t xml:space="preserve"> feasibility of the intervention evaluation within the budget, time and local implementation constraints. As a result, it does not allow the results to be generalized to the wider population of ART patients in the country. However, </w:t>
      </w:r>
      <w:r>
        <w:rPr>
          <w:rFonts w:asciiTheme="minorHAnsi" w:hAnsiTheme="minorHAnsi"/>
          <w:lang w:val="en-GB"/>
        </w:rPr>
        <w:t xml:space="preserve">given that the study was randomized and controlled, and that site was adjusted for in the analyses, the results are very important to consider in terms of </w:t>
      </w:r>
      <w:r w:rsidRPr="0018294A">
        <w:rPr>
          <w:rFonts w:asciiTheme="minorHAnsi" w:hAnsiTheme="minorHAnsi"/>
          <w:lang w:val="en-GB"/>
        </w:rPr>
        <w:t xml:space="preserve">the feasibility </w:t>
      </w:r>
      <w:r w:rsidRPr="00A904D3">
        <w:rPr>
          <w:rFonts w:asciiTheme="minorHAnsi" w:hAnsiTheme="minorHAnsi"/>
          <w:lang w:val="en-GB"/>
        </w:rPr>
        <w:t xml:space="preserve">and potential applicability for other facilities in Namibia. </w:t>
      </w:r>
    </w:p>
    <w:p w14:paraId="0BE20837" w14:textId="77777777" w:rsidR="004B5D88" w:rsidRPr="00A904D3" w:rsidRDefault="004B5D88" w:rsidP="00A257CE">
      <w:pPr>
        <w:pStyle w:val="CommentText"/>
        <w:jc w:val="both"/>
        <w:rPr>
          <w:rFonts w:asciiTheme="minorHAnsi" w:hAnsiTheme="minorHAnsi"/>
          <w:sz w:val="24"/>
          <w:szCs w:val="24"/>
        </w:rPr>
      </w:pPr>
      <w:r w:rsidRPr="00A904D3">
        <w:rPr>
          <w:rFonts w:asciiTheme="minorHAnsi" w:hAnsiTheme="minorHAnsi"/>
          <w:spacing w:val="-2"/>
          <w:sz w:val="24"/>
          <w:szCs w:val="24"/>
        </w:rPr>
        <w:t xml:space="preserve">Finally, there </w:t>
      </w:r>
      <w:r w:rsidR="00772498">
        <w:rPr>
          <w:rFonts w:asciiTheme="minorHAnsi" w:hAnsiTheme="minorHAnsi"/>
          <w:spacing w:val="-2"/>
          <w:sz w:val="24"/>
          <w:szCs w:val="24"/>
        </w:rPr>
        <w:t>is surely</w:t>
      </w:r>
      <w:r w:rsidRPr="00A904D3">
        <w:rPr>
          <w:rFonts w:asciiTheme="minorHAnsi" w:hAnsiTheme="minorHAnsi"/>
          <w:spacing w:val="-2"/>
          <w:sz w:val="24"/>
          <w:szCs w:val="24"/>
        </w:rPr>
        <w:t xml:space="preserve"> impact from missing data in the study – from either patient loss to follow up or by study team members’ ‘missing’ a patient’s follow up visit in the clinic</w:t>
      </w:r>
      <w:r>
        <w:rPr>
          <w:rFonts w:asciiTheme="minorHAnsi" w:hAnsiTheme="minorHAnsi"/>
          <w:spacing w:val="-2"/>
          <w:sz w:val="24"/>
          <w:szCs w:val="24"/>
        </w:rPr>
        <w:t xml:space="preserve">, </w:t>
      </w:r>
      <w:r>
        <w:rPr>
          <w:rFonts w:asciiTheme="minorHAnsi" w:hAnsiTheme="minorHAnsi"/>
          <w:spacing w:val="-2"/>
          <w:sz w:val="24"/>
          <w:szCs w:val="24"/>
        </w:rPr>
        <w:lastRenderedPageBreak/>
        <w:t>and thus missing an audio-taping of a consultation</w:t>
      </w:r>
      <w:r w:rsidRPr="00A904D3">
        <w:rPr>
          <w:rFonts w:asciiTheme="minorHAnsi" w:hAnsiTheme="minorHAnsi"/>
          <w:spacing w:val="-2"/>
          <w:sz w:val="24"/>
          <w:szCs w:val="24"/>
        </w:rPr>
        <w:t xml:space="preserve">. </w:t>
      </w:r>
      <w:r w:rsidR="00772498" w:rsidRPr="00772498">
        <w:rPr>
          <w:rFonts w:asciiTheme="minorHAnsi" w:hAnsiTheme="minorHAnsi" w:cs="Arial"/>
          <w:color w:val="444444"/>
          <w:sz w:val="24"/>
          <w:szCs w:val="24"/>
          <w:shd w:val="clear" w:color="auto" w:fill="FFFFFF"/>
        </w:rPr>
        <w:t>Th</w:t>
      </w:r>
      <w:r w:rsidR="00772498">
        <w:rPr>
          <w:rFonts w:asciiTheme="minorHAnsi" w:hAnsiTheme="minorHAnsi" w:cs="Arial"/>
          <w:color w:val="444444"/>
          <w:sz w:val="24"/>
          <w:szCs w:val="24"/>
          <w:shd w:val="clear" w:color="auto" w:fill="FFFFFF"/>
        </w:rPr>
        <w:t>e sub</w:t>
      </w:r>
      <w:r w:rsidR="00772498" w:rsidRPr="00772498">
        <w:rPr>
          <w:rFonts w:asciiTheme="minorHAnsi" w:hAnsiTheme="minorHAnsi" w:cs="Arial"/>
          <w:color w:val="444444"/>
          <w:sz w:val="24"/>
          <w:szCs w:val="24"/>
          <w:shd w:val="clear" w:color="auto" w:fill="FFFFFF"/>
        </w:rPr>
        <w:t xml:space="preserve">stantial </w:t>
      </w:r>
      <w:r w:rsidR="00772498" w:rsidRPr="00A257CE">
        <w:rPr>
          <w:rFonts w:asciiTheme="minorHAnsi" w:hAnsiTheme="minorHAnsi" w:cs="Arial"/>
          <w:color w:val="444444"/>
          <w:sz w:val="24"/>
          <w:szCs w:val="24"/>
          <w:shd w:val="clear" w:color="auto" w:fill="FFFFFF"/>
        </w:rPr>
        <w:t xml:space="preserve">loss to follow-up </w:t>
      </w:r>
      <w:r w:rsidR="00772498" w:rsidRPr="00772498">
        <w:rPr>
          <w:rFonts w:asciiTheme="minorHAnsi" w:hAnsiTheme="minorHAnsi" w:cs="Arial"/>
          <w:color w:val="444444"/>
          <w:sz w:val="24"/>
          <w:szCs w:val="24"/>
          <w:shd w:val="clear" w:color="auto" w:fill="FFFFFF"/>
        </w:rPr>
        <w:t>in this study may have led to either</w:t>
      </w:r>
      <w:r w:rsidR="00772498" w:rsidRPr="00A257CE">
        <w:rPr>
          <w:rFonts w:asciiTheme="minorHAnsi" w:hAnsiTheme="minorHAnsi" w:cs="Arial"/>
          <w:color w:val="444444"/>
          <w:sz w:val="24"/>
          <w:szCs w:val="24"/>
          <w:shd w:val="clear" w:color="auto" w:fill="FFFFFF"/>
        </w:rPr>
        <w:t xml:space="preserve"> overestimates </w:t>
      </w:r>
      <w:r w:rsidR="00772498" w:rsidRPr="00772498">
        <w:rPr>
          <w:rFonts w:asciiTheme="minorHAnsi" w:hAnsiTheme="minorHAnsi" w:cs="Arial"/>
          <w:color w:val="444444"/>
          <w:sz w:val="24"/>
          <w:szCs w:val="24"/>
          <w:shd w:val="clear" w:color="auto" w:fill="FFFFFF"/>
        </w:rPr>
        <w:t xml:space="preserve">or underestimates </w:t>
      </w:r>
      <w:r w:rsidR="00772498" w:rsidRPr="00A257CE">
        <w:rPr>
          <w:rFonts w:asciiTheme="minorHAnsi" w:hAnsiTheme="minorHAnsi" w:cs="Arial"/>
          <w:color w:val="444444"/>
          <w:sz w:val="24"/>
          <w:szCs w:val="24"/>
          <w:shd w:val="clear" w:color="auto" w:fill="FFFFFF"/>
        </w:rPr>
        <w:t>of treatment effect</w:t>
      </w:r>
      <w:r w:rsidR="00772498" w:rsidRPr="00772498">
        <w:rPr>
          <w:rFonts w:asciiTheme="minorHAnsi" w:hAnsiTheme="minorHAnsi" w:cs="Arial"/>
          <w:color w:val="444444"/>
          <w:sz w:val="24"/>
          <w:szCs w:val="24"/>
          <w:shd w:val="clear" w:color="auto" w:fill="FFFFFF"/>
        </w:rPr>
        <w:t>s</w:t>
      </w:r>
      <w:r w:rsidR="00772498" w:rsidRPr="00A257CE">
        <w:rPr>
          <w:rFonts w:asciiTheme="minorHAnsi" w:hAnsiTheme="minorHAnsi" w:cs="Arial"/>
          <w:color w:val="444444"/>
          <w:sz w:val="24"/>
          <w:szCs w:val="24"/>
          <w:shd w:val="clear" w:color="auto" w:fill="FFFFFF"/>
        </w:rPr>
        <w:t>.</w:t>
      </w:r>
      <w:r w:rsidR="00772498" w:rsidRPr="00A257CE">
        <w:rPr>
          <w:rStyle w:val="apple-converted-space"/>
          <w:rFonts w:asciiTheme="minorHAnsi" w:hAnsiTheme="minorHAnsi" w:cs="Arial"/>
          <w:color w:val="444444"/>
          <w:sz w:val="24"/>
          <w:szCs w:val="24"/>
          <w:shd w:val="clear" w:color="auto" w:fill="FFFFFF"/>
        </w:rPr>
        <w:t xml:space="preserve"> For this reason we analysed missing data further. </w:t>
      </w:r>
      <w:r w:rsidR="00772498">
        <w:rPr>
          <w:rFonts w:asciiTheme="minorHAnsi" w:hAnsiTheme="minorHAnsi"/>
          <w:sz w:val="24"/>
          <w:szCs w:val="24"/>
        </w:rPr>
        <w:t xml:space="preserve">We found </w:t>
      </w:r>
      <w:r w:rsidRPr="00A904D3">
        <w:rPr>
          <w:rFonts w:asciiTheme="minorHAnsi" w:hAnsiTheme="minorHAnsi"/>
          <w:sz w:val="24"/>
          <w:szCs w:val="24"/>
        </w:rPr>
        <w:t>it was more likely that control group audio-files were missed compared to intervention group audio-files (51.6% of control group audio-files were collected at six months compared to 60.0% in the intervention group, p=0.06), with the implication that data were not missing completely at random. It is possible that intervention patients were most likely to be recognized by the study coordinators when they arrived at the clinic and thus it was more likely that their audio-tapes were collected,</w:t>
      </w:r>
      <w:r w:rsidR="00C41290">
        <w:rPr>
          <w:rFonts w:asciiTheme="minorHAnsi" w:hAnsiTheme="minorHAnsi"/>
          <w:sz w:val="24"/>
          <w:szCs w:val="24"/>
        </w:rPr>
        <w:t xml:space="preserve"> introducing unconscious bias. Also, p</w:t>
      </w:r>
      <w:r w:rsidRPr="00A904D3">
        <w:rPr>
          <w:rFonts w:asciiTheme="minorHAnsi" w:hAnsiTheme="minorHAnsi"/>
          <w:sz w:val="24"/>
          <w:szCs w:val="24"/>
        </w:rPr>
        <w:t xml:space="preserve">articipants attended clinic visits at a high rate during the time period (approximately 88% of both groups came to clinic during the time period) so both groups of patients were equally available for the collection of the audio-tapes. </w:t>
      </w:r>
      <w:r>
        <w:rPr>
          <w:rFonts w:asciiTheme="minorHAnsi" w:hAnsiTheme="minorHAnsi"/>
          <w:sz w:val="24"/>
          <w:szCs w:val="24"/>
        </w:rPr>
        <w:t xml:space="preserve">The </w:t>
      </w:r>
      <w:r w:rsidRPr="00A904D3">
        <w:rPr>
          <w:rFonts w:asciiTheme="minorHAnsi" w:hAnsiTheme="minorHAnsi"/>
          <w:spacing w:val="-2"/>
          <w:sz w:val="24"/>
          <w:szCs w:val="24"/>
        </w:rPr>
        <w:t xml:space="preserve">reduced power due to missing data made it more difficult to detect differences between the two study groups. </w:t>
      </w:r>
    </w:p>
    <w:p w14:paraId="0BE20838" w14:textId="77777777" w:rsidR="003962C3" w:rsidRDefault="00560A8E" w:rsidP="00FA79FE">
      <w:pPr>
        <w:pStyle w:val="CommentText"/>
        <w:jc w:val="both"/>
        <w:rPr>
          <w:rFonts w:asciiTheme="minorHAnsi" w:hAnsiTheme="minorHAnsi"/>
          <w:sz w:val="24"/>
          <w:szCs w:val="24"/>
        </w:rPr>
      </w:pPr>
      <w:r>
        <w:rPr>
          <w:rFonts w:asciiTheme="minorHAnsi" w:hAnsiTheme="minorHAnsi"/>
          <w:sz w:val="24"/>
          <w:szCs w:val="24"/>
        </w:rPr>
        <w:t>As indicated earlier, study implementation challenges</w:t>
      </w:r>
      <w:r w:rsidR="003962C3">
        <w:rPr>
          <w:rFonts w:asciiTheme="minorHAnsi" w:hAnsiTheme="minorHAnsi"/>
          <w:sz w:val="24"/>
          <w:szCs w:val="24"/>
        </w:rPr>
        <w:t xml:space="preserve"> and the use of abstracted patient chart data hampered the study teams’ ability to determine the training intervention impact on clinical outcomes. The reliability of abstracted data should be considered in future evaluation studies in Namibia. </w:t>
      </w:r>
    </w:p>
    <w:p w14:paraId="0BE20839" w14:textId="77777777" w:rsidR="006D121E" w:rsidRPr="00FA79FE" w:rsidRDefault="003962C3" w:rsidP="00FA79FE">
      <w:pPr>
        <w:pStyle w:val="CommentText"/>
        <w:jc w:val="both"/>
        <w:rPr>
          <w:rFonts w:asciiTheme="minorHAnsi" w:hAnsiTheme="minorHAnsi"/>
          <w:sz w:val="24"/>
          <w:szCs w:val="24"/>
        </w:rPr>
      </w:pPr>
      <w:r>
        <w:rPr>
          <w:rFonts w:asciiTheme="minorHAnsi" w:hAnsiTheme="minorHAnsi"/>
          <w:sz w:val="24"/>
          <w:szCs w:val="24"/>
        </w:rPr>
        <w:t xml:space="preserve">In conclusion, </w:t>
      </w:r>
      <w:r w:rsidR="007C1B89" w:rsidRPr="0068062B">
        <w:rPr>
          <w:rFonts w:asciiTheme="minorHAnsi" w:hAnsiTheme="minorHAnsi"/>
          <w:sz w:val="24"/>
          <w:szCs w:val="24"/>
        </w:rPr>
        <w:t xml:space="preserve">ART is </w:t>
      </w:r>
      <w:r w:rsidR="00E353E5">
        <w:rPr>
          <w:rFonts w:asciiTheme="minorHAnsi" w:hAnsiTheme="minorHAnsi"/>
          <w:sz w:val="24"/>
          <w:szCs w:val="24"/>
        </w:rPr>
        <w:t xml:space="preserve">a </w:t>
      </w:r>
      <w:r w:rsidR="007C1B89" w:rsidRPr="0068062B">
        <w:rPr>
          <w:rFonts w:asciiTheme="minorHAnsi" w:hAnsiTheme="minorHAnsi"/>
          <w:sz w:val="24"/>
          <w:szCs w:val="24"/>
        </w:rPr>
        <w:t xml:space="preserve">lifelong therapy whose effectiveness depends on adherence to care and treatment. Patients need to feel that their role in care and treatment matters and this is partly dependent on the quality of their relationship with their provider. Given the immensity of HIV treatment campaigns in sub-Saharan Africa and elsewhere, more studies are </w:t>
      </w:r>
      <w:r w:rsidR="007C1B89" w:rsidRPr="0068062B">
        <w:rPr>
          <w:rFonts w:asciiTheme="minorHAnsi" w:hAnsiTheme="minorHAnsi"/>
          <w:sz w:val="24"/>
          <w:szCs w:val="24"/>
        </w:rPr>
        <w:lastRenderedPageBreak/>
        <w:t xml:space="preserve">needed to explore </w:t>
      </w:r>
      <w:r w:rsidR="00AD3EF9">
        <w:rPr>
          <w:rFonts w:asciiTheme="minorHAnsi" w:hAnsiTheme="minorHAnsi"/>
          <w:sz w:val="24"/>
          <w:szCs w:val="24"/>
        </w:rPr>
        <w:t>how patient-provider communication</w:t>
      </w:r>
      <w:r w:rsidR="007C1B89" w:rsidRPr="0068062B">
        <w:rPr>
          <w:rFonts w:asciiTheme="minorHAnsi" w:hAnsiTheme="minorHAnsi"/>
          <w:sz w:val="24"/>
          <w:szCs w:val="24"/>
        </w:rPr>
        <w:t xml:space="preserve"> influe</w:t>
      </w:r>
      <w:r w:rsidR="007C1B89">
        <w:rPr>
          <w:rFonts w:asciiTheme="minorHAnsi" w:hAnsiTheme="minorHAnsi"/>
          <w:sz w:val="24"/>
          <w:szCs w:val="24"/>
        </w:rPr>
        <w:t>nce</w:t>
      </w:r>
      <w:r w:rsidR="00AD3EF9">
        <w:rPr>
          <w:rFonts w:asciiTheme="minorHAnsi" w:hAnsiTheme="minorHAnsi"/>
          <w:sz w:val="24"/>
          <w:szCs w:val="24"/>
        </w:rPr>
        <w:t>s</w:t>
      </w:r>
      <w:r w:rsidR="007C1B89">
        <w:rPr>
          <w:rFonts w:asciiTheme="minorHAnsi" w:hAnsiTheme="minorHAnsi"/>
          <w:sz w:val="24"/>
          <w:szCs w:val="24"/>
        </w:rPr>
        <w:t xml:space="preserve"> HIV care and treatment. </w:t>
      </w:r>
      <w:r>
        <w:rPr>
          <w:rFonts w:asciiTheme="minorHAnsi" w:hAnsiTheme="minorHAnsi"/>
          <w:sz w:val="24"/>
          <w:szCs w:val="24"/>
        </w:rPr>
        <w:t xml:space="preserve">In Namibia ART clinics should consider the positive impact on patient care </w:t>
      </w:r>
      <w:r w:rsidR="00FE6D79">
        <w:rPr>
          <w:rFonts w:asciiTheme="minorHAnsi" w:hAnsiTheme="minorHAnsi"/>
          <w:sz w:val="24"/>
          <w:szCs w:val="24"/>
        </w:rPr>
        <w:t xml:space="preserve">and health outcomes </w:t>
      </w:r>
      <w:r>
        <w:rPr>
          <w:rFonts w:asciiTheme="minorHAnsi" w:hAnsiTheme="minorHAnsi"/>
          <w:sz w:val="24"/>
          <w:szCs w:val="24"/>
        </w:rPr>
        <w:t xml:space="preserve">that is possible from more targeted and in-depth patient education and empowerment. </w:t>
      </w:r>
    </w:p>
    <w:p w14:paraId="0BE2083A" w14:textId="77777777" w:rsidR="006D121E" w:rsidRDefault="006D121E" w:rsidP="005F6DC7">
      <w:pPr>
        <w:pStyle w:val="Heading1"/>
        <w:pBdr>
          <w:top w:val="single" w:sz="18" w:space="1" w:color="4A5E96"/>
          <w:bottom w:val="single" w:sz="18" w:space="1" w:color="4A5E96"/>
        </w:pBdr>
      </w:pPr>
      <w:bookmarkStart w:id="58" w:name="_Toc398893144"/>
      <w:r w:rsidRPr="00B2645C">
        <w:lastRenderedPageBreak/>
        <w:t>R</w:t>
      </w:r>
      <w:bookmarkEnd w:id="57"/>
      <w:r w:rsidRPr="00B2645C">
        <w:t>EFERENCES</w:t>
      </w:r>
      <w:bookmarkEnd w:id="58"/>
    </w:p>
    <w:p w14:paraId="0BE2083B" w14:textId="77777777" w:rsidR="00EE5427" w:rsidRPr="004E74F1" w:rsidRDefault="00EE5427" w:rsidP="00EE5427">
      <w:pPr>
        <w:pStyle w:val="FootnoteText"/>
        <w:numPr>
          <w:ilvl w:val="0"/>
          <w:numId w:val="12"/>
        </w:numPr>
        <w:spacing w:line="240" w:lineRule="auto"/>
        <w:rPr>
          <w:rStyle w:val="A1"/>
          <w:b w:val="0"/>
          <w:color w:val="auto"/>
          <w:sz w:val="22"/>
          <w:szCs w:val="22"/>
        </w:rPr>
      </w:pPr>
      <w:r w:rsidRPr="004E74F1">
        <w:rPr>
          <w:rFonts w:asciiTheme="minorHAnsi" w:hAnsiTheme="minorHAnsi"/>
          <w:color w:val="000000"/>
          <w:sz w:val="22"/>
          <w:szCs w:val="22"/>
        </w:rPr>
        <w:t>Ministry of Health and Social Services Namibia.</w:t>
      </w:r>
      <w:r w:rsidRPr="004E74F1">
        <w:rPr>
          <w:rFonts w:asciiTheme="minorHAnsi" w:hAnsiTheme="minorHAnsi"/>
          <w:b/>
          <w:color w:val="000000"/>
          <w:sz w:val="22"/>
          <w:szCs w:val="22"/>
        </w:rPr>
        <w:t xml:space="preserve"> </w:t>
      </w:r>
      <w:r w:rsidRPr="004E74F1">
        <w:rPr>
          <w:rStyle w:val="A1"/>
          <w:rFonts w:asciiTheme="minorHAnsi" w:hAnsiTheme="minorHAnsi"/>
          <w:b w:val="0"/>
          <w:sz w:val="22"/>
          <w:szCs w:val="22"/>
        </w:rPr>
        <w:t>Estimates and Projections of the Impact of</w:t>
      </w:r>
      <w:r w:rsidR="004E74F1" w:rsidRPr="004E74F1">
        <w:rPr>
          <w:rStyle w:val="A1"/>
          <w:rFonts w:asciiTheme="minorHAnsi" w:hAnsiTheme="minorHAnsi"/>
          <w:b w:val="0"/>
          <w:sz w:val="22"/>
          <w:szCs w:val="22"/>
        </w:rPr>
        <w:t xml:space="preserve"> </w:t>
      </w:r>
      <w:r w:rsidRPr="004E74F1">
        <w:rPr>
          <w:rStyle w:val="A1"/>
          <w:rFonts w:asciiTheme="minorHAnsi" w:hAnsiTheme="minorHAnsi"/>
          <w:b w:val="0"/>
          <w:sz w:val="22"/>
          <w:szCs w:val="22"/>
        </w:rPr>
        <w:t>HIV/AIDS in Namibia. 2008.</w:t>
      </w:r>
    </w:p>
    <w:p w14:paraId="0BE2083C" w14:textId="77777777" w:rsidR="00EE5427" w:rsidRDefault="00EE5427" w:rsidP="00EE5427">
      <w:pPr>
        <w:pStyle w:val="ListParagraph"/>
        <w:numPr>
          <w:ilvl w:val="0"/>
          <w:numId w:val="12"/>
        </w:numPr>
        <w:spacing w:before="100" w:beforeAutospacing="1" w:after="100" w:afterAutospacing="1"/>
        <w:rPr>
          <w:rFonts w:asciiTheme="minorHAnsi" w:hAnsiTheme="minorHAnsi"/>
          <w:sz w:val="22"/>
          <w:szCs w:val="22"/>
        </w:rPr>
      </w:pPr>
      <w:r w:rsidRPr="00EE5427">
        <w:rPr>
          <w:rFonts w:asciiTheme="minorHAnsi" w:hAnsiTheme="minorHAnsi"/>
          <w:color w:val="000000"/>
          <w:sz w:val="22"/>
          <w:szCs w:val="22"/>
        </w:rPr>
        <w:t xml:space="preserve">Ministry of Health and Social Services (2012). Global AIDS Response Progress Reporting, Reporting Period 2010/2011. Directorate of Special Programmes, Windhoek, Namibia. </w:t>
      </w:r>
      <w:hyperlink r:id="rId26" w:history="1">
        <w:r w:rsidRPr="00EE5427">
          <w:rPr>
            <w:rStyle w:val="Hyperlink"/>
            <w:rFonts w:asciiTheme="minorHAnsi" w:eastAsiaTheme="majorEastAsia" w:hAnsiTheme="minorHAnsi"/>
            <w:sz w:val="22"/>
            <w:szCs w:val="22"/>
          </w:rPr>
          <w:t>http://www.unaids.org/en/dataanalysis/knowyourresponse/countryprogressreports/2012countries/ce_NA_Narrative_Report[1].pdf</w:t>
        </w:r>
      </w:hyperlink>
    </w:p>
    <w:p w14:paraId="0BE2083D" w14:textId="77777777" w:rsidR="004E74F1" w:rsidRPr="00EE5427" w:rsidRDefault="004E74F1" w:rsidP="004E74F1">
      <w:pPr>
        <w:pStyle w:val="ListParagraph"/>
        <w:spacing w:before="100" w:beforeAutospacing="1" w:after="100" w:afterAutospacing="1"/>
        <w:ind w:left="360"/>
        <w:rPr>
          <w:rFonts w:asciiTheme="minorHAnsi" w:hAnsiTheme="minorHAnsi"/>
          <w:sz w:val="22"/>
          <w:szCs w:val="22"/>
        </w:rPr>
      </w:pPr>
    </w:p>
    <w:p w14:paraId="0BE2083E" w14:textId="77777777" w:rsidR="00EE5427" w:rsidRDefault="00EE5427" w:rsidP="00EE5427">
      <w:pPr>
        <w:pStyle w:val="ListParagraph"/>
        <w:numPr>
          <w:ilvl w:val="0"/>
          <w:numId w:val="12"/>
        </w:numPr>
        <w:spacing w:before="100" w:beforeAutospacing="1" w:after="100" w:afterAutospacing="1"/>
        <w:rPr>
          <w:rFonts w:asciiTheme="minorHAnsi" w:hAnsiTheme="minorHAnsi"/>
          <w:color w:val="000000"/>
          <w:sz w:val="22"/>
          <w:szCs w:val="22"/>
        </w:rPr>
      </w:pPr>
      <w:r w:rsidRPr="00EE5427">
        <w:rPr>
          <w:rFonts w:asciiTheme="minorHAnsi" w:hAnsiTheme="minorHAnsi"/>
          <w:color w:val="000000"/>
          <w:sz w:val="22"/>
          <w:szCs w:val="22"/>
        </w:rPr>
        <w:t xml:space="preserve">Haynes RB, Ackloo E, Sahota N, McDonald HP, Yao X.: </w:t>
      </w:r>
      <w:hyperlink r:id="rId27" w:history="1">
        <w:r w:rsidRPr="00EE5427">
          <w:rPr>
            <w:rStyle w:val="Hyperlink"/>
            <w:rFonts w:asciiTheme="minorHAnsi" w:hAnsiTheme="minorHAnsi"/>
            <w:color w:val="000000"/>
            <w:sz w:val="22"/>
            <w:szCs w:val="22"/>
            <w:u w:color="1638BD"/>
          </w:rPr>
          <w:t>Interventions for enhancing medication adherence.</w:t>
        </w:r>
      </w:hyperlink>
      <w:r w:rsidR="004E74F1">
        <w:rPr>
          <w:rFonts w:asciiTheme="minorHAnsi" w:hAnsiTheme="minorHAnsi"/>
          <w:sz w:val="22"/>
          <w:szCs w:val="22"/>
        </w:rPr>
        <w:t xml:space="preserve"> </w:t>
      </w:r>
      <w:r w:rsidRPr="00EE5427">
        <w:rPr>
          <w:rFonts w:asciiTheme="minorHAnsi" w:hAnsiTheme="minorHAnsi"/>
          <w:i/>
          <w:color w:val="000000"/>
          <w:sz w:val="22"/>
          <w:szCs w:val="22"/>
        </w:rPr>
        <w:t>Cochrane Database Syst Rev</w:t>
      </w:r>
      <w:r w:rsidRPr="00EE5427">
        <w:rPr>
          <w:rFonts w:asciiTheme="minorHAnsi" w:hAnsiTheme="minorHAnsi"/>
          <w:color w:val="000000"/>
          <w:sz w:val="22"/>
          <w:szCs w:val="22"/>
        </w:rPr>
        <w:t>. 2008 Apr 16;(2):CD000011. Review.</w:t>
      </w:r>
    </w:p>
    <w:p w14:paraId="0BE2083F" w14:textId="77777777" w:rsidR="004E74F1" w:rsidRPr="00EE5427" w:rsidRDefault="004E74F1" w:rsidP="004E74F1">
      <w:pPr>
        <w:pStyle w:val="ListParagraph"/>
        <w:spacing w:before="100" w:beforeAutospacing="1" w:after="100" w:afterAutospacing="1"/>
        <w:ind w:left="360"/>
        <w:rPr>
          <w:rFonts w:asciiTheme="minorHAnsi" w:hAnsiTheme="minorHAnsi"/>
          <w:color w:val="000000"/>
          <w:sz w:val="22"/>
          <w:szCs w:val="22"/>
        </w:rPr>
      </w:pPr>
    </w:p>
    <w:p w14:paraId="0BE20840" w14:textId="77777777" w:rsidR="00EE5427" w:rsidRDefault="00EE5427" w:rsidP="00EE5427">
      <w:pPr>
        <w:pStyle w:val="ListParagraph"/>
        <w:widowControl w:val="0"/>
        <w:numPr>
          <w:ilvl w:val="0"/>
          <w:numId w:val="12"/>
        </w:numPr>
        <w:autoSpaceDE w:val="0"/>
        <w:autoSpaceDN w:val="0"/>
        <w:adjustRightInd w:val="0"/>
        <w:spacing w:before="100" w:beforeAutospacing="1" w:after="100" w:afterAutospacing="1"/>
        <w:rPr>
          <w:rFonts w:asciiTheme="minorHAnsi" w:hAnsiTheme="minorHAnsi"/>
          <w:color w:val="000000"/>
          <w:sz w:val="22"/>
          <w:szCs w:val="22"/>
        </w:rPr>
      </w:pPr>
      <w:r w:rsidRPr="00EE5427">
        <w:rPr>
          <w:rFonts w:asciiTheme="minorHAnsi" w:hAnsiTheme="minorHAnsi"/>
          <w:color w:val="000000"/>
          <w:sz w:val="22"/>
          <w:szCs w:val="22"/>
        </w:rPr>
        <w:t xml:space="preserve">Rueda S, Park-Wyllie LY, Bayoumi AM, Tynan AM, Antoniou TA, Rourke SB, Glazier RH: </w:t>
      </w:r>
      <w:hyperlink r:id="rId28" w:history="1">
        <w:r w:rsidRPr="004E74F1">
          <w:rPr>
            <w:rStyle w:val="Hyperlink"/>
            <w:rFonts w:asciiTheme="minorHAnsi" w:hAnsiTheme="minorHAnsi"/>
            <w:color w:val="000000"/>
            <w:sz w:val="22"/>
            <w:szCs w:val="22"/>
            <w:u w:val="none"/>
          </w:rPr>
          <w:t>Patient support and education for promoting adherence to highly active antiretroviral therapy for HIV/AIDS.</w:t>
        </w:r>
      </w:hyperlink>
      <w:r w:rsidR="004E74F1">
        <w:rPr>
          <w:rFonts w:asciiTheme="minorHAnsi" w:hAnsiTheme="minorHAnsi"/>
          <w:sz w:val="22"/>
          <w:szCs w:val="22"/>
        </w:rPr>
        <w:t xml:space="preserve"> </w:t>
      </w:r>
      <w:r w:rsidRPr="00EE5427">
        <w:rPr>
          <w:rFonts w:asciiTheme="minorHAnsi" w:hAnsiTheme="minorHAnsi"/>
          <w:i/>
          <w:color w:val="000000"/>
          <w:sz w:val="22"/>
          <w:szCs w:val="22"/>
        </w:rPr>
        <w:t>Cochrane Database Syst Rev</w:t>
      </w:r>
      <w:r w:rsidRPr="00EE5427">
        <w:rPr>
          <w:rFonts w:asciiTheme="minorHAnsi" w:hAnsiTheme="minorHAnsi"/>
          <w:color w:val="000000"/>
          <w:sz w:val="22"/>
          <w:szCs w:val="22"/>
        </w:rPr>
        <w:t>. 2006 Jul 19;3:</w:t>
      </w:r>
      <w:r w:rsidR="004E74F1">
        <w:rPr>
          <w:rFonts w:asciiTheme="minorHAnsi" w:hAnsiTheme="minorHAnsi"/>
          <w:color w:val="000000"/>
          <w:sz w:val="22"/>
          <w:szCs w:val="22"/>
        </w:rPr>
        <w:t xml:space="preserve"> </w:t>
      </w:r>
      <w:r w:rsidRPr="00EE5427">
        <w:rPr>
          <w:rFonts w:asciiTheme="minorHAnsi" w:hAnsiTheme="minorHAnsi"/>
          <w:color w:val="000000"/>
          <w:sz w:val="22"/>
          <w:szCs w:val="22"/>
        </w:rPr>
        <w:t>CD001442. Review.</w:t>
      </w:r>
    </w:p>
    <w:p w14:paraId="0BE20841" w14:textId="77777777" w:rsidR="004E74F1" w:rsidRPr="00EE5427" w:rsidRDefault="004E74F1" w:rsidP="004E74F1">
      <w:pPr>
        <w:pStyle w:val="ListParagraph"/>
        <w:widowControl w:val="0"/>
        <w:autoSpaceDE w:val="0"/>
        <w:autoSpaceDN w:val="0"/>
        <w:adjustRightInd w:val="0"/>
        <w:spacing w:before="100" w:beforeAutospacing="1" w:after="100" w:afterAutospacing="1"/>
        <w:ind w:left="360"/>
        <w:rPr>
          <w:rFonts w:asciiTheme="minorHAnsi" w:hAnsiTheme="minorHAnsi"/>
          <w:color w:val="000000"/>
          <w:sz w:val="22"/>
          <w:szCs w:val="22"/>
        </w:rPr>
      </w:pPr>
    </w:p>
    <w:p w14:paraId="0BE20842" w14:textId="77777777" w:rsidR="00EE5427" w:rsidRDefault="00EE5427" w:rsidP="00EE5427">
      <w:pPr>
        <w:pStyle w:val="ListParagraph"/>
        <w:widowControl w:val="0"/>
        <w:numPr>
          <w:ilvl w:val="0"/>
          <w:numId w:val="12"/>
        </w:numPr>
        <w:autoSpaceDE w:val="0"/>
        <w:autoSpaceDN w:val="0"/>
        <w:adjustRightInd w:val="0"/>
        <w:spacing w:before="100" w:beforeAutospacing="1" w:after="100" w:afterAutospacing="1"/>
        <w:rPr>
          <w:rFonts w:asciiTheme="minorHAnsi" w:hAnsiTheme="minorHAnsi"/>
          <w:color w:val="000000"/>
          <w:sz w:val="22"/>
          <w:szCs w:val="22"/>
        </w:rPr>
      </w:pPr>
      <w:r w:rsidRPr="00EE5427">
        <w:rPr>
          <w:rFonts w:asciiTheme="minorHAnsi" w:hAnsiTheme="minorHAnsi"/>
          <w:color w:val="000000"/>
          <w:sz w:val="22"/>
          <w:szCs w:val="22"/>
        </w:rPr>
        <w:t xml:space="preserve">Simoni JM, Amico KR, Pearson CR, Malow, R: Strategies for Promoting Adherence to Antiretroviral Therapy: A Review of the Literature. </w:t>
      </w:r>
      <w:r w:rsidRPr="00EE5427">
        <w:rPr>
          <w:rFonts w:asciiTheme="minorHAnsi" w:hAnsiTheme="minorHAnsi"/>
          <w:i/>
          <w:color w:val="000000"/>
          <w:sz w:val="22"/>
          <w:szCs w:val="22"/>
        </w:rPr>
        <w:t>Current Infectious Disease Reports</w:t>
      </w:r>
      <w:r w:rsidRPr="00EE5427">
        <w:rPr>
          <w:rFonts w:asciiTheme="minorHAnsi" w:hAnsiTheme="minorHAnsi"/>
          <w:color w:val="000000"/>
          <w:sz w:val="22"/>
          <w:szCs w:val="22"/>
        </w:rPr>
        <w:t xml:space="preserve"> 2008b, 10:515–521.</w:t>
      </w:r>
    </w:p>
    <w:p w14:paraId="0BE20843" w14:textId="77777777" w:rsidR="004E74F1" w:rsidRPr="00EE5427" w:rsidRDefault="004E74F1" w:rsidP="004E74F1">
      <w:pPr>
        <w:pStyle w:val="ListParagraph"/>
        <w:widowControl w:val="0"/>
        <w:autoSpaceDE w:val="0"/>
        <w:autoSpaceDN w:val="0"/>
        <w:adjustRightInd w:val="0"/>
        <w:spacing w:before="100" w:beforeAutospacing="1" w:after="100" w:afterAutospacing="1"/>
        <w:ind w:left="360"/>
        <w:rPr>
          <w:rFonts w:asciiTheme="minorHAnsi" w:hAnsiTheme="minorHAnsi"/>
          <w:color w:val="000000"/>
          <w:sz w:val="22"/>
          <w:szCs w:val="22"/>
        </w:rPr>
      </w:pPr>
    </w:p>
    <w:p w14:paraId="0BE20844" w14:textId="77777777" w:rsidR="00EE5427" w:rsidRDefault="00EE5427" w:rsidP="00EE5427">
      <w:pPr>
        <w:pStyle w:val="ListParagraph"/>
        <w:numPr>
          <w:ilvl w:val="0"/>
          <w:numId w:val="12"/>
        </w:numPr>
        <w:spacing w:before="100" w:beforeAutospacing="1" w:after="100" w:afterAutospacing="1"/>
        <w:rPr>
          <w:rFonts w:asciiTheme="minorHAnsi" w:hAnsiTheme="minorHAnsi"/>
          <w:color w:val="000000"/>
          <w:sz w:val="22"/>
          <w:szCs w:val="22"/>
        </w:rPr>
      </w:pPr>
      <w:r w:rsidRPr="00EE5427">
        <w:rPr>
          <w:rFonts w:asciiTheme="minorHAnsi" w:hAnsiTheme="minorHAnsi"/>
          <w:color w:val="000000"/>
          <w:sz w:val="22"/>
          <w:szCs w:val="22"/>
        </w:rPr>
        <w:t xml:space="preserve">Bakken S, Holzemer W, Brown M., Powell-Cope G, Turner J, Inouye J, Nokes K., Corless I.: Relationships Between Perception of Engagement with Health Care Provider and Demographic Characteristics, Health Status, and Adherence to Therapeutic Regimen in Persons with HIV/AIDS. </w:t>
      </w:r>
      <w:r w:rsidRPr="00EE5427">
        <w:rPr>
          <w:rFonts w:asciiTheme="minorHAnsi" w:hAnsiTheme="minorHAnsi"/>
          <w:i/>
          <w:color w:val="000000"/>
          <w:sz w:val="22"/>
          <w:szCs w:val="22"/>
        </w:rPr>
        <w:t>AIDS Patient Care and STDs</w:t>
      </w:r>
      <w:r w:rsidRPr="00EE5427">
        <w:rPr>
          <w:rFonts w:asciiTheme="minorHAnsi" w:hAnsiTheme="minorHAnsi"/>
          <w:color w:val="000000"/>
          <w:sz w:val="22"/>
          <w:szCs w:val="22"/>
        </w:rPr>
        <w:t>. April 1, 2000. 14(4): 129-197.</w:t>
      </w:r>
    </w:p>
    <w:p w14:paraId="0BE20845" w14:textId="77777777" w:rsidR="00015ECB" w:rsidRPr="00EE5427" w:rsidRDefault="00015ECB" w:rsidP="00015ECB">
      <w:pPr>
        <w:pStyle w:val="ListParagraph"/>
        <w:spacing w:before="100" w:beforeAutospacing="1" w:after="100" w:afterAutospacing="1"/>
        <w:ind w:left="360"/>
        <w:rPr>
          <w:rFonts w:asciiTheme="minorHAnsi" w:hAnsiTheme="minorHAnsi"/>
          <w:color w:val="000000"/>
          <w:sz w:val="22"/>
          <w:szCs w:val="22"/>
        </w:rPr>
      </w:pPr>
    </w:p>
    <w:p w14:paraId="0BE20846" w14:textId="77777777" w:rsidR="00EE5427" w:rsidRDefault="00EE5427" w:rsidP="00EE5427">
      <w:pPr>
        <w:pStyle w:val="ListParagraph"/>
        <w:widowControl w:val="0"/>
        <w:numPr>
          <w:ilvl w:val="0"/>
          <w:numId w:val="12"/>
        </w:numPr>
        <w:autoSpaceDE w:val="0"/>
        <w:autoSpaceDN w:val="0"/>
        <w:adjustRightInd w:val="0"/>
        <w:spacing w:before="100" w:beforeAutospacing="1" w:after="100" w:afterAutospacing="1"/>
        <w:rPr>
          <w:rFonts w:asciiTheme="minorHAnsi" w:hAnsiTheme="minorHAnsi"/>
          <w:color w:val="000000"/>
          <w:sz w:val="22"/>
          <w:szCs w:val="22"/>
        </w:rPr>
      </w:pPr>
      <w:r w:rsidRPr="00EE5427">
        <w:rPr>
          <w:rFonts w:asciiTheme="minorHAnsi" w:hAnsiTheme="minorHAnsi"/>
          <w:color w:val="000000"/>
          <w:sz w:val="22"/>
          <w:szCs w:val="22"/>
        </w:rPr>
        <w:t xml:space="preserve">Beach, M., Duggan, P. Moore, R.: Is patients’ preferred involvement in health decisions related to outcomes for patient with </w:t>
      </w:r>
      <w:r w:rsidRPr="00EE5427">
        <w:rPr>
          <w:rFonts w:asciiTheme="minorHAnsi" w:hAnsiTheme="minorHAnsi"/>
          <w:color w:val="000000"/>
          <w:sz w:val="22"/>
          <w:szCs w:val="22"/>
        </w:rPr>
        <w:lastRenderedPageBreak/>
        <w:t xml:space="preserve">HIV?  </w:t>
      </w:r>
      <w:r w:rsidRPr="00EE5427">
        <w:rPr>
          <w:rFonts w:asciiTheme="minorHAnsi" w:hAnsiTheme="minorHAnsi"/>
          <w:i/>
          <w:color w:val="000000"/>
          <w:sz w:val="22"/>
          <w:szCs w:val="22"/>
        </w:rPr>
        <w:t>Journal of General Internal Medicine</w:t>
      </w:r>
      <w:r w:rsidRPr="00EE5427">
        <w:rPr>
          <w:rFonts w:asciiTheme="minorHAnsi" w:hAnsiTheme="minorHAnsi"/>
          <w:color w:val="000000"/>
          <w:sz w:val="22"/>
          <w:szCs w:val="22"/>
        </w:rPr>
        <w:t>. 2007. (22)8:1119-1124.</w:t>
      </w:r>
    </w:p>
    <w:p w14:paraId="0BE20847" w14:textId="77777777" w:rsidR="004E74F1" w:rsidRPr="00EE5427" w:rsidRDefault="004E74F1" w:rsidP="004E74F1">
      <w:pPr>
        <w:pStyle w:val="ListParagraph"/>
        <w:widowControl w:val="0"/>
        <w:autoSpaceDE w:val="0"/>
        <w:autoSpaceDN w:val="0"/>
        <w:adjustRightInd w:val="0"/>
        <w:spacing w:before="100" w:beforeAutospacing="1" w:after="100" w:afterAutospacing="1"/>
        <w:ind w:left="360"/>
        <w:rPr>
          <w:rFonts w:asciiTheme="minorHAnsi" w:hAnsiTheme="minorHAnsi"/>
          <w:color w:val="000000"/>
          <w:sz w:val="22"/>
          <w:szCs w:val="22"/>
        </w:rPr>
      </w:pPr>
    </w:p>
    <w:p w14:paraId="0BE20848" w14:textId="77777777" w:rsidR="00EE5427" w:rsidRDefault="00EE5427" w:rsidP="00EE5427">
      <w:pPr>
        <w:pStyle w:val="ListParagraph"/>
        <w:numPr>
          <w:ilvl w:val="0"/>
          <w:numId w:val="12"/>
        </w:numPr>
        <w:spacing w:before="100" w:beforeAutospacing="1" w:after="100" w:afterAutospacing="1"/>
        <w:rPr>
          <w:rFonts w:asciiTheme="minorHAnsi" w:hAnsiTheme="minorHAnsi"/>
          <w:sz w:val="22"/>
          <w:szCs w:val="22"/>
        </w:rPr>
      </w:pPr>
      <w:r w:rsidRPr="00EE5427">
        <w:rPr>
          <w:rFonts w:asciiTheme="minorHAnsi" w:hAnsiTheme="minorHAnsi"/>
          <w:sz w:val="22"/>
          <w:szCs w:val="22"/>
        </w:rPr>
        <w:t xml:space="preserve">Golin CE, Porter C, Earp J, Tien H, Stewart P.: Improving Adherence to Antiretroviral Therapy (ART) by Enhancing Patient Involvement: a Randomized, Controlled Trial. International Conference on AIDS (15th: 2004: Bangkok, Thailand).  IntConf AIDS. 2004 Jul 11-16; 15: abstract no. WePeB5830. </w:t>
      </w:r>
    </w:p>
    <w:p w14:paraId="0BE20849" w14:textId="77777777" w:rsidR="004E74F1" w:rsidRPr="00EE5427" w:rsidRDefault="004E74F1" w:rsidP="004E74F1">
      <w:pPr>
        <w:pStyle w:val="ListParagraph"/>
        <w:spacing w:before="100" w:beforeAutospacing="1" w:after="100" w:afterAutospacing="1"/>
        <w:ind w:left="360"/>
        <w:rPr>
          <w:rFonts w:asciiTheme="minorHAnsi" w:hAnsiTheme="minorHAnsi"/>
          <w:sz w:val="22"/>
          <w:szCs w:val="22"/>
        </w:rPr>
      </w:pPr>
    </w:p>
    <w:p w14:paraId="0BE2084A" w14:textId="77777777" w:rsidR="00EE5427" w:rsidRDefault="00EE5427" w:rsidP="00EE5427">
      <w:pPr>
        <w:pStyle w:val="ListParagraph"/>
        <w:numPr>
          <w:ilvl w:val="0"/>
          <w:numId w:val="12"/>
        </w:numPr>
        <w:spacing w:before="100" w:beforeAutospacing="1" w:after="100" w:afterAutospacing="1"/>
        <w:rPr>
          <w:rFonts w:asciiTheme="minorHAnsi" w:hAnsiTheme="minorHAnsi"/>
          <w:sz w:val="22"/>
          <w:szCs w:val="22"/>
        </w:rPr>
      </w:pPr>
      <w:bookmarkStart w:id="59" w:name="_Toc249176627"/>
      <w:bookmarkStart w:id="60" w:name="_Toc249170245"/>
      <w:r w:rsidRPr="00EE5427">
        <w:rPr>
          <w:rFonts w:asciiTheme="minorHAnsi" w:hAnsiTheme="minorHAnsi"/>
          <w:sz w:val="22"/>
          <w:szCs w:val="22"/>
        </w:rPr>
        <w:t>Marelich W, Johnston Roberts K., Murphy D. A., Callari T.: HIV/AIDS Patient Involvement in Antiretroviral Treatment Decisions. AIDS Care, 1 February 2002, 14(1): 17-26.</w:t>
      </w:r>
      <w:bookmarkEnd w:id="59"/>
      <w:bookmarkEnd w:id="60"/>
    </w:p>
    <w:p w14:paraId="0BE2084B" w14:textId="77777777" w:rsidR="004E74F1" w:rsidRPr="00EE5427" w:rsidRDefault="004E74F1" w:rsidP="004E74F1">
      <w:pPr>
        <w:pStyle w:val="ListParagraph"/>
        <w:spacing w:before="100" w:beforeAutospacing="1" w:after="100" w:afterAutospacing="1"/>
        <w:ind w:left="360"/>
        <w:rPr>
          <w:rFonts w:asciiTheme="minorHAnsi" w:hAnsiTheme="minorHAnsi"/>
          <w:sz w:val="22"/>
          <w:szCs w:val="22"/>
        </w:rPr>
      </w:pPr>
    </w:p>
    <w:p w14:paraId="0BE2084C" w14:textId="77777777" w:rsidR="00EE5427" w:rsidRPr="004E74F1" w:rsidRDefault="000E2DFA" w:rsidP="00EE5427">
      <w:pPr>
        <w:pStyle w:val="ListParagraph"/>
        <w:numPr>
          <w:ilvl w:val="0"/>
          <w:numId w:val="12"/>
        </w:numPr>
        <w:spacing w:before="100" w:beforeAutospacing="1" w:after="100" w:afterAutospacing="1"/>
        <w:rPr>
          <w:rFonts w:asciiTheme="minorHAnsi" w:hAnsiTheme="minorHAnsi"/>
          <w:color w:val="000000"/>
          <w:sz w:val="22"/>
          <w:szCs w:val="22"/>
        </w:rPr>
      </w:pPr>
      <w:hyperlink r:id="rId29" w:history="1">
        <w:hyperlink r:id="rId30" w:history="1">
          <w:r w:rsidR="00EE5427" w:rsidRPr="004E74F1">
            <w:rPr>
              <w:rStyle w:val="Hyperlink"/>
              <w:rFonts w:asciiTheme="minorHAnsi" w:hAnsiTheme="minorHAnsi"/>
              <w:color w:val="000000"/>
              <w:sz w:val="22"/>
              <w:szCs w:val="22"/>
              <w:u w:val="none"/>
            </w:rPr>
            <w:t>Kinnersley P</w:t>
          </w:r>
        </w:hyperlink>
        <w:r w:rsidR="00EE5427" w:rsidRPr="004E74F1">
          <w:rPr>
            <w:rStyle w:val="Hyperlink"/>
            <w:rFonts w:asciiTheme="minorHAnsi" w:hAnsiTheme="minorHAnsi"/>
            <w:color w:val="000000"/>
            <w:sz w:val="22"/>
            <w:szCs w:val="22"/>
            <w:u w:val="none"/>
          </w:rPr>
          <w:t xml:space="preserve">, </w:t>
        </w:r>
        <w:hyperlink r:id="rId31" w:history="1">
          <w:r w:rsidR="00EE5427" w:rsidRPr="004E74F1">
            <w:rPr>
              <w:rStyle w:val="Hyperlink"/>
              <w:rFonts w:asciiTheme="minorHAnsi" w:hAnsiTheme="minorHAnsi"/>
              <w:color w:val="000000"/>
              <w:sz w:val="22"/>
              <w:szCs w:val="22"/>
              <w:u w:val="none"/>
            </w:rPr>
            <w:t>Edwards A</w:t>
          </w:r>
        </w:hyperlink>
        <w:r w:rsidR="00EE5427" w:rsidRPr="004E74F1">
          <w:rPr>
            <w:rStyle w:val="Hyperlink"/>
            <w:rFonts w:asciiTheme="minorHAnsi" w:hAnsiTheme="minorHAnsi"/>
            <w:color w:val="000000"/>
            <w:sz w:val="22"/>
            <w:szCs w:val="22"/>
            <w:u w:val="none"/>
          </w:rPr>
          <w:t xml:space="preserve">, </w:t>
        </w:r>
        <w:hyperlink r:id="rId32" w:history="1">
          <w:r w:rsidR="00EE5427" w:rsidRPr="004E74F1">
            <w:rPr>
              <w:rStyle w:val="Hyperlink"/>
              <w:rFonts w:asciiTheme="minorHAnsi" w:hAnsiTheme="minorHAnsi"/>
              <w:color w:val="000000"/>
              <w:sz w:val="22"/>
              <w:szCs w:val="22"/>
              <w:u w:val="none"/>
            </w:rPr>
            <w:t>Hood K</w:t>
          </w:r>
        </w:hyperlink>
        <w:r w:rsidR="00EE5427" w:rsidRPr="004E74F1">
          <w:rPr>
            <w:rStyle w:val="Hyperlink"/>
            <w:rFonts w:asciiTheme="minorHAnsi" w:hAnsiTheme="minorHAnsi"/>
            <w:color w:val="000000"/>
            <w:sz w:val="22"/>
            <w:szCs w:val="22"/>
            <w:u w:val="none"/>
          </w:rPr>
          <w:t xml:space="preserve">, </w:t>
        </w:r>
        <w:hyperlink r:id="rId33" w:history="1">
          <w:r w:rsidR="00EE5427" w:rsidRPr="004E74F1">
            <w:rPr>
              <w:rStyle w:val="Hyperlink"/>
              <w:rFonts w:asciiTheme="minorHAnsi" w:hAnsiTheme="minorHAnsi"/>
              <w:color w:val="000000"/>
              <w:sz w:val="22"/>
              <w:szCs w:val="22"/>
              <w:u w:val="none"/>
            </w:rPr>
            <w:t>Cadbury N</w:t>
          </w:r>
        </w:hyperlink>
        <w:r w:rsidR="00EE5427" w:rsidRPr="004E74F1">
          <w:rPr>
            <w:rStyle w:val="Hyperlink"/>
            <w:rFonts w:asciiTheme="minorHAnsi" w:hAnsiTheme="minorHAnsi"/>
            <w:color w:val="000000"/>
            <w:sz w:val="22"/>
            <w:szCs w:val="22"/>
            <w:u w:val="none"/>
          </w:rPr>
          <w:t xml:space="preserve">, </w:t>
        </w:r>
        <w:hyperlink r:id="rId34" w:history="1">
          <w:r w:rsidR="00EE5427" w:rsidRPr="004E74F1">
            <w:rPr>
              <w:rStyle w:val="Hyperlink"/>
              <w:rFonts w:asciiTheme="minorHAnsi" w:hAnsiTheme="minorHAnsi"/>
              <w:color w:val="000000"/>
              <w:sz w:val="22"/>
              <w:szCs w:val="22"/>
              <w:u w:val="none"/>
            </w:rPr>
            <w:t>Ryan R</w:t>
          </w:r>
        </w:hyperlink>
        <w:r w:rsidR="00EE5427" w:rsidRPr="004E74F1">
          <w:rPr>
            <w:rStyle w:val="Hyperlink"/>
            <w:rFonts w:asciiTheme="minorHAnsi" w:hAnsiTheme="minorHAnsi"/>
            <w:color w:val="000000"/>
            <w:sz w:val="22"/>
            <w:szCs w:val="22"/>
            <w:u w:val="none"/>
          </w:rPr>
          <w:t xml:space="preserve">, </w:t>
        </w:r>
        <w:hyperlink r:id="rId35" w:history="1">
          <w:r w:rsidR="00EE5427" w:rsidRPr="004E74F1">
            <w:rPr>
              <w:rStyle w:val="Hyperlink"/>
              <w:rFonts w:asciiTheme="minorHAnsi" w:hAnsiTheme="minorHAnsi"/>
              <w:color w:val="000000"/>
              <w:sz w:val="22"/>
              <w:szCs w:val="22"/>
              <w:u w:val="none"/>
            </w:rPr>
            <w:t>Prout H</w:t>
          </w:r>
        </w:hyperlink>
        <w:r w:rsidR="00EE5427" w:rsidRPr="004E74F1">
          <w:rPr>
            <w:rStyle w:val="Hyperlink"/>
            <w:rFonts w:asciiTheme="minorHAnsi" w:hAnsiTheme="minorHAnsi"/>
            <w:color w:val="000000"/>
            <w:sz w:val="22"/>
            <w:szCs w:val="22"/>
            <w:u w:val="none"/>
          </w:rPr>
          <w:t xml:space="preserve">, </w:t>
        </w:r>
        <w:hyperlink r:id="rId36" w:history="1">
          <w:r w:rsidR="00EE5427" w:rsidRPr="004E74F1">
            <w:rPr>
              <w:rStyle w:val="Hyperlink"/>
              <w:rFonts w:asciiTheme="minorHAnsi" w:hAnsiTheme="minorHAnsi"/>
              <w:color w:val="000000"/>
              <w:sz w:val="22"/>
              <w:szCs w:val="22"/>
              <w:u w:val="none"/>
            </w:rPr>
            <w:t>Owen D</w:t>
          </w:r>
        </w:hyperlink>
        <w:r w:rsidR="00EE5427" w:rsidRPr="004E74F1">
          <w:rPr>
            <w:rStyle w:val="Hyperlink"/>
            <w:rFonts w:asciiTheme="minorHAnsi" w:hAnsiTheme="minorHAnsi"/>
            <w:color w:val="000000"/>
            <w:sz w:val="22"/>
            <w:szCs w:val="22"/>
            <w:u w:val="none"/>
          </w:rPr>
          <w:t xml:space="preserve">, </w:t>
        </w:r>
        <w:hyperlink r:id="rId37" w:history="1">
          <w:r w:rsidR="00EE5427" w:rsidRPr="004E74F1">
            <w:rPr>
              <w:rStyle w:val="Hyperlink"/>
              <w:rFonts w:asciiTheme="minorHAnsi" w:hAnsiTheme="minorHAnsi"/>
              <w:color w:val="000000"/>
              <w:sz w:val="22"/>
              <w:szCs w:val="22"/>
              <w:u w:val="none"/>
            </w:rPr>
            <w:t>Macbeth F</w:t>
          </w:r>
        </w:hyperlink>
        <w:r w:rsidR="00EE5427" w:rsidRPr="004E74F1">
          <w:rPr>
            <w:rStyle w:val="Hyperlink"/>
            <w:rFonts w:asciiTheme="minorHAnsi" w:hAnsiTheme="minorHAnsi"/>
            <w:color w:val="000000"/>
            <w:sz w:val="22"/>
            <w:szCs w:val="22"/>
            <w:u w:val="none"/>
          </w:rPr>
          <w:t xml:space="preserve">, </w:t>
        </w:r>
        <w:hyperlink r:id="rId38" w:history="1">
          <w:r w:rsidR="00EE5427" w:rsidRPr="004E74F1">
            <w:rPr>
              <w:rStyle w:val="Hyperlink"/>
              <w:rFonts w:asciiTheme="minorHAnsi" w:hAnsiTheme="minorHAnsi"/>
              <w:color w:val="000000"/>
              <w:sz w:val="22"/>
              <w:szCs w:val="22"/>
              <w:u w:val="none"/>
            </w:rPr>
            <w:t>Butow P</w:t>
          </w:r>
        </w:hyperlink>
        <w:r w:rsidR="00EE5427" w:rsidRPr="004E74F1">
          <w:rPr>
            <w:rStyle w:val="Hyperlink"/>
            <w:rFonts w:asciiTheme="minorHAnsi" w:hAnsiTheme="minorHAnsi"/>
            <w:color w:val="000000"/>
            <w:sz w:val="22"/>
            <w:szCs w:val="22"/>
            <w:u w:val="none"/>
          </w:rPr>
          <w:t xml:space="preserve">, </w:t>
        </w:r>
        <w:hyperlink r:id="rId39" w:history="1">
          <w:r w:rsidR="00EE5427" w:rsidRPr="004E74F1">
            <w:rPr>
              <w:rStyle w:val="Hyperlink"/>
              <w:rFonts w:asciiTheme="minorHAnsi" w:hAnsiTheme="minorHAnsi"/>
              <w:color w:val="000000"/>
              <w:sz w:val="22"/>
              <w:szCs w:val="22"/>
              <w:u w:val="none"/>
            </w:rPr>
            <w:t>Butler C</w:t>
          </w:r>
        </w:hyperlink>
        <w:r w:rsidR="00EE5427" w:rsidRPr="004E74F1">
          <w:rPr>
            <w:rStyle w:val="Hyperlink"/>
            <w:rFonts w:asciiTheme="minorHAnsi" w:hAnsiTheme="minorHAnsi"/>
            <w:color w:val="000000"/>
            <w:sz w:val="22"/>
            <w:szCs w:val="22"/>
            <w:u w:val="none"/>
          </w:rPr>
          <w:t>.  Interventions before consultations for helping patients address their information needs.</w:t>
        </w:r>
      </w:hyperlink>
      <w:r w:rsidR="004E74F1">
        <w:rPr>
          <w:rFonts w:asciiTheme="minorHAnsi" w:hAnsiTheme="minorHAnsi"/>
          <w:sz w:val="22"/>
          <w:szCs w:val="22"/>
        </w:rPr>
        <w:t xml:space="preserve"> </w:t>
      </w:r>
      <w:r w:rsidR="00EE5427" w:rsidRPr="00EE5427">
        <w:rPr>
          <w:rFonts w:asciiTheme="minorHAnsi" w:hAnsiTheme="minorHAnsi"/>
          <w:i/>
          <w:color w:val="000000"/>
          <w:sz w:val="22"/>
          <w:szCs w:val="22"/>
        </w:rPr>
        <w:t>Cochrane Database Syst Rev. 2007 Jul 12; (3):CD004565. Review.</w:t>
      </w:r>
    </w:p>
    <w:p w14:paraId="0BE2084D" w14:textId="77777777" w:rsidR="004E74F1" w:rsidRPr="00EE5427" w:rsidRDefault="004E74F1" w:rsidP="004E74F1">
      <w:pPr>
        <w:pStyle w:val="ListParagraph"/>
        <w:spacing w:before="100" w:beforeAutospacing="1" w:after="100" w:afterAutospacing="1"/>
        <w:ind w:left="360"/>
        <w:rPr>
          <w:rFonts w:asciiTheme="minorHAnsi" w:hAnsiTheme="minorHAnsi"/>
          <w:color w:val="000000"/>
          <w:sz w:val="22"/>
          <w:szCs w:val="22"/>
        </w:rPr>
      </w:pPr>
    </w:p>
    <w:p w14:paraId="0BE2084E" w14:textId="77777777" w:rsidR="00EE5427" w:rsidRDefault="00EE5427" w:rsidP="00EE5427">
      <w:pPr>
        <w:pStyle w:val="ListParagraph"/>
        <w:widowControl w:val="0"/>
        <w:numPr>
          <w:ilvl w:val="0"/>
          <w:numId w:val="12"/>
        </w:numPr>
        <w:autoSpaceDE w:val="0"/>
        <w:autoSpaceDN w:val="0"/>
        <w:adjustRightInd w:val="0"/>
        <w:spacing w:before="100" w:beforeAutospacing="1" w:after="100" w:afterAutospacing="1"/>
        <w:rPr>
          <w:rFonts w:asciiTheme="minorHAnsi" w:hAnsiTheme="minorHAnsi"/>
          <w:color w:val="000000"/>
          <w:sz w:val="22"/>
          <w:szCs w:val="22"/>
        </w:rPr>
      </w:pPr>
      <w:r w:rsidRPr="00EE5427">
        <w:rPr>
          <w:rFonts w:asciiTheme="minorHAnsi" w:hAnsiTheme="minorHAnsi"/>
          <w:color w:val="000000"/>
          <w:sz w:val="22"/>
          <w:szCs w:val="22"/>
        </w:rPr>
        <w:t>Bensing JM, Sluijs EM. Evaluation of an interview training course for general practitioners.</w:t>
      </w:r>
      <w:r w:rsidRPr="00EE5427">
        <w:rPr>
          <w:rFonts w:asciiTheme="minorHAnsi" w:hAnsiTheme="minorHAnsi"/>
          <w:i/>
          <w:color w:val="000000"/>
          <w:sz w:val="22"/>
          <w:szCs w:val="22"/>
        </w:rPr>
        <w:t>SocSci Med.</w:t>
      </w:r>
      <w:r w:rsidRPr="00EE5427">
        <w:rPr>
          <w:rFonts w:asciiTheme="minorHAnsi" w:hAnsiTheme="minorHAnsi"/>
          <w:color w:val="000000"/>
          <w:sz w:val="22"/>
          <w:szCs w:val="22"/>
        </w:rPr>
        <w:t xml:space="preserve"> 1985; 20(7):737-44.</w:t>
      </w:r>
    </w:p>
    <w:p w14:paraId="0BE2084F" w14:textId="77777777" w:rsidR="004E74F1" w:rsidRPr="00EE5427" w:rsidRDefault="004E74F1" w:rsidP="004E74F1">
      <w:pPr>
        <w:pStyle w:val="ListParagraph"/>
        <w:widowControl w:val="0"/>
        <w:autoSpaceDE w:val="0"/>
        <w:autoSpaceDN w:val="0"/>
        <w:adjustRightInd w:val="0"/>
        <w:spacing w:before="100" w:beforeAutospacing="1" w:after="100" w:afterAutospacing="1"/>
        <w:ind w:left="360"/>
        <w:rPr>
          <w:rFonts w:asciiTheme="minorHAnsi" w:hAnsiTheme="minorHAnsi"/>
          <w:color w:val="000000"/>
          <w:sz w:val="22"/>
          <w:szCs w:val="22"/>
        </w:rPr>
      </w:pPr>
    </w:p>
    <w:p w14:paraId="0BE20850" w14:textId="77777777" w:rsidR="00EE5427" w:rsidRDefault="00EE5427" w:rsidP="00EE5427">
      <w:pPr>
        <w:pStyle w:val="ListParagraph"/>
        <w:widowControl w:val="0"/>
        <w:numPr>
          <w:ilvl w:val="0"/>
          <w:numId w:val="12"/>
        </w:numPr>
        <w:autoSpaceDE w:val="0"/>
        <w:autoSpaceDN w:val="0"/>
        <w:adjustRightInd w:val="0"/>
        <w:spacing w:before="100" w:beforeAutospacing="1" w:after="100" w:afterAutospacing="1"/>
        <w:rPr>
          <w:rFonts w:asciiTheme="minorHAnsi" w:hAnsiTheme="minorHAnsi"/>
          <w:color w:val="000000"/>
          <w:sz w:val="22"/>
          <w:szCs w:val="22"/>
        </w:rPr>
      </w:pPr>
      <w:r w:rsidRPr="00EE5427">
        <w:rPr>
          <w:rFonts w:asciiTheme="minorHAnsi" w:hAnsiTheme="minorHAnsi"/>
          <w:color w:val="000000"/>
          <w:sz w:val="22"/>
          <w:szCs w:val="22"/>
        </w:rPr>
        <w:t xml:space="preserve">Brown LD, de Negri B, Hernandez O, Dominguez L, Sanchack JH, Roter D. An evaluation of the impact of training Honduran health care providers in interpersonal communication. </w:t>
      </w:r>
      <w:r w:rsidRPr="00EE5427">
        <w:rPr>
          <w:rFonts w:asciiTheme="minorHAnsi" w:hAnsiTheme="minorHAnsi"/>
          <w:i/>
          <w:color w:val="000000"/>
          <w:sz w:val="22"/>
          <w:szCs w:val="22"/>
        </w:rPr>
        <w:t>Int J Qual Health Care</w:t>
      </w:r>
      <w:r w:rsidRPr="00EE5427">
        <w:rPr>
          <w:rFonts w:asciiTheme="minorHAnsi" w:hAnsiTheme="minorHAnsi"/>
          <w:color w:val="000000"/>
          <w:sz w:val="22"/>
          <w:szCs w:val="22"/>
        </w:rPr>
        <w:t xml:space="preserve"> 2000 Dec;12(6):495-501.</w:t>
      </w:r>
    </w:p>
    <w:p w14:paraId="0BE20851" w14:textId="77777777" w:rsidR="004E74F1" w:rsidRPr="00EE5427" w:rsidRDefault="004E74F1" w:rsidP="004E74F1">
      <w:pPr>
        <w:pStyle w:val="ListParagraph"/>
        <w:widowControl w:val="0"/>
        <w:autoSpaceDE w:val="0"/>
        <w:autoSpaceDN w:val="0"/>
        <w:adjustRightInd w:val="0"/>
        <w:spacing w:before="100" w:beforeAutospacing="1" w:after="100" w:afterAutospacing="1"/>
        <w:ind w:left="360"/>
        <w:rPr>
          <w:rFonts w:asciiTheme="minorHAnsi" w:hAnsiTheme="minorHAnsi"/>
          <w:color w:val="000000"/>
          <w:sz w:val="22"/>
          <w:szCs w:val="22"/>
        </w:rPr>
      </w:pPr>
    </w:p>
    <w:p w14:paraId="0BE20852" w14:textId="77777777" w:rsidR="004E74F1" w:rsidRDefault="00EE5427" w:rsidP="004E74F1">
      <w:pPr>
        <w:pStyle w:val="ListParagraph"/>
        <w:widowControl w:val="0"/>
        <w:numPr>
          <w:ilvl w:val="0"/>
          <w:numId w:val="12"/>
        </w:numPr>
        <w:autoSpaceDE w:val="0"/>
        <w:autoSpaceDN w:val="0"/>
        <w:adjustRightInd w:val="0"/>
        <w:spacing w:before="100" w:beforeAutospacing="1" w:after="100" w:afterAutospacing="1"/>
        <w:rPr>
          <w:rFonts w:asciiTheme="minorHAnsi" w:hAnsiTheme="minorHAnsi"/>
          <w:sz w:val="22"/>
          <w:szCs w:val="22"/>
        </w:rPr>
      </w:pPr>
      <w:r w:rsidRPr="00EE5427">
        <w:rPr>
          <w:rFonts w:asciiTheme="minorHAnsi" w:hAnsiTheme="minorHAnsi"/>
          <w:sz w:val="22"/>
          <w:szCs w:val="22"/>
        </w:rPr>
        <w:t xml:space="preserve">deRidder DT, Theunissen NC, van Dulmen SM. Does training general practitioners to elicit patients' illness representations and action plans influence their communication as a whole? </w:t>
      </w:r>
      <w:r w:rsidRPr="00EE5427">
        <w:rPr>
          <w:rFonts w:asciiTheme="minorHAnsi" w:hAnsiTheme="minorHAnsi"/>
          <w:i/>
          <w:sz w:val="22"/>
          <w:szCs w:val="22"/>
        </w:rPr>
        <w:t>Patient EducCouns.</w:t>
      </w:r>
      <w:r w:rsidRPr="00EE5427">
        <w:rPr>
          <w:rFonts w:asciiTheme="minorHAnsi" w:hAnsiTheme="minorHAnsi"/>
          <w:sz w:val="22"/>
          <w:szCs w:val="22"/>
        </w:rPr>
        <w:t xml:space="preserve"> 2007 Jun;66(3):327-36.</w:t>
      </w:r>
    </w:p>
    <w:p w14:paraId="0BE20853" w14:textId="77777777" w:rsidR="004E74F1" w:rsidRPr="004E74F1" w:rsidRDefault="004E74F1" w:rsidP="004E74F1">
      <w:pPr>
        <w:pStyle w:val="ListParagraph"/>
        <w:widowControl w:val="0"/>
        <w:autoSpaceDE w:val="0"/>
        <w:autoSpaceDN w:val="0"/>
        <w:adjustRightInd w:val="0"/>
        <w:spacing w:before="100" w:beforeAutospacing="1" w:after="100" w:afterAutospacing="1"/>
        <w:ind w:left="360"/>
        <w:rPr>
          <w:rFonts w:asciiTheme="minorHAnsi" w:hAnsiTheme="minorHAnsi"/>
          <w:sz w:val="22"/>
          <w:szCs w:val="22"/>
        </w:rPr>
      </w:pPr>
    </w:p>
    <w:p w14:paraId="0BE20854" w14:textId="77777777" w:rsidR="00EE5427" w:rsidRDefault="00EE5427" w:rsidP="00EE5427">
      <w:pPr>
        <w:pStyle w:val="ListParagraph"/>
        <w:widowControl w:val="0"/>
        <w:numPr>
          <w:ilvl w:val="0"/>
          <w:numId w:val="12"/>
        </w:numPr>
        <w:autoSpaceDE w:val="0"/>
        <w:autoSpaceDN w:val="0"/>
        <w:adjustRightInd w:val="0"/>
        <w:spacing w:before="100" w:beforeAutospacing="1" w:after="100" w:afterAutospacing="1"/>
        <w:rPr>
          <w:rFonts w:asciiTheme="minorHAnsi" w:hAnsiTheme="minorHAnsi"/>
          <w:sz w:val="22"/>
          <w:szCs w:val="22"/>
        </w:rPr>
      </w:pPr>
      <w:r w:rsidRPr="00EE5427">
        <w:rPr>
          <w:rFonts w:asciiTheme="minorHAnsi" w:hAnsiTheme="minorHAnsi"/>
          <w:sz w:val="22"/>
          <w:szCs w:val="22"/>
        </w:rPr>
        <w:t xml:space="preserve">Fassaert T, van Dulmen S, Schellevis F, Bensing J. Active listening in medical consultations: Development of the Active listening </w:t>
      </w:r>
      <w:r w:rsidRPr="00EE5427">
        <w:rPr>
          <w:rFonts w:asciiTheme="minorHAnsi" w:hAnsiTheme="minorHAnsi"/>
          <w:sz w:val="22"/>
          <w:szCs w:val="22"/>
        </w:rPr>
        <w:lastRenderedPageBreak/>
        <w:t xml:space="preserve">observation scale (ALOS-global). </w:t>
      </w:r>
      <w:r w:rsidRPr="00EE5427">
        <w:rPr>
          <w:rFonts w:asciiTheme="minorHAnsi" w:hAnsiTheme="minorHAnsi"/>
          <w:i/>
          <w:sz w:val="22"/>
          <w:szCs w:val="22"/>
        </w:rPr>
        <w:t>Patient Education and Counseling.</w:t>
      </w:r>
      <w:r w:rsidRPr="00EE5427">
        <w:rPr>
          <w:rFonts w:asciiTheme="minorHAnsi" w:hAnsiTheme="minorHAnsi"/>
          <w:sz w:val="22"/>
          <w:szCs w:val="22"/>
        </w:rPr>
        <w:t xml:space="preserve"> 2007Nov;68(3):258-64.</w:t>
      </w:r>
    </w:p>
    <w:p w14:paraId="0BE20855" w14:textId="77777777" w:rsidR="004E74F1" w:rsidRPr="00EE5427" w:rsidRDefault="004E74F1" w:rsidP="004E74F1">
      <w:pPr>
        <w:pStyle w:val="ListParagraph"/>
        <w:widowControl w:val="0"/>
        <w:autoSpaceDE w:val="0"/>
        <w:autoSpaceDN w:val="0"/>
        <w:adjustRightInd w:val="0"/>
        <w:spacing w:before="100" w:beforeAutospacing="1" w:after="100" w:afterAutospacing="1"/>
        <w:ind w:left="360"/>
        <w:rPr>
          <w:rFonts w:asciiTheme="minorHAnsi" w:hAnsiTheme="minorHAnsi"/>
          <w:sz w:val="22"/>
          <w:szCs w:val="22"/>
        </w:rPr>
      </w:pPr>
    </w:p>
    <w:p w14:paraId="0BE20856" w14:textId="77777777" w:rsidR="00EE5427" w:rsidRDefault="00EE5427" w:rsidP="00EE5427">
      <w:pPr>
        <w:pStyle w:val="ListParagraph"/>
        <w:widowControl w:val="0"/>
        <w:numPr>
          <w:ilvl w:val="0"/>
          <w:numId w:val="12"/>
        </w:numPr>
        <w:autoSpaceDE w:val="0"/>
        <w:autoSpaceDN w:val="0"/>
        <w:adjustRightInd w:val="0"/>
        <w:spacing w:before="100" w:beforeAutospacing="1" w:after="100" w:afterAutospacing="1"/>
        <w:rPr>
          <w:rFonts w:asciiTheme="minorHAnsi" w:hAnsiTheme="minorHAnsi"/>
          <w:sz w:val="22"/>
          <w:szCs w:val="22"/>
        </w:rPr>
      </w:pPr>
      <w:r w:rsidRPr="00EE5427">
        <w:rPr>
          <w:rFonts w:asciiTheme="minorHAnsi" w:hAnsiTheme="minorHAnsi"/>
          <w:sz w:val="22"/>
          <w:szCs w:val="22"/>
        </w:rPr>
        <w:t xml:space="preserve">Graugaard PK, Eide H, Finset A. Interaction analysis of physician-patient communication: the influence of trait anxiety on communication and outcome. </w:t>
      </w:r>
      <w:r w:rsidRPr="00EE5427">
        <w:rPr>
          <w:rFonts w:asciiTheme="minorHAnsi" w:hAnsiTheme="minorHAnsi"/>
          <w:i/>
          <w:sz w:val="22"/>
          <w:szCs w:val="22"/>
        </w:rPr>
        <w:t>Patient EducCouns.</w:t>
      </w:r>
      <w:r w:rsidRPr="00EE5427">
        <w:rPr>
          <w:rFonts w:asciiTheme="minorHAnsi" w:hAnsiTheme="minorHAnsi"/>
          <w:sz w:val="22"/>
          <w:szCs w:val="22"/>
        </w:rPr>
        <w:t xml:space="preserve"> 2003 Feb;49(2):149-56.</w:t>
      </w:r>
    </w:p>
    <w:p w14:paraId="0BE20857" w14:textId="77777777" w:rsidR="004E74F1" w:rsidRPr="00EE5427" w:rsidRDefault="004E74F1" w:rsidP="004E74F1">
      <w:pPr>
        <w:pStyle w:val="ListParagraph"/>
        <w:widowControl w:val="0"/>
        <w:autoSpaceDE w:val="0"/>
        <w:autoSpaceDN w:val="0"/>
        <w:adjustRightInd w:val="0"/>
        <w:spacing w:before="100" w:beforeAutospacing="1" w:after="100" w:afterAutospacing="1"/>
        <w:ind w:left="360"/>
        <w:rPr>
          <w:rFonts w:asciiTheme="minorHAnsi" w:hAnsiTheme="minorHAnsi"/>
          <w:sz w:val="22"/>
          <w:szCs w:val="22"/>
        </w:rPr>
      </w:pPr>
    </w:p>
    <w:p w14:paraId="0BE20858" w14:textId="77777777" w:rsidR="00EE5427" w:rsidRDefault="00EE5427" w:rsidP="00EE5427">
      <w:pPr>
        <w:pStyle w:val="ListParagraph"/>
        <w:widowControl w:val="0"/>
        <w:numPr>
          <w:ilvl w:val="0"/>
          <w:numId w:val="12"/>
        </w:numPr>
        <w:autoSpaceDE w:val="0"/>
        <w:autoSpaceDN w:val="0"/>
        <w:adjustRightInd w:val="0"/>
        <w:spacing w:before="100" w:beforeAutospacing="1" w:after="100" w:afterAutospacing="1"/>
        <w:rPr>
          <w:rFonts w:asciiTheme="minorHAnsi" w:hAnsiTheme="minorHAnsi"/>
          <w:sz w:val="22"/>
          <w:szCs w:val="22"/>
        </w:rPr>
      </w:pPr>
      <w:r w:rsidRPr="00EE5427">
        <w:rPr>
          <w:rFonts w:asciiTheme="minorHAnsi" w:hAnsiTheme="minorHAnsi"/>
          <w:sz w:val="22"/>
          <w:szCs w:val="22"/>
        </w:rPr>
        <w:t xml:space="preserve">Kim YM, Figueroa ME, Martin A, Silva R, Acosta SF, Hurtado M, Richardson P, Kols A. Impact of supervision and self-assessment on doctor-patient communication in rural Mexico. </w:t>
      </w:r>
      <w:r w:rsidRPr="00EE5427">
        <w:rPr>
          <w:rFonts w:asciiTheme="minorHAnsi" w:hAnsiTheme="minorHAnsi"/>
          <w:i/>
          <w:sz w:val="22"/>
          <w:szCs w:val="22"/>
        </w:rPr>
        <w:t>Int J Qual Health Care</w:t>
      </w:r>
      <w:r w:rsidRPr="00EE5427">
        <w:rPr>
          <w:rFonts w:asciiTheme="minorHAnsi" w:hAnsiTheme="minorHAnsi"/>
          <w:sz w:val="22"/>
          <w:szCs w:val="22"/>
        </w:rPr>
        <w:t>. 2002 Oct;14(5):359-67.</w:t>
      </w:r>
    </w:p>
    <w:p w14:paraId="0BE20859" w14:textId="77777777" w:rsidR="004E74F1" w:rsidRPr="00EE5427" w:rsidRDefault="004E74F1" w:rsidP="004E74F1">
      <w:pPr>
        <w:pStyle w:val="ListParagraph"/>
        <w:widowControl w:val="0"/>
        <w:autoSpaceDE w:val="0"/>
        <w:autoSpaceDN w:val="0"/>
        <w:adjustRightInd w:val="0"/>
        <w:spacing w:before="100" w:beforeAutospacing="1" w:after="100" w:afterAutospacing="1"/>
        <w:ind w:left="360"/>
        <w:rPr>
          <w:rFonts w:asciiTheme="minorHAnsi" w:hAnsiTheme="minorHAnsi"/>
          <w:sz w:val="22"/>
          <w:szCs w:val="22"/>
        </w:rPr>
      </w:pPr>
    </w:p>
    <w:p w14:paraId="0BE2085A" w14:textId="77777777" w:rsidR="00EE5427" w:rsidRDefault="00EE5427" w:rsidP="00EE5427">
      <w:pPr>
        <w:pStyle w:val="ListParagraph"/>
        <w:widowControl w:val="0"/>
        <w:numPr>
          <w:ilvl w:val="0"/>
          <w:numId w:val="12"/>
        </w:numPr>
        <w:autoSpaceDE w:val="0"/>
        <w:autoSpaceDN w:val="0"/>
        <w:adjustRightInd w:val="0"/>
        <w:spacing w:before="100" w:beforeAutospacing="1" w:after="100" w:afterAutospacing="1"/>
        <w:rPr>
          <w:rFonts w:asciiTheme="minorHAnsi" w:hAnsiTheme="minorHAnsi"/>
          <w:sz w:val="22"/>
          <w:szCs w:val="22"/>
        </w:rPr>
      </w:pPr>
      <w:r w:rsidRPr="00EE5427">
        <w:rPr>
          <w:rFonts w:asciiTheme="minorHAnsi" w:hAnsiTheme="minorHAnsi"/>
          <w:sz w:val="22"/>
          <w:szCs w:val="22"/>
        </w:rPr>
        <w:t xml:space="preserve">Krupat E, Frankel R, Stein T, Irish J. The Four Habits Coding Scheme: Validation of an instrument to assess clinicians' communication </w:t>
      </w:r>
      <w:r w:rsidR="009C22B2" w:rsidRPr="00EE5427">
        <w:rPr>
          <w:rFonts w:asciiTheme="minorHAnsi" w:hAnsiTheme="minorHAnsi"/>
          <w:sz w:val="22"/>
          <w:szCs w:val="22"/>
        </w:rPr>
        <w:t>behaviour</w:t>
      </w:r>
      <w:r w:rsidRPr="00EE5427">
        <w:rPr>
          <w:rFonts w:asciiTheme="minorHAnsi" w:hAnsiTheme="minorHAnsi"/>
          <w:sz w:val="22"/>
          <w:szCs w:val="22"/>
        </w:rPr>
        <w:t xml:space="preserve">. </w:t>
      </w:r>
      <w:r w:rsidRPr="00EE5427">
        <w:rPr>
          <w:rFonts w:asciiTheme="minorHAnsi" w:hAnsiTheme="minorHAnsi"/>
          <w:i/>
          <w:sz w:val="22"/>
          <w:szCs w:val="22"/>
        </w:rPr>
        <w:t>Patient Educ. Couns.</w:t>
      </w:r>
      <w:r w:rsidRPr="00EE5427">
        <w:rPr>
          <w:rFonts w:asciiTheme="minorHAnsi" w:hAnsiTheme="minorHAnsi"/>
          <w:sz w:val="22"/>
          <w:szCs w:val="22"/>
        </w:rPr>
        <w:t xml:space="preserve"> 2006 Jul;62(1):38-45.</w:t>
      </w:r>
    </w:p>
    <w:p w14:paraId="0BE2085B" w14:textId="77777777" w:rsidR="004E74F1" w:rsidRPr="00EE5427" w:rsidRDefault="004E74F1" w:rsidP="004E74F1">
      <w:pPr>
        <w:pStyle w:val="ListParagraph"/>
        <w:widowControl w:val="0"/>
        <w:autoSpaceDE w:val="0"/>
        <w:autoSpaceDN w:val="0"/>
        <w:adjustRightInd w:val="0"/>
        <w:spacing w:before="100" w:beforeAutospacing="1" w:after="100" w:afterAutospacing="1"/>
        <w:ind w:left="360"/>
        <w:rPr>
          <w:rFonts w:asciiTheme="minorHAnsi" w:hAnsiTheme="minorHAnsi"/>
          <w:sz w:val="22"/>
          <w:szCs w:val="22"/>
        </w:rPr>
      </w:pPr>
    </w:p>
    <w:p w14:paraId="0BE2085C" w14:textId="77777777" w:rsidR="00EE5427" w:rsidRPr="004E74F1" w:rsidRDefault="00EE5427" w:rsidP="00EE5427">
      <w:pPr>
        <w:pStyle w:val="ListParagraph"/>
        <w:numPr>
          <w:ilvl w:val="0"/>
          <w:numId w:val="12"/>
        </w:numPr>
        <w:spacing w:before="100" w:beforeAutospacing="1" w:after="100" w:afterAutospacing="1"/>
        <w:rPr>
          <w:rFonts w:asciiTheme="minorHAnsi" w:hAnsiTheme="minorHAnsi"/>
          <w:color w:val="000000"/>
          <w:sz w:val="22"/>
          <w:szCs w:val="22"/>
        </w:rPr>
      </w:pPr>
      <w:r w:rsidRPr="00EE5427">
        <w:rPr>
          <w:rFonts w:asciiTheme="minorHAnsi" w:hAnsiTheme="minorHAnsi"/>
          <w:sz w:val="22"/>
          <w:szCs w:val="22"/>
        </w:rPr>
        <w:t xml:space="preserve">Roter D, Larson S. The Roter interaction analysis system (RIAS): utility and flexibility for analysis of medical interactions. </w:t>
      </w:r>
      <w:r w:rsidRPr="00EE5427">
        <w:rPr>
          <w:rFonts w:asciiTheme="minorHAnsi" w:hAnsiTheme="minorHAnsi"/>
          <w:i/>
          <w:sz w:val="22"/>
          <w:szCs w:val="22"/>
        </w:rPr>
        <w:t>Patient EducCouns</w:t>
      </w:r>
      <w:r w:rsidR="00123031">
        <w:rPr>
          <w:rFonts w:asciiTheme="minorHAnsi" w:hAnsiTheme="minorHAnsi"/>
          <w:i/>
          <w:sz w:val="22"/>
          <w:szCs w:val="22"/>
        </w:rPr>
        <w:t xml:space="preserve">. </w:t>
      </w:r>
      <w:r w:rsidRPr="00EE5427">
        <w:rPr>
          <w:rFonts w:asciiTheme="minorHAnsi" w:hAnsiTheme="minorHAnsi"/>
          <w:sz w:val="22"/>
          <w:szCs w:val="22"/>
        </w:rPr>
        <w:t>2002 Apr;46(4):243-51.</w:t>
      </w:r>
    </w:p>
    <w:p w14:paraId="0BE2085D" w14:textId="77777777" w:rsidR="004E74F1" w:rsidRPr="00EE5427" w:rsidRDefault="004E74F1" w:rsidP="004E74F1">
      <w:pPr>
        <w:pStyle w:val="ListParagraph"/>
        <w:spacing w:before="100" w:beforeAutospacing="1" w:after="100" w:afterAutospacing="1"/>
        <w:ind w:left="360"/>
        <w:rPr>
          <w:rFonts w:asciiTheme="minorHAnsi" w:hAnsiTheme="minorHAnsi"/>
          <w:color w:val="000000"/>
          <w:sz w:val="22"/>
          <w:szCs w:val="22"/>
        </w:rPr>
      </w:pPr>
    </w:p>
    <w:p w14:paraId="0BE2085E" w14:textId="77777777" w:rsidR="004E74F1" w:rsidRPr="004E74F1" w:rsidRDefault="00EE5427" w:rsidP="004E74F1">
      <w:pPr>
        <w:pStyle w:val="ListParagraph"/>
        <w:numPr>
          <w:ilvl w:val="0"/>
          <w:numId w:val="12"/>
        </w:numPr>
        <w:spacing w:before="100" w:beforeAutospacing="1" w:after="100" w:afterAutospacing="1"/>
        <w:rPr>
          <w:rFonts w:asciiTheme="minorHAnsi" w:hAnsiTheme="minorHAnsi"/>
          <w:color w:val="000000"/>
          <w:sz w:val="22"/>
          <w:szCs w:val="22"/>
        </w:rPr>
      </w:pPr>
      <w:r w:rsidRPr="00EE5427">
        <w:rPr>
          <w:rFonts w:asciiTheme="minorHAnsi" w:hAnsiTheme="minorHAnsi"/>
          <w:sz w:val="22"/>
          <w:szCs w:val="22"/>
        </w:rPr>
        <w:t xml:space="preserve">Roter DL, Larson S. The relationship between residents’ and attending physicians’ communication during primary care visits: an illustrative use of the Roter Interaction Analysis System (RIAS). </w:t>
      </w:r>
      <w:r w:rsidRPr="00EE5427">
        <w:rPr>
          <w:rFonts w:asciiTheme="minorHAnsi" w:hAnsiTheme="minorHAnsi"/>
          <w:i/>
          <w:sz w:val="22"/>
          <w:szCs w:val="22"/>
        </w:rPr>
        <w:t>Health Commun</w:t>
      </w:r>
      <w:r w:rsidR="00123031">
        <w:rPr>
          <w:rFonts w:asciiTheme="minorHAnsi" w:hAnsiTheme="minorHAnsi"/>
          <w:i/>
          <w:sz w:val="22"/>
          <w:szCs w:val="22"/>
        </w:rPr>
        <w:t>.</w:t>
      </w:r>
      <w:r w:rsidR="00123031">
        <w:rPr>
          <w:rFonts w:asciiTheme="minorHAnsi" w:hAnsiTheme="minorHAnsi"/>
          <w:sz w:val="22"/>
          <w:szCs w:val="22"/>
        </w:rPr>
        <w:t xml:space="preserve"> </w:t>
      </w:r>
      <w:r w:rsidR="004E74F1">
        <w:rPr>
          <w:rFonts w:asciiTheme="minorHAnsi" w:hAnsiTheme="minorHAnsi"/>
          <w:sz w:val="22"/>
          <w:szCs w:val="22"/>
        </w:rPr>
        <w:t>2001;13(1);33-48.</w:t>
      </w:r>
    </w:p>
    <w:p w14:paraId="0BE2085F" w14:textId="77777777" w:rsidR="004E74F1" w:rsidRPr="004E74F1" w:rsidRDefault="004E74F1" w:rsidP="004E74F1">
      <w:pPr>
        <w:pStyle w:val="ListParagraph"/>
        <w:spacing w:before="100" w:beforeAutospacing="1" w:after="100" w:afterAutospacing="1"/>
        <w:ind w:left="360"/>
        <w:rPr>
          <w:rFonts w:asciiTheme="minorHAnsi" w:hAnsiTheme="minorHAnsi"/>
          <w:color w:val="000000"/>
          <w:sz w:val="22"/>
          <w:szCs w:val="22"/>
        </w:rPr>
      </w:pPr>
    </w:p>
    <w:p w14:paraId="0BE20860" w14:textId="77777777" w:rsidR="00EE5427" w:rsidRPr="00A257CE" w:rsidRDefault="00EE5427" w:rsidP="00EE5427">
      <w:pPr>
        <w:pStyle w:val="ListParagraph"/>
        <w:numPr>
          <w:ilvl w:val="0"/>
          <w:numId w:val="12"/>
        </w:numPr>
        <w:spacing w:before="100" w:beforeAutospacing="1" w:after="100" w:afterAutospacing="1"/>
        <w:rPr>
          <w:rFonts w:asciiTheme="minorHAnsi" w:hAnsiTheme="minorHAnsi"/>
          <w:color w:val="000000"/>
          <w:sz w:val="22"/>
          <w:szCs w:val="22"/>
        </w:rPr>
      </w:pPr>
      <w:r w:rsidRPr="00EE5427">
        <w:rPr>
          <w:rFonts w:asciiTheme="minorHAnsi" w:hAnsiTheme="minorHAnsi"/>
          <w:sz w:val="22"/>
          <w:szCs w:val="22"/>
        </w:rPr>
        <w:t>Webb DG, Horne R, Pinching AJ. Treatment-related Empowerment: Preliminary Evaluation of a New Measure in Patients with Advanced HIV Disease. In</w:t>
      </w:r>
      <w:r w:rsidR="004E74F1">
        <w:rPr>
          <w:rFonts w:asciiTheme="minorHAnsi" w:hAnsiTheme="minorHAnsi"/>
          <w:sz w:val="22"/>
          <w:szCs w:val="22"/>
        </w:rPr>
        <w:t>t J STD AIDS. 2001. 12: 103-107.</w:t>
      </w:r>
    </w:p>
    <w:p w14:paraId="0BE20861" w14:textId="77777777" w:rsidR="00A257CE" w:rsidRDefault="00CB4C70" w:rsidP="00A257CE">
      <w:pPr>
        <w:spacing w:before="100" w:beforeAutospacing="1" w:after="100" w:afterAutospacing="1"/>
        <w:ind w:left="360" w:hanging="360"/>
        <w:rPr>
          <w:rFonts w:asciiTheme="minorHAnsi" w:hAnsiTheme="minorHAnsi"/>
          <w:color w:val="000000"/>
          <w:sz w:val="22"/>
          <w:szCs w:val="22"/>
        </w:rPr>
      </w:pPr>
      <w:r>
        <w:rPr>
          <w:rFonts w:asciiTheme="minorHAnsi" w:hAnsiTheme="minorHAnsi"/>
          <w:color w:val="000000"/>
          <w:sz w:val="22"/>
          <w:szCs w:val="22"/>
        </w:rPr>
        <w:t xml:space="preserve">21. Kim YM, Kols A, Prammawat S, Rinehart W. Sequence analysis: Responsiveness of doctors to patient cues during family planning consultations in Mexico. Patient Educ Couns. 2005 Jul; 58(1): 114-7. </w:t>
      </w:r>
    </w:p>
    <w:p w14:paraId="0BE20862" w14:textId="77777777" w:rsidR="00CB4C70" w:rsidRPr="00A257CE" w:rsidRDefault="00A257CE" w:rsidP="00A257CE">
      <w:pPr>
        <w:spacing w:before="100" w:beforeAutospacing="1" w:after="100" w:afterAutospacing="1"/>
        <w:ind w:left="360" w:hanging="360"/>
        <w:rPr>
          <w:rFonts w:asciiTheme="minorHAnsi" w:hAnsiTheme="minorHAnsi"/>
          <w:color w:val="000000"/>
          <w:sz w:val="22"/>
          <w:szCs w:val="22"/>
        </w:rPr>
      </w:pPr>
      <w:r>
        <w:rPr>
          <w:rFonts w:asciiTheme="minorHAnsi" w:hAnsiTheme="minorHAnsi"/>
          <w:color w:val="000000"/>
          <w:sz w:val="22"/>
          <w:szCs w:val="22"/>
        </w:rPr>
        <w:lastRenderedPageBreak/>
        <w:t xml:space="preserve">22. </w:t>
      </w:r>
      <w:r w:rsidR="00CB4C70">
        <w:rPr>
          <w:rFonts w:asciiTheme="minorHAnsi" w:hAnsiTheme="minorHAnsi"/>
          <w:color w:val="000000"/>
          <w:sz w:val="22"/>
          <w:szCs w:val="22"/>
        </w:rPr>
        <w:t>Labhardt ND, Aboa SM, Manga E, Bensing JM, Langewitz W. Bridging the gap: how traditional healers interact with their patients. A comparative study in Cameroon. Trop Med Int Health. 2010 June 9</w:t>
      </w:r>
      <w:r w:rsidR="002B3F3F">
        <w:rPr>
          <w:rFonts w:asciiTheme="minorHAnsi" w:hAnsiTheme="minorHAnsi"/>
          <w:color w:val="000000"/>
          <w:sz w:val="22"/>
          <w:szCs w:val="22"/>
        </w:rPr>
        <w:t>. [Epub ahead of print]</w:t>
      </w:r>
    </w:p>
    <w:p w14:paraId="0BE20863" w14:textId="77777777" w:rsidR="0068062B" w:rsidRDefault="0068062B" w:rsidP="009D3132">
      <w:pPr>
        <w:pStyle w:val="Heading3withoutnumbers"/>
      </w:pPr>
    </w:p>
    <w:p w14:paraId="0BE20864" w14:textId="77777777" w:rsidR="0068062B" w:rsidRDefault="0068062B" w:rsidP="009D3132">
      <w:pPr>
        <w:pStyle w:val="Heading3withoutnumbers"/>
      </w:pPr>
    </w:p>
    <w:p w14:paraId="0BE20865" w14:textId="77777777" w:rsidR="0068062B" w:rsidRDefault="0068062B" w:rsidP="009D3132">
      <w:pPr>
        <w:pStyle w:val="Heading3withoutnumbers"/>
      </w:pPr>
    </w:p>
    <w:p w14:paraId="0BE20866" w14:textId="77777777" w:rsidR="0068062B" w:rsidRDefault="0068062B" w:rsidP="009D3132">
      <w:pPr>
        <w:pStyle w:val="Heading3withoutnumbers"/>
      </w:pPr>
    </w:p>
    <w:p w14:paraId="0BE20867" w14:textId="77777777" w:rsidR="0068062B" w:rsidRDefault="0068062B" w:rsidP="009D3132">
      <w:pPr>
        <w:pStyle w:val="Heading3withoutnumbers"/>
      </w:pPr>
    </w:p>
    <w:p w14:paraId="0BE20868" w14:textId="77777777" w:rsidR="0068062B" w:rsidRDefault="0068062B" w:rsidP="009D3132">
      <w:pPr>
        <w:pStyle w:val="Heading3withoutnumbers"/>
      </w:pPr>
    </w:p>
    <w:p w14:paraId="0BE20869" w14:textId="77777777" w:rsidR="0068062B" w:rsidRDefault="0068062B" w:rsidP="009D3132">
      <w:pPr>
        <w:pStyle w:val="Heading3withoutnumbers"/>
      </w:pPr>
    </w:p>
    <w:p w14:paraId="0BE2086A" w14:textId="77777777" w:rsidR="0068062B" w:rsidRDefault="0068062B" w:rsidP="009D3132">
      <w:pPr>
        <w:pStyle w:val="Heading3withoutnumbers"/>
      </w:pPr>
    </w:p>
    <w:p w14:paraId="0BE2086B" w14:textId="77777777" w:rsidR="0068062B" w:rsidRDefault="0068062B" w:rsidP="009D3132">
      <w:pPr>
        <w:pStyle w:val="Heading3withoutnumbers"/>
      </w:pPr>
    </w:p>
    <w:p w14:paraId="0BE2086C" w14:textId="77777777" w:rsidR="0068062B" w:rsidRDefault="0068062B" w:rsidP="009D3132">
      <w:pPr>
        <w:pStyle w:val="Heading3withoutnumbers"/>
      </w:pPr>
    </w:p>
    <w:p w14:paraId="0BE2086D" w14:textId="77777777" w:rsidR="0068062B" w:rsidRDefault="0068062B" w:rsidP="009D3132">
      <w:pPr>
        <w:pStyle w:val="Heading3withoutnumbers"/>
      </w:pPr>
    </w:p>
    <w:p w14:paraId="0BE2086E" w14:textId="77777777" w:rsidR="0068062B" w:rsidRPr="008F40A7" w:rsidRDefault="008C15D8" w:rsidP="009D3132">
      <w:pPr>
        <w:pStyle w:val="Heading3withoutnumbers"/>
      </w:pPr>
      <w:r>
        <w:rPr>
          <w:smallCaps/>
          <w:noProof/>
          <w:sz w:val="72"/>
          <w:szCs w:val="72"/>
          <w:lang w:val="en-US"/>
        </w:rPr>
        <w:drawing>
          <wp:anchor distT="0" distB="0" distL="114300" distR="114300" simplePos="0" relativeHeight="251708416" behindDoc="1" locked="0" layoutInCell="1" allowOverlap="1" wp14:anchorId="0BE208CD" wp14:editId="0BE208CE">
            <wp:simplePos x="0" y="0"/>
            <wp:positionH relativeFrom="column">
              <wp:posOffset>2277745</wp:posOffset>
            </wp:positionH>
            <wp:positionV relativeFrom="paragraph">
              <wp:posOffset>1634490</wp:posOffset>
            </wp:positionV>
            <wp:extent cx="2381250" cy="2028825"/>
            <wp:effectExtent l="0" t="0" r="0" b="9525"/>
            <wp:wrapThrough wrapText="bothSides">
              <wp:wrapPolygon edited="0">
                <wp:start x="0" y="0"/>
                <wp:lineTo x="0" y="21499"/>
                <wp:lineTo x="21427" y="21499"/>
                <wp:lineTo x="21427"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ibia_pepfarlogo.jpg"/>
                    <pic:cNvPicPr/>
                  </pic:nvPicPr>
                  <pic:blipFill>
                    <a:blip r:embed="rId40">
                      <a:extLst>
                        <a:ext uri="{28A0092B-C50C-407E-A947-70E740481C1C}">
                          <a14:useLocalDpi xmlns:a14="http://schemas.microsoft.com/office/drawing/2010/main" val="0"/>
                        </a:ext>
                      </a:extLst>
                    </a:blip>
                    <a:stretch>
                      <a:fillRect/>
                    </a:stretch>
                  </pic:blipFill>
                  <pic:spPr>
                    <a:xfrm>
                      <a:off x="0" y="0"/>
                      <a:ext cx="2381250" cy="2028825"/>
                    </a:xfrm>
                    <a:prstGeom prst="rect">
                      <a:avLst/>
                    </a:prstGeom>
                  </pic:spPr>
                </pic:pic>
              </a:graphicData>
            </a:graphic>
            <wp14:sizeRelH relativeFrom="page">
              <wp14:pctWidth>0</wp14:pctWidth>
            </wp14:sizeRelH>
            <wp14:sizeRelV relativeFrom="page">
              <wp14:pctHeight>0</wp14:pctHeight>
            </wp14:sizeRelV>
          </wp:anchor>
        </w:drawing>
      </w:r>
    </w:p>
    <w:sectPr w:rsidR="0068062B" w:rsidRPr="008F40A7" w:rsidSect="008666B5">
      <w:footerReference w:type="default" r:id="rId41"/>
      <w:headerReference w:type="first" r:id="rId42"/>
      <w:footerReference w:type="first" r:id="rId43"/>
      <w:pgSz w:w="11907" w:h="16839" w:code="9"/>
      <w:pgMar w:top="1440" w:right="567" w:bottom="1440" w:left="63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208D1" w14:textId="77777777" w:rsidR="007A73C5" w:rsidRDefault="007A73C5" w:rsidP="003C524E">
      <w:r>
        <w:separator/>
      </w:r>
    </w:p>
  </w:endnote>
  <w:endnote w:type="continuationSeparator" w:id="0">
    <w:p w14:paraId="0BE208D2" w14:textId="77777777" w:rsidR="007A73C5" w:rsidRDefault="007A73C5" w:rsidP="003C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208D4" w14:textId="77777777" w:rsidR="00C94C4E" w:rsidRPr="00A324B7" w:rsidRDefault="00C94C4E">
    <w:pPr>
      <w:pStyle w:val="Footer"/>
      <w:rPr>
        <w:color w:val="4A5E96"/>
      </w:rPr>
    </w:pPr>
    <w:r w:rsidRPr="00A324B7">
      <w:rPr>
        <w:rFonts w:ascii="Calibri" w:hAnsi="Calibri" w:cs="Calibri"/>
        <w:color w:val="4A5E96"/>
        <w:szCs w:val="24"/>
      </w:rPr>
      <w:fldChar w:fldCharType="begin"/>
    </w:r>
    <w:r w:rsidRPr="00A324B7">
      <w:rPr>
        <w:rFonts w:ascii="Calibri" w:hAnsi="Calibri" w:cs="Calibri"/>
        <w:color w:val="4A5E96"/>
        <w:szCs w:val="24"/>
      </w:rPr>
      <w:instrText xml:space="preserve"> PAGE   \* MERGEFORMAT </w:instrText>
    </w:r>
    <w:r w:rsidRPr="00A324B7">
      <w:rPr>
        <w:rFonts w:ascii="Calibri" w:hAnsi="Calibri" w:cs="Calibri"/>
        <w:color w:val="4A5E96"/>
        <w:szCs w:val="24"/>
      </w:rPr>
      <w:fldChar w:fldCharType="separate"/>
    </w:r>
    <w:r w:rsidR="000E2DFA" w:rsidRPr="000E2DFA">
      <w:rPr>
        <w:rFonts w:ascii="Calibri" w:hAnsi="Calibri" w:cs="Calibri"/>
        <w:b/>
        <w:noProof/>
        <w:color w:val="4A5E96"/>
        <w:szCs w:val="24"/>
      </w:rPr>
      <w:t>22</w:t>
    </w:r>
    <w:r w:rsidRPr="00A324B7">
      <w:rPr>
        <w:rFonts w:ascii="Calibri" w:hAnsi="Calibri" w:cs="Calibri"/>
        <w:color w:val="4A5E96"/>
        <w:szCs w:val="24"/>
      </w:rPr>
      <w:fldChar w:fldCharType="end"/>
    </w:r>
    <w:r w:rsidRPr="00A324B7">
      <w:rPr>
        <w:rFonts w:ascii="Calibri" w:hAnsi="Calibri" w:cs="Calibri"/>
        <w:b/>
        <w:color w:val="4A5E96"/>
        <w:szCs w:val="24"/>
      </w:rPr>
      <w:t xml:space="preserve"> </w:t>
    </w:r>
    <w:r w:rsidRPr="00A324B7">
      <w:rPr>
        <w:rFonts w:ascii="Calibri" w:hAnsi="Calibri" w:cs="Calibri"/>
        <w:b/>
        <w:color w:val="4A5E96"/>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208D6" w14:textId="77777777" w:rsidR="00C94C4E" w:rsidRDefault="00C94C4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208D8" w14:textId="77777777" w:rsidR="00C94C4E" w:rsidRPr="00075DDB" w:rsidRDefault="00C94C4E">
    <w:pPr>
      <w:pStyle w:val="Footer"/>
      <w:jc w:val="right"/>
      <w:rPr>
        <w:rFonts w:ascii="Calibri" w:hAnsi="Calibri"/>
        <w:color w:val="4A5E96"/>
        <w:szCs w:val="24"/>
      </w:rPr>
    </w:pPr>
    <w:r w:rsidRPr="00075DDB">
      <w:rPr>
        <w:rFonts w:ascii="Calibri" w:hAnsi="Calibri" w:cs="Calibri"/>
        <w:color w:val="4A5E96"/>
        <w:szCs w:val="24"/>
      </w:rPr>
      <w:fldChar w:fldCharType="begin"/>
    </w:r>
    <w:r w:rsidRPr="00075DDB">
      <w:rPr>
        <w:rFonts w:ascii="Calibri" w:hAnsi="Calibri" w:cs="Calibri"/>
        <w:color w:val="4A5E96"/>
        <w:szCs w:val="24"/>
      </w:rPr>
      <w:instrText xml:space="preserve"> PAGE   \* MERGEFORMAT </w:instrText>
    </w:r>
    <w:r w:rsidRPr="00075DDB">
      <w:rPr>
        <w:rFonts w:ascii="Calibri" w:hAnsi="Calibri" w:cs="Calibri"/>
        <w:color w:val="4A5E96"/>
        <w:szCs w:val="24"/>
      </w:rPr>
      <w:fldChar w:fldCharType="separate"/>
    </w:r>
    <w:r w:rsidR="000E2DFA" w:rsidRPr="000E2DFA">
      <w:rPr>
        <w:rFonts w:ascii="Calibri" w:hAnsi="Calibri" w:cs="Calibri"/>
        <w:b/>
        <w:noProof/>
        <w:color w:val="4A5E96"/>
        <w:szCs w:val="24"/>
      </w:rPr>
      <w:t>iii</w:t>
    </w:r>
    <w:r w:rsidRPr="00075DDB">
      <w:rPr>
        <w:rFonts w:ascii="Calibri" w:hAnsi="Calibri" w:cs="Calibri"/>
        <w:color w:val="4A5E96"/>
        <w:szCs w:val="24"/>
      </w:rPr>
      <w:fldChar w:fldCharType="end"/>
    </w:r>
    <w:r w:rsidRPr="00075DDB">
      <w:rPr>
        <w:rFonts w:ascii="Calibri" w:hAnsi="Calibri" w:cs="Calibri"/>
        <w:b/>
        <w:color w:val="4A5E96"/>
        <w:szCs w:val="24"/>
      </w:rPr>
      <w:t xml:space="preserve"> </w:t>
    </w:r>
    <w:r w:rsidRPr="00075DDB">
      <w:rPr>
        <w:rFonts w:ascii="Calibri" w:hAnsi="Calibri" w:cs="Calibri"/>
        <w:b/>
        <w:color w:val="4A5E96"/>
        <w:sz w:val="20"/>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208D9" w14:textId="77777777" w:rsidR="00C94C4E" w:rsidRPr="00075DDB" w:rsidRDefault="00C94C4E">
    <w:pPr>
      <w:pStyle w:val="Footer"/>
      <w:jc w:val="right"/>
      <w:rPr>
        <w:color w:val="4A5E96"/>
      </w:rPr>
    </w:pPr>
    <w:r w:rsidRPr="00075DDB">
      <w:rPr>
        <w:rFonts w:ascii="Calibri" w:hAnsi="Calibri" w:cs="Calibri"/>
        <w:color w:val="4A5E96"/>
        <w:szCs w:val="24"/>
      </w:rPr>
      <w:fldChar w:fldCharType="begin"/>
    </w:r>
    <w:r w:rsidRPr="00075DDB">
      <w:rPr>
        <w:rFonts w:ascii="Calibri" w:hAnsi="Calibri" w:cs="Calibri"/>
        <w:color w:val="4A5E96"/>
        <w:szCs w:val="24"/>
      </w:rPr>
      <w:instrText xml:space="preserve"> PAGE   \* MERGEFORMAT </w:instrText>
    </w:r>
    <w:r w:rsidRPr="00075DDB">
      <w:rPr>
        <w:rFonts w:ascii="Calibri" w:hAnsi="Calibri" w:cs="Calibri"/>
        <w:color w:val="4A5E96"/>
        <w:szCs w:val="24"/>
      </w:rPr>
      <w:fldChar w:fldCharType="separate"/>
    </w:r>
    <w:r w:rsidR="000E2DFA" w:rsidRPr="000E2DFA">
      <w:rPr>
        <w:rFonts w:ascii="Calibri" w:hAnsi="Calibri" w:cs="Calibri"/>
        <w:b/>
        <w:noProof/>
        <w:color w:val="4A5E96"/>
        <w:szCs w:val="24"/>
      </w:rPr>
      <w:t>i</w:t>
    </w:r>
    <w:r w:rsidRPr="00075DDB">
      <w:rPr>
        <w:rFonts w:ascii="Calibri" w:hAnsi="Calibri" w:cs="Calibri"/>
        <w:color w:val="4A5E96"/>
        <w:szCs w:val="24"/>
      </w:rPr>
      <w:fldChar w:fldCharType="end"/>
    </w:r>
    <w:r w:rsidRPr="00075DDB">
      <w:rPr>
        <w:rFonts w:ascii="Calibri" w:hAnsi="Calibri" w:cs="Calibri"/>
        <w:b/>
        <w:color w:val="4A5E96"/>
        <w:szCs w:val="24"/>
      </w:rPr>
      <w:t xml:space="preserve"> </w:t>
    </w:r>
    <w:r w:rsidRPr="00075DDB">
      <w:rPr>
        <w:rFonts w:ascii="Calibri" w:hAnsi="Calibri" w:cs="Calibri"/>
        <w:b/>
        <w:color w:val="4A5E96"/>
        <w:sz w:val="20"/>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208DA" w14:textId="77777777" w:rsidR="00C94C4E" w:rsidRPr="00A324B7" w:rsidRDefault="00C94C4E" w:rsidP="009A7919">
    <w:pPr>
      <w:jc w:val="right"/>
      <w:rPr>
        <w:color w:val="4A5E96"/>
      </w:rPr>
    </w:pPr>
    <w:r w:rsidRPr="00A324B7">
      <w:rPr>
        <w:rFonts w:cs="Calibri"/>
        <w:color w:val="4A5E96"/>
      </w:rPr>
      <w:fldChar w:fldCharType="begin"/>
    </w:r>
    <w:r w:rsidRPr="00A324B7">
      <w:rPr>
        <w:rFonts w:cs="Calibri"/>
        <w:color w:val="4A5E96"/>
      </w:rPr>
      <w:instrText xml:space="preserve"> PAGE   \* MERGEFORMAT </w:instrText>
    </w:r>
    <w:r w:rsidRPr="00A324B7">
      <w:rPr>
        <w:rFonts w:cs="Calibri"/>
        <w:color w:val="4A5E96"/>
      </w:rPr>
      <w:fldChar w:fldCharType="separate"/>
    </w:r>
    <w:r w:rsidR="000E2DFA" w:rsidRPr="000E2DFA">
      <w:rPr>
        <w:rFonts w:cs="Calibri"/>
        <w:b/>
        <w:noProof/>
        <w:color w:val="4A5E96"/>
      </w:rPr>
      <w:t>23</w:t>
    </w:r>
    <w:r w:rsidRPr="00A324B7">
      <w:rPr>
        <w:rFonts w:cs="Calibri"/>
        <w:color w:val="4A5E96"/>
      </w:rPr>
      <w:fldChar w:fldCharType="end"/>
    </w:r>
    <w:r w:rsidRPr="00A324B7">
      <w:rPr>
        <w:rFonts w:cs="Calibri"/>
        <w:b/>
        <w:color w:val="4A5E96"/>
      </w:rPr>
      <w:t xml:space="preserve"> </w:t>
    </w:r>
    <w:r w:rsidRPr="00A324B7">
      <w:rPr>
        <w:rFonts w:cs="Calibri"/>
        <w:b/>
        <w:color w:val="4A5E96"/>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208DC" w14:textId="77777777" w:rsidR="00C94C4E" w:rsidRPr="00615C38" w:rsidRDefault="00C94C4E">
    <w:pPr>
      <w:jc w:val="right"/>
      <w:rPr>
        <w:color w:val="808080" w:themeColor="background1" w:themeShade="80"/>
      </w:rPr>
    </w:pPr>
    <w:r w:rsidRPr="00615C38">
      <w:rPr>
        <w:color w:val="808080" w:themeColor="background1" w:themeShade="80"/>
      </w:rPr>
      <w:fldChar w:fldCharType="begin"/>
    </w:r>
    <w:r w:rsidRPr="00615C38">
      <w:rPr>
        <w:color w:val="808080" w:themeColor="background1" w:themeShade="80"/>
      </w:rPr>
      <w:instrText xml:space="preserve"> PAGE   \* MERGEFORMAT </w:instrText>
    </w:r>
    <w:r w:rsidRPr="00615C38">
      <w:rPr>
        <w:color w:val="808080" w:themeColor="background1" w:themeShade="80"/>
      </w:rPr>
      <w:fldChar w:fldCharType="separate"/>
    </w:r>
    <w:r w:rsidR="000E2DFA" w:rsidRPr="000E2DFA">
      <w:rPr>
        <w:b/>
        <w:noProof/>
        <w:color w:val="808080" w:themeColor="background1" w:themeShade="80"/>
      </w:rPr>
      <w:t>1</w:t>
    </w:r>
    <w:r w:rsidRPr="00615C38">
      <w:rPr>
        <w:color w:val="808080" w:themeColor="background1" w:themeShade="80"/>
      </w:rPr>
      <w:fldChar w:fldCharType="end"/>
    </w:r>
    <w:r w:rsidRPr="00615C38">
      <w:rPr>
        <w:b/>
        <w:color w:val="808080" w:themeColor="background1" w:themeShade="80"/>
      </w:rPr>
      <w:t xml:space="preserve"> </w:t>
    </w:r>
    <w:r w:rsidRPr="00615C38">
      <w:rPr>
        <w:b/>
        <w:color w:val="808080" w:themeColor="background1" w:themeShade="8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208CF" w14:textId="77777777" w:rsidR="007A73C5" w:rsidRDefault="007A73C5" w:rsidP="003C524E">
      <w:r>
        <w:separator/>
      </w:r>
    </w:p>
  </w:footnote>
  <w:footnote w:type="continuationSeparator" w:id="0">
    <w:p w14:paraId="0BE208D0" w14:textId="77777777" w:rsidR="007A73C5" w:rsidRDefault="007A73C5" w:rsidP="003C5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208D3" w14:textId="77777777" w:rsidR="00C94C4E" w:rsidRPr="00075DDB" w:rsidRDefault="00C94C4E" w:rsidP="002D6559">
    <w:pPr>
      <w:pStyle w:val="Header"/>
      <w:pBdr>
        <w:bottom w:val="single" w:sz="4" w:space="1" w:color="4A5E96"/>
      </w:pBdr>
      <w:jc w:val="left"/>
      <w:rPr>
        <w:iCs/>
        <w:caps w:val="0"/>
        <w:color w:val="4A5E96"/>
      </w:rPr>
    </w:pPr>
    <w:r>
      <w:rPr>
        <w:rFonts w:ascii="Calibri" w:hAnsi="Calibri"/>
        <w:i/>
        <w:iCs/>
        <w:caps w:val="0"/>
        <w:color w:val="4A5E96"/>
        <w:sz w:val="16"/>
        <w:szCs w:val="16"/>
      </w:rPr>
      <w:t>Final Report of Patient Education and Empowerment PHE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208D5" w14:textId="77777777" w:rsidR="00C94C4E" w:rsidRPr="00075DDB" w:rsidRDefault="00C94C4E" w:rsidP="00075DDB">
    <w:pPr>
      <w:pStyle w:val="Header"/>
      <w:pBdr>
        <w:bottom w:val="single" w:sz="4" w:space="1" w:color="4A5E96"/>
      </w:pBdr>
      <w:jc w:val="right"/>
      <w:rPr>
        <w:iCs/>
        <w:caps w:val="0"/>
        <w:color w:val="4A5E96"/>
      </w:rPr>
    </w:pPr>
    <w:r>
      <w:rPr>
        <w:rFonts w:ascii="Calibri" w:hAnsi="Calibri"/>
        <w:i/>
        <w:iCs/>
        <w:caps w:val="0"/>
        <w:color w:val="4A5E96"/>
        <w:sz w:val="16"/>
        <w:szCs w:val="16"/>
      </w:rPr>
      <w:t>Final Report of Patient Education and Empowerment PHE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208D7" w14:textId="77777777" w:rsidR="00C94C4E" w:rsidRDefault="00C94C4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208DB" w14:textId="77777777" w:rsidR="00C94C4E" w:rsidRPr="00075DDB" w:rsidRDefault="00C94C4E" w:rsidP="00875DE8">
    <w:pPr>
      <w:pStyle w:val="Header"/>
      <w:pBdr>
        <w:bottom w:val="single" w:sz="4" w:space="1" w:color="4A5E96"/>
      </w:pBdr>
      <w:jc w:val="right"/>
      <w:rPr>
        <w:iCs/>
        <w:caps w:val="0"/>
        <w:color w:val="4A5E96"/>
      </w:rPr>
    </w:pPr>
    <w:r>
      <w:rPr>
        <w:rFonts w:ascii="Calibri" w:hAnsi="Calibri"/>
        <w:i/>
        <w:iCs/>
        <w:caps w:val="0"/>
        <w:color w:val="4A5E96"/>
        <w:sz w:val="16"/>
        <w:szCs w:val="16"/>
      </w:rPr>
      <w:t>Final Report of Patient Education and Empowerment PHE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E99"/>
    <w:multiLevelType w:val="hybridMultilevel"/>
    <w:tmpl w:val="2F727232"/>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01FC0"/>
    <w:multiLevelType w:val="hybridMultilevel"/>
    <w:tmpl w:val="90848F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1A42ED8"/>
    <w:multiLevelType w:val="hybridMultilevel"/>
    <w:tmpl w:val="D91EE45E"/>
    <w:lvl w:ilvl="0" w:tplc="F26842B8">
      <w:start w:val="1"/>
      <w:numFmt w:val="decimal"/>
      <w:pStyle w:val="Heading7"/>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50C3F11"/>
    <w:multiLevelType w:val="hybridMultilevel"/>
    <w:tmpl w:val="585AD056"/>
    <w:lvl w:ilvl="0" w:tplc="04090005">
      <w:start w:val="1"/>
      <w:numFmt w:val="bullet"/>
      <w:lvlText w:val=""/>
      <w:lvlJc w:val="left"/>
      <w:pPr>
        <w:ind w:left="537"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94630"/>
    <w:multiLevelType w:val="hybridMultilevel"/>
    <w:tmpl w:val="CDB41E26"/>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21BE2"/>
    <w:multiLevelType w:val="hybridMultilevel"/>
    <w:tmpl w:val="D90C18C4"/>
    <w:lvl w:ilvl="0" w:tplc="2446DFD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F12FA"/>
    <w:multiLevelType w:val="hybridMultilevel"/>
    <w:tmpl w:val="7F0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B17BB"/>
    <w:multiLevelType w:val="hybridMultilevel"/>
    <w:tmpl w:val="867CA4FE"/>
    <w:lvl w:ilvl="0" w:tplc="7FF68B32">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3794EB9"/>
    <w:multiLevelType w:val="hybridMultilevel"/>
    <w:tmpl w:val="9D507320"/>
    <w:lvl w:ilvl="0" w:tplc="755CE6B2">
      <w:start w:val="1"/>
      <w:numFmt w:val="bullet"/>
      <w:pStyle w:val="ListNumber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902A6"/>
    <w:multiLevelType w:val="hybridMultilevel"/>
    <w:tmpl w:val="95B6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5371A9"/>
    <w:multiLevelType w:val="multilevel"/>
    <w:tmpl w:val="8FCE50A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F166F2"/>
    <w:multiLevelType w:val="hybridMultilevel"/>
    <w:tmpl w:val="1F0C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56EA2"/>
    <w:multiLevelType w:val="hybridMultilevel"/>
    <w:tmpl w:val="8E6A06E2"/>
    <w:lvl w:ilvl="0" w:tplc="6332D942">
      <w:start w:val="1"/>
      <w:numFmt w:val="bullet"/>
      <w:pStyle w:val="Tablebullet"/>
      <w:lvlText w:val=""/>
      <w:lvlJc w:val="left"/>
      <w:pPr>
        <w:ind w:left="360" w:hanging="360"/>
      </w:pPr>
      <w:rPr>
        <w:rFonts w:ascii="Wingdings" w:hAnsi="Wingdings" w:hint="default"/>
        <w:b w:val="0"/>
        <w:i w:val="0"/>
        <w:color w:val="006600"/>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D04481"/>
    <w:multiLevelType w:val="hybridMultilevel"/>
    <w:tmpl w:val="8C14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BC6439"/>
    <w:multiLevelType w:val="hybridMultilevel"/>
    <w:tmpl w:val="8FCE50AE"/>
    <w:lvl w:ilvl="0" w:tplc="F59894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AF1488"/>
    <w:multiLevelType w:val="hybridMultilevel"/>
    <w:tmpl w:val="9F3E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56F76"/>
    <w:multiLevelType w:val="hybridMultilevel"/>
    <w:tmpl w:val="1750A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7E1DC3"/>
    <w:multiLevelType w:val="hybridMultilevel"/>
    <w:tmpl w:val="0BCCCB8A"/>
    <w:lvl w:ilvl="0" w:tplc="F72CD794">
      <w:start w:val="1"/>
      <w:numFmt w:val="bullet"/>
      <w:pStyle w:val="ListBullet3"/>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5154D5"/>
    <w:multiLevelType w:val="hybridMultilevel"/>
    <w:tmpl w:val="8ED6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35701"/>
    <w:multiLevelType w:val="hybridMultilevel"/>
    <w:tmpl w:val="2E7CD28E"/>
    <w:lvl w:ilvl="0" w:tplc="755CE6B2">
      <w:start w:val="1"/>
      <w:numFmt w:val="bullet"/>
      <w:pStyle w:val="ListNumb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D7336"/>
    <w:multiLevelType w:val="hybridMultilevel"/>
    <w:tmpl w:val="C456AB7E"/>
    <w:lvl w:ilvl="0" w:tplc="928807A6">
      <w:start w:val="1"/>
      <w:numFmt w:val="decimal"/>
      <w:lvlText w:val="%1."/>
      <w:lvlJc w:val="left"/>
      <w:pPr>
        <w:ind w:left="360" w:hanging="360"/>
      </w:pPr>
      <w:rPr>
        <w:rFonts w:cs="Times New Roman"/>
        <w:b w:val="0"/>
        <w:sz w:val="2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37394834"/>
    <w:multiLevelType w:val="hybridMultilevel"/>
    <w:tmpl w:val="55483EEA"/>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20CE2"/>
    <w:multiLevelType w:val="hybridMultilevel"/>
    <w:tmpl w:val="E7C2B2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CEF4DA4"/>
    <w:multiLevelType w:val="hybridMultilevel"/>
    <w:tmpl w:val="B4F8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C70499"/>
    <w:multiLevelType w:val="hybridMultilevel"/>
    <w:tmpl w:val="C9FE8B04"/>
    <w:lvl w:ilvl="0" w:tplc="0409000F">
      <w:start w:val="1"/>
      <w:numFmt w:val="decimal"/>
      <w:lvlText w:val="%1."/>
      <w:lvlJc w:val="left"/>
      <w:pPr>
        <w:ind w:left="720" w:hanging="360"/>
      </w:pPr>
      <w:rPr>
        <w:rFonts w:cs="Times New Roman"/>
      </w:rPr>
    </w:lvl>
    <w:lvl w:ilvl="1" w:tplc="9EE2B1A8">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3FA15CC"/>
    <w:multiLevelType w:val="hybridMultilevel"/>
    <w:tmpl w:val="EFAC34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737CD4"/>
    <w:multiLevelType w:val="hybridMultilevel"/>
    <w:tmpl w:val="0DD05450"/>
    <w:lvl w:ilvl="0" w:tplc="F0188BCC">
      <w:start w:val="1"/>
      <w:numFmt w:val="bullet"/>
      <w:pStyle w:val="Heading3"/>
      <w:lvlText w:val=""/>
      <w:lvlJc w:val="left"/>
      <w:pPr>
        <w:ind w:left="189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11065"/>
    <w:multiLevelType w:val="hybridMultilevel"/>
    <w:tmpl w:val="55389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614E1C"/>
    <w:multiLevelType w:val="hybridMultilevel"/>
    <w:tmpl w:val="9F6A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EB6B91"/>
    <w:multiLevelType w:val="hybridMultilevel"/>
    <w:tmpl w:val="8B78E15A"/>
    <w:lvl w:ilvl="0" w:tplc="89CE047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57F93383"/>
    <w:multiLevelType w:val="hybridMultilevel"/>
    <w:tmpl w:val="886CF6DA"/>
    <w:lvl w:ilvl="0" w:tplc="00010409">
      <w:start w:val="1"/>
      <w:numFmt w:val="bullet"/>
      <w:lvlText w:val=""/>
      <w:lvlJc w:val="left"/>
      <w:pPr>
        <w:ind w:left="720" w:hanging="360"/>
      </w:pPr>
      <w:rPr>
        <w:rFonts w:ascii="Symbol" w:eastAsia="Times New Roman"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eastAsia="Times New Roman"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eastAsia="Times New Roman"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31" w15:restartNumberingAfterBreak="0">
    <w:nsid w:val="59196978"/>
    <w:multiLevelType w:val="hybridMultilevel"/>
    <w:tmpl w:val="11F69126"/>
    <w:lvl w:ilvl="0" w:tplc="0409000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9707933"/>
    <w:multiLevelType w:val="hybridMultilevel"/>
    <w:tmpl w:val="85023886"/>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5EAD577B"/>
    <w:multiLevelType w:val="hybridMultilevel"/>
    <w:tmpl w:val="B340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3015FD"/>
    <w:multiLevelType w:val="hybridMultilevel"/>
    <w:tmpl w:val="19149540"/>
    <w:lvl w:ilvl="0" w:tplc="208CF2FC">
      <w:start w:val="1"/>
      <w:numFmt w:val="bullet"/>
      <w:pStyle w:val="List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7F5A24"/>
    <w:multiLevelType w:val="multilevel"/>
    <w:tmpl w:val="8E6A06E2"/>
    <w:lvl w:ilvl="0">
      <w:start w:val="1"/>
      <w:numFmt w:val="bullet"/>
      <w:lvlText w:val=""/>
      <w:lvlJc w:val="left"/>
      <w:pPr>
        <w:ind w:left="360" w:hanging="360"/>
      </w:pPr>
      <w:rPr>
        <w:rFonts w:ascii="Wingdings" w:hAnsi="Wingdings" w:hint="default"/>
        <w:b w:val="0"/>
        <w:i w:val="0"/>
        <w:color w:val="006600"/>
        <w:sz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4E6160C"/>
    <w:multiLevelType w:val="hybridMultilevel"/>
    <w:tmpl w:val="66809C28"/>
    <w:lvl w:ilvl="0" w:tplc="2B76CF90">
      <w:start w:val="1"/>
      <w:numFmt w:val="decimal"/>
      <w:pStyle w:val="TableNumb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67422837"/>
    <w:multiLevelType w:val="hybridMultilevel"/>
    <w:tmpl w:val="0546BE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AC544EB"/>
    <w:multiLevelType w:val="hybridMultilevel"/>
    <w:tmpl w:val="4D16C43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6B2F4099"/>
    <w:multiLevelType w:val="hybridMultilevel"/>
    <w:tmpl w:val="EB5CD604"/>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607AA6"/>
    <w:multiLevelType w:val="hybridMultilevel"/>
    <w:tmpl w:val="E46A737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BE0A15F6">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pStyle w:val="Heading9"/>
      <w:lvlText w:val=""/>
      <w:lvlJc w:val="left"/>
      <w:pPr>
        <w:ind w:left="6840" w:hanging="360"/>
      </w:pPr>
      <w:rPr>
        <w:rFonts w:ascii="Wingdings" w:hAnsi="Wingdings" w:hint="default"/>
      </w:rPr>
    </w:lvl>
  </w:abstractNum>
  <w:abstractNum w:abstractNumId="41" w15:restartNumberingAfterBreak="0">
    <w:nsid w:val="6FDD3D5F"/>
    <w:multiLevelType w:val="hybridMultilevel"/>
    <w:tmpl w:val="431C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1E4AD7"/>
    <w:multiLevelType w:val="hybridMultilevel"/>
    <w:tmpl w:val="CC5E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3" w15:restartNumberingAfterBreak="0">
    <w:nsid w:val="71EB182A"/>
    <w:multiLevelType w:val="hybridMultilevel"/>
    <w:tmpl w:val="778A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FF046C"/>
    <w:multiLevelType w:val="hybridMultilevel"/>
    <w:tmpl w:val="829C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0C4BF0"/>
    <w:multiLevelType w:val="hybridMultilevel"/>
    <w:tmpl w:val="C444D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69044E7"/>
    <w:multiLevelType w:val="hybridMultilevel"/>
    <w:tmpl w:val="3236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4"/>
  </w:num>
  <w:num w:numId="3">
    <w:abstractNumId w:val="17"/>
  </w:num>
  <w:num w:numId="4">
    <w:abstractNumId w:val="36"/>
    <w:lvlOverride w:ilvl="0">
      <w:startOverride w:val="1"/>
    </w:lvlOverride>
  </w:num>
  <w:num w:numId="5">
    <w:abstractNumId w:val="19"/>
  </w:num>
  <w:num w:numId="6">
    <w:abstractNumId w:val="8"/>
  </w:num>
  <w:num w:numId="7">
    <w:abstractNumId w:val="2"/>
  </w:num>
  <w:num w:numId="8">
    <w:abstractNumId w:val="26"/>
  </w:num>
  <w:num w:numId="9">
    <w:abstractNumId w:val="12"/>
  </w:num>
  <w:num w:numId="10">
    <w:abstractNumId w:val="4"/>
  </w:num>
  <w:num w:numId="11">
    <w:abstractNumId w:val="9"/>
  </w:num>
  <w:num w:numId="12">
    <w:abstractNumId w:val="20"/>
  </w:num>
  <w:num w:numId="13">
    <w:abstractNumId w:val="45"/>
  </w:num>
  <w:num w:numId="14">
    <w:abstractNumId w:val="33"/>
  </w:num>
  <w:num w:numId="15">
    <w:abstractNumId w:val="22"/>
  </w:num>
  <w:num w:numId="16">
    <w:abstractNumId w:val="11"/>
  </w:num>
  <w:num w:numId="17">
    <w:abstractNumId w:val="43"/>
  </w:num>
  <w:num w:numId="18">
    <w:abstractNumId w:val="24"/>
  </w:num>
  <w:num w:numId="19">
    <w:abstractNumId w:val="37"/>
  </w:num>
  <w:num w:numId="20">
    <w:abstractNumId w:val="31"/>
  </w:num>
  <w:num w:numId="21">
    <w:abstractNumId w:val="29"/>
  </w:num>
  <w:num w:numId="22">
    <w:abstractNumId w:val="23"/>
  </w:num>
  <w:num w:numId="23">
    <w:abstractNumId w:val="41"/>
  </w:num>
  <w:num w:numId="24">
    <w:abstractNumId w:val="15"/>
  </w:num>
  <w:num w:numId="25">
    <w:abstractNumId w:val="42"/>
  </w:num>
  <w:num w:numId="26">
    <w:abstractNumId w:val="46"/>
  </w:num>
  <w:num w:numId="27">
    <w:abstractNumId w:val="21"/>
  </w:num>
  <w:num w:numId="28">
    <w:abstractNumId w:val="38"/>
  </w:num>
  <w:num w:numId="29">
    <w:abstractNumId w:val="32"/>
  </w:num>
  <w:num w:numId="30">
    <w:abstractNumId w:val="3"/>
  </w:num>
  <w:num w:numId="31">
    <w:abstractNumId w:val="27"/>
  </w:num>
  <w:num w:numId="32">
    <w:abstractNumId w:val="25"/>
  </w:num>
  <w:num w:numId="33">
    <w:abstractNumId w:val="18"/>
  </w:num>
  <w:num w:numId="34">
    <w:abstractNumId w:val="44"/>
  </w:num>
  <w:num w:numId="35">
    <w:abstractNumId w:val="5"/>
  </w:num>
  <w:num w:numId="36">
    <w:abstractNumId w:val="6"/>
  </w:num>
  <w:num w:numId="37">
    <w:abstractNumId w:val="16"/>
  </w:num>
  <w:num w:numId="38">
    <w:abstractNumId w:val="28"/>
  </w:num>
  <w:num w:numId="39">
    <w:abstractNumId w:val="1"/>
  </w:num>
  <w:num w:numId="40">
    <w:abstractNumId w:val="14"/>
  </w:num>
  <w:num w:numId="41">
    <w:abstractNumId w:val="13"/>
  </w:num>
  <w:num w:numId="42">
    <w:abstractNumId w:val="10"/>
  </w:num>
  <w:num w:numId="43">
    <w:abstractNumId w:val="35"/>
  </w:num>
  <w:num w:numId="44">
    <w:abstractNumId w:val="39"/>
  </w:num>
  <w:num w:numId="45">
    <w:abstractNumId w:val="0"/>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C9"/>
    <w:rsid w:val="00000621"/>
    <w:rsid w:val="000007A0"/>
    <w:rsid w:val="00000B5C"/>
    <w:rsid w:val="00001209"/>
    <w:rsid w:val="00001502"/>
    <w:rsid w:val="000021DB"/>
    <w:rsid w:val="000023F0"/>
    <w:rsid w:val="000028E0"/>
    <w:rsid w:val="00002AAE"/>
    <w:rsid w:val="000035EE"/>
    <w:rsid w:val="0000420B"/>
    <w:rsid w:val="00004C4F"/>
    <w:rsid w:val="000055B7"/>
    <w:rsid w:val="00005DBE"/>
    <w:rsid w:val="0000630E"/>
    <w:rsid w:val="00006619"/>
    <w:rsid w:val="00006AAD"/>
    <w:rsid w:val="00006FFD"/>
    <w:rsid w:val="000070E1"/>
    <w:rsid w:val="00007690"/>
    <w:rsid w:val="00010DEC"/>
    <w:rsid w:val="00011526"/>
    <w:rsid w:val="0001176C"/>
    <w:rsid w:val="00011E6F"/>
    <w:rsid w:val="0001288C"/>
    <w:rsid w:val="00012908"/>
    <w:rsid w:val="00012CE8"/>
    <w:rsid w:val="00013BAF"/>
    <w:rsid w:val="00014A48"/>
    <w:rsid w:val="00015236"/>
    <w:rsid w:val="00015DB7"/>
    <w:rsid w:val="00015ECB"/>
    <w:rsid w:val="0001681E"/>
    <w:rsid w:val="00016FC6"/>
    <w:rsid w:val="000170A8"/>
    <w:rsid w:val="000170E0"/>
    <w:rsid w:val="000176D1"/>
    <w:rsid w:val="0002026B"/>
    <w:rsid w:val="00020575"/>
    <w:rsid w:val="000209E8"/>
    <w:rsid w:val="00020C34"/>
    <w:rsid w:val="00021083"/>
    <w:rsid w:val="00022230"/>
    <w:rsid w:val="00022AF7"/>
    <w:rsid w:val="0002320D"/>
    <w:rsid w:val="00023B71"/>
    <w:rsid w:val="00023CFD"/>
    <w:rsid w:val="0002428A"/>
    <w:rsid w:val="000256B4"/>
    <w:rsid w:val="0002634D"/>
    <w:rsid w:val="000263E6"/>
    <w:rsid w:val="00026B97"/>
    <w:rsid w:val="000272D0"/>
    <w:rsid w:val="00027A82"/>
    <w:rsid w:val="00030044"/>
    <w:rsid w:val="00030055"/>
    <w:rsid w:val="000302D4"/>
    <w:rsid w:val="00030841"/>
    <w:rsid w:val="00031140"/>
    <w:rsid w:val="00031AD9"/>
    <w:rsid w:val="00031C2D"/>
    <w:rsid w:val="00032555"/>
    <w:rsid w:val="000331C4"/>
    <w:rsid w:val="00034C0B"/>
    <w:rsid w:val="00034D03"/>
    <w:rsid w:val="00035413"/>
    <w:rsid w:val="000355C9"/>
    <w:rsid w:val="000355CC"/>
    <w:rsid w:val="00035607"/>
    <w:rsid w:val="00035FD5"/>
    <w:rsid w:val="00036B80"/>
    <w:rsid w:val="000411E0"/>
    <w:rsid w:val="0004142F"/>
    <w:rsid w:val="000418DE"/>
    <w:rsid w:val="00041C4D"/>
    <w:rsid w:val="000420D0"/>
    <w:rsid w:val="00042375"/>
    <w:rsid w:val="000425EB"/>
    <w:rsid w:val="00042AA6"/>
    <w:rsid w:val="00042B3C"/>
    <w:rsid w:val="00042B8A"/>
    <w:rsid w:val="00042CE6"/>
    <w:rsid w:val="00042D2A"/>
    <w:rsid w:val="000436B6"/>
    <w:rsid w:val="00043BF3"/>
    <w:rsid w:val="00043FC1"/>
    <w:rsid w:val="00045195"/>
    <w:rsid w:val="0004535A"/>
    <w:rsid w:val="000458DA"/>
    <w:rsid w:val="000464F1"/>
    <w:rsid w:val="00046902"/>
    <w:rsid w:val="0004750A"/>
    <w:rsid w:val="00047B2B"/>
    <w:rsid w:val="00050690"/>
    <w:rsid w:val="00050835"/>
    <w:rsid w:val="000509C8"/>
    <w:rsid w:val="00050D8D"/>
    <w:rsid w:val="00051254"/>
    <w:rsid w:val="00051821"/>
    <w:rsid w:val="0005188B"/>
    <w:rsid w:val="00051C16"/>
    <w:rsid w:val="0005238D"/>
    <w:rsid w:val="00052500"/>
    <w:rsid w:val="00052935"/>
    <w:rsid w:val="00052990"/>
    <w:rsid w:val="00052A96"/>
    <w:rsid w:val="000530CF"/>
    <w:rsid w:val="0005445F"/>
    <w:rsid w:val="00054472"/>
    <w:rsid w:val="0005475F"/>
    <w:rsid w:val="000551E1"/>
    <w:rsid w:val="0005534C"/>
    <w:rsid w:val="00055936"/>
    <w:rsid w:val="00055C43"/>
    <w:rsid w:val="00055FDD"/>
    <w:rsid w:val="00056687"/>
    <w:rsid w:val="00056ED8"/>
    <w:rsid w:val="000572A4"/>
    <w:rsid w:val="00057581"/>
    <w:rsid w:val="00057643"/>
    <w:rsid w:val="00057D64"/>
    <w:rsid w:val="000608BF"/>
    <w:rsid w:val="0006092B"/>
    <w:rsid w:val="00061139"/>
    <w:rsid w:val="00061D9B"/>
    <w:rsid w:val="0006291C"/>
    <w:rsid w:val="00062A46"/>
    <w:rsid w:val="00062CC2"/>
    <w:rsid w:val="000630D5"/>
    <w:rsid w:val="00063993"/>
    <w:rsid w:val="00063FC1"/>
    <w:rsid w:val="00064ACE"/>
    <w:rsid w:val="00065F87"/>
    <w:rsid w:val="000660C9"/>
    <w:rsid w:val="00066460"/>
    <w:rsid w:val="00066A91"/>
    <w:rsid w:val="00066BF3"/>
    <w:rsid w:val="00066D42"/>
    <w:rsid w:val="00067583"/>
    <w:rsid w:val="00067FB7"/>
    <w:rsid w:val="00070035"/>
    <w:rsid w:val="000705BB"/>
    <w:rsid w:val="00070E34"/>
    <w:rsid w:val="00070F3F"/>
    <w:rsid w:val="000711EB"/>
    <w:rsid w:val="000711F8"/>
    <w:rsid w:val="00071DD5"/>
    <w:rsid w:val="00072165"/>
    <w:rsid w:val="00073677"/>
    <w:rsid w:val="00073719"/>
    <w:rsid w:val="00074112"/>
    <w:rsid w:val="0007486A"/>
    <w:rsid w:val="000753D9"/>
    <w:rsid w:val="00075DDB"/>
    <w:rsid w:val="00076B45"/>
    <w:rsid w:val="00077A7B"/>
    <w:rsid w:val="000802C6"/>
    <w:rsid w:val="000805A7"/>
    <w:rsid w:val="000809D7"/>
    <w:rsid w:val="000811F3"/>
    <w:rsid w:val="00081968"/>
    <w:rsid w:val="00081C3E"/>
    <w:rsid w:val="00082E56"/>
    <w:rsid w:val="000833F6"/>
    <w:rsid w:val="00083E01"/>
    <w:rsid w:val="00083F4A"/>
    <w:rsid w:val="00083F7C"/>
    <w:rsid w:val="000841C4"/>
    <w:rsid w:val="000843FE"/>
    <w:rsid w:val="0008498D"/>
    <w:rsid w:val="0008501B"/>
    <w:rsid w:val="00085649"/>
    <w:rsid w:val="0008569B"/>
    <w:rsid w:val="000856FC"/>
    <w:rsid w:val="0008626F"/>
    <w:rsid w:val="000862AE"/>
    <w:rsid w:val="000862CF"/>
    <w:rsid w:val="0008636B"/>
    <w:rsid w:val="00087423"/>
    <w:rsid w:val="000877CA"/>
    <w:rsid w:val="000906EC"/>
    <w:rsid w:val="0009073D"/>
    <w:rsid w:val="00090B5B"/>
    <w:rsid w:val="000911DF"/>
    <w:rsid w:val="00091389"/>
    <w:rsid w:val="00091810"/>
    <w:rsid w:val="00092445"/>
    <w:rsid w:val="0009298C"/>
    <w:rsid w:val="00093413"/>
    <w:rsid w:val="0009345A"/>
    <w:rsid w:val="000939B9"/>
    <w:rsid w:val="00093E56"/>
    <w:rsid w:val="0009430F"/>
    <w:rsid w:val="00094378"/>
    <w:rsid w:val="000949C2"/>
    <w:rsid w:val="00095210"/>
    <w:rsid w:val="0009526F"/>
    <w:rsid w:val="000958C7"/>
    <w:rsid w:val="00095DDD"/>
    <w:rsid w:val="00095F59"/>
    <w:rsid w:val="00096381"/>
    <w:rsid w:val="00096414"/>
    <w:rsid w:val="00096BDF"/>
    <w:rsid w:val="00097025"/>
    <w:rsid w:val="0009708E"/>
    <w:rsid w:val="00097E2A"/>
    <w:rsid w:val="000A0039"/>
    <w:rsid w:val="000A0699"/>
    <w:rsid w:val="000A139C"/>
    <w:rsid w:val="000A1A77"/>
    <w:rsid w:val="000A1CAA"/>
    <w:rsid w:val="000A2319"/>
    <w:rsid w:val="000A2BFF"/>
    <w:rsid w:val="000A2EBC"/>
    <w:rsid w:val="000A3431"/>
    <w:rsid w:val="000A3A6A"/>
    <w:rsid w:val="000A4ADE"/>
    <w:rsid w:val="000A51CA"/>
    <w:rsid w:val="000A5258"/>
    <w:rsid w:val="000A59B2"/>
    <w:rsid w:val="000A6344"/>
    <w:rsid w:val="000A6604"/>
    <w:rsid w:val="000A773C"/>
    <w:rsid w:val="000B08BA"/>
    <w:rsid w:val="000B0A1B"/>
    <w:rsid w:val="000B11F2"/>
    <w:rsid w:val="000B15B0"/>
    <w:rsid w:val="000B1E05"/>
    <w:rsid w:val="000B2419"/>
    <w:rsid w:val="000B2717"/>
    <w:rsid w:val="000B3CA3"/>
    <w:rsid w:val="000B4190"/>
    <w:rsid w:val="000B4809"/>
    <w:rsid w:val="000B4A74"/>
    <w:rsid w:val="000B5826"/>
    <w:rsid w:val="000B5A3B"/>
    <w:rsid w:val="000B64BB"/>
    <w:rsid w:val="000B6737"/>
    <w:rsid w:val="000B6CD0"/>
    <w:rsid w:val="000B7734"/>
    <w:rsid w:val="000B7A0F"/>
    <w:rsid w:val="000B7B8C"/>
    <w:rsid w:val="000C0604"/>
    <w:rsid w:val="000C08C9"/>
    <w:rsid w:val="000C12BA"/>
    <w:rsid w:val="000C1726"/>
    <w:rsid w:val="000C19B6"/>
    <w:rsid w:val="000C1A00"/>
    <w:rsid w:val="000C1AA7"/>
    <w:rsid w:val="000C2096"/>
    <w:rsid w:val="000C25D3"/>
    <w:rsid w:val="000C27B3"/>
    <w:rsid w:val="000C3ACC"/>
    <w:rsid w:val="000C4746"/>
    <w:rsid w:val="000C51EB"/>
    <w:rsid w:val="000C65BA"/>
    <w:rsid w:val="000C6889"/>
    <w:rsid w:val="000C7687"/>
    <w:rsid w:val="000C7AD4"/>
    <w:rsid w:val="000C7DEB"/>
    <w:rsid w:val="000C7F90"/>
    <w:rsid w:val="000C7FF8"/>
    <w:rsid w:val="000D031E"/>
    <w:rsid w:val="000D0C42"/>
    <w:rsid w:val="000D0CEB"/>
    <w:rsid w:val="000D21B7"/>
    <w:rsid w:val="000D2916"/>
    <w:rsid w:val="000D2B55"/>
    <w:rsid w:val="000D3761"/>
    <w:rsid w:val="000D39BF"/>
    <w:rsid w:val="000D3E9B"/>
    <w:rsid w:val="000D406C"/>
    <w:rsid w:val="000D414F"/>
    <w:rsid w:val="000D455A"/>
    <w:rsid w:val="000D4FFF"/>
    <w:rsid w:val="000D5A76"/>
    <w:rsid w:val="000D65A8"/>
    <w:rsid w:val="000D67A0"/>
    <w:rsid w:val="000D7861"/>
    <w:rsid w:val="000D791D"/>
    <w:rsid w:val="000D795C"/>
    <w:rsid w:val="000E066F"/>
    <w:rsid w:val="000E0BAD"/>
    <w:rsid w:val="000E1B6A"/>
    <w:rsid w:val="000E29F6"/>
    <w:rsid w:val="000E2DFA"/>
    <w:rsid w:val="000E3490"/>
    <w:rsid w:val="000E42A6"/>
    <w:rsid w:val="000E4749"/>
    <w:rsid w:val="000E4F9E"/>
    <w:rsid w:val="000E59E0"/>
    <w:rsid w:val="000E62DA"/>
    <w:rsid w:val="000E65F1"/>
    <w:rsid w:val="000E684F"/>
    <w:rsid w:val="000E7481"/>
    <w:rsid w:val="000E748A"/>
    <w:rsid w:val="000F0BEF"/>
    <w:rsid w:val="000F128B"/>
    <w:rsid w:val="000F13D0"/>
    <w:rsid w:val="000F18ED"/>
    <w:rsid w:val="000F1D7C"/>
    <w:rsid w:val="000F2015"/>
    <w:rsid w:val="000F21AF"/>
    <w:rsid w:val="000F242A"/>
    <w:rsid w:val="000F243B"/>
    <w:rsid w:val="000F2450"/>
    <w:rsid w:val="000F2CB6"/>
    <w:rsid w:val="000F31C9"/>
    <w:rsid w:val="000F364D"/>
    <w:rsid w:val="000F3DC1"/>
    <w:rsid w:val="000F45F9"/>
    <w:rsid w:val="000F472D"/>
    <w:rsid w:val="000F525B"/>
    <w:rsid w:val="000F6270"/>
    <w:rsid w:val="000F67DA"/>
    <w:rsid w:val="000F6AB7"/>
    <w:rsid w:val="000F6BC0"/>
    <w:rsid w:val="000F6C23"/>
    <w:rsid w:val="000F6EC4"/>
    <w:rsid w:val="000F7F0B"/>
    <w:rsid w:val="001003C9"/>
    <w:rsid w:val="0010040E"/>
    <w:rsid w:val="00100492"/>
    <w:rsid w:val="00100495"/>
    <w:rsid w:val="00100A0A"/>
    <w:rsid w:val="00100C31"/>
    <w:rsid w:val="00100D95"/>
    <w:rsid w:val="001016BB"/>
    <w:rsid w:val="00101A11"/>
    <w:rsid w:val="00101ABF"/>
    <w:rsid w:val="00101C42"/>
    <w:rsid w:val="0010218F"/>
    <w:rsid w:val="00102466"/>
    <w:rsid w:val="0010306A"/>
    <w:rsid w:val="00103D77"/>
    <w:rsid w:val="00105586"/>
    <w:rsid w:val="001058A1"/>
    <w:rsid w:val="00105DC6"/>
    <w:rsid w:val="001060EF"/>
    <w:rsid w:val="001062BF"/>
    <w:rsid w:val="00106519"/>
    <w:rsid w:val="00106569"/>
    <w:rsid w:val="00106576"/>
    <w:rsid w:val="00106F31"/>
    <w:rsid w:val="00107123"/>
    <w:rsid w:val="0010717F"/>
    <w:rsid w:val="00107549"/>
    <w:rsid w:val="00107840"/>
    <w:rsid w:val="001100CA"/>
    <w:rsid w:val="0011077E"/>
    <w:rsid w:val="0011091E"/>
    <w:rsid w:val="0011200B"/>
    <w:rsid w:val="00112371"/>
    <w:rsid w:val="0011284A"/>
    <w:rsid w:val="00113786"/>
    <w:rsid w:val="0011393B"/>
    <w:rsid w:val="00113BDB"/>
    <w:rsid w:val="001142EB"/>
    <w:rsid w:val="0011450D"/>
    <w:rsid w:val="00114AD5"/>
    <w:rsid w:val="001159AF"/>
    <w:rsid w:val="0011619F"/>
    <w:rsid w:val="001169E1"/>
    <w:rsid w:val="00117994"/>
    <w:rsid w:val="00117A9E"/>
    <w:rsid w:val="00120CBB"/>
    <w:rsid w:val="00120E00"/>
    <w:rsid w:val="00121093"/>
    <w:rsid w:val="001217ED"/>
    <w:rsid w:val="00121B2B"/>
    <w:rsid w:val="001227FC"/>
    <w:rsid w:val="00123014"/>
    <w:rsid w:val="00123031"/>
    <w:rsid w:val="00123299"/>
    <w:rsid w:val="00123937"/>
    <w:rsid w:val="00123973"/>
    <w:rsid w:val="00123A15"/>
    <w:rsid w:val="00125A3D"/>
    <w:rsid w:val="00126934"/>
    <w:rsid w:val="0012743B"/>
    <w:rsid w:val="00127967"/>
    <w:rsid w:val="001302CF"/>
    <w:rsid w:val="0013031D"/>
    <w:rsid w:val="001307F0"/>
    <w:rsid w:val="0013097F"/>
    <w:rsid w:val="00130A8D"/>
    <w:rsid w:val="00130F98"/>
    <w:rsid w:val="00131A8B"/>
    <w:rsid w:val="00131ED5"/>
    <w:rsid w:val="001322CF"/>
    <w:rsid w:val="00132628"/>
    <w:rsid w:val="00132DBF"/>
    <w:rsid w:val="001330B9"/>
    <w:rsid w:val="0013320F"/>
    <w:rsid w:val="00133454"/>
    <w:rsid w:val="0013353C"/>
    <w:rsid w:val="00133620"/>
    <w:rsid w:val="0013368F"/>
    <w:rsid w:val="00133973"/>
    <w:rsid w:val="00133C70"/>
    <w:rsid w:val="001345E5"/>
    <w:rsid w:val="001347B5"/>
    <w:rsid w:val="00134904"/>
    <w:rsid w:val="0013495B"/>
    <w:rsid w:val="00135A0F"/>
    <w:rsid w:val="00135F39"/>
    <w:rsid w:val="00136298"/>
    <w:rsid w:val="00136A7D"/>
    <w:rsid w:val="001376E2"/>
    <w:rsid w:val="00140223"/>
    <w:rsid w:val="001403DF"/>
    <w:rsid w:val="00140CD2"/>
    <w:rsid w:val="00140CDF"/>
    <w:rsid w:val="00141157"/>
    <w:rsid w:val="001415AF"/>
    <w:rsid w:val="0014185B"/>
    <w:rsid w:val="00141D26"/>
    <w:rsid w:val="00141F8F"/>
    <w:rsid w:val="00142212"/>
    <w:rsid w:val="001425B8"/>
    <w:rsid w:val="00142A78"/>
    <w:rsid w:val="00142C7B"/>
    <w:rsid w:val="00143D0B"/>
    <w:rsid w:val="00143D62"/>
    <w:rsid w:val="001449FD"/>
    <w:rsid w:val="00144A9F"/>
    <w:rsid w:val="00145AD8"/>
    <w:rsid w:val="00145EFD"/>
    <w:rsid w:val="001460C0"/>
    <w:rsid w:val="0014670D"/>
    <w:rsid w:val="001467C6"/>
    <w:rsid w:val="00146943"/>
    <w:rsid w:val="00146E98"/>
    <w:rsid w:val="0014750F"/>
    <w:rsid w:val="001479E9"/>
    <w:rsid w:val="00147B20"/>
    <w:rsid w:val="00147F2A"/>
    <w:rsid w:val="001503D2"/>
    <w:rsid w:val="0015076C"/>
    <w:rsid w:val="00150C97"/>
    <w:rsid w:val="00151070"/>
    <w:rsid w:val="001516BE"/>
    <w:rsid w:val="00151A82"/>
    <w:rsid w:val="0015226C"/>
    <w:rsid w:val="001522B1"/>
    <w:rsid w:val="00152627"/>
    <w:rsid w:val="00152AAE"/>
    <w:rsid w:val="0015428C"/>
    <w:rsid w:val="001544A9"/>
    <w:rsid w:val="001550FA"/>
    <w:rsid w:val="00155102"/>
    <w:rsid w:val="00155CB2"/>
    <w:rsid w:val="00156306"/>
    <w:rsid w:val="0015633A"/>
    <w:rsid w:val="00156EA6"/>
    <w:rsid w:val="00157E38"/>
    <w:rsid w:val="0016019E"/>
    <w:rsid w:val="00160A5E"/>
    <w:rsid w:val="00160BF1"/>
    <w:rsid w:val="0016179E"/>
    <w:rsid w:val="00161B82"/>
    <w:rsid w:val="00161D14"/>
    <w:rsid w:val="001626C3"/>
    <w:rsid w:val="0016285B"/>
    <w:rsid w:val="0016317D"/>
    <w:rsid w:val="001638A5"/>
    <w:rsid w:val="00163CBE"/>
    <w:rsid w:val="0016421E"/>
    <w:rsid w:val="00164CC3"/>
    <w:rsid w:val="00165E3C"/>
    <w:rsid w:val="00166D2C"/>
    <w:rsid w:val="00166F2D"/>
    <w:rsid w:val="00166FC0"/>
    <w:rsid w:val="00167577"/>
    <w:rsid w:val="00170005"/>
    <w:rsid w:val="00170298"/>
    <w:rsid w:val="00170D6C"/>
    <w:rsid w:val="00170E85"/>
    <w:rsid w:val="001724AD"/>
    <w:rsid w:val="00173276"/>
    <w:rsid w:val="0017346F"/>
    <w:rsid w:val="00173989"/>
    <w:rsid w:val="00173D70"/>
    <w:rsid w:val="00174122"/>
    <w:rsid w:val="00174219"/>
    <w:rsid w:val="00176E6A"/>
    <w:rsid w:val="00176FA6"/>
    <w:rsid w:val="001772F2"/>
    <w:rsid w:val="00177B27"/>
    <w:rsid w:val="00177F3F"/>
    <w:rsid w:val="0018051D"/>
    <w:rsid w:val="0018054B"/>
    <w:rsid w:val="00180863"/>
    <w:rsid w:val="00180E91"/>
    <w:rsid w:val="001814AF"/>
    <w:rsid w:val="001814D2"/>
    <w:rsid w:val="00181955"/>
    <w:rsid w:val="00182032"/>
    <w:rsid w:val="0018294A"/>
    <w:rsid w:val="00182FB2"/>
    <w:rsid w:val="00183538"/>
    <w:rsid w:val="00183682"/>
    <w:rsid w:val="00183D74"/>
    <w:rsid w:val="00183E1A"/>
    <w:rsid w:val="00184F8F"/>
    <w:rsid w:val="0018533E"/>
    <w:rsid w:val="001853BE"/>
    <w:rsid w:val="00185AAC"/>
    <w:rsid w:val="00186B0E"/>
    <w:rsid w:val="001870CE"/>
    <w:rsid w:val="0018757D"/>
    <w:rsid w:val="001901A9"/>
    <w:rsid w:val="001902EF"/>
    <w:rsid w:val="00191320"/>
    <w:rsid w:val="00191594"/>
    <w:rsid w:val="001915FC"/>
    <w:rsid w:val="001917D8"/>
    <w:rsid w:val="00191AE2"/>
    <w:rsid w:val="00191C6E"/>
    <w:rsid w:val="001925DE"/>
    <w:rsid w:val="00192B11"/>
    <w:rsid w:val="00192B4B"/>
    <w:rsid w:val="00193001"/>
    <w:rsid w:val="00193328"/>
    <w:rsid w:val="001934EA"/>
    <w:rsid w:val="00193A60"/>
    <w:rsid w:val="00193F5A"/>
    <w:rsid w:val="0019443A"/>
    <w:rsid w:val="00194AB0"/>
    <w:rsid w:val="00194B05"/>
    <w:rsid w:val="00195310"/>
    <w:rsid w:val="001956D6"/>
    <w:rsid w:val="00195C45"/>
    <w:rsid w:val="00195E3A"/>
    <w:rsid w:val="00196072"/>
    <w:rsid w:val="00196388"/>
    <w:rsid w:val="00196BD8"/>
    <w:rsid w:val="00196EEC"/>
    <w:rsid w:val="00197358"/>
    <w:rsid w:val="00197A82"/>
    <w:rsid w:val="00197D73"/>
    <w:rsid w:val="001A08BA"/>
    <w:rsid w:val="001A15E3"/>
    <w:rsid w:val="001A1959"/>
    <w:rsid w:val="001A2196"/>
    <w:rsid w:val="001A235B"/>
    <w:rsid w:val="001A24F6"/>
    <w:rsid w:val="001A2542"/>
    <w:rsid w:val="001A2B1E"/>
    <w:rsid w:val="001A2BC9"/>
    <w:rsid w:val="001A2EBC"/>
    <w:rsid w:val="001A320E"/>
    <w:rsid w:val="001A3D0E"/>
    <w:rsid w:val="001A3D28"/>
    <w:rsid w:val="001A447B"/>
    <w:rsid w:val="001A4E9D"/>
    <w:rsid w:val="001A501B"/>
    <w:rsid w:val="001A5340"/>
    <w:rsid w:val="001A6504"/>
    <w:rsid w:val="001A6644"/>
    <w:rsid w:val="001A6956"/>
    <w:rsid w:val="001A6BD5"/>
    <w:rsid w:val="001A6D6B"/>
    <w:rsid w:val="001B12BD"/>
    <w:rsid w:val="001B1B05"/>
    <w:rsid w:val="001B1DA7"/>
    <w:rsid w:val="001B1E4A"/>
    <w:rsid w:val="001B1F1C"/>
    <w:rsid w:val="001B24C5"/>
    <w:rsid w:val="001B35FE"/>
    <w:rsid w:val="001B3607"/>
    <w:rsid w:val="001B41E3"/>
    <w:rsid w:val="001B5EEC"/>
    <w:rsid w:val="001B60BC"/>
    <w:rsid w:val="001B65C0"/>
    <w:rsid w:val="001B6DED"/>
    <w:rsid w:val="001C05AC"/>
    <w:rsid w:val="001C06EA"/>
    <w:rsid w:val="001C0A1A"/>
    <w:rsid w:val="001C17D5"/>
    <w:rsid w:val="001C1B61"/>
    <w:rsid w:val="001C22DB"/>
    <w:rsid w:val="001C29C8"/>
    <w:rsid w:val="001C37B0"/>
    <w:rsid w:val="001C3AF5"/>
    <w:rsid w:val="001C3E19"/>
    <w:rsid w:val="001C4E9D"/>
    <w:rsid w:val="001C599A"/>
    <w:rsid w:val="001C5BD0"/>
    <w:rsid w:val="001C693C"/>
    <w:rsid w:val="001C6F11"/>
    <w:rsid w:val="001C7F38"/>
    <w:rsid w:val="001D01B1"/>
    <w:rsid w:val="001D0657"/>
    <w:rsid w:val="001D0715"/>
    <w:rsid w:val="001D0752"/>
    <w:rsid w:val="001D08DE"/>
    <w:rsid w:val="001D0940"/>
    <w:rsid w:val="001D1183"/>
    <w:rsid w:val="001D1658"/>
    <w:rsid w:val="001D2861"/>
    <w:rsid w:val="001D2AE2"/>
    <w:rsid w:val="001D3579"/>
    <w:rsid w:val="001D3605"/>
    <w:rsid w:val="001D364C"/>
    <w:rsid w:val="001D38E1"/>
    <w:rsid w:val="001D3A60"/>
    <w:rsid w:val="001D3FAB"/>
    <w:rsid w:val="001D47DB"/>
    <w:rsid w:val="001D4A03"/>
    <w:rsid w:val="001D4C5C"/>
    <w:rsid w:val="001D4DE2"/>
    <w:rsid w:val="001D4E2B"/>
    <w:rsid w:val="001D532B"/>
    <w:rsid w:val="001D6841"/>
    <w:rsid w:val="001D688D"/>
    <w:rsid w:val="001E055A"/>
    <w:rsid w:val="001E09A1"/>
    <w:rsid w:val="001E09C7"/>
    <w:rsid w:val="001E0B11"/>
    <w:rsid w:val="001E119C"/>
    <w:rsid w:val="001E1301"/>
    <w:rsid w:val="001E1B45"/>
    <w:rsid w:val="001E2156"/>
    <w:rsid w:val="001E21F2"/>
    <w:rsid w:val="001E2608"/>
    <w:rsid w:val="001E2A45"/>
    <w:rsid w:val="001E39DA"/>
    <w:rsid w:val="001E3E6F"/>
    <w:rsid w:val="001E4A9D"/>
    <w:rsid w:val="001E5390"/>
    <w:rsid w:val="001E5706"/>
    <w:rsid w:val="001E5876"/>
    <w:rsid w:val="001E58A8"/>
    <w:rsid w:val="001E6304"/>
    <w:rsid w:val="001E6424"/>
    <w:rsid w:val="001E6F57"/>
    <w:rsid w:val="001E71B1"/>
    <w:rsid w:val="001E721F"/>
    <w:rsid w:val="001E7A2E"/>
    <w:rsid w:val="001F00B8"/>
    <w:rsid w:val="001F04E4"/>
    <w:rsid w:val="001F08DA"/>
    <w:rsid w:val="001F0A29"/>
    <w:rsid w:val="001F1DD2"/>
    <w:rsid w:val="001F1F0E"/>
    <w:rsid w:val="001F1FD3"/>
    <w:rsid w:val="001F249D"/>
    <w:rsid w:val="001F2934"/>
    <w:rsid w:val="001F2BCA"/>
    <w:rsid w:val="001F3341"/>
    <w:rsid w:val="001F3A79"/>
    <w:rsid w:val="001F413C"/>
    <w:rsid w:val="001F4249"/>
    <w:rsid w:val="001F4662"/>
    <w:rsid w:val="001F4B80"/>
    <w:rsid w:val="001F5571"/>
    <w:rsid w:val="001F561D"/>
    <w:rsid w:val="001F65F9"/>
    <w:rsid w:val="001F6AE6"/>
    <w:rsid w:val="001F7257"/>
    <w:rsid w:val="001F79E9"/>
    <w:rsid w:val="002003EB"/>
    <w:rsid w:val="002004A9"/>
    <w:rsid w:val="00200CD6"/>
    <w:rsid w:val="00201232"/>
    <w:rsid w:val="00201609"/>
    <w:rsid w:val="002018E6"/>
    <w:rsid w:val="00201A95"/>
    <w:rsid w:val="00201DE3"/>
    <w:rsid w:val="00201E52"/>
    <w:rsid w:val="00201FE1"/>
    <w:rsid w:val="0020245B"/>
    <w:rsid w:val="00202EFC"/>
    <w:rsid w:val="00203FCB"/>
    <w:rsid w:val="00204114"/>
    <w:rsid w:val="002052F5"/>
    <w:rsid w:val="00205DEA"/>
    <w:rsid w:val="00206BFC"/>
    <w:rsid w:val="00207BCD"/>
    <w:rsid w:val="002112DB"/>
    <w:rsid w:val="00211BD7"/>
    <w:rsid w:val="00211C31"/>
    <w:rsid w:val="00211EB8"/>
    <w:rsid w:val="00212063"/>
    <w:rsid w:val="00212147"/>
    <w:rsid w:val="002135F4"/>
    <w:rsid w:val="00213848"/>
    <w:rsid w:val="00213999"/>
    <w:rsid w:val="00213C93"/>
    <w:rsid w:val="00213D0C"/>
    <w:rsid w:val="0021443E"/>
    <w:rsid w:val="00214911"/>
    <w:rsid w:val="00214C53"/>
    <w:rsid w:val="00214DDD"/>
    <w:rsid w:val="00215255"/>
    <w:rsid w:val="00216075"/>
    <w:rsid w:val="00216972"/>
    <w:rsid w:val="00216C27"/>
    <w:rsid w:val="00217161"/>
    <w:rsid w:val="00217195"/>
    <w:rsid w:val="002171FB"/>
    <w:rsid w:val="002173BA"/>
    <w:rsid w:val="002173F1"/>
    <w:rsid w:val="002175D9"/>
    <w:rsid w:val="00220053"/>
    <w:rsid w:val="0022017D"/>
    <w:rsid w:val="00220C34"/>
    <w:rsid w:val="00220EDB"/>
    <w:rsid w:val="00221134"/>
    <w:rsid w:val="002214DC"/>
    <w:rsid w:val="002217D4"/>
    <w:rsid w:val="00221E9B"/>
    <w:rsid w:val="002222B8"/>
    <w:rsid w:val="002222DA"/>
    <w:rsid w:val="00222D8A"/>
    <w:rsid w:val="0022313B"/>
    <w:rsid w:val="0022364B"/>
    <w:rsid w:val="002238F2"/>
    <w:rsid w:val="00223D23"/>
    <w:rsid w:val="0022448C"/>
    <w:rsid w:val="002249A5"/>
    <w:rsid w:val="00225651"/>
    <w:rsid w:val="00226659"/>
    <w:rsid w:val="00226B6F"/>
    <w:rsid w:val="002272A6"/>
    <w:rsid w:val="0023001B"/>
    <w:rsid w:val="0023065A"/>
    <w:rsid w:val="0023115B"/>
    <w:rsid w:val="00231780"/>
    <w:rsid w:val="00231ABE"/>
    <w:rsid w:val="00231B33"/>
    <w:rsid w:val="00232036"/>
    <w:rsid w:val="00232260"/>
    <w:rsid w:val="00232AC8"/>
    <w:rsid w:val="00232BD7"/>
    <w:rsid w:val="00232EDD"/>
    <w:rsid w:val="0023317D"/>
    <w:rsid w:val="00233185"/>
    <w:rsid w:val="00233370"/>
    <w:rsid w:val="00233528"/>
    <w:rsid w:val="00233867"/>
    <w:rsid w:val="00233F5B"/>
    <w:rsid w:val="00233FEE"/>
    <w:rsid w:val="002341E3"/>
    <w:rsid w:val="002345E9"/>
    <w:rsid w:val="00234912"/>
    <w:rsid w:val="00234A84"/>
    <w:rsid w:val="00234BF2"/>
    <w:rsid w:val="00234FC3"/>
    <w:rsid w:val="00235A24"/>
    <w:rsid w:val="002372B7"/>
    <w:rsid w:val="00237431"/>
    <w:rsid w:val="00237464"/>
    <w:rsid w:val="00237BC5"/>
    <w:rsid w:val="0024059E"/>
    <w:rsid w:val="00240D8C"/>
    <w:rsid w:val="00240DA2"/>
    <w:rsid w:val="00240F7C"/>
    <w:rsid w:val="0024192C"/>
    <w:rsid w:val="00241D35"/>
    <w:rsid w:val="00241E71"/>
    <w:rsid w:val="00242039"/>
    <w:rsid w:val="0024205A"/>
    <w:rsid w:val="002427AF"/>
    <w:rsid w:val="00243777"/>
    <w:rsid w:val="00243BDB"/>
    <w:rsid w:val="00244418"/>
    <w:rsid w:val="002449D4"/>
    <w:rsid w:val="00245044"/>
    <w:rsid w:val="00245479"/>
    <w:rsid w:val="00245A09"/>
    <w:rsid w:val="00246064"/>
    <w:rsid w:val="00246B2B"/>
    <w:rsid w:val="00246B3B"/>
    <w:rsid w:val="002505A3"/>
    <w:rsid w:val="002507B3"/>
    <w:rsid w:val="00250992"/>
    <w:rsid w:val="00251355"/>
    <w:rsid w:val="00251E5C"/>
    <w:rsid w:val="00252179"/>
    <w:rsid w:val="00252773"/>
    <w:rsid w:val="0025278F"/>
    <w:rsid w:val="00252AFA"/>
    <w:rsid w:val="00253AC3"/>
    <w:rsid w:val="00253FB7"/>
    <w:rsid w:val="00254099"/>
    <w:rsid w:val="0025421C"/>
    <w:rsid w:val="0025422B"/>
    <w:rsid w:val="00254301"/>
    <w:rsid w:val="00254F25"/>
    <w:rsid w:val="00255081"/>
    <w:rsid w:val="00255578"/>
    <w:rsid w:val="002556B4"/>
    <w:rsid w:val="00255C35"/>
    <w:rsid w:val="002568AE"/>
    <w:rsid w:val="002569C4"/>
    <w:rsid w:val="00256EA5"/>
    <w:rsid w:val="002573C0"/>
    <w:rsid w:val="00257B9B"/>
    <w:rsid w:val="0026065D"/>
    <w:rsid w:val="002608FC"/>
    <w:rsid w:val="00260B75"/>
    <w:rsid w:val="00260C96"/>
    <w:rsid w:val="00260E04"/>
    <w:rsid w:val="00261569"/>
    <w:rsid w:val="002616B7"/>
    <w:rsid w:val="00261B38"/>
    <w:rsid w:val="002628F0"/>
    <w:rsid w:val="00263282"/>
    <w:rsid w:val="002632CD"/>
    <w:rsid w:val="0026449B"/>
    <w:rsid w:val="00264ADF"/>
    <w:rsid w:val="00264C46"/>
    <w:rsid w:val="00264CB3"/>
    <w:rsid w:val="00264FEA"/>
    <w:rsid w:val="0026524B"/>
    <w:rsid w:val="002652DA"/>
    <w:rsid w:val="00265A0E"/>
    <w:rsid w:val="00265D22"/>
    <w:rsid w:val="002664B4"/>
    <w:rsid w:val="002665B9"/>
    <w:rsid w:val="00266946"/>
    <w:rsid w:val="00266BA0"/>
    <w:rsid w:val="00266F19"/>
    <w:rsid w:val="00266F9C"/>
    <w:rsid w:val="00270099"/>
    <w:rsid w:val="00270821"/>
    <w:rsid w:val="00270B09"/>
    <w:rsid w:val="00270CDD"/>
    <w:rsid w:val="0027188B"/>
    <w:rsid w:val="00272787"/>
    <w:rsid w:val="00272DB1"/>
    <w:rsid w:val="002733A1"/>
    <w:rsid w:val="00273610"/>
    <w:rsid w:val="00273799"/>
    <w:rsid w:val="00273D84"/>
    <w:rsid w:val="002745C3"/>
    <w:rsid w:val="002749D8"/>
    <w:rsid w:val="00274F9A"/>
    <w:rsid w:val="0027574D"/>
    <w:rsid w:val="0027645D"/>
    <w:rsid w:val="002771E0"/>
    <w:rsid w:val="00277FBB"/>
    <w:rsid w:val="0028030E"/>
    <w:rsid w:val="002804B2"/>
    <w:rsid w:val="00280A43"/>
    <w:rsid w:val="00281AA0"/>
    <w:rsid w:val="00281E85"/>
    <w:rsid w:val="00281FDC"/>
    <w:rsid w:val="00282239"/>
    <w:rsid w:val="00283122"/>
    <w:rsid w:val="002837D6"/>
    <w:rsid w:val="00283FA1"/>
    <w:rsid w:val="00284383"/>
    <w:rsid w:val="00284933"/>
    <w:rsid w:val="00284F79"/>
    <w:rsid w:val="002852B3"/>
    <w:rsid w:val="0028569D"/>
    <w:rsid w:val="002856AF"/>
    <w:rsid w:val="00285A56"/>
    <w:rsid w:val="00285EF8"/>
    <w:rsid w:val="00286DD2"/>
    <w:rsid w:val="0028707C"/>
    <w:rsid w:val="0028725C"/>
    <w:rsid w:val="00290206"/>
    <w:rsid w:val="002910EE"/>
    <w:rsid w:val="00291C37"/>
    <w:rsid w:val="00291D5D"/>
    <w:rsid w:val="00291E68"/>
    <w:rsid w:val="002920BE"/>
    <w:rsid w:val="00292256"/>
    <w:rsid w:val="002928CE"/>
    <w:rsid w:val="00292B38"/>
    <w:rsid w:val="00292ECE"/>
    <w:rsid w:val="0029303B"/>
    <w:rsid w:val="00293170"/>
    <w:rsid w:val="002932E0"/>
    <w:rsid w:val="00293EF7"/>
    <w:rsid w:val="0029401A"/>
    <w:rsid w:val="00294BFE"/>
    <w:rsid w:val="00294D35"/>
    <w:rsid w:val="00295BD7"/>
    <w:rsid w:val="00295DAB"/>
    <w:rsid w:val="002965C8"/>
    <w:rsid w:val="00296700"/>
    <w:rsid w:val="0029695A"/>
    <w:rsid w:val="002969F0"/>
    <w:rsid w:val="00296E30"/>
    <w:rsid w:val="00296F70"/>
    <w:rsid w:val="00297902"/>
    <w:rsid w:val="00297C5D"/>
    <w:rsid w:val="002A032D"/>
    <w:rsid w:val="002A1509"/>
    <w:rsid w:val="002A2A83"/>
    <w:rsid w:val="002A3107"/>
    <w:rsid w:val="002A3352"/>
    <w:rsid w:val="002A3FCE"/>
    <w:rsid w:val="002A40DE"/>
    <w:rsid w:val="002A422B"/>
    <w:rsid w:val="002A4F84"/>
    <w:rsid w:val="002A50C4"/>
    <w:rsid w:val="002A52FE"/>
    <w:rsid w:val="002A5CAA"/>
    <w:rsid w:val="002A5E12"/>
    <w:rsid w:val="002A6173"/>
    <w:rsid w:val="002A6357"/>
    <w:rsid w:val="002A6832"/>
    <w:rsid w:val="002A721A"/>
    <w:rsid w:val="002A7A9E"/>
    <w:rsid w:val="002A7AD9"/>
    <w:rsid w:val="002A7CE7"/>
    <w:rsid w:val="002B02B3"/>
    <w:rsid w:val="002B0B11"/>
    <w:rsid w:val="002B11A8"/>
    <w:rsid w:val="002B24D1"/>
    <w:rsid w:val="002B279F"/>
    <w:rsid w:val="002B2AAD"/>
    <w:rsid w:val="002B2B87"/>
    <w:rsid w:val="002B300D"/>
    <w:rsid w:val="002B333C"/>
    <w:rsid w:val="002B3778"/>
    <w:rsid w:val="002B3F3F"/>
    <w:rsid w:val="002B51F9"/>
    <w:rsid w:val="002B53CE"/>
    <w:rsid w:val="002B53EA"/>
    <w:rsid w:val="002B5BE9"/>
    <w:rsid w:val="002B6345"/>
    <w:rsid w:val="002B63B1"/>
    <w:rsid w:val="002B652E"/>
    <w:rsid w:val="002B659A"/>
    <w:rsid w:val="002B6CB8"/>
    <w:rsid w:val="002B72F6"/>
    <w:rsid w:val="002B7582"/>
    <w:rsid w:val="002B79A2"/>
    <w:rsid w:val="002B7B9E"/>
    <w:rsid w:val="002B7BDF"/>
    <w:rsid w:val="002C078F"/>
    <w:rsid w:val="002C0A80"/>
    <w:rsid w:val="002C14B8"/>
    <w:rsid w:val="002C290B"/>
    <w:rsid w:val="002C2F0C"/>
    <w:rsid w:val="002C4CC8"/>
    <w:rsid w:val="002C4F28"/>
    <w:rsid w:val="002C5C66"/>
    <w:rsid w:val="002C5F27"/>
    <w:rsid w:val="002C66CE"/>
    <w:rsid w:val="002C69FD"/>
    <w:rsid w:val="002C6C76"/>
    <w:rsid w:val="002C7276"/>
    <w:rsid w:val="002C7B2B"/>
    <w:rsid w:val="002D015F"/>
    <w:rsid w:val="002D0533"/>
    <w:rsid w:val="002D2108"/>
    <w:rsid w:val="002D2D23"/>
    <w:rsid w:val="002D2F43"/>
    <w:rsid w:val="002D45F1"/>
    <w:rsid w:val="002D4A4C"/>
    <w:rsid w:val="002D4A9B"/>
    <w:rsid w:val="002D5467"/>
    <w:rsid w:val="002D5983"/>
    <w:rsid w:val="002D5F8C"/>
    <w:rsid w:val="002D613A"/>
    <w:rsid w:val="002D6151"/>
    <w:rsid w:val="002D6492"/>
    <w:rsid w:val="002D6559"/>
    <w:rsid w:val="002D6C59"/>
    <w:rsid w:val="002D6CBD"/>
    <w:rsid w:val="002D6CCB"/>
    <w:rsid w:val="002D6E8A"/>
    <w:rsid w:val="002D784D"/>
    <w:rsid w:val="002D7B05"/>
    <w:rsid w:val="002D7C45"/>
    <w:rsid w:val="002E013D"/>
    <w:rsid w:val="002E0881"/>
    <w:rsid w:val="002E11D3"/>
    <w:rsid w:val="002E202D"/>
    <w:rsid w:val="002E224E"/>
    <w:rsid w:val="002E319E"/>
    <w:rsid w:val="002E4622"/>
    <w:rsid w:val="002E486B"/>
    <w:rsid w:val="002E489E"/>
    <w:rsid w:val="002E4D95"/>
    <w:rsid w:val="002E5967"/>
    <w:rsid w:val="002E5AF3"/>
    <w:rsid w:val="002E5B04"/>
    <w:rsid w:val="002E5EBA"/>
    <w:rsid w:val="002E6455"/>
    <w:rsid w:val="002E6834"/>
    <w:rsid w:val="002E68B1"/>
    <w:rsid w:val="002E699B"/>
    <w:rsid w:val="002E6DAC"/>
    <w:rsid w:val="002E7415"/>
    <w:rsid w:val="002E7820"/>
    <w:rsid w:val="002F063A"/>
    <w:rsid w:val="002F074A"/>
    <w:rsid w:val="002F0B17"/>
    <w:rsid w:val="002F135B"/>
    <w:rsid w:val="002F2714"/>
    <w:rsid w:val="002F299E"/>
    <w:rsid w:val="002F32E8"/>
    <w:rsid w:val="002F48CE"/>
    <w:rsid w:val="002F526A"/>
    <w:rsid w:val="002F5585"/>
    <w:rsid w:val="002F607C"/>
    <w:rsid w:val="002F6245"/>
    <w:rsid w:val="002F6923"/>
    <w:rsid w:val="002F71B9"/>
    <w:rsid w:val="002F7AF9"/>
    <w:rsid w:val="002F7C74"/>
    <w:rsid w:val="0030041E"/>
    <w:rsid w:val="00300595"/>
    <w:rsid w:val="003009BC"/>
    <w:rsid w:val="00300A84"/>
    <w:rsid w:val="00301536"/>
    <w:rsid w:val="00301817"/>
    <w:rsid w:val="00301FF6"/>
    <w:rsid w:val="003021B6"/>
    <w:rsid w:val="00302C2C"/>
    <w:rsid w:val="00302D06"/>
    <w:rsid w:val="00303A6F"/>
    <w:rsid w:val="00303C2F"/>
    <w:rsid w:val="0030448D"/>
    <w:rsid w:val="0030457B"/>
    <w:rsid w:val="0030478D"/>
    <w:rsid w:val="003049BC"/>
    <w:rsid w:val="00304C4C"/>
    <w:rsid w:val="00304F48"/>
    <w:rsid w:val="00305B7B"/>
    <w:rsid w:val="00305D1E"/>
    <w:rsid w:val="003069AE"/>
    <w:rsid w:val="00306E1A"/>
    <w:rsid w:val="0030718D"/>
    <w:rsid w:val="0030771D"/>
    <w:rsid w:val="00307843"/>
    <w:rsid w:val="00307B1E"/>
    <w:rsid w:val="00307D4B"/>
    <w:rsid w:val="0031002B"/>
    <w:rsid w:val="003113DA"/>
    <w:rsid w:val="00311A9C"/>
    <w:rsid w:val="00311CD7"/>
    <w:rsid w:val="00311F74"/>
    <w:rsid w:val="003121DE"/>
    <w:rsid w:val="00312590"/>
    <w:rsid w:val="003126D4"/>
    <w:rsid w:val="00312AE2"/>
    <w:rsid w:val="00313437"/>
    <w:rsid w:val="003146B2"/>
    <w:rsid w:val="0031559F"/>
    <w:rsid w:val="0031563B"/>
    <w:rsid w:val="0031583C"/>
    <w:rsid w:val="003159CB"/>
    <w:rsid w:val="00315BB5"/>
    <w:rsid w:val="00315D31"/>
    <w:rsid w:val="003168DA"/>
    <w:rsid w:val="003169B2"/>
    <w:rsid w:val="00316C1B"/>
    <w:rsid w:val="00316F2F"/>
    <w:rsid w:val="003170A3"/>
    <w:rsid w:val="00317C20"/>
    <w:rsid w:val="003204E8"/>
    <w:rsid w:val="003205B0"/>
    <w:rsid w:val="00320E36"/>
    <w:rsid w:val="00320F4B"/>
    <w:rsid w:val="0032159D"/>
    <w:rsid w:val="00321A09"/>
    <w:rsid w:val="00321AC0"/>
    <w:rsid w:val="00321ACB"/>
    <w:rsid w:val="0032254A"/>
    <w:rsid w:val="003245F3"/>
    <w:rsid w:val="003247D9"/>
    <w:rsid w:val="00324FB0"/>
    <w:rsid w:val="00325A91"/>
    <w:rsid w:val="00325B93"/>
    <w:rsid w:val="00325DD0"/>
    <w:rsid w:val="00326058"/>
    <w:rsid w:val="0032633E"/>
    <w:rsid w:val="00326FDB"/>
    <w:rsid w:val="00327630"/>
    <w:rsid w:val="003279F9"/>
    <w:rsid w:val="00330017"/>
    <w:rsid w:val="0033096F"/>
    <w:rsid w:val="00330E85"/>
    <w:rsid w:val="00330FF8"/>
    <w:rsid w:val="00331232"/>
    <w:rsid w:val="003312B9"/>
    <w:rsid w:val="003318DB"/>
    <w:rsid w:val="00331C1D"/>
    <w:rsid w:val="00331EE1"/>
    <w:rsid w:val="00332658"/>
    <w:rsid w:val="00332D60"/>
    <w:rsid w:val="0033302C"/>
    <w:rsid w:val="00333551"/>
    <w:rsid w:val="00333A34"/>
    <w:rsid w:val="003344C5"/>
    <w:rsid w:val="00334716"/>
    <w:rsid w:val="003348C6"/>
    <w:rsid w:val="0033563E"/>
    <w:rsid w:val="00335F62"/>
    <w:rsid w:val="00335FBA"/>
    <w:rsid w:val="0033614B"/>
    <w:rsid w:val="00336358"/>
    <w:rsid w:val="00336441"/>
    <w:rsid w:val="0033672A"/>
    <w:rsid w:val="00336B95"/>
    <w:rsid w:val="00336CC2"/>
    <w:rsid w:val="0033747F"/>
    <w:rsid w:val="00337C19"/>
    <w:rsid w:val="00337CC9"/>
    <w:rsid w:val="00340C0B"/>
    <w:rsid w:val="00340EA0"/>
    <w:rsid w:val="003410C1"/>
    <w:rsid w:val="0034142D"/>
    <w:rsid w:val="00341881"/>
    <w:rsid w:val="00341A5C"/>
    <w:rsid w:val="00341B61"/>
    <w:rsid w:val="00342D9C"/>
    <w:rsid w:val="00342F7E"/>
    <w:rsid w:val="00343A98"/>
    <w:rsid w:val="00343E9D"/>
    <w:rsid w:val="003443C2"/>
    <w:rsid w:val="00344744"/>
    <w:rsid w:val="003448FB"/>
    <w:rsid w:val="003449B4"/>
    <w:rsid w:val="00344A4F"/>
    <w:rsid w:val="00344DBF"/>
    <w:rsid w:val="00344EF2"/>
    <w:rsid w:val="003453C5"/>
    <w:rsid w:val="003455F5"/>
    <w:rsid w:val="0034630F"/>
    <w:rsid w:val="00346616"/>
    <w:rsid w:val="00347307"/>
    <w:rsid w:val="00347B43"/>
    <w:rsid w:val="00347E94"/>
    <w:rsid w:val="00350A6E"/>
    <w:rsid w:val="00350C99"/>
    <w:rsid w:val="0035257C"/>
    <w:rsid w:val="00352965"/>
    <w:rsid w:val="00352A31"/>
    <w:rsid w:val="00352DD6"/>
    <w:rsid w:val="0035373E"/>
    <w:rsid w:val="00353B13"/>
    <w:rsid w:val="00353F48"/>
    <w:rsid w:val="00354081"/>
    <w:rsid w:val="003544AF"/>
    <w:rsid w:val="003544D5"/>
    <w:rsid w:val="00354B60"/>
    <w:rsid w:val="00354C3B"/>
    <w:rsid w:val="0035566E"/>
    <w:rsid w:val="00355DD5"/>
    <w:rsid w:val="003565DA"/>
    <w:rsid w:val="00356BAD"/>
    <w:rsid w:val="00357E57"/>
    <w:rsid w:val="0036011B"/>
    <w:rsid w:val="0036070A"/>
    <w:rsid w:val="00360B2B"/>
    <w:rsid w:val="0036120E"/>
    <w:rsid w:val="0036156F"/>
    <w:rsid w:val="00361590"/>
    <w:rsid w:val="00361866"/>
    <w:rsid w:val="003618DC"/>
    <w:rsid w:val="0036196E"/>
    <w:rsid w:val="003623C1"/>
    <w:rsid w:val="00362E28"/>
    <w:rsid w:val="00363315"/>
    <w:rsid w:val="00365617"/>
    <w:rsid w:val="00365C6F"/>
    <w:rsid w:val="00366097"/>
    <w:rsid w:val="003660C4"/>
    <w:rsid w:val="00366A06"/>
    <w:rsid w:val="00366BE0"/>
    <w:rsid w:val="00366E2D"/>
    <w:rsid w:val="003670AB"/>
    <w:rsid w:val="003675F8"/>
    <w:rsid w:val="00367852"/>
    <w:rsid w:val="00367C0A"/>
    <w:rsid w:val="00367F9C"/>
    <w:rsid w:val="00370626"/>
    <w:rsid w:val="00370D77"/>
    <w:rsid w:val="00370E95"/>
    <w:rsid w:val="003715FF"/>
    <w:rsid w:val="0037219D"/>
    <w:rsid w:val="003722EC"/>
    <w:rsid w:val="00372B29"/>
    <w:rsid w:val="00372DA1"/>
    <w:rsid w:val="00373971"/>
    <w:rsid w:val="003748AF"/>
    <w:rsid w:val="0037529D"/>
    <w:rsid w:val="003759DC"/>
    <w:rsid w:val="00375A86"/>
    <w:rsid w:val="00375B83"/>
    <w:rsid w:val="00376850"/>
    <w:rsid w:val="00376997"/>
    <w:rsid w:val="00376D24"/>
    <w:rsid w:val="00377143"/>
    <w:rsid w:val="003774B7"/>
    <w:rsid w:val="00380223"/>
    <w:rsid w:val="003808B6"/>
    <w:rsid w:val="003809C2"/>
    <w:rsid w:val="00380C00"/>
    <w:rsid w:val="0038161B"/>
    <w:rsid w:val="0038225D"/>
    <w:rsid w:val="003823F4"/>
    <w:rsid w:val="00382E65"/>
    <w:rsid w:val="00383348"/>
    <w:rsid w:val="00383453"/>
    <w:rsid w:val="00383C29"/>
    <w:rsid w:val="003846F1"/>
    <w:rsid w:val="00384807"/>
    <w:rsid w:val="0038494D"/>
    <w:rsid w:val="00384B1C"/>
    <w:rsid w:val="00384CC7"/>
    <w:rsid w:val="00385B19"/>
    <w:rsid w:val="00385C44"/>
    <w:rsid w:val="00385C6E"/>
    <w:rsid w:val="003863E3"/>
    <w:rsid w:val="00386576"/>
    <w:rsid w:val="00386791"/>
    <w:rsid w:val="003868DB"/>
    <w:rsid w:val="00386AD1"/>
    <w:rsid w:val="003877F7"/>
    <w:rsid w:val="003879B3"/>
    <w:rsid w:val="003904EB"/>
    <w:rsid w:val="003906B0"/>
    <w:rsid w:val="00390711"/>
    <w:rsid w:val="00390740"/>
    <w:rsid w:val="003907BB"/>
    <w:rsid w:val="00390CEB"/>
    <w:rsid w:val="00390E3B"/>
    <w:rsid w:val="003910CA"/>
    <w:rsid w:val="003912E4"/>
    <w:rsid w:val="00391A3D"/>
    <w:rsid w:val="00392DF0"/>
    <w:rsid w:val="00393674"/>
    <w:rsid w:val="00393F37"/>
    <w:rsid w:val="0039437D"/>
    <w:rsid w:val="00395F0F"/>
    <w:rsid w:val="0039626E"/>
    <w:rsid w:val="003962C3"/>
    <w:rsid w:val="003A04AC"/>
    <w:rsid w:val="003A0670"/>
    <w:rsid w:val="003A092A"/>
    <w:rsid w:val="003A0A0C"/>
    <w:rsid w:val="003A11D0"/>
    <w:rsid w:val="003A1868"/>
    <w:rsid w:val="003A193F"/>
    <w:rsid w:val="003A197A"/>
    <w:rsid w:val="003A1A3C"/>
    <w:rsid w:val="003A2326"/>
    <w:rsid w:val="003A23E3"/>
    <w:rsid w:val="003A2BF9"/>
    <w:rsid w:val="003A2E07"/>
    <w:rsid w:val="003A34DA"/>
    <w:rsid w:val="003A3785"/>
    <w:rsid w:val="003A411A"/>
    <w:rsid w:val="003A4401"/>
    <w:rsid w:val="003A4AA0"/>
    <w:rsid w:val="003A51D0"/>
    <w:rsid w:val="003A6218"/>
    <w:rsid w:val="003A627D"/>
    <w:rsid w:val="003A65DC"/>
    <w:rsid w:val="003A6C91"/>
    <w:rsid w:val="003A73DD"/>
    <w:rsid w:val="003B081B"/>
    <w:rsid w:val="003B08A2"/>
    <w:rsid w:val="003B0B18"/>
    <w:rsid w:val="003B1078"/>
    <w:rsid w:val="003B1445"/>
    <w:rsid w:val="003B199A"/>
    <w:rsid w:val="003B222E"/>
    <w:rsid w:val="003B23F0"/>
    <w:rsid w:val="003B32DA"/>
    <w:rsid w:val="003B3447"/>
    <w:rsid w:val="003B3688"/>
    <w:rsid w:val="003B4074"/>
    <w:rsid w:val="003B46F6"/>
    <w:rsid w:val="003B4ED9"/>
    <w:rsid w:val="003B4F18"/>
    <w:rsid w:val="003B5557"/>
    <w:rsid w:val="003B58A7"/>
    <w:rsid w:val="003B5F5A"/>
    <w:rsid w:val="003B6790"/>
    <w:rsid w:val="003B6ADA"/>
    <w:rsid w:val="003B75DD"/>
    <w:rsid w:val="003B7752"/>
    <w:rsid w:val="003B7826"/>
    <w:rsid w:val="003B797E"/>
    <w:rsid w:val="003C0105"/>
    <w:rsid w:val="003C04D1"/>
    <w:rsid w:val="003C0718"/>
    <w:rsid w:val="003C0D10"/>
    <w:rsid w:val="003C10FC"/>
    <w:rsid w:val="003C1648"/>
    <w:rsid w:val="003C25E2"/>
    <w:rsid w:val="003C3134"/>
    <w:rsid w:val="003C4090"/>
    <w:rsid w:val="003C42C3"/>
    <w:rsid w:val="003C4398"/>
    <w:rsid w:val="003C48CB"/>
    <w:rsid w:val="003C4F2E"/>
    <w:rsid w:val="003C51EF"/>
    <w:rsid w:val="003C524E"/>
    <w:rsid w:val="003C54BD"/>
    <w:rsid w:val="003C58E3"/>
    <w:rsid w:val="003C6040"/>
    <w:rsid w:val="003C62D6"/>
    <w:rsid w:val="003C72E6"/>
    <w:rsid w:val="003C769C"/>
    <w:rsid w:val="003C7E2C"/>
    <w:rsid w:val="003D0541"/>
    <w:rsid w:val="003D05E4"/>
    <w:rsid w:val="003D0965"/>
    <w:rsid w:val="003D0EDB"/>
    <w:rsid w:val="003D1020"/>
    <w:rsid w:val="003D12F9"/>
    <w:rsid w:val="003D17C2"/>
    <w:rsid w:val="003D1D0D"/>
    <w:rsid w:val="003D256F"/>
    <w:rsid w:val="003D264D"/>
    <w:rsid w:val="003D2ECF"/>
    <w:rsid w:val="003D350A"/>
    <w:rsid w:val="003D403D"/>
    <w:rsid w:val="003D4AD1"/>
    <w:rsid w:val="003D506A"/>
    <w:rsid w:val="003D558A"/>
    <w:rsid w:val="003D58C3"/>
    <w:rsid w:val="003D608D"/>
    <w:rsid w:val="003D6869"/>
    <w:rsid w:val="003D694F"/>
    <w:rsid w:val="003D6BC3"/>
    <w:rsid w:val="003D7220"/>
    <w:rsid w:val="003D7738"/>
    <w:rsid w:val="003D7C06"/>
    <w:rsid w:val="003D7CAA"/>
    <w:rsid w:val="003D7FEC"/>
    <w:rsid w:val="003E017A"/>
    <w:rsid w:val="003E0AB1"/>
    <w:rsid w:val="003E11C3"/>
    <w:rsid w:val="003E1DA1"/>
    <w:rsid w:val="003E2184"/>
    <w:rsid w:val="003E305B"/>
    <w:rsid w:val="003E3E9F"/>
    <w:rsid w:val="003E3EC4"/>
    <w:rsid w:val="003E43CA"/>
    <w:rsid w:val="003E4C8F"/>
    <w:rsid w:val="003E5223"/>
    <w:rsid w:val="003E5425"/>
    <w:rsid w:val="003E57E0"/>
    <w:rsid w:val="003E60B2"/>
    <w:rsid w:val="003E6296"/>
    <w:rsid w:val="003E6E8D"/>
    <w:rsid w:val="003E706B"/>
    <w:rsid w:val="003E7420"/>
    <w:rsid w:val="003E779B"/>
    <w:rsid w:val="003F0926"/>
    <w:rsid w:val="003F1A83"/>
    <w:rsid w:val="003F1BFB"/>
    <w:rsid w:val="003F1F3B"/>
    <w:rsid w:val="003F2021"/>
    <w:rsid w:val="003F231E"/>
    <w:rsid w:val="003F24FD"/>
    <w:rsid w:val="003F4285"/>
    <w:rsid w:val="003F4D58"/>
    <w:rsid w:val="003F5193"/>
    <w:rsid w:val="003F549B"/>
    <w:rsid w:val="003F57D1"/>
    <w:rsid w:val="003F5DCE"/>
    <w:rsid w:val="003F612D"/>
    <w:rsid w:val="003F61C8"/>
    <w:rsid w:val="003F6CA0"/>
    <w:rsid w:val="003F7AA0"/>
    <w:rsid w:val="00401634"/>
    <w:rsid w:val="00401D3A"/>
    <w:rsid w:val="00401FB9"/>
    <w:rsid w:val="00402283"/>
    <w:rsid w:val="0040257C"/>
    <w:rsid w:val="00403141"/>
    <w:rsid w:val="0040333B"/>
    <w:rsid w:val="00403A21"/>
    <w:rsid w:val="00404915"/>
    <w:rsid w:val="00404C31"/>
    <w:rsid w:val="0040588E"/>
    <w:rsid w:val="004060FC"/>
    <w:rsid w:val="004066DD"/>
    <w:rsid w:val="0040704C"/>
    <w:rsid w:val="00407151"/>
    <w:rsid w:val="00407F64"/>
    <w:rsid w:val="004100B4"/>
    <w:rsid w:val="00410187"/>
    <w:rsid w:val="00410322"/>
    <w:rsid w:val="00410523"/>
    <w:rsid w:val="004108E3"/>
    <w:rsid w:val="00411006"/>
    <w:rsid w:val="004110B5"/>
    <w:rsid w:val="004110B6"/>
    <w:rsid w:val="00411189"/>
    <w:rsid w:val="00411EAA"/>
    <w:rsid w:val="00411EC2"/>
    <w:rsid w:val="00412057"/>
    <w:rsid w:val="004125F2"/>
    <w:rsid w:val="00412E6C"/>
    <w:rsid w:val="00414095"/>
    <w:rsid w:val="004153DC"/>
    <w:rsid w:val="00415702"/>
    <w:rsid w:val="00415986"/>
    <w:rsid w:val="00415F86"/>
    <w:rsid w:val="00416C80"/>
    <w:rsid w:val="004173CA"/>
    <w:rsid w:val="00417567"/>
    <w:rsid w:val="004179C2"/>
    <w:rsid w:val="004205C6"/>
    <w:rsid w:val="00420F4E"/>
    <w:rsid w:val="0042106C"/>
    <w:rsid w:val="004210B9"/>
    <w:rsid w:val="00421E4E"/>
    <w:rsid w:val="00422052"/>
    <w:rsid w:val="0042224F"/>
    <w:rsid w:val="0042261D"/>
    <w:rsid w:val="004233B8"/>
    <w:rsid w:val="004248F0"/>
    <w:rsid w:val="00425668"/>
    <w:rsid w:val="00425F3E"/>
    <w:rsid w:val="00426426"/>
    <w:rsid w:val="00426BF5"/>
    <w:rsid w:val="00427180"/>
    <w:rsid w:val="004273BF"/>
    <w:rsid w:val="004276D5"/>
    <w:rsid w:val="00427B1F"/>
    <w:rsid w:val="00430492"/>
    <w:rsid w:val="0043052C"/>
    <w:rsid w:val="00431DD3"/>
    <w:rsid w:val="004321C6"/>
    <w:rsid w:val="0043240B"/>
    <w:rsid w:val="0043247C"/>
    <w:rsid w:val="004325F4"/>
    <w:rsid w:val="00432B6C"/>
    <w:rsid w:val="00432DFC"/>
    <w:rsid w:val="004342D9"/>
    <w:rsid w:val="004347BC"/>
    <w:rsid w:val="00434ADC"/>
    <w:rsid w:val="00434F12"/>
    <w:rsid w:val="00434FC9"/>
    <w:rsid w:val="00435B6C"/>
    <w:rsid w:val="00435C54"/>
    <w:rsid w:val="00435CEA"/>
    <w:rsid w:val="0043626A"/>
    <w:rsid w:val="00436998"/>
    <w:rsid w:val="00437282"/>
    <w:rsid w:val="0043765E"/>
    <w:rsid w:val="00437E9C"/>
    <w:rsid w:val="004401D0"/>
    <w:rsid w:val="004403B0"/>
    <w:rsid w:val="00440627"/>
    <w:rsid w:val="004408A8"/>
    <w:rsid w:val="00440BAE"/>
    <w:rsid w:val="004412F1"/>
    <w:rsid w:val="00442DAC"/>
    <w:rsid w:val="004430BE"/>
    <w:rsid w:val="00443302"/>
    <w:rsid w:val="00443709"/>
    <w:rsid w:val="00444419"/>
    <w:rsid w:val="004451B0"/>
    <w:rsid w:val="00445937"/>
    <w:rsid w:val="0044612B"/>
    <w:rsid w:val="004465BC"/>
    <w:rsid w:val="00446C7B"/>
    <w:rsid w:val="00446F37"/>
    <w:rsid w:val="004472FE"/>
    <w:rsid w:val="00447A5B"/>
    <w:rsid w:val="0045025D"/>
    <w:rsid w:val="00450590"/>
    <w:rsid w:val="00450CA0"/>
    <w:rsid w:val="00450F3B"/>
    <w:rsid w:val="004528AA"/>
    <w:rsid w:val="00452AA7"/>
    <w:rsid w:val="00453F2B"/>
    <w:rsid w:val="00454263"/>
    <w:rsid w:val="004543A0"/>
    <w:rsid w:val="004543E9"/>
    <w:rsid w:val="00454895"/>
    <w:rsid w:val="00455030"/>
    <w:rsid w:val="0045544A"/>
    <w:rsid w:val="0045581A"/>
    <w:rsid w:val="004559CC"/>
    <w:rsid w:val="00455AA1"/>
    <w:rsid w:val="00455F4B"/>
    <w:rsid w:val="004560AF"/>
    <w:rsid w:val="0045625B"/>
    <w:rsid w:val="00456B40"/>
    <w:rsid w:val="004571A7"/>
    <w:rsid w:val="004602A7"/>
    <w:rsid w:val="004603E8"/>
    <w:rsid w:val="004605F8"/>
    <w:rsid w:val="00460D2E"/>
    <w:rsid w:val="0046128F"/>
    <w:rsid w:val="00461762"/>
    <w:rsid w:val="004618B6"/>
    <w:rsid w:val="00461EDF"/>
    <w:rsid w:val="00462861"/>
    <w:rsid w:val="00462E75"/>
    <w:rsid w:val="00464304"/>
    <w:rsid w:val="00464A33"/>
    <w:rsid w:val="00465301"/>
    <w:rsid w:val="004658F0"/>
    <w:rsid w:val="00465D3F"/>
    <w:rsid w:val="0046692F"/>
    <w:rsid w:val="00466958"/>
    <w:rsid w:val="0046700E"/>
    <w:rsid w:val="004671BA"/>
    <w:rsid w:val="0046722E"/>
    <w:rsid w:val="00467287"/>
    <w:rsid w:val="0046764E"/>
    <w:rsid w:val="00467BA2"/>
    <w:rsid w:val="00467E3B"/>
    <w:rsid w:val="00470012"/>
    <w:rsid w:val="004706E2"/>
    <w:rsid w:val="00470A5A"/>
    <w:rsid w:val="00470C51"/>
    <w:rsid w:val="00470C93"/>
    <w:rsid w:val="00470C99"/>
    <w:rsid w:val="00471456"/>
    <w:rsid w:val="0047150D"/>
    <w:rsid w:val="00472D17"/>
    <w:rsid w:val="00473BDD"/>
    <w:rsid w:val="00473DF9"/>
    <w:rsid w:val="00474936"/>
    <w:rsid w:val="00474EDD"/>
    <w:rsid w:val="00476B55"/>
    <w:rsid w:val="00476B61"/>
    <w:rsid w:val="00476C11"/>
    <w:rsid w:val="00476C9A"/>
    <w:rsid w:val="00476E66"/>
    <w:rsid w:val="0047740D"/>
    <w:rsid w:val="004806E5"/>
    <w:rsid w:val="004807ED"/>
    <w:rsid w:val="00480938"/>
    <w:rsid w:val="0048143D"/>
    <w:rsid w:val="00481758"/>
    <w:rsid w:val="00482545"/>
    <w:rsid w:val="00483454"/>
    <w:rsid w:val="00483705"/>
    <w:rsid w:val="00483C07"/>
    <w:rsid w:val="00483DE1"/>
    <w:rsid w:val="00483F00"/>
    <w:rsid w:val="00484154"/>
    <w:rsid w:val="00484174"/>
    <w:rsid w:val="00484419"/>
    <w:rsid w:val="00484498"/>
    <w:rsid w:val="004850DD"/>
    <w:rsid w:val="00485751"/>
    <w:rsid w:val="00485BD1"/>
    <w:rsid w:val="00485C25"/>
    <w:rsid w:val="004861F3"/>
    <w:rsid w:val="0048650C"/>
    <w:rsid w:val="00487746"/>
    <w:rsid w:val="00487CD0"/>
    <w:rsid w:val="00487ED1"/>
    <w:rsid w:val="00490183"/>
    <w:rsid w:val="00490342"/>
    <w:rsid w:val="00490E3F"/>
    <w:rsid w:val="00491170"/>
    <w:rsid w:val="0049124E"/>
    <w:rsid w:val="0049173C"/>
    <w:rsid w:val="00491FE5"/>
    <w:rsid w:val="004922CC"/>
    <w:rsid w:val="00493846"/>
    <w:rsid w:val="004940AB"/>
    <w:rsid w:val="00494595"/>
    <w:rsid w:val="004945D5"/>
    <w:rsid w:val="00494C10"/>
    <w:rsid w:val="00495510"/>
    <w:rsid w:val="00495DD7"/>
    <w:rsid w:val="004960C2"/>
    <w:rsid w:val="00496898"/>
    <w:rsid w:val="00497F0B"/>
    <w:rsid w:val="004A0167"/>
    <w:rsid w:val="004A050B"/>
    <w:rsid w:val="004A0B8B"/>
    <w:rsid w:val="004A0CD7"/>
    <w:rsid w:val="004A0D65"/>
    <w:rsid w:val="004A1BE2"/>
    <w:rsid w:val="004A1EA6"/>
    <w:rsid w:val="004A2B81"/>
    <w:rsid w:val="004A2E7F"/>
    <w:rsid w:val="004A30E3"/>
    <w:rsid w:val="004A43D7"/>
    <w:rsid w:val="004A460E"/>
    <w:rsid w:val="004A5951"/>
    <w:rsid w:val="004A5B6C"/>
    <w:rsid w:val="004A6199"/>
    <w:rsid w:val="004A6513"/>
    <w:rsid w:val="004A6ABA"/>
    <w:rsid w:val="004A6D20"/>
    <w:rsid w:val="004A7396"/>
    <w:rsid w:val="004A77B4"/>
    <w:rsid w:val="004B082F"/>
    <w:rsid w:val="004B1781"/>
    <w:rsid w:val="004B1A46"/>
    <w:rsid w:val="004B1CFA"/>
    <w:rsid w:val="004B1FEC"/>
    <w:rsid w:val="004B27FA"/>
    <w:rsid w:val="004B2A78"/>
    <w:rsid w:val="004B32FE"/>
    <w:rsid w:val="004B3373"/>
    <w:rsid w:val="004B3531"/>
    <w:rsid w:val="004B376E"/>
    <w:rsid w:val="004B37C4"/>
    <w:rsid w:val="004B3963"/>
    <w:rsid w:val="004B3AB6"/>
    <w:rsid w:val="004B422E"/>
    <w:rsid w:val="004B46A5"/>
    <w:rsid w:val="004B4FA8"/>
    <w:rsid w:val="004B52FF"/>
    <w:rsid w:val="004B5554"/>
    <w:rsid w:val="004B5613"/>
    <w:rsid w:val="004B5D88"/>
    <w:rsid w:val="004B623A"/>
    <w:rsid w:val="004B7060"/>
    <w:rsid w:val="004B7329"/>
    <w:rsid w:val="004B7F4C"/>
    <w:rsid w:val="004C00CB"/>
    <w:rsid w:val="004C01B4"/>
    <w:rsid w:val="004C04B4"/>
    <w:rsid w:val="004C10BA"/>
    <w:rsid w:val="004C10D6"/>
    <w:rsid w:val="004C16E5"/>
    <w:rsid w:val="004C1938"/>
    <w:rsid w:val="004C1E04"/>
    <w:rsid w:val="004C22B5"/>
    <w:rsid w:val="004C25DE"/>
    <w:rsid w:val="004C2663"/>
    <w:rsid w:val="004C3121"/>
    <w:rsid w:val="004C456F"/>
    <w:rsid w:val="004C49B7"/>
    <w:rsid w:val="004C4C24"/>
    <w:rsid w:val="004C5096"/>
    <w:rsid w:val="004C56D4"/>
    <w:rsid w:val="004C67B2"/>
    <w:rsid w:val="004C6C07"/>
    <w:rsid w:val="004C6D81"/>
    <w:rsid w:val="004C7011"/>
    <w:rsid w:val="004C73E2"/>
    <w:rsid w:val="004C74C5"/>
    <w:rsid w:val="004C7C9C"/>
    <w:rsid w:val="004D0159"/>
    <w:rsid w:val="004D0464"/>
    <w:rsid w:val="004D0520"/>
    <w:rsid w:val="004D064E"/>
    <w:rsid w:val="004D0BC1"/>
    <w:rsid w:val="004D1464"/>
    <w:rsid w:val="004D173D"/>
    <w:rsid w:val="004D2AFF"/>
    <w:rsid w:val="004D2B26"/>
    <w:rsid w:val="004D2E19"/>
    <w:rsid w:val="004D3731"/>
    <w:rsid w:val="004D37D9"/>
    <w:rsid w:val="004D3D32"/>
    <w:rsid w:val="004D3E12"/>
    <w:rsid w:val="004D41F4"/>
    <w:rsid w:val="004D474D"/>
    <w:rsid w:val="004D4EAB"/>
    <w:rsid w:val="004D65E7"/>
    <w:rsid w:val="004D67C4"/>
    <w:rsid w:val="004D7219"/>
    <w:rsid w:val="004D7318"/>
    <w:rsid w:val="004D7E4D"/>
    <w:rsid w:val="004E126A"/>
    <w:rsid w:val="004E137D"/>
    <w:rsid w:val="004E13F3"/>
    <w:rsid w:val="004E1915"/>
    <w:rsid w:val="004E1AE3"/>
    <w:rsid w:val="004E22B0"/>
    <w:rsid w:val="004E2587"/>
    <w:rsid w:val="004E3456"/>
    <w:rsid w:val="004E373E"/>
    <w:rsid w:val="004E6363"/>
    <w:rsid w:val="004E65BA"/>
    <w:rsid w:val="004E66BF"/>
    <w:rsid w:val="004E688C"/>
    <w:rsid w:val="004E6A02"/>
    <w:rsid w:val="004E7111"/>
    <w:rsid w:val="004E738E"/>
    <w:rsid w:val="004E74F1"/>
    <w:rsid w:val="004E7D83"/>
    <w:rsid w:val="004E7F0A"/>
    <w:rsid w:val="004E7FD3"/>
    <w:rsid w:val="004F0093"/>
    <w:rsid w:val="004F053A"/>
    <w:rsid w:val="004F05F2"/>
    <w:rsid w:val="004F0AD8"/>
    <w:rsid w:val="004F0B44"/>
    <w:rsid w:val="004F0E39"/>
    <w:rsid w:val="004F12D0"/>
    <w:rsid w:val="004F1C3B"/>
    <w:rsid w:val="004F2544"/>
    <w:rsid w:val="004F311A"/>
    <w:rsid w:val="004F3A43"/>
    <w:rsid w:val="004F3EDC"/>
    <w:rsid w:val="004F44C0"/>
    <w:rsid w:val="004F47C3"/>
    <w:rsid w:val="004F4A8E"/>
    <w:rsid w:val="004F5B5F"/>
    <w:rsid w:val="004F5B74"/>
    <w:rsid w:val="004F5C28"/>
    <w:rsid w:val="004F6452"/>
    <w:rsid w:val="004F663A"/>
    <w:rsid w:val="004F6931"/>
    <w:rsid w:val="004F7052"/>
    <w:rsid w:val="004F7982"/>
    <w:rsid w:val="00500763"/>
    <w:rsid w:val="0050099C"/>
    <w:rsid w:val="00501B16"/>
    <w:rsid w:val="00501C23"/>
    <w:rsid w:val="00501F8E"/>
    <w:rsid w:val="005023D4"/>
    <w:rsid w:val="00502867"/>
    <w:rsid w:val="0050299A"/>
    <w:rsid w:val="00502A54"/>
    <w:rsid w:val="00502D92"/>
    <w:rsid w:val="00502E1A"/>
    <w:rsid w:val="00503C13"/>
    <w:rsid w:val="00503D46"/>
    <w:rsid w:val="00504033"/>
    <w:rsid w:val="00504432"/>
    <w:rsid w:val="005048EB"/>
    <w:rsid w:val="0050547A"/>
    <w:rsid w:val="0050561B"/>
    <w:rsid w:val="00505BD1"/>
    <w:rsid w:val="00506D67"/>
    <w:rsid w:val="00506F96"/>
    <w:rsid w:val="0050735A"/>
    <w:rsid w:val="00507F8D"/>
    <w:rsid w:val="0051028A"/>
    <w:rsid w:val="0051103E"/>
    <w:rsid w:val="005111DA"/>
    <w:rsid w:val="0051135C"/>
    <w:rsid w:val="0051144C"/>
    <w:rsid w:val="00511783"/>
    <w:rsid w:val="00511BB5"/>
    <w:rsid w:val="00511D14"/>
    <w:rsid w:val="00513080"/>
    <w:rsid w:val="00513474"/>
    <w:rsid w:val="00513ABF"/>
    <w:rsid w:val="00515AA5"/>
    <w:rsid w:val="005175EF"/>
    <w:rsid w:val="00517E1C"/>
    <w:rsid w:val="00520205"/>
    <w:rsid w:val="005203D2"/>
    <w:rsid w:val="0052099C"/>
    <w:rsid w:val="00521AD1"/>
    <w:rsid w:val="00521EA5"/>
    <w:rsid w:val="00521FCD"/>
    <w:rsid w:val="00522030"/>
    <w:rsid w:val="00522618"/>
    <w:rsid w:val="00522B67"/>
    <w:rsid w:val="00522C48"/>
    <w:rsid w:val="00522DCE"/>
    <w:rsid w:val="00523841"/>
    <w:rsid w:val="005238F3"/>
    <w:rsid w:val="0052418F"/>
    <w:rsid w:val="005241D3"/>
    <w:rsid w:val="005241E9"/>
    <w:rsid w:val="0052490C"/>
    <w:rsid w:val="005249A1"/>
    <w:rsid w:val="00524CB0"/>
    <w:rsid w:val="005250BF"/>
    <w:rsid w:val="00525D7A"/>
    <w:rsid w:val="00525E53"/>
    <w:rsid w:val="0052651F"/>
    <w:rsid w:val="00526975"/>
    <w:rsid w:val="00527040"/>
    <w:rsid w:val="005270AA"/>
    <w:rsid w:val="005270D0"/>
    <w:rsid w:val="005270DA"/>
    <w:rsid w:val="00527747"/>
    <w:rsid w:val="00527D26"/>
    <w:rsid w:val="00530072"/>
    <w:rsid w:val="00530726"/>
    <w:rsid w:val="00530870"/>
    <w:rsid w:val="00530E32"/>
    <w:rsid w:val="005310CC"/>
    <w:rsid w:val="0053114B"/>
    <w:rsid w:val="00532B24"/>
    <w:rsid w:val="00532D2E"/>
    <w:rsid w:val="005332F7"/>
    <w:rsid w:val="00533C03"/>
    <w:rsid w:val="00533F5E"/>
    <w:rsid w:val="00534A5F"/>
    <w:rsid w:val="0053516C"/>
    <w:rsid w:val="00535DB2"/>
    <w:rsid w:val="0053677C"/>
    <w:rsid w:val="00536A6E"/>
    <w:rsid w:val="00537762"/>
    <w:rsid w:val="00540124"/>
    <w:rsid w:val="00540315"/>
    <w:rsid w:val="00540CE6"/>
    <w:rsid w:val="00541F02"/>
    <w:rsid w:val="0054290B"/>
    <w:rsid w:val="00542A5D"/>
    <w:rsid w:val="00542B62"/>
    <w:rsid w:val="0054354A"/>
    <w:rsid w:val="0054414A"/>
    <w:rsid w:val="00544300"/>
    <w:rsid w:val="00545245"/>
    <w:rsid w:val="00546084"/>
    <w:rsid w:val="005462A2"/>
    <w:rsid w:val="005463AE"/>
    <w:rsid w:val="0054648F"/>
    <w:rsid w:val="00546921"/>
    <w:rsid w:val="00546ACC"/>
    <w:rsid w:val="005477C1"/>
    <w:rsid w:val="0055098E"/>
    <w:rsid w:val="00550C2E"/>
    <w:rsid w:val="00550FBC"/>
    <w:rsid w:val="005511F1"/>
    <w:rsid w:val="005521E1"/>
    <w:rsid w:val="0055368D"/>
    <w:rsid w:val="00553705"/>
    <w:rsid w:val="0055372B"/>
    <w:rsid w:val="00553AFB"/>
    <w:rsid w:val="00553C35"/>
    <w:rsid w:val="00553CFD"/>
    <w:rsid w:val="00553E85"/>
    <w:rsid w:val="00554E57"/>
    <w:rsid w:val="005551FD"/>
    <w:rsid w:val="005553D9"/>
    <w:rsid w:val="00555423"/>
    <w:rsid w:val="00557117"/>
    <w:rsid w:val="0055749E"/>
    <w:rsid w:val="0055755C"/>
    <w:rsid w:val="0056012C"/>
    <w:rsid w:val="0056032D"/>
    <w:rsid w:val="005609E7"/>
    <w:rsid w:val="00560A8E"/>
    <w:rsid w:val="00560FED"/>
    <w:rsid w:val="00561042"/>
    <w:rsid w:val="00561CC3"/>
    <w:rsid w:val="00561EE2"/>
    <w:rsid w:val="00561FE4"/>
    <w:rsid w:val="005620AF"/>
    <w:rsid w:val="005622AA"/>
    <w:rsid w:val="00562904"/>
    <w:rsid w:val="005641D9"/>
    <w:rsid w:val="0056550C"/>
    <w:rsid w:val="0056648C"/>
    <w:rsid w:val="005665F1"/>
    <w:rsid w:val="00566624"/>
    <w:rsid w:val="00566CA8"/>
    <w:rsid w:val="00566F53"/>
    <w:rsid w:val="0056732C"/>
    <w:rsid w:val="00567C4A"/>
    <w:rsid w:val="00567E93"/>
    <w:rsid w:val="00570609"/>
    <w:rsid w:val="005707F0"/>
    <w:rsid w:val="0057095C"/>
    <w:rsid w:val="00570AFB"/>
    <w:rsid w:val="0057114A"/>
    <w:rsid w:val="00572043"/>
    <w:rsid w:val="00572939"/>
    <w:rsid w:val="00573544"/>
    <w:rsid w:val="005736F0"/>
    <w:rsid w:val="005745B9"/>
    <w:rsid w:val="00574B4E"/>
    <w:rsid w:val="005756D6"/>
    <w:rsid w:val="00576C1E"/>
    <w:rsid w:val="005774E8"/>
    <w:rsid w:val="005806FB"/>
    <w:rsid w:val="005807A4"/>
    <w:rsid w:val="00580EBD"/>
    <w:rsid w:val="005812B9"/>
    <w:rsid w:val="005813F7"/>
    <w:rsid w:val="005819C7"/>
    <w:rsid w:val="00582097"/>
    <w:rsid w:val="00582446"/>
    <w:rsid w:val="0058246B"/>
    <w:rsid w:val="00582FB2"/>
    <w:rsid w:val="0058354E"/>
    <w:rsid w:val="00583C79"/>
    <w:rsid w:val="00584B00"/>
    <w:rsid w:val="00585541"/>
    <w:rsid w:val="00585597"/>
    <w:rsid w:val="00585829"/>
    <w:rsid w:val="00585BB6"/>
    <w:rsid w:val="00585BC3"/>
    <w:rsid w:val="00587259"/>
    <w:rsid w:val="00587541"/>
    <w:rsid w:val="00587AB5"/>
    <w:rsid w:val="00587CAB"/>
    <w:rsid w:val="0059032B"/>
    <w:rsid w:val="00590DA8"/>
    <w:rsid w:val="00591BEE"/>
    <w:rsid w:val="005923EF"/>
    <w:rsid w:val="00592B01"/>
    <w:rsid w:val="00592BAE"/>
    <w:rsid w:val="005934E8"/>
    <w:rsid w:val="0059419E"/>
    <w:rsid w:val="005948FC"/>
    <w:rsid w:val="00594B64"/>
    <w:rsid w:val="00594F7A"/>
    <w:rsid w:val="005952B1"/>
    <w:rsid w:val="0059549E"/>
    <w:rsid w:val="005954C3"/>
    <w:rsid w:val="00595B09"/>
    <w:rsid w:val="00596963"/>
    <w:rsid w:val="00596DF4"/>
    <w:rsid w:val="00597637"/>
    <w:rsid w:val="00597ADD"/>
    <w:rsid w:val="00597AF3"/>
    <w:rsid w:val="005A03AE"/>
    <w:rsid w:val="005A0E24"/>
    <w:rsid w:val="005A15F8"/>
    <w:rsid w:val="005A1F9B"/>
    <w:rsid w:val="005A1FDB"/>
    <w:rsid w:val="005A2207"/>
    <w:rsid w:val="005A220A"/>
    <w:rsid w:val="005A2A99"/>
    <w:rsid w:val="005A33DC"/>
    <w:rsid w:val="005A3674"/>
    <w:rsid w:val="005A399C"/>
    <w:rsid w:val="005A3B10"/>
    <w:rsid w:val="005A3BE3"/>
    <w:rsid w:val="005A3C25"/>
    <w:rsid w:val="005A3F4F"/>
    <w:rsid w:val="005A46F0"/>
    <w:rsid w:val="005A4A94"/>
    <w:rsid w:val="005A539C"/>
    <w:rsid w:val="005A5F36"/>
    <w:rsid w:val="005A6654"/>
    <w:rsid w:val="005A6C4B"/>
    <w:rsid w:val="005A75A1"/>
    <w:rsid w:val="005A7983"/>
    <w:rsid w:val="005B0DA0"/>
    <w:rsid w:val="005B180C"/>
    <w:rsid w:val="005B2152"/>
    <w:rsid w:val="005B23AA"/>
    <w:rsid w:val="005B2551"/>
    <w:rsid w:val="005B2FE4"/>
    <w:rsid w:val="005B30A3"/>
    <w:rsid w:val="005B3B41"/>
    <w:rsid w:val="005B3CB1"/>
    <w:rsid w:val="005B4107"/>
    <w:rsid w:val="005B41A2"/>
    <w:rsid w:val="005B45BE"/>
    <w:rsid w:val="005B480A"/>
    <w:rsid w:val="005B4AC5"/>
    <w:rsid w:val="005B4B88"/>
    <w:rsid w:val="005B4BE0"/>
    <w:rsid w:val="005B553F"/>
    <w:rsid w:val="005B5D22"/>
    <w:rsid w:val="005B5ED8"/>
    <w:rsid w:val="005B6131"/>
    <w:rsid w:val="005B6948"/>
    <w:rsid w:val="005B6968"/>
    <w:rsid w:val="005B770B"/>
    <w:rsid w:val="005B7B24"/>
    <w:rsid w:val="005B7F3C"/>
    <w:rsid w:val="005C0089"/>
    <w:rsid w:val="005C05D5"/>
    <w:rsid w:val="005C06FF"/>
    <w:rsid w:val="005C09C3"/>
    <w:rsid w:val="005C0F2E"/>
    <w:rsid w:val="005C1351"/>
    <w:rsid w:val="005C1673"/>
    <w:rsid w:val="005C187B"/>
    <w:rsid w:val="005C2E9E"/>
    <w:rsid w:val="005C3A0C"/>
    <w:rsid w:val="005C3A1A"/>
    <w:rsid w:val="005C4197"/>
    <w:rsid w:val="005C4365"/>
    <w:rsid w:val="005C4429"/>
    <w:rsid w:val="005C499E"/>
    <w:rsid w:val="005C4C31"/>
    <w:rsid w:val="005C55B2"/>
    <w:rsid w:val="005C5610"/>
    <w:rsid w:val="005C5F50"/>
    <w:rsid w:val="005C665F"/>
    <w:rsid w:val="005C6F1E"/>
    <w:rsid w:val="005C7AF5"/>
    <w:rsid w:val="005D0AAC"/>
    <w:rsid w:val="005D1E7F"/>
    <w:rsid w:val="005D2781"/>
    <w:rsid w:val="005D27A8"/>
    <w:rsid w:val="005D34FB"/>
    <w:rsid w:val="005D3B20"/>
    <w:rsid w:val="005D4176"/>
    <w:rsid w:val="005D4CDC"/>
    <w:rsid w:val="005D4F6D"/>
    <w:rsid w:val="005D6331"/>
    <w:rsid w:val="005D64C2"/>
    <w:rsid w:val="005D7893"/>
    <w:rsid w:val="005E00D2"/>
    <w:rsid w:val="005E021C"/>
    <w:rsid w:val="005E03A1"/>
    <w:rsid w:val="005E04A2"/>
    <w:rsid w:val="005E0C44"/>
    <w:rsid w:val="005E1372"/>
    <w:rsid w:val="005E26F8"/>
    <w:rsid w:val="005E3DBF"/>
    <w:rsid w:val="005E3E38"/>
    <w:rsid w:val="005E48AE"/>
    <w:rsid w:val="005E5844"/>
    <w:rsid w:val="005E62B7"/>
    <w:rsid w:val="005E6995"/>
    <w:rsid w:val="005E7BDB"/>
    <w:rsid w:val="005E7D89"/>
    <w:rsid w:val="005E7EB3"/>
    <w:rsid w:val="005F07BC"/>
    <w:rsid w:val="005F08A7"/>
    <w:rsid w:val="005F08DE"/>
    <w:rsid w:val="005F0E1D"/>
    <w:rsid w:val="005F13F4"/>
    <w:rsid w:val="005F18C5"/>
    <w:rsid w:val="005F1C23"/>
    <w:rsid w:val="005F2452"/>
    <w:rsid w:val="005F2C6A"/>
    <w:rsid w:val="005F35A0"/>
    <w:rsid w:val="005F3799"/>
    <w:rsid w:val="005F38E3"/>
    <w:rsid w:val="005F38F2"/>
    <w:rsid w:val="005F459E"/>
    <w:rsid w:val="005F4EFE"/>
    <w:rsid w:val="005F51E7"/>
    <w:rsid w:val="005F55AA"/>
    <w:rsid w:val="005F569A"/>
    <w:rsid w:val="005F616E"/>
    <w:rsid w:val="005F61BE"/>
    <w:rsid w:val="005F6D6E"/>
    <w:rsid w:val="005F6DC7"/>
    <w:rsid w:val="005F7227"/>
    <w:rsid w:val="005F7F66"/>
    <w:rsid w:val="00601EFC"/>
    <w:rsid w:val="00602273"/>
    <w:rsid w:val="006030E6"/>
    <w:rsid w:val="0060342A"/>
    <w:rsid w:val="006036E4"/>
    <w:rsid w:val="0060405C"/>
    <w:rsid w:val="006055D1"/>
    <w:rsid w:val="0060569E"/>
    <w:rsid w:val="006058D1"/>
    <w:rsid w:val="00605AE9"/>
    <w:rsid w:val="006067E9"/>
    <w:rsid w:val="0060713C"/>
    <w:rsid w:val="00607965"/>
    <w:rsid w:val="00607AAF"/>
    <w:rsid w:val="00607FCC"/>
    <w:rsid w:val="00610BA3"/>
    <w:rsid w:val="006117E8"/>
    <w:rsid w:val="00611F7D"/>
    <w:rsid w:val="00612A21"/>
    <w:rsid w:val="00612B4C"/>
    <w:rsid w:val="00613FA3"/>
    <w:rsid w:val="00614C97"/>
    <w:rsid w:val="00615097"/>
    <w:rsid w:val="00615372"/>
    <w:rsid w:val="006155E5"/>
    <w:rsid w:val="00615C38"/>
    <w:rsid w:val="00615DBA"/>
    <w:rsid w:val="006161EB"/>
    <w:rsid w:val="006168AB"/>
    <w:rsid w:val="00616CC0"/>
    <w:rsid w:val="00617157"/>
    <w:rsid w:val="00617251"/>
    <w:rsid w:val="00617700"/>
    <w:rsid w:val="00617AC9"/>
    <w:rsid w:val="00617ED5"/>
    <w:rsid w:val="006205D0"/>
    <w:rsid w:val="00620712"/>
    <w:rsid w:val="00620764"/>
    <w:rsid w:val="006207E2"/>
    <w:rsid w:val="00621BD4"/>
    <w:rsid w:val="00622183"/>
    <w:rsid w:val="0062237D"/>
    <w:rsid w:val="00622A1D"/>
    <w:rsid w:val="00622A52"/>
    <w:rsid w:val="00622B7D"/>
    <w:rsid w:val="00623BCE"/>
    <w:rsid w:val="00624528"/>
    <w:rsid w:val="00624CDA"/>
    <w:rsid w:val="006253CB"/>
    <w:rsid w:val="0062588C"/>
    <w:rsid w:val="00625B50"/>
    <w:rsid w:val="006270A8"/>
    <w:rsid w:val="0062754A"/>
    <w:rsid w:val="00627C1A"/>
    <w:rsid w:val="00627C28"/>
    <w:rsid w:val="00627C69"/>
    <w:rsid w:val="0063034A"/>
    <w:rsid w:val="00630F74"/>
    <w:rsid w:val="006310DA"/>
    <w:rsid w:val="006314D9"/>
    <w:rsid w:val="006325E6"/>
    <w:rsid w:val="006330D3"/>
    <w:rsid w:val="006331BC"/>
    <w:rsid w:val="006338C6"/>
    <w:rsid w:val="0063437B"/>
    <w:rsid w:val="00634B54"/>
    <w:rsid w:val="00634E75"/>
    <w:rsid w:val="0063523D"/>
    <w:rsid w:val="00635853"/>
    <w:rsid w:val="00635AD7"/>
    <w:rsid w:val="00635E27"/>
    <w:rsid w:val="00635FC0"/>
    <w:rsid w:val="006361AA"/>
    <w:rsid w:val="0063677F"/>
    <w:rsid w:val="00636F01"/>
    <w:rsid w:val="0063740E"/>
    <w:rsid w:val="006376B8"/>
    <w:rsid w:val="0063777D"/>
    <w:rsid w:val="0064004D"/>
    <w:rsid w:val="00640658"/>
    <w:rsid w:val="00640785"/>
    <w:rsid w:val="00640AA5"/>
    <w:rsid w:val="00640AED"/>
    <w:rsid w:val="00640E54"/>
    <w:rsid w:val="00640E9D"/>
    <w:rsid w:val="00641143"/>
    <w:rsid w:val="00641569"/>
    <w:rsid w:val="00641698"/>
    <w:rsid w:val="00641F9F"/>
    <w:rsid w:val="006423A8"/>
    <w:rsid w:val="00642652"/>
    <w:rsid w:val="006428BE"/>
    <w:rsid w:val="00642999"/>
    <w:rsid w:val="00642A88"/>
    <w:rsid w:val="00642FE2"/>
    <w:rsid w:val="006430F2"/>
    <w:rsid w:val="00643840"/>
    <w:rsid w:val="006438D4"/>
    <w:rsid w:val="00644AB8"/>
    <w:rsid w:val="006456A5"/>
    <w:rsid w:val="00647380"/>
    <w:rsid w:val="006475C1"/>
    <w:rsid w:val="0064784A"/>
    <w:rsid w:val="00647C01"/>
    <w:rsid w:val="00650BE9"/>
    <w:rsid w:val="00650E38"/>
    <w:rsid w:val="00651055"/>
    <w:rsid w:val="00651D62"/>
    <w:rsid w:val="00651E56"/>
    <w:rsid w:val="0065204E"/>
    <w:rsid w:val="006521EE"/>
    <w:rsid w:val="00652940"/>
    <w:rsid w:val="00652BE7"/>
    <w:rsid w:val="0065359E"/>
    <w:rsid w:val="00653EF2"/>
    <w:rsid w:val="006542E3"/>
    <w:rsid w:val="006542FD"/>
    <w:rsid w:val="0065476E"/>
    <w:rsid w:val="0065485E"/>
    <w:rsid w:val="006548C4"/>
    <w:rsid w:val="00655D44"/>
    <w:rsid w:val="006561E8"/>
    <w:rsid w:val="00656313"/>
    <w:rsid w:val="00657C90"/>
    <w:rsid w:val="00657DEF"/>
    <w:rsid w:val="006603C3"/>
    <w:rsid w:val="0066057A"/>
    <w:rsid w:val="006608E1"/>
    <w:rsid w:val="00660E1D"/>
    <w:rsid w:val="00661175"/>
    <w:rsid w:val="00661C53"/>
    <w:rsid w:val="00661EDF"/>
    <w:rsid w:val="00664130"/>
    <w:rsid w:val="006648CE"/>
    <w:rsid w:val="00664FB9"/>
    <w:rsid w:val="00665087"/>
    <w:rsid w:val="0066514B"/>
    <w:rsid w:val="006654B2"/>
    <w:rsid w:val="00665669"/>
    <w:rsid w:val="00665681"/>
    <w:rsid w:val="0066622A"/>
    <w:rsid w:val="006664C9"/>
    <w:rsid w:val="00666BA3"/>
    <w:rsid w:val="00666F43"/>
    <w:rsid w:val="00666F69"/>
    <w:rsid w:val="00667329"/>
    <w:rsid w:val="00667806"/>
    <w:rsid w:val="00667DE7"/>
    <w:rsid w:val="00670B01"/>
    <w:rsid w:val="00670FD4"/>
    <w:rsid w:val="00670FDC"/>
    <w:rsid w:val="00671296"/>
    <w:rsid w:val="00671ABA"/>
    <w:rsid w:val="00671CA9"/>
    <w:rsid w:val="00671DCB"/>
    <w:rsid w:val="006720D5"/>
    <w:rsid w:val="00672594"/>
    <w:rsid w:val="00672D99"/>
    <w:rsid w:val="006733AD"/>
    <w:rsid w:val="0067359C"/>
    <w:rsid w:val="00673DFA"/>
    <w:rsid w:val="00673E70"/>
    <w:rsid w:val="00674C59"/>
    <w:rsid w:val="00674CB0"/>
    <w:rsid w:val="00674F1D"/>
    <w:rsid w:val="0067541B"/>
    <w:rsid w:val="0067595D"/>
    <w:rsid w:val="0067629E"/>
    <w:rsid w:val="0067635E"/>
    <w:rsid w:val="006768F6"/>
    <w:rsid w:val="00676A23"/>
    <w:rsid w:val="00676F64"/>
    <w:rsid w:val="00677415"/>
    <w:rsid w:val="00677B33"/>
    <w:rsid w:val="0068062B"/>
    <w:rsid w:val="0068079D"/>
    <w:rsid w:val="0068080D"/>
    <w:rsid w:val="00680EA8"/>
    <w:rsid w:val="00681E7E"/>
    <w:rsid w:val="006820AA"/>
    <w:rsid w:val="00682CC6"/>
    <w:rsid w:val="00683BB6"/>
    <w:rsid w:val="00683EB8"/>
    <w:rsid w:val="0068530F"/>
    <w:rsid w:val="006868E9"/>
    <w:rsid w:val="0068709B"/>
    <w:rsid w:val="00687808"/>
    <w:rsid w:val="006878D3"/>
    <w:rsid w:val="00687A3F"/>
    <w:rsid w:val="00687D58"/>
    <w:rsid w:val="00690130"/>
    <w:rsid w:val="006901A9"/>
    <w:rsid w:val="0069020E"/>
    <w:rsid w:val="006904CD"/>
    <w:rsid w:val="00690B3F"/>
    <w:rsid w:val="006914E1"/>
    <w:rsid w:val="0069345B"/>
    <w:rsid w:val="00693C29"/>
    <w:rsid w:val="00694A65"/>
    <w:rsid w:val="00694C3A"/>
    <w:rsid w:val="00695245"/>
    <w:rsid w:val="00695473"/>
    <w:rsid w:val="00695EEB"/>
    <w:rsid w:val="006962A2"/>
    <w:rsid w:val="00696320"/>
    <w:rsid w:val="006963C3"/>
    <w:rsid w:val="006967C8"/>
    <w:rsid w:val="006968B7"/>
    <w:rsid w:val="006969B2"/>
    <w:rsid w:val="006A0093"/>
    <w:rsid w:val="006A07DD"/>
    <w:rsid w:val="006A148A"/>
    <w:rsid w:val="006A15C1"/>
    <w:rsid w:val="006A1610"/>
    <w:rsid w:val="006A177B"/>
    <w:rsid w:val="006A1A6C"/>
    <w:rsid w:val="006A2132"/>
    <w:rsid w:val="006A36CE"/>
    <w:rsid w:val="006A3AEF"/>
    <w:rsid w:val="006A3FC1"/>
    <w:rsid w:val="006A3FE7"/>
    <w:rsid w:val="006A445C"/>
    <w:rsid w:val="006A4556"/>
    <w:rsid w:val="006A4B89"/>
    <w:rsid w:val="006A500D"/>
    <w:rsid w:val="006A57A0"/>
    <w:rsid w:val="006A5D2A"/>
    <w:rsid w:val="006A6DD7"/>
    <w:rsid w:val="006A7685"/>
    <w:rsid w:val="006A7963"/>
    <w:rsid w:val="006A7E3B"/>
    <w:rsid w:val="006A7FAD"/>
    <w:rsid w:val="006B0362"/>
    <w:rsid w:val="006B1B7F"/>
    <w:rsid w:val="006B1DFB"/>
    <w:rsid w:val="006B230D"/>
    <w:rsid w:val="006B2C98"/>
    <w:rsid w:val="006B3BB6"/>
    <w:rsid w:val="006B42CA"/>
    <w:rsid w:val="006B5732"/>
    <w:rsid w:val="006B5838"/>
    <w:rsid w:val="006B5974"/>
    <w:rsid w:val="006B5BD9"/>
    <w:rsid w:val="006B6BC6"/>
    <w:rsid w:val="006B6F02"/>
    <w:rsid w:val="006B6F55"/>
    <w:rsid w:val="006B7164"/>
    <w:rsid w:val="006C0188"/>
    <w:rsid w:val="006C02AF"/>
    <w:rsid w:val="006C1E24"/>
    <w:rsid w:val="006C1F7A"/>
    <w:rsid w:val="006C2481"/>
    <w:rsid w:val="006C2A05"/>
    <w:rsid w:val="006C2C00"/>
    <w:rsid w:val="006C3080"/>
    <w:rsid w:val="006C30C6"/>
    <w:rsid w:val="006C3B7C"/>
    <w:rsid w:val="006C4F47"/>
    <w:rsid w:val="006C503C"/>
    <w:rsid w:val="006C577F"/>
    <w:rsid w:val="006C586C"/>
    <w:rsid w:val="006C666F"/>
    <w:rsid w:val="006C69C9"/>
    <w:rsid w:val="006C6AD2"/>
    <w:rsid w:val="006C6C27"/>
    <w:rsid w:val="006C6F61"/>
    <w:rsid w:val="006C7034"/>
    <w:rsid w:val="006C707E"/>
    <w:rsid w:val="006C7540"/>
    <w:rsid w:val="006C7645"/>
    <w:rsid w:val="006C7FCB"/>
    <w:rsid w:val="006D0633"/>
    <w:rsid w:val="006D0851"/>
    <w:rsid w:val="006D0A95"/>
    <w:rsid w:val="006D0B38"/>
    <w:rsid w:val="006D0B45"/>
    <w:rsid w:val="006D121E"/>
    <w:rsid w:val="006D1A31"/>
    <w:rsid w:val="006D2833"/>
    <w:rsid w:val="006D35EB"/>
    <w:rsid w:val="006D3DEF"/>
    <w:rsid w:val="006D4380"/>
    <w:rsid w:val="006D57A1"/>
    <w:rsid w:val="006D5819"/>
    <w:rsid w:val="006D5CD2"/>
    <w:rsid w:val="006D7024"/>
    <w:rsid w:val="006D7118"/>
    <w:rsid w:val="006D7354"/>
    <w:rsid w:val="006E08A1"/>
    <w:rsid w:val="006E0C3E"/>
    <w:rsid w:val="006E0C9D"/>
    <w:rsid w:val="006E108B"/>
    <w:rsid w:val="006E114E"/>
    <w:rsid w:val="006E1ECC"/>
    <w:rsid w:val="006E2070"/>
    <w:rsid w:val="006E226E"/>
    <w:rsid w:val="006E250E"/>
    <w:rsid w:val="006E28F6"/>
    <w:rsid w:val="006E4159"/>
    <w:rsid w:val="006E4E96"/>
    <w:rsid w:val="006E4F30"/>
    <w:rsid w:val="006E59A6"/>
    <w:rsid w:val="006E62C6"/>
    <w:rsid w:val="006E62D5"/>
    <w:rsid w:val="006E6419"/>
    <w:rsid w:val="006E68E3"/>
    <w:rsid w:val="006E6A3B"/>
    <w:rsid w:val="006E75C5"/>
    <w:rsid w:val="006E774C"/>
    <w:rsid w:val="006E77B8"/>
    <w:rsid w:val="006F0D77"/>
    <w:rsid w:val="006F0D99"/>
    <w:rsid w:val="006F1A15"/>
    <w:rsid w:val="006F23B7"/>
    <w:rsid w:val="006F269F"/>
    <w:rsid w:val="006F29FB"/>
    <w:rsid w:val="006F2A7A"/>
    <w:rsid w:val="006F3228"/>
    <w:rsid w:val="006F3D00"/>
    <w:rsid w:val="006F4075"/>
    <w:rsid w:val="006F52C4"/>
    <w:rsid w:val="006F5AEA"/>
    <w:rsid w:val="006F5CA5"/>
    <w:rsid w:val="006F618B"/>
    <w:rsid w:val="006F661E"/>
    <w:rsid w:val="006F6713"/>
    <w:rsid w:val="006F67CF"/>
    <w:rsid w:val="00700196"/>
    <w:rsid w:val="007005A7"/>
    <w:rsid w:val="007006EC"/>
    <w:rsid w:val="00701080"/>
    <w:rsid w:val="00701474"/>
    <w:rsid w:val="007015E3"/>
    <w:rsid w:val="00701CD2"/>
    <w:rsid w:val="0070227B"/>
    <w:rsid w:val="00702A1E"/>
    <w:rsid w:val="00702B94"/>
    <w:rsid w:val="00703210"/>
    <w:rsid w:val="00704081"/>
    <w:rsid w:val="007040C0"/>
    <w:rsid w:val="00704BC5"/>
    <w:rsid w:val="00705000"/>
    <w:rsid w:val="00705280"/>
    <w:rsid w:val="00705D6E"/>
    <w:rsid w:val="00706F31"/>
    <w:rsid w:val="00707567"/>
    <w:rsid w:val="007107E0"/>
    <w:rsid w:val="00710991"/>
    <w:rsid w:val="00710C75"/>
    <w:rsid w:val="007114D9"/>
    <w:rsid w:val="007118AF"/>
    <w:rsid w:val="00711B75"/>
    <w:rsid w:val="00712E58"/>
    <w:rsid w:val="00712F61"/>
    <w:rsid w:val="00713165"/>
    <w:rsid w:val="00713AA7"/>
    <w:rsid w:val="0071424C"/>
    <w:rsid w:val="00714E8D"/>
    <w:rsid w:val="007156A0"/>
    <w:rsid w:val="00715A1A"/>
    <w:rsid w:val="00715ACE"/>
    <w:rsid w:val="00715C6E"/>
    <w:rsid w:val="00715E4F"/>
    <w:rsid w:val="0071607D"/>
    <w:rsid w:val="00716198"/>
    <w:rsid w:val="007201B1"/>
    <w:rsid w:val="007206E0"/>
    <w:rsid w:val="0072078F"/>
    <w:rsid w:val="00720E62"/>
    <w:rsid w:val="007223CB"/>
    <w:rsid w:val="00722DC1"/>
    <w:rsid w:val="00722DE6"/>
    <w:rsid w:val="007230EE"/>
    <w:rsid w:val="00723394"/>
    <w:rsid w:val="007233E6"/>
    <w:rsid w:val="0072352A"/>
    <w:rsid w:val="0072373E"/>
    <w:rsid w:val="0072381D"/>
    <w:rsid w:val="00723AB3"/>
    <w:rsid w:val="00723EC4"/>
    <w:rsid w:val="00723F36"/>
    <w:rsid w:val="00724021"/>
    <w:rsid w:val="00724583"/>
    <w:rsid w:val="007247C7"/>
    <w:rsid w:val="0072488D"/>
    <w:rsid w:val="00724E3A"/>
    <w:rsid w:val="0072513A"/>
    <w:rsid w:val="00725A40"/>
    <w:rsid w:val="00725BDB"/>
    <w:rsid w:val="0072675B"/>
    <w:rsid w:val="00727046"/>
    <w:rsid w:val="007300CA"/>
    <w:rsid w:val="00730356"/>
    <w:rsid w:val="007304DF"/>
    <w:rsid w:val="00731AAE"/>
    <w:rsid w:val="0073209C"/>
    <w:rsid w:val="007325D7"/>
    <w:rsid w:val="00732C85"/>
    <w:rsid w:val="0073301A"/>
    <w:rsid w:val="007333A0"/>
    <w:rsid w:val="007333EC"/>
    <w:rsid w:val="00733A6A"/>
    <w:rsid w:val="00733CF7"/>
    <w:rsid w:val="007346D5"/>
    <w:rsid w:val="00735212"/>
    <w:rsid w:val="00735948"/>
    <w:rsid w:val="0073619A"/>
    <w:rsid w:val="0073667B"/>
    <w:rsid w:val="00736968"/>
    <w:rsid w:val="00736C4D"/>
    <w:rsid w:val="00736F0D"/>
    <w:rsid w:val="007371F2"/>
    <w:rsid w:val="00737252"/>
    <w:rsid w:val="00737266"/>
    <w:rsid w:val="0073746A"/>
    <w:rsid w:val="007412CF"/>
    <w:rsid w:val="007415EB"/>
    <w:rsid w:val="007419C5"/>
    <w:rsid w:val="00742270"/>
    <w:rsid w:val="007424DC"/>
    <w:rsid w:val="00742723"/>
    <w:rsid w:val="00742A9B"/>
    <w:rsid w:val="00742B23"/>
    <w:rsid w:val="00742BD8"/>
    <w:rsid w:val="00742C75"/>
    <w:rsid w:val="00742DCE"/>
    <w:rsid w:val="007431AD"/>
    <w:rsid w:val="00743ABE"/>
    <w:rsid w:val="00743CA6"/>
    <w:rsid w:val="00743E6E"/>
    <w:rsid w:val="0074446B"/>
    <w:rsid w:val="007445EE"/>
    <w:rsid w:val="00744C31"/>
    <w:rsid w:val="00744EFC"/>
    <w:rsid w:val="00745CF9"/>
    <w:rsid w:val="00745F57"/>
    <w:rsid w:val="007461A6"/>
    <w:rsid w:val="0074720F"/>
    <w:rsid w:val="007472FA"/>
    <w:rsid w:val="00747A9C"/>
    <w:rsid w:val="007502F4"/>
    <w:rsid w:val="0075055D"/>
    <w:rsid w:val="00751796"/>
    <w:rsid w:val="007519C5"/>
    <w:rsid w:val="00751C27"/>
    <w:rsid w:val="00751DC8"/>
    <w:rsid w:val="007534D9"/>
    <w:rsid w:val="007537A3"/>
    <w:rsid w:val="0075395A"/>
    <w:rsid w:val="00753F8C"/>
    <w:rsid w:val="007545AF"/>
    <w:rsid w:val="007548DE"/>
    <w:rsid w:val="00755135"/>
    <w:rsid w:val="0075536F"/>
    <w:rsid w:val="007564EF"/>
    <w:rsid w:val="0075686E"/>
    <w:rsid w:val="00756C63"/>
    <w:rsid w:val="0075781C"/>
    <w:rsid w:val="00757833"/>
    <w:rsid w:val="007579E9"/>
    <w:rsid w:val="007602B1"/>
    <w:rsid w:val="0076122D"/>
    <w:rsid w:val="00761710"/>
    <w:rsid w:val="00761821"/>
    <w:rsid w:val="00761D1D"/>
    <w:rsid w:val="00761D4E"/>
    <w:rsid w:val="00761F9F"/>
    <w:rsid w:val="00762430"/>
    <w:rsid w:val="00762692"/>
    <w:rsid w:val="00762F8D"/>
    <w:rsid w:val="00763667"/>
    <w:rsid w:val="00763C08"/>
    <w:rsid w:val="0076404F"/>
    <w:rsid w:val="00764346"/>
    <w:rsid w:val="00764761"/>
    <w:rsid w:val="00764800"/>
    <w:rsid w:val="007648B1"/>
    <w:rsid w:val="00764911"/>
    <w:rsid w:val="00764F95"/>
    <w:rsid w:val="007655B7"/>
    <w:rsid w:val="00765EF5"/>
    <w:rsid w:val="00766105"/>
    <w:rsid w:val="00766786"/>
    <w:rsid w:val="0076708D"/>
    <w:rsid w:val="00767A5B"/>
    <w:rsid w:val="00770C95"/>
    <w:rsid w:val="00771857"/>
    <w:rsid w:val="007719D8"/>
    <w:rsid w:val="00772498"/>
    <w:rsid w:val="00772683"/>
    <w:rsid w:val="00772EBD"/>
    <w:rsid w:val="007731C0"/>
    <w:rsid w:val="00773333"/>
    <w:rsid w:val="007733E5"/>
    <w:rsid w:val="007737BE"/>
    <w:rsid w:val="00773B1B"/>
    <w:rsid w:val="007743EE"/>
    <w:rsid w:val="0077493A"/>
    <w:rsid w:val="00774C33"/>
    <w:rsid w:val="00774FCF"/>
    <w:rsid w:val="007754AB"/>
    <w:rsid w:val="007754E7"/>
    <w:rsid w:val="00775A9D"/>
    <w:rsid w:val="00775E3F"/>
    <w:rsid w:val="007773F6"/>
    <w:rsid w:val="00777F8C"/>
    <w:rsid w:val="0078023D"/>
    <w:rsid w:val="00780B3A"/>
    <w:rsid w:val="00780B96"/>
    <w:rsid w:val="00780FBD"/>
    <w:rsid w:val="0078191E"/>
    <w:rsid w:val="00782E0E"/>
    <w:rsid w:val="007838D2"/>
    <w:rsid w:val="007839D1"/>
    <w:rsid w:val="00784037"/>
    <w:rsid w:val="007840F5"/>
    <w:rsid w:val="00785571"/>
    <w:rsid w:val="007855FE"/>
    <w:rsid w:val="00785CF8"/>
    <w:rsid w:val="00785F12"/>
    <w:rsid w:val="00786CDD"/>
    <w:rsid w:val="00786ECF"/>
    <w:rsid w:val="007873C0"/>
    <w:rsid w:val="0078792E"/>
    <w:rsid w:val="007906D8"/>
    <w:rsid w:val="007906F1"/>
    <w:rsid w:val="00790AD9"/>
    <w:rsid w:val="00791D9A"/>
    <w:rsid w:val="00792180"/>
    <w:rsid w:val="007921D7"/>
    <w:rsid w:val="00792BC0"/>
    <w:rsid w:val="007935F7"/>
    <w:rsid w:val="007941FF"/>
    <w:rsid w:val="00795AAC"/>
    <w:rsid w:val="007960A0"/>
    <w:rsid w:val="0079664E"/>
    <w:rsid w:val="00796BF6"/>
    <w:rsid w:val="00796D45"/>
    <w:rsid w:val="00796FE8"/>
    <w:rsid w:val="007979A2"/>
    <w:rsid w:val="007A0194"/>
    <w:rsid w:val="007A0385"/>
    <w:rsid w:val="007A0461"/>
    <w:rsid w:val="007A0B96"/>
    <w:rsid w:val="007A0D92"/>
    <w:rsid w:val="007A0EB5"/>
    <w:rsid w:val="007A1A6B"/>
    <w:rsid w:val="007A214B"/>
    <w:rsid w:val="007A21A5"/>
    <w:rsid w:val="007A31BB"/>
    <w:rsid w:val="007A34AB"/>
    <w:rsid w:val="007A3A36"/>
    <w:rsid w:val="007A4356"/>
    <w:rsid w:val="007A45B7"/>
    <w:rsid w:val="007A489B"/>
    <w:rsid w:val="007A48FC"/>
    <w:rsid w:val="007A4965"/>
    <w:rsid w:val="007A4BDE"/>
    <w:rsid w:val="007A5323"/>
    <w:rsid w:val="007A5969"/>
    <w:rsid w:val="007A5A01"/>
    <w:rsid w:val="007A5C2E"/>
    <w:rsid w:val="007A5C39"/>
    <w:rsid w:val="007A5E81"/>
    <w:rsid w:val="007A6FC9"/>
    <w:rsid w:val="007A7080"/>
    <w:rsid w:val="007A7214"/>
    <w:rsid w:val="007A73C5"/>
    <w:rsid w:val="007A7F89"/>
    <w:rsid w:val="007B0E56"/>
    <w:rsid w:val="007B11C0"/>
    <w:rsid w:val="007B129F"/>
    <w:rsid w:val="007B1A32"/>
    <w:rsid w:val="007B2112"/>
    <w:rsid w:val="007B22EC"/>
    <w:rsid w:val="007B2A27"/>
    <w:rsid w:val="007B2D57"/>
    <w:rsid w:val="007B3260"/>
    <w:rsid w:val="007B3367"/>
    <w:rsid w:val="007B4477"/>
    <w:rsid w:val="007B4731"/>
    <w:rsid w:val="007B5895"/>
    <w:rsid w:val="007B599A"/>
    <w:rsid w:val="007B5CE9"/>
    <w:rsid w:val="007B5FE8"/>
    <w:rsid w:val="007B61CD"/>
    <w:rsid w:val="007B79E3"/>
    <w:rsid w:val="007B7F9E"/>
    <w:rsid w:val="007C0286"/>
    <w:rsid w:val="007C08F3"/>
    <w:rsid w:val="007C11EF"/>
    <w:rsid w:val="007C183F"/>
    <w:rsid w:val="007C1B89"/>
    <w:rsid w:val="007C1DA7"/>
    <w:rsid w:val="007C21E7"/>
    <w:rsid w:val="007C23E4"/>
    <w:rsid w:val="007C286C"/>
    <w:rsid w:val="007C35C2"/>
    <w:rsid w:val="007C379D"/>
    <w:rsid w:val="007C3985"/>
    <w:rsid w:val="007C3A6B"/>
    <w:rsid w:val="007C3BEC"/>
    <w:rsid w:val="007C3EFB"/>
    <w:rsid w:val="007C4324"/>
    <w:rsid w:val="007C476E"/>
    <w:rsid w:val="007C4913"/>
    <w:rsid w:val="007C55EA"/>
    <w:rsid w:val="007C5ADF"/>
    <w:rsid w:val="007C6882"/>
    <w:rsid w:val="007C6A09"/>
    <w:rsid w:val="007C74C8"/>
    <w:rsid w:val="007C760C"/>
    <w:rsid w:val="007C799F"/>
    <w:rsid w:val="007C7F74"/>
    <w:rsid w:val="007C7FAC"/>
    <w:rsid w:val="007D1969"/>
    <w:rsid w:val="007D22E2"/>
    <w:rsid w:val="007D3594"/>
    <w:rsid w:val="007D3C58"/>
    <w:rsid w:val="007D4853"/>
    <w:rsid w:val="007D4B7D"/>
    <w:rsid w:val="007D4E41"/>
    <w:rsid w:val="007D5A7C"/>
    <w:rsid w:val="007D5E24"/>
    <w:rsid w:val="007D5E9B"/>
    <w:rsid w:val="007D623D"/>
    <w:rsid w:val="007D6721"/>
    <w:rsid w:val="007D6CD6"/>
    <w:rsid w:val="007E00CB"/>
    <w:rsid w:val="007E0A7C"/>
    <w:rsid w:val="007E2B97"/>
    <w:rsid w:val="007E30B7"/>
    <w:rsid w:val="007E3659"/>
    <w:rsid w:val="007E385D"/>
    <w:rsid w:val="007E3A20"/>
    <w:rsid w:val="007E4173"/>
    <w:rsid w:val="007E47AD"/>
    <w:rsid w:val="007E5550"/>
    <w:rsid w:val="007E5CD4"/>
    <w:rsid w:val="007E6613"/>
    <w:rsid w:val="007E7BAA"/>
    <w:rsid w:val="007F04B5"/>
    <w:rsid w:val="007F08C4"/>
    <w:rsid w:val="007F0926"/>
    <w:rsid w:val="007F0AD1"/>
    <w:rsid w:val="007F0B83"/>
    <w:rsid w:val="007F0C46"/>
    <w:rsid w:val="007F0D5E"/>
    <w:rsid w:val="007F0FE5"/>
    <w:rsid w:val="007F156B"/>
    <w:rsid w:val="007F1AA7"/>
    <w:rsid w:val="007F1B49"/>
    <w:rsid w:val="007F2035"/>
    <w:rsid w:val="007F24E2"/>
    <w:rsid w:val="007F26A2"/>
    <w:rsid w:val="007F2E39"/>
    <w:rsid w:val="007F3E83"/>
    <w:rsid w:val="007F4120"/>
    <w:rsid w:val="007F4B94"/>
    <w:rsid w:val="007F5F2A"/>
    <w:rsid w:val="007F5F71"/>
    <w:rsid w:val="007F61F6"/>
    <w:rsid w:val="007F6B14"/>
    <w:rsid w:val="007F71C1"/>
    <w:rsid w:val="008002E5"/>
    <w:rsid w:val="0080047B"/>
    <w:rsid w:val="00800A0C"/>
    <w:rsid w:val="00801519"/>
    <w:rsid w:val="008025B5"/>
    <w:rsid w:val="00802E57"/>
    <w:rsid w:val="00803661"/>
    <w:rsid w:val="00803995"/>
    <w:rsid w:val="0080427B"/>
    <w:rsid w:val="008045E1"/>
    <w:rsid w:val="00804731"/>
    <w:rsid w:val="00804B86"/>
    <w:rsid w:val="008050DB"/>
    <w:rsid w:val="00805175"/>
    <w:rsid w:val="0080520D"/>
    <w:rsid w:val="00806E27"/>
    <w:rsid w:val="008070F5"/>
    <w:rsid w:val="00807302"/>
    <w:rsid w:val="008076E7"/>
    <w:rsid w:val="00807793"/>
    <w:rsid w:val="00810233"/>
    <w:rsid w:val="00810252"/>
    <w:rsid w:val="00811240"/>
    <w:rsid w:val="00811A2A"/>
    <w:rsid w:val="00812207"/>
    <w:rsid w:val="0081304D"/>
    <w:rsid w:val="00813BF4"/>
    <w:rsid w:val="00813FCD"/>
    <w:rsid w:val="00813FFE"/>
    <w:rsid w:val="00814085"/>
    <w:rsid w:val="0081523A"/>
    <w:rsid w:val="0081701B"/>
    <w:rsid w:val="00817DCC"/>
    <w:rsid w:val="00820334"/>
    <w:rsid w:val="00820A5A"/>
    <w:rsid w:val="00820CE5"/>
    <w:rsid w:val="008224D2"/>
    <w:rsid w:val="00823AF5"/>
    <w:rsid w:val="008244E5"/>
    <w:rsid w:val="00824657"/>
    <w:rsid w:val="00824892"/>
    <w:rsid w:val="008258E1"/>
    <w:rsid w:val="0082591E"/>
    <w:rsid w:val="00825A62"/>
    <w:rsid w:val="00825B58"/>
    <w:rsid w:val="008268D5"/>
    <w:rsid w:val="00827395"/>
    <w:rsid w:val="00827FED"/>
    <w:rsid w:val="008302F8"/>
    <w:rsid w:val="008306B8"/>
    <w:rsid w:val="0083084A"/>
    <w:rsid w:val="00830C27"/>
    <w:rsid w:val="00830FC2"/>
    <w:rsid w:val="00831979"/>
    <w:rsid w:val="00831A7C"/>
    <w:rsid w:val="00831C5B"/>
    <w:rsid w:val="0083253A"/>
    <w:rsid w:val="00832729"/>
    <w:rsid w:val="00832C9E"/>
    <w:rsid w:val="008336A2"/>
    <w:rsid w:val="008336B9"/>
    <w:rsid w:val="008339C3"/>
    <w:rsid w:val="00833A50"/>
    <w:rsid w:val="00833DBA"/>
    <w:rsid w:val="008340C3"/>
    <w:rsid w:val="00834BC9"/>
    <w:rsid w:val="00835221"/>
    <w:rsid w:val="0083592D"/>
    <w:rsid w:val="00836841"/>
    <w:rsid w:val="00836A7A"/>
    <w:rsid w:val="00836DC4"/>
    <w:rsid w:val="00836F76"/>
    <w:rsid w:val="0083726F"/>
    <w:rsid w:val="00837761"/>
    <w:rsid w:val="00837E75"/>
    <w:rsid w:val="00840292"/>
    <w:rsid w:val="0084054E"/>
    <w:rsid w:val="0084128F"/>
    <w:rsid w:val="00841383"/>
    <w:rsid w:val="00841762"/>
    <w:rsid w:val="00842103"/>
    <w:rsid w:val="0084273D"/>
    <w:rsid w:val="00842A96"/>
    <w:rsid w:val="00842F52"/>
    <w:rsid w:val="00843253"/>
    <w:rsid w:val="00843A0C"/>
    <w:rsid w:val="00844238"/>
    <w:rsid w:val="00844458"/>
    <w:rsid w:val="00845300"/>
    <w:rsid w:val="00845787"/>
    <w:rsid w:val="008457EA"/>
    <w:rsid w:val="00845BB7"/>
    <w:rsid w:val="00845CB3"/>
    <w:rsid w:val="00845CD2"/>
    <w:rsid w:val="00846510"/>
    <w:rsid w:val="00846835"/>
    <w:rsid w:val="008468C7"/>
    <w:rsid w:val="00846D18"/>
    <w:rsid w:val="00846EDD"/>
    <w:rsid w:val="008476BC"/>
    <w:rsid w:val="008479BB"/>
    <w:rsid w:val="00847D8D"/>
    <w:rsid w:val="008510F3"/>
    <w:rsid w:val="00851221"/>
    <w:rsid w:val="008515A8"/>
    <w:rsid w:val="00851E43"/>
    <w:rsid w:val="0085219E"/>
    <w:rsid w:val="008522A5"/>
    <w:rsid w:val="00852BE6"/>
    <w:rsid w:val="008539E9"/>
    <w:rsid w:val="00853B97"/>
    <w:rsid w:val="008553CA"/>
    <w:rsid w:val="00855B71"/>
    <w:rsid w:val="00855E4A"/>
    <w:rsid w:val="00856C67"/>
    <w:rsid w:val="00857157"/>
    <w:rsid w:val="00857642"/>
    <w:rsid w:val="008576CB"/>
    <w:rsid w:val="008576FB"/>
    <w:rsid w:val="0086059C"/>
    <w:rsid w:val="00860CE7"/>
    <w:rsid w:val="00861B02"/>
    <w:rsid w:val="00861F69"/>
    <w:rsid w:val="00863539"/>
    <w:rsid w:val="00863FC8"/>
    <w:rsid w:val="0086411B"/>
    <w:rsid w:val="0086428C"/>
    <w:rsid w:val="00864D2E"/>
    <w:rsid w:val="0086548E"/>
    <w:rsid w:val="00865847"/>
    <w:rsid w:val="008666B5"/>
    <w:rsid w:val="008668A0"/>
    <w:rsid w:val="00866968"/>
    <w:rsid w:val="008671FB"/>
    <w:rsid w:val="0087019F"/>
    <w:rsid w:val="00870303"/>
    <w:rsid w:val="00871779"/>
    <w:rsid w:val="00871ACB"/>
    <w:rsid w:val="00872AB7"/>
    <w:rsid w:val="00872DC4"/>
    <w:rsid w:val="008733CF"/>
    <w:rsid w:val="008734E1"/>
    <w:rsid w:val="00873C1E"/>
    <w:rsid w:val="008740C5"/>
    <w:rsid w:val="008753BE"/>
    <w:rsid w:val="008754C8"/>
    <w:rsid w:val="00875A5A"/>
    <w:rsid w:val="00875B5F"/>
    <w:rsid w:val="00875DE8"/>
    <w:rsid w:val="00876D84"/>
    <w:rsid w:val="0087731A"/>
    <w:rsid w:val="00877359"/>
    <w:rsid w:val="0087799F"/>
    <w:rsid w:val="00877B50"/>
    <w:rsid w:val="00877F12"/>
    <w:rsid w:val="00880BFB"/>
    <w:rsid w:val="00880F5E"/>
    <w:rsid w:val="00881065"/>
    <w:rsid w:val="00881388"/>
    <w:rsid w:val="008816A0"/>
    <w:rsid w:val="00882A8E"/>
    <w:rsid w:val="00883110"/>
    <w:rsid w:val="00883648"/>
    <w:rsid w:val="00883BAA"/>
    <w:rsid w:val="00884154"/>
    <w:rsid w:val="00884217"/>
    <w:rsid w:val="00884397"/>
    <w:rsid w:val="00884A62"/>
    <w:rsid w:val="008854E3"/>
    <w:rsid w:val="008859A9"/>
    <w:rsid w:val="00886033"/>
    <w:rsid w:val="00886AEA"/>
    <w:rsid w:val="00886D1D"/>
    <w:rsid w:val="00887005"/>
    <w:rsid w:val="0088707D"/>
    <w:rsid w:val="00890130"/>
    <w:rsid w:val="008902EF"/>
    <w:rsid w:val="00890C43"/>
    <w:rsid w:val="00890C92"/>
    <w:rsid w:val="00890E3D"/>
    <w:rsid w:val="008914CE"/>
    <w:rsid w:val="00891848"/>
    <w:rsid w:val="00891A7D"/>
    <w:rsid w:val="008920DE"/>
    <w:rsid w:val="008921DE"/>
    <w:rsid w:val="00892952"/>
    <w:rsid w:val="00893412"/>
    <w:rsid w:val="0089469B"/>
    <w:rsid w:val="00894EFE"/>
    <w:rsid w:val="00895103"/>
    <w:rsid w:val="00895251"/>
    <w:rsid w:val="0089578A"/>
    <w:rsid w:val="00895891"/>
    <w:rsid w:val="00895A87"/>
    <w:rsid w:val="00895AA5"/>
    <w:rsid w:val="008960E9"/>
    <w:rsid w:val="00896501"/>
    <w:rsid w:val="00896B38"/>
    <w:rsid w:val="00896DE7"/>
    <w:rsid w:val="00897109"/>
    <w:rsid w:val="0089770E"/>
    <w:rsid w:val="00897EDC"/>
    <w:rsid w:val="008A011E"/>
    <w:rsid w:val="008A05CF"/>
    <w:rsid w:val="008A0AE9"/>
    <w:rsid w:val="008A14CB"/>
    <w:rsid w:val="008A1815"/>
    <w:rsid w:val="008A20EC"/>
    <w:rsid w:val="008A2897"/>
    <w:rsid w:val="008A2B15"/>
    <w:rsid w:val="008A2F63"/>
    <w:rsid w:val="008A3696"/>
    <w:rsid w:val="008A38EA"/>
    <w:rsid w:val="008A4BFE"/>
    <w:rsid w:val="008A5B37"/>
    <w:rsid w:val="008A60E2"/>
    <w:rsid w:val="008A62C7"/>
    <w:rsid w:val="008A68A3"/>
    <w:rsid w:val="008A6D93"/>
    <w:rsid w:val="008A7807"/>
    <w:rsid w:val="008A78C1"/>
    <w:rsid w:val="008A7AC5"/>
    <w:rsid w:val="008B0AB2"/>
    <w:rsid w:val="008B1CB5"/>
    <w:rsid w:val="008B22BB"/>
    <w:rsid w:val="008B2729"/>
    <w:rsid w:val="008B285A"/>
    <w:rsid w:val="008B2C5E"/>
    <w:rsid w:val="008B2D42"/>
    <w:rsid w:val="008B2D7D"/>
    <w:rsid w:val="008B323E"/>
    <w:rsid w:val="008B4288"/>
    <w:rsid w:val="008B4697"/>
    <w:rsid w:val="008B488F"/>
    <w:rsid w:val="008B4BCF"/>
    <w:rsid w:val="008B5147"/>
    <w:rsid w:val="008B5404"/>
    <w:rsid w:val="008B5BF2"/>
    <w:rsid w:val="008B5C28"/>
    <w:rsid w:val="008B7479"/>
    <w:rsid w:val="008B775B"/>
    <w:rsid w:val="008B7D0D"/>
    <w:rsid w:val="008C07DA"/>
    <w:rsid w:val="008C0B14"/>
    <w:rsid w:val="008C0F46"/>
    <w:rsid w:val="008C104E"/>
    <w:rsid w:val="008C15D8"/>
    <w:rsid w:val="008C1D4C"/>
    <w:rsid w:val="008C205F"/>
    <w:rsid w:val="008C30B7"/>
    <w:rsid w:val="008C3CC7"/>
    <w:rsid w:val="008C402B"/>
    <w:rsid w:val="008C459D"/>
    <w:rsid w:val="008C4C42"/>
    <w:rsid w:val="008C5BEA"/>
    <w:rsid w:val="008C5CDF"/>
    <w:rsid w:val="008C6486"/>
    <w:rsid w:val="008C6686"/>
    <w:rsid w:val="008C68EB"/>
    <w:rsid w:val="008C6A0D"/>
    <w:rsid w:val="008C6B24"/>
    <w:rsid w:val="008C6FC4"/>
    <w:rsid w:val="008C74D4"/>
    <w:rsid w:val="008C7914"/>
    <w:rsid w:val="008C7A5D"/>
    <w:rsid w:val="008D01F5"/>
    <w:rsid w:val="008D0392"/>
    <w:rsid w:val="008D05D9"/>
    <w:rsid w:val="008D063F"/>
    <w:rsid w:val="008D1294"/>
    <w:rsid w:val="008D1C7A"/>
    <w:rsid w:val="008D1CE4"/>
    <w:rsid w:val="008D1EA7"/>
    <w:rsid w:val="008D269C"/>
    <w:rsid w:val="008D2FD6"/>
    <w:rsid w:val="008D321F"/>
    <w:rsid w:val="008D32D3"/>
    <w:rsid w:val="008D3342"/>
    <w:rsid w:val="008D3535"/>
    <w:rsid w:val="008D361D"/>
    <w:rsid w:val="008D4ECA"/>
    <w:rsid w:val="008D5379"/>
    <w:rsid w:val="008D5CD0"/>
    <w:rsid w:val="008D6184"/>
    <w:rsid w:val="008D6237"/>
    <w:rsid w:val="008D65ED"/>
    <w:rsid w:val="008D67BB"/>
    <w:rsid w:val="008D711F"/>
    <w:rsid w:val="008D720D"/>
    <w:rsid w:val="008D75AD"/>
    <w:rsid w:val="008D7C72"/>
    <w:rsid w:val="008E0110"/>
    <w:rsid w:val="008E0AB5"/>
    <w:rsid w:val="008E0CA9"/>
    <w:rsid w:val="008E159E"/>
    <w:rsid w:val="008E15D6"/>
    <w:rsid w:val="008E1CA0"/>
    <w:rsid w:val="008E1F20"/>
    <w:rsid w:val="008E1F4E"/>
    <w:rsid w:val="008E24B9"/>
    <w:rsid w:val="008E28A0"/>
    <w:rsid w:val="008E2CDE"/>
    <w:rsid w:val="008E32C1"/>
    <w:rsid w:val="008E3A4A"/>
    <w:rsid w:val="008E3E2A"/>
    <w:rsid w:val="008E410B"/>
    <w:rsid w:val="008E41DF"/>
    <w:rsid w:val="008E4391"/>
    <w:rsid w:val="008E4C53"/>
    <w:rsid w:val="008E4C88"/>
    <w:rsid w:val="008E4CE0"/>
    <w:rsid w:val="008E5049"/>
    <w:rsid w:val="008E5090"/>
    <w:rsid w:val="008E5340"/>
    <w:rsid w:val="008E5E8A"/>
    <w:rsid w:val="008E601D"/>
    <w:rsid w:val="008E6EC8"/>
    <w:rsid w:val="008E7705"/>
    <w:rsid w:val="008E7BFE"/>
    <w:rsid w:val="008E7FA2"/>
    <w:rsid w:val="008F003E"/>
    <w:rsid w:val="008F084C"/>
    <w:rsid w:val="008F0E5D"/>
    <w:rsid w:val="008F0FB9"/>
    <w:rsid w:val="008F1310"/>
    <w:rsid w:val="008F135D"/>
    <w:rsid w:val="008F16E4"/>
    <w:rsid w:val="008F2379"/>
    <w:rsid w:val="008F334F"/>
    <w:rsid w:val="008F36D5"/>
    <w:rsid w:val="008F40A7"/>
    <w:rsid w:val="008F4898"/>
    <w:rsid w:val="008F4A85"/>
    <w:rsid w:val="008F5AD9"/>
    <w:rsid w:val="008F5C3A"/>
    <w:rsid w:val="008F5F12"/>
    <w:rsid w:val="008F7033"/>
    <w:rsid w:val="008F7049"/>
    <w:rsid w:val="008F79F5"/>
    <w:rsid w:val="008F7E1C"/>
    <w:rsid w:val="009006F2"/>
    <w:rsid w:val="00900700"/>
    <w:rsid w:val="00900D02"/>
    <w:rsid w:val="00900FE4"/>
    <w:rsid w:val="009016C4"/>
    <w:rsid w:val="00902063"/>
    <w:rsid w:val="0090229B"/>
    <w:rsid w:val="009026E4"/>
    <w:rsid w:val="0090293D"/>
    <w:rsid w:val="00902EA2"/>
    <w:rsid w:val="00903083"/>
    <w:rsid w:val="009036BA"/>
    <w:rsid w:val="0090393B"/>
    <w:rsid w:val="009039A7"/>
    <w:rsid w:val="00903B6F"/>
    <w:rsid w:val="009040C5"/>
    <w:rsid w:val="009045BA"/>
    <w:rsid w:val="0090499D"/>
    <w:rsid w:val="00904A4D"/>
    <w:rsid w:val="00905F20"/>
    <w:rsid w:val="00906451"/>
    <w:rsid w:val="00906AB9"/>
    <w:rsid w:val="0090740E"/>
    <w:rsid w:val="00907B36"/>
    <w:rsid w:val="00907F5C"/>
    <w:rsid w:val="00910A86"/>
    <w:rsid w:val="0091154C"/>
    <w:rsid w:val="0091188C"/>
    <w:rsid w:val="009118EC"/>
    <w:rsid w:val="00912E1D"/>
    <w:rsid w:val="009136B1"/>
    <w:rsid w:val="00913E45"/>
    <w:rsid w:val="009142F9"/>
    <w:rsid w:val="00915AF1"/>
    <w:rsid w:val="009164E8"/>
    <w:rsid w:val="009169C2"/>
    <w:rsid w:val="00916A8E"/>
    <w:rsid w:val="00916E89"/>
    <w:rsid w:val="0091734D"/>
    <w:rsid w:val="009173EA"/>
    <w:rsid w:val="009177F4"/>
    <w:rsid w:val="00920B83"/>
    <w:rsid w:val="00921627"/>
    <w:rsid w:val="0092163C"/>
    <w:rsid w:val="00921A9D"/>
    <w:rsid w:val="009227EB"/>
    <w:rsid w:val="00922D0D"/>
    <w:rsid w:val="00922FDB"/>
    <w:rsid w:val="00923350"/>
    <w:rsid w:val="00923373"/>
    <w:rsid w:val="009237ED"/>
    <w:rsid w:val="00924631"/>
    <w:rsid w:val="00925DAA"/>
    <w:rsid w:val="00925E65"/>
    <w:rsid w:val="0092698C"/>
    <w:rsid w:val="009275D3"/>
    <w:rsid w:val="009276E9"/>
    <w:rsid w:val="00927790"/>
    <w:rsid w:val="00927B34"/>
    <w:rsid w:val="00927C62"/>
    <w:rsid w:val="00927C9E"/>
    <w:rsid w:val="009309AB"/>
    <w:rsid w:val="009312A4"/>
    <w:rsid w:val="009319CC"/>
    <w:rsid w:val="00931CE3"/>
    <w:rsid w:val="00931F0C"/>
    <w:rsid w:val="00931FE7"/>
    <w:rsid w:val="0093243A"/>
    <w:rsid w:val="00932441"/>
    <w:rsid w:val="0093257A"/>
    <w:rsid w:val="00932E25"/>
    <w:rsid w:val="00932E85"/>
    <w:rsid w:val="009332DF"/>
    <w:rsid w:val="009337F1"/>
    <w:rsid w:val="00933E1C"/>
    <w:rsid w:val="00934189"/>
    <w:rsid w:val="00934413"/>
    <w:rsid w:val="0093496A"/>
    <w:rsid w:val="00935BFF"/>
    <w:rsid w:val="00935EC6"/>
    <w:rsid w:val="00935F25"/>
    <w:rsid w:val="00936062"/>
    <w:rsid w:val="00936213"/>
    <w:rsid w:val="009364D9"/>
    <w:rsid w:val="00936EE9"/>
    <w:rsid w:val="00937040"/>
    <w:rsid w:val="00937242"/>
    <w:rsid w:val="00937299"/>
    <w:rsid w:val="009372AF"/>
    <w:rsid w:val="0093765D"/>
    <w:rsid w:val="009376FF"/>
    <w:rsid w:val="009379A6"/>
    <w:rsid w:val="00937D42"/>
    <w:rsid w:val="00941B63"/>
    <w:rsid w:val="00942600"/>
    <w:rsid w:val="009431F2"/>
    <w:rsid w:val="0094323C"/>
    <w:rsid w:val="00943BBA"/>
    <w:rsid w:val="0094422B"/>
    <w:rsid w:val="00944495"/>
    <w:rsid w:val="00944BF9"/>
    <w:rsid w:val="00944C7D"/>
    <w:rsid w:val="00944FB8"/>
    <w:rsid w:val="00945B8B"/>
    <w:rsid w:val="00945D26"/>
    <w:rsid w:val="00945D8E"/>
    <w:rsid w:val="00945FA8"/>
    <w:rsid w:val="009473A1"/>
    <w:rsid w:val="00947612"/>
    <w:rsid w:val="009500FB"/>
    <w:rsid w:val="009506F7"/>
    <w:rsid w:val="009508B6"/>
    <w:rsid w:val="00950A19"/>
    <w:rsid w:val="00950F84"/>
    <w:rsid w:val="0095233C"/>
    <w:rsid w:val="0095290C"/>
    <w:rsid w:val="009530E8"/>
    <w:rsid w:val="00953234"/>
    <w:rsid w:val="00953535"/>
    <w:rsid w:val="009536D2"/>
    <w:rsid w:val="00953CCA"/>
    <w:rsid w:val="009541E9"/>
    <w:rsid w:val="009542FA"/>
    <w:rsid w:val="0095449E"/>
    <w:rsid w:val="00954A64"/>
    <w:rsid w:val="00954DC7"/>
    <w:rsid w:val="00954ED8"/>
    <w:rsid w:val="0095545D"/>
    <w:rsid w:val="00955FBB"/>
    <w:rsid w:val="009564AC"/>
    <w:rsid w:val="00956F70"/>
    <w:rsid w:val="009573BC"/>
    <w:rsid w:val="00957631"/>
    <w:rsid w:val="00960687"/>
    <w:rsid w:val="00960787"/>
    <w:rsid w:val="0096081A"/>
    <w:rsid w:val="00961333"/>
    <w:rsid w:val="0096151E"/>
    <w:rsid w:val="0096192A"/>
    <w:rsid w:val="00961A7C"/>
    <w:rsid w:val="00961D70"/>
    <w:rsid w:val="009623DF"/>
    <w:rsid w:val="00962EC4"/>
    <w:rsid w:val="0096307A"/>
    <w:rsid w:val="00963359"/>
    <w:rsid w:val="00963744"/>
    <w:rsid w:val="009639EB"/>
    <w:rsid w:val="00963D9A"/>
    <w:rsid w:val="00964693"/>
    <w:rsid w:val="00964736"/>
    <w:rsid w:val="00964AC5"/>
    <w:rsid w:val="00964B7A"/>
    <w:rsid w:val="00965697"/>
    <w:rsid w:val="00965F27"/>
    <w:rsid w:val="00965FE0"/>
    <w:rsid w:val="0096698B"/>
    <w:rsid w:val="00966E71"/>
    <w:rsid w:val="0096702C"/>
    <w:rsid w:val="0096749A"/>
    <w:rsid w:val="00967E48"/>
    <w:rsid w:val="00970F10"/>
    <w:rsid w:val="00972064"/>
    <w:rsid w:val="00972E69"/>
    <w:rsid w:val="0097363F"/>
    <w:rsid w:val="0097453E"/>
    <w:rsid w:val="0097487B"/>
    <w:rsid w:val="009749DE"/>
    <w:rsid w:val="009749F7"/>
    <w:rsid w:val="00975770"/>
    <w:rsid w:val="009758A7"/>
    <w:rsid w:val="00975DF3"/>
    <w:rsid w:val="00975E7D"/>
    <w:rsid w:val="00975FBE"/>
    <w:rsid w:val="00976D27"/>
    <w:rsid w:val="00977650"/>
    <w:rsid w:val="00977892"/>
    <w:rsid w:val="00977DAA"/>
    <w:rsid w:val="009801BF"/>
    <w:rsid w:val="009803E1"/>
    <w:rsid w:val="00980B12"/>
    <w:rsid w:val="00980BFD"/>
    <w:rsid w:val="009825E7"/>
    <w:rsid w:val="00982A26"/>
    <w:rsid w:val="00983064"/>
    <w:rsid w:val="00983337"/>
    <w:rsid w:val="009839B8"/>
    <w:rsid w:val="00983C32"/>
    <w:rsid w:val="00984783"/>
    <w:rsid w:val="0098593C"/>
    <w:rsid w:val="00986288"/>
    <w:rsid w:val="00986908"/>
    <w:rsid w:val="00986A3E"/>
    <w:rsid w:val="00986BD1"/>
    <w:rsid w:val="00986E14"/>
    <w:rsid w:val="009872A3"/>
    <w:rsid w:val="009874C5"/>
    <w:rsid w:val="009917E5"/>
    <w:rsid w:val="00991AE6"/>
    <w:rsid w:val="009927A7"/>
    <w:rsid w:val="00992C55"/>
    <w:rsid w:val="00992DD8"/>
    <w:rsid w:val="00992F4A"/>
    <w:rsid w:val="009930F1"/>
    <w:rsid w:val="009936BC"/>
    <w:rsid w:val="00993C24"/>
    <w:rsid w:val="00993FFE"/>
    <w:rsid w:val="009946F3"/>
    <w:rsid w:val="0099478B"/>
    <w:rsid w:val="00995B80"/>
    <w:rsid w:val="00995CDD"/>
    <w:rsid w:val="00996115"/>
    <w:rsid w:val="00996359"/>
    <w:rsid w:val="0099661B"/>
    <w:rsid w:val="009974CE"/>
    <w:rsid w:val="00997F18"/>
    <w:rsid w:val="009A00F9"/>
    <w:rsid w:val="009A2608"/>
    <w:rsid w:val="009A2CE0"/>
    <w:rsid w:val="009A3348"/>
    <w:rsid w:val="009A34B3"/>
    <w:rsid w:val="009A44CD"/>
    <w:rsid w:val="009A4982"/>
    <w:rsid w:val="009A5085"/>
    <w:rsid w:val="009A5211"/>
    <w:rsid w:val="009A54EB"/>
    <w:rsid w:val="009A5CD9"/>
    <w:rsid w:val="009A6D00"/>
    <w:rsid w:val="009A7447"/>
    <w:rsid w:val="009A7919"/>
    <w:rsid w:val="009A7F9B"/>
    <w:rsid w:val="009B0171"/>
    <w:rsid w:val="009B0622"/>
    <w:rsid w:val="009B0D71"/>
    <w:rsid w:val="009B13B1"/>
    <w:rsid w:val="009B14AD"/>
    <w:rsid w:val="009B14E4"/>
    <w:rsid w:val="009B196D"/>
    <w:rsid w:val="009B3224"/>
    <w:rsid w:val="009B38F4"/>
    <w:rsid w:val="009B3CAF"/>
    <w:rsid w:val="009B3DCC"/>
    <w:rsid w:val="009B4849"/>
    <w:rsid w:val="009B4F2A"/>
    <w:rsid w:val="009B5833"/>
    <w:rsid w:val="009B5929"/>
    <w:rsid w:val="009B5C20"/>
    <w:rsid w:val="009B646F"/>
    <w:rsid w:val="009B6653"/>
    <w:rsid w:val="009B66BC"/>
    <w:rsid w:val="009B70FC"/>
    <w:rsid w:val="009B73E7"/>
    <w:rsid w:val="009B7531"/>
    <w:rsid w:val="009C00F6"/>
    <w:rsid w:val="009C0203"/>
    <w:rsid w:val="009C070C"/>
    <w:rsid w:val="009C08DE"/>
    <w:rsid w:val="009C1C40"/>
    <w:rsid w:val="009C22B2"/>
    <w:rsid w:val="009C2F08"/>
    <w:rsid w:val="009C309E"/>
    <w:rsid w:val="009C31C0"/>
    <w:rsid w:val="009C418F"/>
    <w:rsid w:val="009C41FD"/>
    <w:rsid w:val="009C4635"/>
    <w:rsid w:val="009C5143"/>
    <w:rsid w:val="009C5558"/>
    <w:rsid w:val="009C5BC7"/>
    <w:rsid w:val="009C60CA"/>
    <w:rsid w:val="009C62F8"/>
    <w:rsid w:val="009C673D"/>
    <w:rsid w:val="009C6D2A"/>
    <w:rsid w:val="009C71D2"/>
    <w:rsid w:val="009C75C9"/>
    <w:rsid w:val="009C7B7A"/>
    <w:rsid w:val="009D0F98"/>
    <w:rsid w:val="009D1241"/>
    <w:rsid w:val="009D12C0"/>
    <w:rsid w:val="009D24AC"/>
    <w:rsid w:val="009D2658"/>
    <w:rsid w:val="009D2E5E"/>
    <w:rsid w:val="009D3132"/>
    <w:rsid w:val="009D38A8"/>
    <w:rsid w:val="009D39DB"/>
    <w:rsid w:val="009D3A6A"/>
    <w:rsid w:val="009D3B44"/>
    <w:rsid w:val="009D41B9"/>
    <w:rsid w:val="009D427D"/>
    <w:rsid w:val="009D4393"/>
    <w:rsid w:val="009D4491"/>
    <w:rsid w:val="009D4591"/>
    <w:rsid w:val="009D45FF"/>
    <w:rsid w:val="009D48C8"/>
    <w:rsid w:val="009D4AD6"/>
    <w:rsid w:val="009D5C8D"/>
    <w:rsid w:val="009D5C99"/>
    <w:rsid w:val="009D5F39"/>
    <w:rsid w:val="009D5F95"/>
    <w:rsid w:val="009D6B19"/>
    <w:rsid w:val="009D6CC0"/>
    <w:rsid w:val="009D6D5F"/>
    <w:rsid w:val="009D73F4"/>
    <w:rsid w:val="009D75BE"/>
    <w:rsid w:val="009E03D5"/>
    <w:rsid w:val="009E05A1"/>
    <w:rsid w:val="009E0676"/>
    <w:rsid w:val="009E06C8"/>
    <w:rsid w:val="009E167D"/>
    <w:rsid w:val="009E1FDC"/>
    <w:rsid w:val="009E3055"/>
    <w:rsid w:val="009E3F3F"/>
    <w:rsid w:val="009E523E"/>
    <w:rsid w:val="009E59BF"/>
    <w:rsid w:val="009E5F84"/>
    <w:rsid w:val="009E650C"/>
    <w:rsid w:val="009E67BE"/>
    <w:rsid w:val="009E6B21"/>
    <w:rsid w:val="009E6BA6"/>
    <w:rsid w:val="009E6C42"/>
    <w:rsid w:val="009E6CBE"/>
    <w:rsid w:val="009E71D6"/>
    <w:rsid w:val="009E7290"/>
    <w:rsid w:val="009E7939"/>
    <w:rsid w:val="009F096E"/>
    <w:rsid w:val="009F189D"/>
    <w:rsid w:val="009F365D"/>
    <w:rsid w:val="009F40DE"/>
    <w:rsid w:val="009F45F4"/>
    <w:rsid w:val="009F4848"/>
    <w:rsid w:val="009F4BD8"/>
    <w:rsid w:val="009F5BFF"/>
    <w:rsid w:val="009F60E4"/>
    <w:rsid w:val="009F63A5"/>
    <w:rsid w:val="009F63D4"/>
    <w:rsid w:val="009F7013"/>
    <w:rsid w:val="009F7565"/>
    <w:rsid w:val="009F77A7"/>
    <w:rsid w:val="009F7F19"/>
    <w:rsid w:val="00A00108"/>
    <w:rsid w:val="00A0014C"/>
    <w:rsid w:val="00A00491"/>
    <w:rsid w:val="00A0060A"/>
    <w:rsid w:val="00A00813"/>
    <w:rsid w:val="00A00C6F"/>
    <w:rsid w:val="00A0194B"/>
    <w:rsid w:val="00A01CD7"/>
    <w:rsid w:val="00A01CDB"/>
    <w:rsid w:val="00A02CE3"/>
    <w:rsid w:val="00A03466"/>
    <w:rsid w:val="00A03FA5"/>
    <w:rsid w:val="00A04965"/>
    <w:rsid w:val="00A049B0"/>
    <w:rsid w:val="00A04A4F"/>
    <w:rsid w:val="00A0500D"/>
    <w:rsid w:val="00A0512B"/>
    <w:rsid w:val="00A05294"/>
    <w:rsid w:val="00A053D6"/>
    <w:rsid w:val="00A05FC0"/>
    <w:rsid w:val="00A06067"/>
    <w:rsid w:val="00A0714D"/>
    <w:rsid w:val="00A0737E"/>
    <w:rsid w:val="00A0757F"/>
    <w:rsid w:val="00A07817"/>
    <w:rsid w:val="00A07A7A"/>
    <w:rsid w:val="00A07D6D"/>
    <w:rsid w:val="00A10AD9"/>
    <w:rsid w:val="00A114D5"/>
    <w:rsid w:val="00A1199A"/>
    <w:rsid w:val="00A11B52"/>
    <w:rsid w:val="00A12BA4"/>
    <w:rsid w:val="00A134B7"/>
    <w:rsid w:val="00A13635"/>
    <w:rsid w:val="00A139A3"/>
    <w:rsid w:val="00A13D6B"/>
    <w:rsid w:val="00A13D7A"/>
    <w:rsid w:val="00A1429D"/>
    <w:rsid w:val="00A144E3"/>
    <w:rsid w:val="00A14CAA"/>
    <w:rsid w:val="00A15155"/>
    <w:rsid w:val="00A15B69"/>
    <w:rsid w:val="00A15DA2"/>
    <w:rsid w:val="00A16A7F"/>
    <w:rsid w:val="00A16EBC"/>
    <w:rsid w:val="00A1739C"/>
    <w:rsid w:val="00A17DDA"/>
    <w:rsid w:val="00A2177F"/>
    <w:rsid w:val="00A21792"/>
    <w:rsid w:val="00A21E7E"/>
    <w:rsid w:val="00A22987"/>
    <w:rsid w:val="00A229E2"/>
    <w:rsid w:val="00A23298"/>
    <w:rsid w:val="00A24003"/>
    <w:rsid w:val="00A245F7"/>
    <w:rsid w:val="00A246E9"/>
    <w:rsid w:val="00A2479D"/>
    <w:rsid w:val="00A251E9"/>
    <w:rsid w:val="00A257CE"/>
    <w:rsid w:val="00A25CAE"/>
    <w:rsid w:val="00A266C3"/>
    <w:rsid w:val="00A26F6A"/>
    <w:rsid w:val="00A27815"/>
    <w:rsid w:val="00A3029A"/>
    <w:rsid w:val="00A30C1B"/>
    <w:rsid w:val="00A30C5A"/>
    <w:rsid w:val="00A31393"/>
    <w:rsid w:val="00A314A7"/>
    <w:rsid w:val="00A323DB"/>
    <w:rsid w:val="00A324B7"/>
    <w:rsid w:val="00A32C24"/>
    <w:rsid w:val="00A3304A"/>
    <w:rsid w:val="00A3384B"/>
    <w:rsid w:val="00A33A9D"/>
    <w:rsid w:val="00A342D0"/>
    <w:rsid w:val="00A348B2"/>
    <w:rsid w:val="00A353C7"/>
    <w:rsid w:val="00A35627"/>
    <w:rsid w:val="00A373D2"/>
    <w:rsid w:val="00A3743D"/>
    <w:rsid w:val="00A37CC1"/>
    <w:rsid w:val="00A409F2"/>
    <w:rsid w:val="00A40C30"/>
    <w:rsid w:val="00A40E94"/>
    <w:rsid w:val="00A40F87"/>
    <w:rsid w:val="00A415DD"/>
    <w:rsid w:val="00A428A2"/>
    <w:rsid w:val="00A4299F"/>
    <w:rsid w:val="00A4575B"/>
    <w:rsid w:val="00A45A84"/>
    <w:rsid w:val="00A4623B"/>
    <w:rsid w:val="00A47176"/>
    <w:rsid w:val="00A4719A"/>
    <w:rsid w:val="00A47A32"/>
    <w:rsid w:val="00A47C26"/>
    <w:rsid w:val="00A47D9E"/>
    <w:rsid w:val="00A50308"/>
    <w:rsid w:val="00A50388"/>
    <w:rsid w:val="00A50394"/>
    <w:rsid w:val="00A5219C"/>
    <w:rsid w:val="00A53791"/>
    <w:rsid w:val="00A53FF0"/>
    <w:rsid w:val="00A54442"/>
    <w:rsid w:val="00A54C78"/>
    <w:rsid w:val="00A54F60"/>
    <w:rsid w:val="00A55347"/>
    <w:rsid w:val="00A5592C"/>
    <w:rsid w:val="00A55C20"/>
    <w:rsid w:val="00A55CEE"/>
    <w:rsid w:val="00A5605E"/>
    <w:rsid w:val="00A56684"/>
    <w:rsid w:val="00A56BA7"/>
    <w:rsid w:val="00A56EFB"/>
    <w:rsid w:val="00A56F77"/>
    <w:rsid w:val="00A5779D"/>
    <w:rsid w:val="00A57980"/>
    <w:rsid w:val="00A57CF0"/>
    <w:rsid w:val="00A61206"/>
    <w:rsid w:val="00A614F0"/>
    <w:rsid w:val="00A617AD"/>
    <w:rsid w:val="00A62042"/>
    <w:rsid w:val="00A62364"/>
    <w:rsid w:val="00A625EE"/>
    <w:rsid w:val="00A627A6"/>
    <w:rsid w:val="00A63974"/>
    <w:rsid w:val="00A63B7E"/>
    <w:rsid w:val="00A6403D"/>
    <w:rsid w:val="00A6492A"/>
    <w:rsid w:val="00A64CC5"/>
    <w:rsid w:val="00A64DFA"/>
    <w:rsid w:val="00A65DD1"/>
    <w:rsid w:val="00A66617"/>
    <w:rsid w:val="00A66B0F"/>
    <w:rsid w:val="00A673A0"/>
    <w:rsid w:val="00A67661"/>
    <w:rsid w:val="00A679FE"/>
    <w:rsid w:val="00A70A31"/>
    <w:rsid w:val="00A70DA8"/>
    <w:rsid w:val="00A71052"/>
    <w:rsid w:val="00A71497"/>
    <w:rsid w:val="00A72A22"/>
    <w:rsid w:val="00A73AA8"/>
    <w:rsid w:val="00A73BDE"/>
    <w:rsid w:val="00A74843"/>
    <w:rsid w:val="00A74A97"/>
    <w:rsid w:val="00A74BCA"/>
    <w:rsid w:val="00A74EA6"/>
    <w:rsid w:val="00A74F79"/>
    <w:rsid w:val="00A75207"/>
    <w:rsid w:val="00A754F6"/>
    <w:rsid w:val="00A7588B"/>
    <w:rsid w:val="00A75A55"/>
    <w:rsid w:val="00A7627D"/>
    <w:rsid w:val="00A76E37"/>
    <w:rsid w:val="00A77DEF"/>
    <w:rsid w:val="00A77F39"/>
    <w:rsid w:val="00A80014"/>
    <w:rsid w:val="00A80069"/>
    <w:rsid w:val="00A80399"/>
    <w:rsid w:val="00A812F4"/>
    <w:rsid w:val="00A814F4"/>
    <w:rsid w:val="00A816D6"/>
    <w:rsid w:val="00A820C6"/>
    <w:rsid w:val="00A8228A"/>
    <w:rsid w:val="00A834AD"/>
    <w:rsid w:val="00A835E2"/>
    <w:rsid w:val="00A83B9A"/>
    <w:rsid w:val="00A83D09"/>
    <w:rsid w:val="00A83F62"/>
    <w:rsid w:val="00A844A7"/>
    <w:rsid w:val="00A84E30"/>
    <w:rsid w:val="00A8510F"/>
    <w:rsid w:val="00A85143"/>
    <w:rsid w:val="00A8514D"/>
    <w:rsid w:val="00A8545B"/>
    <w:rsid w:val="00A867CB"/>
    <w:rsid w:val="00A873D2"/>
    <w:rsid w:val="00A901A5"/>
    <w:rsid w:val="00A904D3"/>
    <w:rsid w:val="00A90A89"/>
    <w:rsid w:val="00A91F1C"/>
    <w:rsid w:val="00A929DA"/>
    <w:rsid w:val="00A92BA1"/>
    <w:rsid w:val="00A92F47"/>
    <w:rsid w:val="00A93A08"/>
    <w:rsid w:val="00A93D72"/>
    <w:rsid w:val="00A93E4C"/>
    <w:rsid w:val="00A93FBA"/>
    <w:rsid w:val="00A9445B"/>
    <w:rsid w:val="00A9488D"/>
    <w:rsid w:val="00A9505E"/>
    <w:rsid w:val="00A95BE6"/>
    <w:rsid w:val="00A96934"/>
    <w:rsid w:val="00A96CF5"/>
    <w:rsid w:val="00AA0437"/>
    <w:rsid w:val="00AA0588"/>
    <w:rsid w:val="00AA096C"/>
    <w:rsid w:val="00AA0C94"/>
    <w:rsid w:val="00AA1436"/>
    <w:rsid w:val="00AA14E8"/>
    <w:rsid w:val="00AA1FB0"/>
    <w:rsid w:val="00AA2E7E"/>
    <w:rsid w:val="00AA32C4"/>
    <w:rsid w:val="00AA359D"/>
    <w:rsid w:val="00AA3F0C"/>
    <w:rsid w:val="00AA60E3"/>
    <w:rsid w:val="00AA6D70"/>
    <w:rsid w:val="00AA6F46"/>
    <w:rsid w:val="00AA77D6"/>
    <w:rsid w:val="00AA7F09"/>
    <w:rsid w:val="00AB0C81"/>
    <w:rsid w:val="00AB1B28"/>
    <w:rsid w:val="00AB210C"/>
    <w:rsid w:val="00AB31E8"/>
    <w:rsid w:val="00AB3269"/>
    <w:rsid w:val="00AB3627"/>
    <w:rsid w:val="00AB42DD"/>
    <w:rsid w:val="00AB4604"/>
    <w:rsid w:val="00AB489B"/>
    <w:rsid w:val="00AB48FB"/>
    <w:rsid w:val="00AB559E"/>
    <w:rsid w:val="00AB5B33"/>
    <w:rsid w:val="00AB6202"/>
    <w:rsid w:val="00AB6292"/>
    <w:rsid w:val="00AB677D"/>
    <w:rsid w:val="00AC0512"/>
    <w:rsid w:val="00AC0855"/>
    <w:rsid w:val="00AC0AA2"/>
    <w:rsid w:val="00AC1F74"/>
    <w:rsid w:val="00AC2638"/>
    <w:rsid w:val="00AC3A12"/>
    <w:rsid w:val="00AC4D78"/>
    <w:rsid w:val="00AC4EF5"/>
    <w:rsid w:val="00AC503C"/>
    <w:rsid w:val="00AC5154"/>
    <w:rsid w:val="00AC6049"/>
    <w:rsid w:val="00AC6A1D"/>
    <w:rsid w:val="00AC7DF3"/>
    <w:rsid w:val="00AD1AB5"/>
    <w:rsid w:val="00AD1F38"/>
    <w:rsid w:val="00AD221E"/>
    <w:rsid w:val="00AD231D"/>
    <w:rsid w:val="00AD2324"/>
    <w:rsid w:val="00AD2D82"/>
    <w:rsid w:val="00AD3097"/>
    <w:rsid w:val="00AD3287"/>
    <w:rsid w:val="00AD3317"/>
    <w:rsid w:val="00AD3353"/>
    <w:rsid w:val="00AD3B24"/>
    <w:rsid w:val="00AD3EF9"/>
    <w:rsid w:val="00AD538C"/>
    <w:rsid w:val="00AD66CA"/>
    <w:rsid w:val="00AD6925"/>
    <w:rsid w:val="00AD6E0E"/>
    <w:rsid w:val="00AD6E5B"/>
    <w:rsid w:val="00AE0A9D"/>
    <w:rsid w:val="00AE0C48"/>
    <w:rsid w:val="00AE0D84"/>
    <w:rsid w:val="00AE124B"/>
    <w:rsid w:val="00AE14A1"/>
    <w:rsid w:val="00AE16C0"/>
    <w:rsid w:val="00AE1AA6"/>
    <w:rsid w:val="00AE1F72"/>
    <w:rsid w:val="00AE21A2"/>
    <w:rsid w:val="00AE2393"/>
    <w:rsid w:val="00AE241D"/>
    <w:rsid w:val="00AE3BD1"/>
    <w:rsid w:val="00AE40CA"/>
    <w:rsid w:val="00AE468A"/>
    <w:rsid w:val="00AE48C9"/>
    <w:rsid w:val="00AE55C1"/>
    <w:rsid w:val="00AE5603"/>
    <w:rsid w:val="00AE5F92"/>
    <w:rsid w:val="00AE738E"/>
    <w:rsid w:val="00AE7C4B"/>
    <w:rsid w:val="00AE7D02"/>
    <w:rsid w:val="00AF00CD"/>
    <w:rsid w:val="00AF0565"/>
    <w:rsid w:val="00AF0660"/>
    <w:rsid w:val="00AF1E78"/>
    <w:rsid w:val="00AF214D"/>
    <w:rsid w:val="00AF361A"/>
    <w:rsid w:val="00AF3B98"/>
    <w:rsid w:val="00AF501F"/>
    <w:rsid w:val="00AF572E"/>
    <w:rsid w:val="00AF6622"/>
    <w:rsid w:val="00AF662F"/>
    <w:rsid w:val="00AF6646"/>
    <w:rsid w:val="00AF6B24"/>
    <w:rsid w:val="00B00292"/>
    <w:rsid w:val="00B003A2"/>
    <w:rsid w:val="00B00791"/>
    <w:rsid w:val="00B00868"/>
    <w:rsid w:val="00B017A6"/>
    <w:rsid w:val="00B01E95"/>
    <w:rsid w:val="00B020D0"/>
    <w:rsid w:val="00B02404"/>
    <w:rsid w:val="00B028B0"/>
    <w:rsid w:val="00B02D9A"/>
    <w:rsid w:val="00B035E0"/>
    <w:rsid w:val="00B036F5"/>
    <w:rsid w:val="00B03B44"/>
    <w:rsid w:val="00B0472D"/>
    <w:rsid w:val="00B0497E"/>
    <w:rsid w:val="00B05052"/>
    <w:rsid w:val="00B059F6"/>
    <w:rsid w:val="00B060D6"/>
    <w:rsid w:val="00B063C9"/>
    <w:rsid w:val="00B0676B"/>
    <w:rsid w:val="00B06DBF"/>
    <w:rsid w:val="00B07B48"/>
    <w:rsid w:val="00B101FF"/>
    <w:rsid w:val="00B10282"/>
    <w:rsid w:val="00B10348"/>
    <w:rsid w:val="00B10D2D"/>
    <w:rsid w:val="00B10E85"/>
    <w:rsid w:val="00B11AFD"/>
    <w:rsid w:val="00B12AD8"/>
    <w:rsid w:val="00B131E8"/>
    <w:rsid w:val="00B13C9A"/>
    <w:rsid w:val="00B1438F"/>
    <w:rsid w:val="00B14C51"/>
    <w:rsid w:val="00B14D89"/>
    <w:rsid w:val="00B14E7B"/>
    <w:rsid w:val="00B14F01"/>
    <w:rsid w:val="00B14FAC"/>
    <w:rsid w:val="00B15119"/>
    <w:rsid w:val="00B151E1"/>
    <w:rsid w:val="00B15AC7"/>
    <w:rsid w:val="00B15BC2"/>
    <w:rsid w:val="00B15CED"/>
    <w:rsid w:val="00B16005"/>
    <w:rsid w:val="00B1631A"/>
    <w:rsid w:val="00B17326"/>
    <w:rsid w:val="00B17C14"/>
    <w:rsid w:val="00B20DAC"/>
    <w:rsid w:val="00B20DF8"/>
    <w:rsid w:val="00B20E5E"/>
    <w:rsid w:val="00B22836"/>
    <w:rsid w:val="00B23724"/>
    <w:rsid w:val="00B23751"/>
    <w:rsid w:val="00B240D4"/>
    <w:rsid w:val="00B25338"/>
    <w:rsid w:val="00B25E54"/>
    <w:rsid w:val="00B25F9A"/>
    <w:rsid w:val="00B2645C"/>
    <w:rsid w:val="00B2663B"/>
    <w:rsid w:val="00B26B19"/>
    <w:rsid w:val="00B26B61"/>
    <w:rsid w:val="00B26CC0"/>
    <w:rsid w:val="00B26FAA"/>
    <w:rsid w:val="00B27086"/>
    <w:rsid w:val="00B27864"/>
    <w:rsid w:val="00B30228"/>
    <w:rsid w:val="00B30270"/>
    <w:rsid w:val="00B306D0"/>
    <w:rsid w:val="00B30AB2"/>
    <w:rsid w:val="00B32154"/>
    <w:rsid w:val="00B32911"/>
    <w:rsid w:val="00B32996"/>
    <w:rsid w:val="00B32AEA"/>
    <w:rsid w:val="00B3339D"/>
    <w:rsid w:val="00B334F6"/>
    <w:rsid w:val="00B33C35"/>
    <w:rsid w:val="00B33C6F"/>
    <w:rsid w:val="00B34723"/>
    <w:rsid w:val="00B3484D"/>
    <w:rsid w:val="00B3561F"/>
    <w:rsid w:val="00B35B1E"/>
    <w:rsid w:val="00B35CBD"/>
    <w:rsid w:val="00B3687C"/>
    <w:rsid w:val="00B368E5"/>
    <w:rsid w:val="00B36A2C"/>
    <w:rsid w:val="00B377DA"/>
    <w:rsid w:val="00B37B03"/>
    <w:rsid w:val="00B403C9"/>
    <w:rsid w:val="00B404F7"/>
    <w:rsid w:val="00B405AE"/>
    <w:rsid w:val="00B40E32"/>
    <w:rsid w:val="00B40E58"/>
    <w:rsid w:val="00B4144D"/>
    <w:rsid w:val="00B41757"/>
    <w:rsid w:val="00B42370"/>
    <w:rsid w:val="00B424AB"/>
    <w:rsid w:val="00B43024"/>
    <w:rsid w:val="00B4383A"/>
    <w:rsid w:val="00B43870"/>
    <w:rsid w:val="00B451D6"/>
    <w:rsid w:val="00B45F2A"/>
    <w:rsid w:val="00B46D52"/>
    <w:rsid w:val="00B47747"/>
    <w:rsid w:val="00B4799A"/>
    <w:rsid w:val="00B50138"/>
    <w:rsid w:val="00B5016D"/>
    <w:rsid w:val="00B50BDF"/>
    <w:rsid w:val="00B50E18"/>
    <w:rsid w:val="00B50E43"/>
    <w:rsid w:val="00B512CA"/>
    <w:rsid w:val="00B51470"/>
    <w:rsid w:val="00B51B4D"/>
    <w:rsid w:val="00B52437"/>
    <w:rsid w:val="00B52459"/>
    <w:rsid w:val="00B52D5D"/>
    <w:rsid w:val="00B530E5"/>
    <w:rsid w:val="00B53247"/>
    <w:rsid w:val="00B53704"/>
    <w:rsid w:val="00B5489E"/>
    <w:rsid w:val="00B54A78"/>
    <w:rsid w:val="00B54ACB"/>
    <w:rsid w:val="00B55353"/>
    <w:rsid w:val="00B558F2"/>
    <w:rsid w:val="00B55AB9"/>
    <w:rsid w:val="00B56318"/>
    <w:rsid w:val="00B568E4"/>
    <w:rsid w:val="00B56F55"/>
    <w:rsid w:val="00B576D3"/>
    <w:rsid w:val="00B57CFA"/>
    <w:rsid w:val="00B6046A"/>
    <w:rsid w:val="00B60DC8"/>
    <w:rsid w:val="00B61661"/>
    <w:rsid w:val="00B616C1"/>
    <w:rsid w:val="00B62812"/>
    <w:rsid w:val="00B62F3A"/>
    <w:rsid w:val="00B62F71"/>
    <w:rsid w:val="00B63C00"/>
    <w:rsid w:val="00B63EFC"/>
    <w:rsid w:val="00B64FA5"/>
    <w:rsid w:val="00B6502D"/>
    <w:rsid w:val="00B651C6"/>
    <w:rsid w:val="00B65279"/>
    <w:rsid w:val="00B665E3"/>
    <w:rsid w:val="00B66AAC"/>
    <w:rsid w:val="00B67624"/>
    <w:rsid w:val="00B67CC1"/>
    <w:rsid w:val="00B67D5E"/>
    <w:rsid w:val="00B7037B"/>
    <w:rsid w:val="00B70839"/>
    <w:rsid w:val="00B708FD"/>
    <w:rsid w:val="00B71ACD"/>
    <w:rsid w:val="00B72770"/>
    <w:rsid w:val="00B72889"/>
    <w:rsid w:val="00B72D96"/>
    <w:rsid w:val="00B7340D"/>
    <w:rsid w:val="00B7350A"/>
    <w:rsid w:val="00B7436E"/>
    <w:rsid w:val="00B745EE"/>
    <w:rsid w:val="00B74D07"/>
    <w:rsid w:val="00B75860"/>
    <w:rsid w:val="00B77183"/>
    <w:rsid w:val="00B77572"/>
    <w:rsid w:val="00B7792B"/>
    <w:rsid w:val="00B779ED"/>
    <w:rsid w:val="00B77FF5"/>
    <w:rsid w:val="00B8072E"/>
    <w:rsid w:val="00B80833"/>
    <w:rsid w:val="00B8111E"/>
    <w:rsid w:val="00B81A50"/>
    <w:rsid w:val="00B81F9F"/>
    <w:rsid w:val="00B820F4"/>
    <w:rsid w:val="00B8261B"/>
    <w:rsid w:val="00B832FC"/>
    <w:rsid w:val="00B83DC8"/>
    <w:rsid w:val="00B845B7"/>
    <w:rsid w:val="00B84A92"/>
    <w:rsid w:val="00B85275"/>
    <w:rsid w:val="00B8529A"/>
    <w:rsid w:val="00B85853"/>
    <w:rsid w:val="00B864F5"/>
    <w:rsid w:val="00B865B4"/>
    <w:rsid w:val="00B8790C"/>
    <w:rsid w:val="00B9055F"/>
    <w:rsid w:val="00B90BA5"/>
    <w:rsid w:val="00B91579"/>
    <w:rsid w:val="00B915F1"/>
    <w:rsid w:val="00B91A63"/>
    <w:rsid w:val="00B91BE5"/>
    <w:rsid w:val="00B91CE9"/>
    <w:rsid w:val="00B93953"/>
    <w:rsid w:val="00B941E7"/>
    <w:rsid w:val="00B94C77"/>
    <w:rsid w:val="00B95090"/>
    <w:rsid w:val="00B95377"/>
    <w:rsid w:val="00B95828"/>
    <w:rsid w:val="00B95D5C"/>
    <w:rsid w:val="00B96B4C"/>
    <w:rsid w:val="00B96F1C"/>
    <w:rsid w:val="00B9759C"/>
    <w:rsid w:val="00BA0DDF"/>
    <w:rsid w:val="00BA0FE5"/>
    <w:rsid w:val="00BA191D"/>
    <w:rsid w:val="00BA1980"/>
    <w:rsid w:val="00BA1B12"/>
    <w:rsid w:val="00BA2BB5"/>
    <w:rsid w:val="00BA316E"/>
    <w:rsid w:val="00BA317A"/>
    <w:rsid w:val="00BA319F"/>
    <w:rsid w:val="00BA3631"/>
    <w:rsid w:val="00BA3765"/>
    <w:rsid w:val="00BA39E7"/>
    <w:rsid w:val="00BA3AA7"/>
    <w:rsid w:val="00BA3B63"/>
    <w:rsid w:val="00BA4313"/>
    <w:rsid w:val="00BA4EA5"/>
    <w:rsid w:val="00BA50C9"/>
    <w:rsid w:val="00BA52C1"/>
    <w:rsid w:val="00BA566B"/>
    <w:rsid w:val="00BA5B27"/>
    <w:rsid w:val="00BA5F5D"/>
    <w:rsid w:val="00BA6409"/>
    <w:rsid w:val="00BA6AC6"/>
    <w:rsid w:val="00BA6E23"/>
    <w:rsid w:val="00BA75BC"/>
    <w:rsid w:val="00BA793C"/>
    <w:rsid w:val="00BA7E99"/>
    <w:rsid w:val="00BA7EB8"/>
    <w:rsid w:val="00BA7F18"/>
    <w:rsid w:val="00BB01CE"/>
    <w:rsid w:val="00BB089E"/>
    <w:rsid w:val="00BB0A61"/>
    <w:rsid w:val="00BB0D3D"/>
    <w:rsid w:val="00BB0EAB"/>
    <w:rsid w:val="00BB11B6"/>
    <w:rsid w:val="00BB13ED"/>
    <w:rsid w:val="00BB1804"/>
    <w:rsid w:val="00BB1B7D"/>
    <w:rsid w:val="00BB295E"/>
    <w:rsid w:val="00BB2A56"/>
    <w:rsid w:val="00BB3A40"/>
    <w:rsid w:val="00BB3AD1"/>
    <w:rsid w:val="00BB3F48"/>
    <w:rsid w:val="00BB4771"/>
    <w:rsid w:val="00BB52AE"/>
    <w:rsid w:val="00BB52C8"/>
    <w:rsid w:val="00BB54AE"/>
    <w:rsid w:val="00BB60A3"/>
    <w:rsid w:val="00BB67B6"/>
    <w:rsid w:val="00BB6B74"/>
    <w:rsid w:val="00BB6C69"/>
    <w:rsid w:val="00BB7038"/>
    <w:rsid w:val="00BB72C5"/>
    <w:rsid w:val="00BB7697"/>
    <w:rsid w:val="00BB7743"/>
    <w:rsid w:val="00BC0EEB"/>
    <w:rsid w:val="00BC0F6D"/>
    <w:rsid w:val="00BC1391"/>
    <w:rsid w:val="00BC164C"/>
    <w:rsid w:val="00BC2C6C"/>
    <w:rsid w:val="00BC4569"/>
    <w:rsid w:val="00BC45D8"/>
    <w:rsid w:val="00BC46A3"/>
    <w:rsid w:val="00BC47AA"/>
    <w:rsid w:val="00BC506D"/>
    <w:rsid w:val="00BC5FBF"/>
    <w:rsid w:val="00BC6DD7"/>
    <w:rsid w:val="00BC6E48"/>
    <w:rsid w:val="00BD073A"/>
    <w:rsid w:val="00BD1A63"/>
    <w:rsid w:val="00BD2F5A"/>
    <w:rsid w:val="00BD30D2"/>
    <w:rsid w:val="00BD44B1"/>
    <w:rsid w:val="00BD473A"/>
    <w:rsid w:val="00BD4C2F"/>
    <w:rsid w:val="00BD5067"/>
    <w:rsid w:val="00BD63C1"/>
    <w:rsid w:val="00BD6585"/>
    <w:rsid w:val="00BD65E1"/>
    <w:rsid w:val="00BD72D7"/>
    <w:rsid w:val="00BD78CD"/>
    <w:rsid w:val="00BE0128"/>
    <w:rsid w:val="00BE0261"/>
    <w:rsid w:val="00BE0479"/>
    <w:rsid w:val="00BE05B9"/>
    <w:rsid w:val="00BE0D83"/>
    <w:rsid w:val="00BE1244"/>
    <w:rsid w:val="00BE1C8C"/>
    <w:rsid w:val="00BE1FF9"/>
    <w:rsid w:val="00BE3947"/>
    <w:rsid w:val="00BE3CD0"/>
    <w:rsid w:val="00BE45FF"/>
    <w:rsid w:val="00BE46F8"/>
    <w:rsid w:val="00BE4CA6"/>
    <w:rsid w:val="00BE51D9"/>
    <w:rsid w:val="00BE54F7"/>
    <w:rsid w:val="00BE5D9B"/>
    <w:rsid w:val="00BE6008"/>
    <w:rsid w:val="00BE6776"/>
    <w:rsid w:val="00BE6787"/>
    <w:rsid w:val="00BE7139"/>
    <w:rsid w:val="00BE76F8"/>
    <w:rsid w:val="00BE79FA"/>
    <w:rsid w:val="00BE7E00"/>
    <w:rsid w:val="00BF0289"/>
    <w:rsid w:val="00BF0987"/>
    <w:rsid w:val="00BF0AE2"/>
    <w:rsid w:val="00BF1490"/>
    <w:rsid w:val="00BF1AD7"/>
    <w:rsid w:val="00BF222A"/>
    <w:rsid w:val="00BF270C"/>
    <w:rsid w:val="00BF355C"/>
    <w:rsid w:val="00BF3BD4"/>
    <w:rsid w:val="00BF3F84"/>
    <w:rsid w:val="00BF424A"/>
    <w:rsid w:val="00BF5216"/>
    <w:rsid w:val="00BF5865"/>
    <w:rsid w:val="00BF5BD7"/>
    <w:rsid w:val="00BF61E4"/>
    <w:rsid w:val="00C0032F"/>
    <w:rsid w:val="00C00DB0"/>
    <w:rsid w:val="00C010F1"/>
    <w:rsid w:val="00C01520"/>
    <w:rsid w:val="00C01574"/>
    <w:rsid w:val="00C0190B"/>
    <w:rsid w:val="00C01A26"/>
    <w:rsid w:val="00C02301"/>
    <w:rsid w:val="00C024FB"/>
    <w:rsid w:val="00C055A2"/>
    <w:rsid w:val="00C05D44"/>
    <w:rsid w:val="00C05FCD"/>
    <w:rsid w:val="00C06425"/>
    <w:rsid w:val="00C0668E"/>
    <w:rsid w:val="00C0673E"/>
    <w:rsid w:val="00C074C1"/>
    <w:rsid w:val="00C07701"/>
    <w:rsid w:val="00C10180"/>
    <w:rsid w:val="00C1097B"/>
    <w:rsid w:val="00C1149A"/>
    <w:rsid w:val="00C11676"/>
    <w:rsid w:val="00C11976"/>
    <w:rsid w:val="00C11BDB"/>
    <w:rsid w:val="00C12130"/>
    <w:rsid w:val="00C12576"/>
    <w:rsid w:val="00C12E54"/>
    <w:rsid w:val="00C1305C"/>
    <w:rsid w:val="00C130F1"/>
    <w:rsid w:val="00C134EB"/>
    <w:rsid w:val="00C14106"/>
    <w:rsid w:val="00C144D8"/>
    <w:rsid w:val="00C152FB"/>
    <w:rsid w:val="00C15947"/>
    <w:rsid w:val="00C15E31"/>
    <w:rsid w:val="00C1671E"/>
    <w:rsid w:val="00C16B37"/>
    <w:rsid w:val="00C16E6D"/>
    <w:rsid w:val="00C17121"/>
    <w:rsid w:val="00C17763"/>
    <w:rsid w:val="00C17F59"/>
    <w:rsid w:val="00C20A92"/>
    <w:rsid w:val="00C211C4"/>
    <w:rsid w:val="00C215E7"/>
    <w:rsid w:val="00C21B19"/>
    <w:rsid w:val="00C21EFC"/>
    <w:rsid w:val="00C22480"/>
    <w:rsid w:val="00C2261F"/>
    <w:rsid w:val="00C2356E"/>
    <w:rsid w:val="00C24CD5"/>
    <w:rsid w:val="00C24E34"/>
    <w:rsid w:val="00C24FD6"/>
    <w:rsid w:val="00C25100"/>
    <w:rsid w:val="00C2535D"/>
    <w:rsid w:val="00C25361"/>
    <w:rsid w:val="00C25FFD"/>
    <w:rsid w:val="00C261E6"/>
    <w:rsid w:val="00C269EE"/>
    <w:rsid w:val="00C2744E"/>
    <w:rsid w:val="00C27ABB"/>
    <w:rsid w:val="00C27EAF"/>
    <w:rsid w:val="00C30662"/>
    <w:rsid w:val="00C307F7"/>
    <w:rsid w:val="00C30851"/>
    <w:rsid w:val="00C30AE1"/>
    <w:rsid w:val="00C30CD2"/>
    <w:rsid w:val="00C315C7"/>
    <w:rsid w:val="00C315E4"/>
    <w:rsid w:val="00C31759"/>
    <w:rsid w:val="00C31B58"/>
    <w:rsid w:val="00C32503"/>
    <w:rsid w:val="00C32901"/>
    <w:rsid w:val="00C32B8D"/>
    <w:rsid w:val="00C33672"/>
    <w:rsid w:val="00C3373F"/>
    <w:rsid w:val="00C33A3E"/>
    <w:rsid w:val="00C33C44"/>
    <w:rsid w:val="00C3440F"/>
    <w:rsid w:val="00C34435"/>
    <w:rsid w:val="00C348BA"/>
    <w:rsid w:val="00C34B38"/>
    <w:rsid w:val="00C34F61"/>
    <w:rsid w:val="00C35092"/>
    <w:rsid w:val="00C353D8"/>
    <w:rsid w:val="00C35427"/>
    <w:rsid w:val="00C35865"/>
    <w:rsid w:val="00C35BEB"/>
    <w:rsid w:val="00C36576"/>
    <w:rsid w:val="00C3779E"/>
    <w:rsid w:val="00C400BF"/>
    <w:rsid w:val="00C400E3"/>
    <w:rsid w:val="00C406CC"/>
    <w:rsid w:val="00C40AF5"/>
    <w:rsid w:val="00C41043"/>
    <w:rsid w:val="00C41048"/>
    <w:rsid w:val="00C41290"/>
    <w:rsid w:val="00C4136F"/>
    <w:rsid w:val="00C42342"/>
    <w:rsid w:val="00C426D0"/>
    <w:rsid w:val="00C42EBE"/>
    <w:rsid w:val="00C43199"/>
    <w:rsid w:val="00C431E7"/>
    <w:rsid w:val="00C43A7D"/>
    <w:rsid w:val="00C43AD7"/>
    <w:rsid w:val="00C43E34"/>
    <w:rsid w:val="00C43F2C"/>
    <w:rsid w:val="00C443D6"/>
    <w:rsid w:val="00C450ED"/>
    <w:rsid w:val="00C45B34"/>
    <w:rsid w:val="00C46387"/>
    <w:rsid w:val="00C47013"/>
    <w:rsid w:val="00C50326"/>
    <w:rsid w:val="00C509DF"/>
    <w:rsid w:val="00C50FBA"/>
    <w:rsid w:val="00C51D3A"/>
    <w:rsid w:val="00C51DD1"/>
    <w:rsid w:val="00C52234"/>
    <w:rsid w:val="00C52B1D"/>
    <w:rsid w:val="00C53218"/>
    <w:rsid w:val="00C5353C"/>
    <w:rsid w:val="00C54062"/>
    <w:rsid w:val="00C54153"/>
    <w:rsid w:val="00C542D6"/>
    <w:rsid w:val="00C54506"/>
    <w:rsid w:val="00C54BA8"/>
    <w:rsid w:val="00C55E72"/>
    <w:rsid w:val="00C55E93"/>
    <w:rsid w:val="00C56263"/>
    <w:rsid w:val="00C5711A"/>
    <w:rsid w:val="00C57120"/>
    <w:rsid w:val="00C574B6"/>
    <w:rsid w:val="00C57EE1"/>
    <w:rsid w:val="00C604D7"/>
    <w:rsid w:val="00C60522"/>
    <w:rsid w:val="00C60618"/>
    <w:rsid w:val="00C610BB"/>
    <w:rsid w:val="00C612C4"/>
    <w:rsid w:val="00C6195A"/>
    <w:rsid w:val="00C63896"/>
    <w:rsid w:val="00C63A3A"/>
    <w:rsid w:val="00C63B5A"/>
    <w:rsid w:val="00C63E1C"/>
    <w:rsid w:val="00C6447F"/>
    <w:rsid w:val="00C64738"/>
    <w:rsid w:val="00C64D2A"/>
    <w:rsid w:val="00C65456"/>
    <w:rsid w:val="00C656FA"/>
    <w:rsid w:val="00C6643D"/>
    <w:rsid w:val="00C666A7"/>
    <w:rsid w:val="00C66D39"/>
    <w:rsid w:val="00C670FD"/>
    <w:rsid w:val="00C67887"/>
    <w:rsid w:val="00C70154"/>
    <w:rsid w:val="00C70823"/>
    <w:rsid w:val="00C70E0C"/>
    <w:rsid w:val="00C71C01"/>
    <w:rsid w:val="00C71FB7"/>
    <w:rsid w:val="00C726D2"/>
    <w:rsid w:val="00C7276A"/>
    <w:rsid w:val="00C72853"/>
    <w:rsid w:val="00C72B28"/>
    <w:rsid w:val="00C72CEF"/>
    <w:rsid w:val="00C732A0"/>
    <w:rsid w:val="00C742D4"/>
    <w:rsid w:val="00C75486"/>
    <w:rsid w:val="00C7562E"/>
    <w:rsid w:val="00C75F8A"/>
    <w:rsid w:val="00C75F93"/>
    <w:rsid w:val="00C760AB"/>
    <w:rsid w:val="00C76DF4"/>
    <w:rsid w:val="00C76EA7"/>
    <w:rsid w:val="00C77756"/>
    <w:rsid w:val="00C77C81"/>
    <w:rsid w:val="00C802D5"/>
    <w:rsid w:val="00C807EE"/>
    <w:rsid w:val="00C80926"/>
    <w:rsid w:val="00C80DD3"/>
    <w:rsid w:val="00C80E9C"/>
    <w:rsid w:val="00C810B4"/>
    <w:rsid w:val="00C81144"/>
    <w:rsid w:val="00C81452"/>
    <w:rsid w:val="00C82D1D"/>
    <w:rsid w:val="00C831E0"/>
    <w:rsid w:val="00C83D58"/>
    <w:rsid w:val="00C83EF7"/>
    <w:rsid w:val="00C84843"/>
    <w:rsid w:val="00C85441"/>
    <w:rsid w:val="00C8550E"/>
    <w:rsid w:val="00C85600"/>
    <w:rsid w:val="00C860B6"/>
    <w:rsid w:val="00C86564"/>
    <w:rsid w:val="00C867BE"/>
    <w:rsid w:val="00C86EF6"/>
    <w:rsid w:val="00C87DEB"/>
    <w:rsid w:val="00C90F38"/>
    <w:rsid w:val="00C91F45"/>
    <w:rsid w:val="00C91F85"/>
    <w:rsid w:val="00C927F6"/>
    <w:rsid w:val="00C92EE8"/>
    <w:rsid w:val="00C93036"/>
    <w:rsid w:val="00C93621"/>
    <w:rsid w:val="00C93DE3"/>
    <w:rsid w:val="00C942B3"/>
    <w:rsid w:val="00C94A7D"/>
    <w:rsid w:val="00C94C4E"/>
    <w:rsid w:val="00C951FF"/>
    <w:rsid w:val="00C9521B"/>
    <w:rsid w:val="00C95512"/>
    <w:rsid w:val="00C95E62"/>
    <w:rsid w:val="00C9610D"/>
    <w:rsid w:val="00C97443"/>
    <w:rsid w:val="00CA0120"/>
    <w:rsid w:val="00CA05B2"/>
    <w:rsid w:val="00CA0695"/>
    <w:rsid w:val="00CA073F"/>
    <w:rsid w:val="00CA0B56"/>
    <w:rsid w:val="00CA12DD"/>
    <w:rsid w:val="00CA13C9"/>
    <w:rsid w:val="00CA15C5"/>
    <w:rsid w:val="00CA312E"/>
    <w:rsid w:val="00CA32E3"/>
    <w:rsid w:val="00CA3C42"/>
    <w:rsid w:val="00CA428F"/>
    <w:rsid w:val="00CA44CF"/>
    <w:rsid w:val="00CA51FC"/>
    <w:rsid w:val="00CA5448"/>
    <w:rsid w:val="00CA5992"/>
    <w:rsid w:val="00CA5E78"/>
    <w:rsid w:val="00CA6278"/>
    <w:rsid w:val="00CA6725"/>
    <w:rsid w:val="00CA6EB6"/>
    <w:rsid w:val="00CA7685"/>
    <w:rsid w:val="00CA787D"/>
    <w:rsid w:val="00CA79C2"/>
    <w:rsid w:val="00CA7A83"/>
    <w:rsid w:val="00CB1045"/>
    <w:rsid w:val="00CB135E"/>
    <w:rsid w:val="00CB1533"/>
    <w:rsid w:val="00CB17E6"/>
    <w:rsid w:val="00CB2B16"/>
    <w:rsid w:val="00CB39B1"/>
    <w:rsid w:val="00CB3D8C"/>
    <w:rsid w:val="00CB4C70"/>
    <w:rsid w:val="00CB4FA8"/>
    <w:rsid w:val="00CB50D7"/>
    <w:rsid w:val="00CB5973"/>
    <w:rsid w:val="00CB5B36"/>
    <w:rsid w:val="00CB637D"/>
    <w:rsid w:val="00CB64BA"/>
    <w:rsid w:val="00CB6CC3"/>
    <w:rsid w:val="00CB6D19"/>
    <w:rsid w:val="00CB7386"/>
    <w:rsid w:val="00CB777A"/>
    <w:rsid w:val="00CC0428"/>
    <w:rsid w:val="00CC045C"/>
    <w:rsid w:val="00CC0F58"/>
    <w:rsid w:val="00CC152F"/>
    <w:rsid w:val="00CC181C"/>
    <w:rsid w:val="00CC183E"/>
    <w:rsid w:val="00CC1A35"/>
    <w:rsid w:val="00CC1AC3"/>
    <w:rsid w:val="00CC229A"/>
    <w:rsid w:val="00CC276D"/>
    <w:rsid w:val="00CC2A9B"/>
    <w:rsid w:val="00CC2DDF"/>
    <w:rsid w:val="00CC2E3F"/>
    <w:rsid w:val="00CC2E79"/>
    <w:rsid w:val="00CC2F04"/>
    <w:rsid w:val="00CC309C"/>
    <w:rsid w:val="00CC332A"/>
    <w:rsid w:val="00CC3E39"/>
    <w:rsid w:val="00CC5104"/>
    <w:rsid w:val="00CC58AF"/>
    <w:rsid w:val="00CC6227"/>
    <w:rsid w:val="00CC62E0"/>
    <w:rsid w:val="00CC6405"/>
    <w:rsid w:val="00CC67B6"/>
    <w:rsid w:val="00CC6EE5"/>
    <w:rsid w:val="00CC7047"/>
    <w:rsid w:val="00CC76BE"/>
    <w:rsid w:val="00CD06BE"/>
    <w:rsid w:val="00CD145D"/>
    <w:rsid w:val="00CD25A4"/>
    <w:rsid w:val="00CD2664"/>
    <w:rsid w:val="00CD268F"/>
    <w:rsid w:val="00CD26B1"/>
    <w:rsid w:val="00CD28D0"/>
    <w:rsid w:val="00CD3057"/>
    <w:rsid w:val="00CD32BE"/>
    <w:rsid w:val="00CD3539"/>
    <w:rsid w:val="00CD3CF8"/>
    <w:rsid w:val="00CD3EC4"/>
    <w:rsid w:val="00CD42E8"/>
    <w:rsid w:val="00CD44F6"/>
    <w:rsid w:val="00CD5090"/>
    <w:rsid w:val="00CD553E"/>
    <w:rsid w:val="00CD60D0"/>
    <w:rsid w:val="00CD641A"/>
    <w:rsid w:val="00CD6766"/>
    <w:rsid w:val="00CD71B0"/>
    <w:rsid w:val="00CD76D6"/>
    <w:rsid w:val="00CD7873"/>
    <w:rsid w:val="00CD7903"/>
    <w:rsid w:val="00CD7C23"/>
    <w:rsid w:val="00CE08BD"/>
    <w:rsid w:val="00CE0F72"/>
    <w:rsid w:val="00CE10E6"/>
    <w:rsid w:val="00CE11EF"/>
    <w:rsid w:val="00CE1226"/>
    <w:rsid w:val="00CE1B0B"/>
    <w:rsid w:val="00CE1DB6"/>
    <w:rsid w:val="00CE2049"/>
    <w:rsid w:val="00CE365D"/>
    <w:rsid w:val="00CE3979"/>
    <w:rsid w:val="00CE52A6"/>
    <w:rsid w:val="00CE5921"/>
    <w:rsid w:val="00CE5CA6"/>
    <w:rsid w:val="00CE6889"/>
    <w:rsid w:val="00CE6AA0"/>
    <w:rsid w:val="00CE6D18"/>
    <w:rsid w:val="00CE79FD"/>
    <w:rsid w:val="00CF007C"/>
    <w:rsid w:val="00CF0930"/>
    <w:rsid w:val="00CF0D43"/>
    <w:rsid w:val="00CF14BF"/>
    <w:rsid w:val="00CF1665"/>
    <w:rsid w:val="00CF2054"/>
    <w:rsid w:val="00CF2381"/>
    <w:rsid w:val="00CF25AB"/>
    <w:rsid w:val="00CF2693"/>
    <w:rsid w:val="00CF2B0C"/>
    <w:rsid w:val="00CF2DB0"/>
    <w:rsid w:val="00CF352B"/>
    <w:rsid w:val="00CF35B5"/>
    <w:rsid w:val="00CF4B13"/>
    <w:rsid w:val="00CF4DA6"/>
    <w:rsid w:val="00CF4E65"/>
    <w:rsid w:val="00CF510C"/>
    <w:rsid w:val="00CF5902"/>
    <w:rsid w:val="00CF6B39"/>
    <w:rsid w:val="00CF7CAA"/>
    <w:rsid w:val="00D00260"/>
    <w:rsid w:val="00D0095D"/>
    <w:rsid w:val="00D010AC"/>
    <w:rsid w:val="00D0192F"/>
    <w:rsid w:val="00D01E69"/>
    <w:rsid w:val="00D0283F"/>
    <w:rsid w:val="00D02B73"/>
    <w:rsid w:val="00D02EF8"/>
    <w:rsid w:val="00D02F97"/>
    <w:rsid w:val="00D0358C"/>
    <w:rsid w:val="00D044E8"/>
    <w:rsid w:val="00D04A09"/>
    <w:rsid w:val="00D0572A"/>
    <w:rsid w:val="00D05873"/>
    <w:rsid w:val="00D05AF0"/>
    <w:rsid w:val="00D05FF4"/>
    <w:rsid w:val="00D06670"/>
    <w:rsid w:val="00D06A86"/>
    <w:rsid w:val="00D072C2"/>
    <w:rsid w:val="00D10209"/>
    <w:rsid w:val="00D10273"/>
    <w:rsid w:val="00D106DC"/>
    <w:rsid w:val="00D10D2A"/>
    <w:rsid w:val="00D10D57"/>
    <w:rsid w:val="00D11089"/>
    <w:rsid w:val="00D1134E"/>
    <w:rsid w:val="00D138A5"/>
    <w:rsid w:val="00D14398"/>
    <w:rsid w:val="00D14411"/>
    <w:rsid w:val="00D15528"/>
    <w:rsid w:val="00D16EE3"/>
    <w:rsid w:val="00D20D55"/>
    <w:rsid w:val="00D20D68"/>
    <w:rsid w:val="00D20D97"/>
    <w:rsid w:val="00D214C0"/>
    <w:rsid w:val="00D218EE"/>
    <w:rsid w:val="00D221A3"/>
    <w:rsid w:val="00D22341"/>
    <w:rsid w:val="00D228C7"/>
    <w:rsid w:val="00D23C0F"/>
    <w:rsid w:val="00D24550"/>
    <w:rsid w:val="00D2466B"/>
    <w:rsid w:val="00D24DB0"/>
    <w:rsid w:val="00D25264"/>
    <w:rsid w:val="00D25712"/>
    <w:rsid w:val="00D2597A"/>
    <w:rsid w:val="00D25F46"/>
    <w:rsid w:val="00D26055"/>
    <w:rsid w:val="00D26142"/>
    <w:rsid w:val="00D26500"/>
    <w:rsid w:val="00D27475"/>
    <w:rsid w:val="00D3065D"/>
    <w:rsid w:val="00D30AC3"/>
    <w:rsid w:val="00D30D10"/>
    <w:rsid w:val="00D312FC"/>
    <w:rsid w:val="00D31D47"/>
    <w:rsid w:val="00D31F94"/>
    <w:rsid w:val="00D31FF9"/>
    <w:rsid w:val="00D32F9A"/>
    <w:rsid w:val="00D3326B"/>
    <w:rsid w:val="00D33295"/>
    <w:rsid w:val="00D3329C"/>
    <w:rsid w:val="00D34A9E"/>
    <w:rsid w:val="00D35896"/>
    <w:rsid w:val="00D35F60"/>
    <w:rsid w:val="00D36E15"/>
    <w:rsid w:val="00D37127"/>
    <w:rsid w:val="00D37405"/>
    <w:rsid w:val="00D374B4"/>
    <w:rsid w:val="00D378B5"/>
    <w:rsid w:val="00D37A84"/>
    <w:rsid w:val="00D37B08"/>
    <w:rsid w:val="00D40C79"/>
    <w:rsid w:val="00D40CFA"/>
    <w:rsid w:val="00D41EC4"/>
    <w:rsid w:val="00D423E7"/>
    <w:rsid w:val="00D4282D"/>
    <w:rsid w:val="00D4292A"/>
    <w:rsid w:val="00D42D98"/>
    <w:rsid w:val="00D4370A"/>
    <w:rsid w:val="00D43ADF"/>
    <w:rsid w:val="00D43E35"/>
    <w:rsid w:val="00D44C18"/>
    <w:rsid w:val="00D44E93"/>
    <w:rsid w:val="00D4501B"/>
    <w:rsid w:val="00D457D5"/>
    <w:rsid w:val="00D46107"/>
    <w:rsid w:val="00D4616D"/>
    <w:rsid w:val="00D46284"/>
    <w:rsid w:val="00D46568"/>
    <w:rsid w:val="00D465D3"/>
    <w:rsid w:val="00D46DA6"/>
    <w:rsid w:val="00D46EBC"/>
    <w:rsid w:val="00D475CF"/>
    <w:rsid w:val="00D47900"/>
    <w:rsid w:val="00D47DDC"/>
    <w:rsid w:val="00D5001E"/>
    <w:rsid w:val="00D503EC"/>
    <w:rsid w:val="00D5069E"/>
    <w:rsid w:val="00D50DAD"/>
    <w:rsid w:val="00D51193"/>
    <w:rsid w:val="00D51B3A"/>
    <w:rsid w:val="00D5290D"/>
    <w:rsid w:val="00D52BAA"/>
    <w:rsid w:val="00D52CCD"/>
    <w:rsid w:val="00D5334C"/>
    <w:rsid w:val="00D53638"/>
    <w:rsid w:val="00D5369A"/>
    <w:rsid w:val="00D5398B"/>
    <w:rsid w:val="00D5451E"/>
    <w:rsid w:val="00D548FE"/>
    <w:rsid w:val="00D55115"/>
    <w:rsid w:val="00D558EC"/>
    <w:rsid w:val="00D560A9"/>
    <w:rsid w:val="00D56754"/>
    <w:rsid w:val="00D57094"/>
    <w:rsid w:val="00D5715F"/>
    <w:rsid w:val="00D57AD1"/>
    <w:rsid w:val="00D606FD"/>
    <w:rsid w:val="00D60922"/>
    <w:rsid w:val="00D611CD"/>
    <w:rsid w:val="00D612DB"/>
    <w:rsid w:val="00D62158"/>
    <w:rsid w:val="00D62161"/>
    <w:rsid w:val="00D622C1"/>
    <w:rsid w:val="00D62F34"/>
    <w:rsid w:val="00D63034"/>
    <w:rsid w:val="00D6379B"/>
    <w:rsid w:val="00D63DD5"/>
    <w:rsid w:val="00D642B3"/>
    <w:rsid w:val="00D64815"/>
    <w:rsid w:val="00D64B60"/>
    <w:rsid w:val="00D6542D"/>
    <w:rsid w:val="00D6561E"/>
    <w:rsid w:val="00D6563A"/>
    <w:rsid w:val="00D65A05"/>
    <w:rsid w:val="00D65C19"/>
    <w:rsid w:val="00D662CC"/>
    <w:rsid w:val="00D66A9A"/>
    <w:rsid w:val="00D670A1"/>
    <w:rsid w:val="00D672A5"/>
    <w:rsid w:val="00D675A7"/>
    <w:rsid w:val="00D67C7C"/>
    <w:rsid w:val="00D70692"/>
    <w:rsid w:val="00D70BE5"/>
    <w:rsid w:val="00D710B2"/>
    <w:rsid w:val="00D71264"/>
    <w:rsid w:val="00D71383"/>
    <w:rsid w:val="00D716B8"/>
    <w:rsid w:val="00D726D5"/>
    <w:rsid w:val="00D72B8A"/>
    <w:rsid w:val="00D7420A"/>
    <w:rsid w:val="00D7436C"/>
    <w:rsid w:val="00D74EE5"/>
    <w:rsid w:val="00D7510D"/>
    <w:rsid w:val="00D75944"/>
    <w:rsid w:val="00D75E1D"/>
    <w:rsid w:val="00D76357"/>
    <w:rsid w:val="00D76C6B"/>
    <w:rsid w:val="00D76CBA"/>
    <w:rsid w:val="00D76F57"/>
    <w:rsid w:val="00D77492"/>
    <w:rsid w:val="00D77537"/>
    <w:rsid w:val="00D81C78"/>
    <w:rsid w:val="00D822C6"/>
    <w:rsid w:val="00D82548"/>
    <w:rsid w:val="00D8311A"/>
    <w:rsid w:val="00D83407"/>
    <w:rsid w:val="00D83631"/>
    <w:rsid w:val="00D83CF0"/>
    <w:rsid w:val="00D84C8C"/>
    <w:rsid w:val="00D84CA0"/>
    <w:rsid w:val="00D8547E"/>
    <w:rsid w:val="00D85963"/>
    <w:rsid w:val="00D862EC"/>
    <w:rsid w:val="00D86745"/>
    <w:rsid w:val="00D8676A"/>
    <w:rsid w:val="00D86CA8"/>
    <w:rsid w:val="00D87C9D"/>
    <w:rsid w:val="00D903DF"/>
    <w:rsid w:val="00D9068A"/>
    <w:rsid w:val="00D90F10"/>
    <w:rsid w:val="00D91267"/>
    <w:rsid w:val="00D91AF7"/>
    <w:rsid w:val="00D942CA"/>
    <w:rsid w:val="00D9467E"/>
    <w:rsid w:val="00D94A21"/>
    <w:rsid w:val="00D950A8"/>
    <w:rsid w:val="00D95927"/>
    <w:rsid w:val="00D95DCF"/>
    <w:rsid w:val="00D95F2C"/>
    <w:rsid w:val="00D963E1"/>
    <w:rsid w:val="00D97723"/>
    <w:rsid w:val="00D97C98"/>
    <w:rsid w:val="00DA034C"/>
    <w:rsid w:val="00DA076B"/>
    <w:rsid w:val="00DA0C06"/>
    <w:rsid w:val="00DA0F12"/>
    <w:rsid w:val="00DA127E"/>
    <w:rsid w:val="00DA133C"/>
    <w:rsid w:val="00DA28C9"/>
    <w:rsid w:val="00DA2FA0"/>
    <w:rsid w:val="00DA309E"/>
    <w:rsid w:val="00DA3D68"/>
    <w:rsid w:val="00DA5063"/>
    <w:rsid w:val="00DA53DE"/>
    <w:rsid w:val="00DA545A"/>
    <w:rsid w:val="00DA6801"/>
    <w:rsid w:val="00DA6A3D"/>
    <w:rsid w:val="00DA6B8D"/>
    <w:rsid w:val="00DA6C1F"/>
    <w:rsid w:val="00DA6D5F"/>
    <w:rsid w:val="00DA7419"/>
    <w:rsid w:val="00DA76BE"/>
    <w:rsid w:val="00DA7B22"/>
    <w:rsid w:val="00DB0E1E"/>
    <w:rsid w:val="00DB0F12"/>
    <w:rsid w:val="00DB10E3"/>
    <w:rsid w:val="00DB16DD"/>
    <w:rsid w:val="00DB1F78"/>
    <w:rsid w:val="00DB2BAF"/>
    <w:rsid w:val="00DB3165"/>
    <w:rsid w:val="00DB3419"/>
    <w:rsid w:val="00DB37A4"/>
    <w:rsid w:val="00DB3F89"/>
    <w:rsid w:val="00DB4324"/>
    <w:rsid w:val="00DB4F4D"/>
    <w:rsid w:val="00DB621B"/>
    <w:rsid w:val="00DB655D"/>
    <w:rsid w:val="00DB6DEC"/>
    <w:rsid w:val="00DB749D"/>
    <w:rsid w:val="00DC051B"/>
    <w:rsid w:val="00DC0E62"/>
    <w:rsid w:val="00DC0F20"/>
    <w:rsid w:val="00DC1EA5"/>
    <w:rsid w:val="00DC202A"/>
    <w:rsid w:val="00DC29A1"/>
    <w:rsid w:val="00DC3F63"/>
    <w:rsid w:val="00DC4680"/>
    <w:rsid w:val="00DC474E"/>
    <w:rsid w:val="00DC47C2"/>
    <w:rsid w:val="00DC53A8"/>
    <w:rsid w:val="00DC5BB8"/>
    <w:rsid w:val="00DC6303"/>
    <w:rsid w:val="00DC7F2C"/>
    <w:rsid w:val="00DC7F81"/>
    <w:rsid w:val="00DD02F9"/>
    <w:rsid w:val="00DD0587"/>
    <w:rsid w:val="00DD0ACE"/>
    <w:rsid w:val="00DD0C15"/>
    <w:rsid w:val="00DD1B86"/>
    <w:rsid w:val="00DD2668"/>
    <w:rsid w:val="00DD31E2"/>
    <w:rsid w:val="00DD392F"/>
    <w:rsid w:val="00DD49F7"/>
    <w:rsid w:val="00DD4BAD"/>
    <w:rsid w:val="00DD50B0"/>
    <w:rsid w:val="00DD5369"/>
    <w:rsid w:val="00DD5B17"/>
    <w:rsid w:val="00DD5C11"/>
    <w:rsid w:val="00DD6F4A"/>
    <w:rsid w:val="00DD749A"/>
    <w:rsid w:val="00DD77FD"/>
    <w:rsid w:val="00DE0298"/>
    <w:rsid w:val="00DE1099"/>
    <w:rsid w:val="00DE1130"/>
    <w:rsid w:val="00DE1310"/>
    <w:rsid w:val="00DE1B9C"/>
    <w:rsid w:val="00DE2040"/>
    <w:rsid w:val="00DE2F9C"/>
    <w:rsid w:val="00DE32E2"/>
    <w:rsid w:val="00DE41F4"/>
    <w:rsid w:val="00DE48FC"/>
    <w:rsid w:val="00DE4B71"/>
    <w:rsid w:val="00DE4CD5"/>
    <w:rsid w:val="00DE4F75"/>
    <w:rsid w:val="00DE5380"/>
    <w:rsid w:val="00DE557D"/>
    <w:rsid w:val="00DE5602"/>
    <w:rsid w:val="00DE5FC3"/>
    <w:rsid w:val="00DE6E9C"/>
    <w:rsid w:val="00DE7267"/>
    <w:rsid w:val="00DE75CA"/>
    <w:rsid w:val="00DE78E8"/>
    <w:rsid w:val="00DE7AD3"/>
    <w:rsid w:val="00DE7CC9"/>
    <w:rsid w:val="00DF0B52"/>
    <w:rsid w:val="00DF0E46"/>
    <w:rsid w:val="00DF141E"/>
    <w:rsid w:val="00DF1938"/>
    <w:rsid w:val="00DF29CE"/>
    <w:rsid w:val="00DF29E7"/>
    <w:rsid w:val="00DF2AC9"/>
    <w:rsid w:val="00DF3040"/>
    <w:rsid w:val="00DF3420"/>
    <w:rsid w:val="00DF45C3"/>
    <w:rsid w:val="00DF5025"/>
    <w:rsid w:val="00DF523A"/>
    <w:rsid w:val="00DF5325"/>
    <w:rsid w:val="00DF5962"/>
    <w:rsid w:val="00DF629D"/>
    <w:rsid w:val="00DF62FE"/>
    <w:rsid w:val="00DF6680"/>
    <w:rsid w:val="00DF71A1"/>
    <w:rsid w:val="00DF77A9"/>
    <w:rsid w:val="00DF7D07"/>
    <w:rsid w:val="00E0002B"/>
    <w:rsid w:val="00E0047A"/>
    <w:rsid w:val="00E00653"/>
    <w:rsid w:val="00E00944"/>
    <w:rsid w:val="00E00D6D"/>
    <w:rsid w:val="00E00F17"/>
    <w:rsid w:val="00E0166C"/>
    <w:rsid w:val="00E0230D"/>
    <w:rsid w:val="00E024B1"/>
    <w:rsid w:val="00E02F00"/>
    <w:rsid w:val="00E03274"/>
    <w:rsid w:val="00E03606"/>
    <w:rsid w:val="00E03616"/>
    <w:rsid w:val="00E04031"/>
    <w:rsid w:val="00E04729"/>
    <w:rsid w:val="00E04F9E"/>
    <w:rsid w:val="00E05148"/>
    <w:rsid w:val="00E0532B"/>
    <w:rsid w:val="00E05352"/>
    <w:rsid w:val="00E05929"/>
    <w:rsid w:val="00E05F0C"/>
    <w:rsid w:val="00E060C6"/>
    <w:rsid w:val="00E063E4"/>
    <w:rsid w:val="00E06421"/>
    <w:rsid w:val="00E06C07"/>
    <w:rsid w:val="00E071CC"/>
    <w:rsid w:val="00E10055"/>
    <w:rsid w:val="00E103E3"/>
    <w:rsid w:val="00E1045D"/>
    <w:rsid w:val="00E1107D"/>
    <w:rsid w:val="00E1136F"/>
    <w:rsid w:val="00E11D2B"/>
    <w:rsid w:val="00E1223A"/>
    <w:rsid w:val="00E124ED"/>
    <w:rsid w:val="00E12ABA"/>
    <w:rsid w:val="00E13CC1"/>
    <w:rsid w:val="00E14FF4"/>
    <w:rsid w:val="00E15853"/>
    <w:rsid w:val="00E15BA2"/>
    <w:rsid w:val="00E166DE"/>
    <w:rsid w:val="00E167F2"/>
    <w:rsid w:val="00E16E4A"/>
    <w:rsid w:val="00E17442"/>
    <w:rsid w:val="00E17576"/>
    <w:rsid w:val="00E1760A"/>
    <w:rsid w:val="00E17AA1"/>
    <w:rsid w:val="00E17D64"/>
    <w:rsid w:val="00E20C6F"/>
    <w:rsid w:val="00E21859"/>
    <w:rsid w:val="00E21D6C"/>
    <w:rsid w:val="00E2293D"/>
    <w:rsid w:val="00E22C92"/>
    <w:rsid w:val="00E22E0E"/>
    <w:rsid w:val="00E22ECE"/>
    <w:rsid w:val="00E23A5D"/>
    <w:rsid w:val="00E2608B"/>
    <w:rsid w:val="00E262CC"/>
    <w:rsid w:val="00E26A3D"/>
    <w:rsid w:val="00E27022"/>
    <w:rsid w:val="00E27245"/>
    <w:rsid w:val="00E272FC"/>
    <w:rsid w:val="00E278CB"/>
    <w:rsid w:val="00E2793B"/>
    <w:rsid w:val="00E30532"/>
    <w:rsid w:val="00E30FA3"/>
    <w:rsid w:val="00E31552"/>
    <w:rsid w:val="00E32ACF"/>
    <w:rsid w:val="00E32B79"/>
    <w:rsid w:val="00E3342F"/>
    <w:rsid w:val="00E338EA"/>
    <w:rsid w:val="00E33BC6"/>
    <w:rsid w:val="00E33C9C"/>
    <w:rsid w:val="00E33FD3"/>
    <w:rsid w:val="00E3410F"/>
    <w:rsid w:val="00E34ACE"/>
    <w:rsid w:val="00E34EC2"/>
    <w:rsid w:val="00E353E5"/>
    <w:rsid w:val="00E357A8"/>
    <w:rsid w:val="00E36A93"/>
    <w:rsid w:val="00E3757D"/>
    <w:rsid w:val="00E37EF4"/>
    <w:rsid w:val="00E40442"/>
    <w:rsid w:val="00E410D9"/>
    <w:rsid w:val="00E41BAB"/>
    <w:rsid w:val="00E41BBE"/>
    <w:rsid w:val="00E41D79"/>
    <w:rsid w:val="00E41E04"/>
    <w:rsid w:val="00E420D7"/>
    <w:rsid w:val="00E431F8"/>
    <w:rsid w:val="00E435D6"/>
    <w:rsid w:val="00E437AE"/>
    <w:rsid w:val="00E438A2"/>
    <w:rsid w:val="00E43DDC"/>
    <w:rsid w:val="00E44286"/>
    <w:rsid w:val="00E444DF"/>
    <w:rsid w:val="00E446A8"/>
    <w:rsid w:val="00E44962"/>
    <w:rsid w:val="00E44FB8"/>
    <w:rsid w:val="00E44FE4"/>
    <w:rsid w:val="00E452A3"/>
    <w:rsid w:val="00E46837"/>
    <w:rsid w:val="00E469F6"/>
    <w:rsid w:val="00E46CD6"/>
    <w:rsid w:val="00E46D5E"/>
    <w:rsid w:val="00E47028"/>
    <w:rsid w:val="00E47D42"/>
    <w:rsid w:val="00E502BA"/>
    <w:rsid w:val="00E50771"/>
    <w:rsid w:val="00E511CB"/>
    <w:rsid w:val="00E51995"/>
    <w:rsid w:val="00E5226E"/>
    <w:rsid w:val="00E52279"/>
    <w:rsid w:val="00E52813"/>
    <w:rsid w:val="00E52A89"/>
    <w:rsid w:val="00E5427E"/>
    <w:rsid w:val="00E5495F"/>
    <w:rsid w:val="00E549F7"/>
    <w:rsid w:val="00E54B81"/>
    <w:rsid w:val="00E54D08"/>
    <w:rsid w:val="00E55A7F"/>
    <w:rsid w:val="00E563E0"/>
    <w:rsid w:val="00E570C3"/>
    <w:rsid w:val="00E57425"/>
    <w:rsid w:val="00E5788E"/>
    <w:rsid w:val="00E57A72"/>
    <w:rsid w:val="00E60FB6"/>
    <w:rsid w:val="00E6127F"/>
    <w:rsid w:val="00E615EE"/>
    <w:rsid w:val="00E6170E"/>
    <w:rsid w:val="00E61A7E"/>
    <w:rsid w:val="00E6223E"/>
    <w:rsid w:val="00E628EB"/>
    <w:rsid w:val="00E62FBD"/>
    <w:rsid w:val="00E63DB9"/>
    <w:rsid w:val="00E63E0C"/>
    <w:rsid w:val="00E649A4"/>
    <w:rsid w:val="00E64D2D"/>
    <w:rsid w:val="00E65BDA"/>
    <w:rsid w:val="00E669A7"/>
    <w:rsid w:val="00E66C54"/>
    <w:rsid w:val="00E6756F"/>
    <w:rsid w:val="00E6786C"/>
    <w:rsid w:val="00E67D70"/>
    <w:rsid w:val="00E67F86"/>
    <w:rsid w:val="00E702AE"/>
    <w:rsid w:val="00E708F0"/>
    <w:rsid w:val="00E70A28"/>
    <w:rsid w:val="00E70D30"/>
    <w:rsid w:val="00E70F4C"/>
    <w:rsid w:val="00E7125F"/>
    <w:rsid w:val="00E71387"/>
    <w:rsid w:val="00E71646"/>
    <w:rsid w:val="00E71EB2"/>
    <w:rsid w:val="00E729A7"/>
    <w:rsid w:val="00E730C8"/>
    <w:rsid w:val="00E73140"/>
    <w:rsid w:val="00E73D8F"/>
    <w:rsid w:val="00E73DB0"/>
    <w:rsid w:val="00E74075"/>
    <w:rsid w:val="00E74175"/>
    <w:rsid w:val="00E744EB"/>
    <w:rsid w:val="00E74ABC"/>
    <w:rsid w:val="00E752D0"/>
    <w:rsid w:val="00E75679"/>
    <w:rsid w:val="00E75B29"/>
    <w:rsid w:val="00E75D83"/>
    <w:rsid w:val="00E75E4D"/>
    <w:rsid w:val="00E76924"/>
    <w:rsid w:val="00E76A08"/>
    <w:rsid w:val="00E76F7C"/>
    <w:rsid w:val="00E7789C"/>
    <w:rsid w:val="00E7799E"/>
    <w:rsid w:val="00E77C52"/>
    <w:rsid w:val="00E8019D"/>
    <w:rsid w:val="00E80C87"/>
    <w:rsid w:val="00E80D73"/>
    <w:rsid w:val="00E828E2"/>
    <w:rsid w:val="00E83197"/>
    <w:rsid w:val="00E839DB"/>
    <w:rsid w:val="00E83A4D"/>
    <w:rsid w:val="00E83EF9"/>
    <w:rsid w:val="00E84E1E"/>
    <w:rsid w:val="00E8500B"/>
    <w:rsid w:val="00E85788"/>
    <w:rsid w:val="00E8578C"/>
    <w:rsid w:val="00E85A90"/>
    <w:rsid w:val="00E86097"/>
    <w:rsid w:val="00E8615A"/>
    <w:rsid w:val="00E86AF9"/>
    <w:rsid w:val="00E87C6B"/>
    <w:rsid w:val="00E90148"/>
    <w:rsid w:val="00E90166"/>
    <w:rsid w:val="00E9018C"/>
    <w:rsid w:val="00E902E8"/>
    <w:rsid w:val="00E90769"/>
    <w:rsid w:val="00E90F6C"/>
    <w:rsid w:val="00E9146C"/>
    <w:rsid w:val="00E914CB"/>
    <w:rsid w:val="00E916BD"/>
    <w:rsid w:val="00E925CA"/>
    <w:rsid w:val="00E934F8"/>
    <w:rsid w:val="00E9360A"/>
    <w:rsid w:val="00E93CF6"/>
    <w:rsid w:val="00E95328"/>
    <w:rsid w:val="00E95522"/>
    <w:rsid w:val="00E957CD"/>
    <w:rsid w:val="00E96706"/>
    <w:rsid w:val="00E96E32"/>
    <w:rsid w:val="00E96E86"/>
    <w:rsid w:val="00E972F8"/>
    <w:rsid w:val="00E973B9"/>
    <w:rsid w:val="00E9754D"/>
    <w:rsid w:val="00E97CB2"/>
    <w:rsid w:val="00EA0083"/>
    <w:rsid w:val="00EA04BD"/>
    <w:rsid w:val="00EA0538"/>
    <w:rsid w:val="00EA1AED"/>
    <w:rsid w:val="00EA232B"/>
    <w:rsid w:val="00EA2918"/>
    <w:rsid w:val="00EA3414"/>
    <w:rsid w:val="00EA406D"/>
    <w:rsid w:val="00EA4125"/>
    <w:rsid w:val="00EA418D"/>
    <w:rsid w:val="00EA429E"/>
    <w:rsid w:val="00EA4614"/>
    <w:rsid w:val="00EA505E"/>
    <w:rsid w:val="00EA5657"/>
    <w:rsid w:val="00EA5722"/>
    <w:rsid w:val="00EA5EC3"/>
    <w:rsid w:val="00EA66C0"/>
    <w:rsid w:val="00EA6B60"/>
    <w:rsid w:val="00EA7124"/>
    <w:rsid w:val="00EB044F"/>
    <w:rsid w:val="00EB099F"/>
    <w:rsid w:val="00EB0E17"/>
    <w:rsid w:val="00EB15C0"/>
    <w:rsid w:val="00EB1771"/>
    <w:rsid w:val="00EB1C50"/>
    <w:rsid w:val="00EB1C67"/>
    <w:rsid w:val="00EB1D92"/>
    <w:rsid w:val="00EB251E"/>
    <w:rsid w:val="00EB2A94"/>
    <w:rsid w:val="00EB3926"/>
    <w:rsid w:val="00EB44E7"/>
    <w:rsid w:val="00EB4A28"/>
    <w:rsid w:val="00EB54AF"/>
    <w:rsid w:val="00EB5A1A"/>
    <w:rsid w:val="00EB5B4B"/>
    <w:rsid w:val="00EB6624"/>
    <w:rsid w:val="00EB6B7E"/>
    <w:rsid w:val="00EB73B3"/>
    <w:rsid w:val="00EB75BE"/>
    <w:rsid w:val="00EB7A97"/>
    <w:rsid w:val="00EB7E17"/>
    <w:rsid w:val="00EB7E4D"/>
    <w:rsid w:val="00EC06E9"/>
    <w:rsid w:val="00EC0768"/>
    <w:rsid w:val="00EC0785"/>
    <w:rsid w:val="00EC0818"/>
    <w:rsid w:val="00EC0992"/>
    <w:rsid w:val="00EC0C6A"/>
    <w:rsid w:val="00EC2D62"/>
    <w:rsid w:val="00EC2F8B"/>
    <w:rsid w:val="00EC303F"/>
    <w:rsid w:val="00EC3BD1"/>
    <w:rsid w:val="00EC3C7E"/>
    <w:rsid w:val="00EC4B8F"/>
    <w:rsid w:val="00EC56F6"/>
    <w:rsid w:val="00EC579B"/>
    <w:rsid w:val="00EC70B4"/>
    <w:rsid w:val="00EC7E55"/>
    <w:rsid w:val="00EC7F94"/>
    <w:rsid w:val="00ED07CB"/>
    <w:rsid w:val="00ED10B6"/>
    <w:rsid w:val="00ED112A"/>
    <w:rsid w:val="00ED1B92"/>
    <w:rsid w:val="00ED2AD3"/>
    <w:rsid w:val="00ED2D4E"/>
    <w:rsid w:val="00ED2FBC"/>
    <w:rsid w:val="00ED3848"/>
    <w:rsid w:val="00ED3BF5"/>
    <w:rsid w:val="00ED4D54"/>
    <w:rsid w:val="00ED66B9"/>
    <w:rsid w:val="00ED75A5"/>
    <w:rsid w:val="00EE1818"/>
    <w:rsid w:val="00EE18B1"/>
    <w:rsid w:val="00EE1AB1"/>
    <w:rsid w:val="00EE1DCB"/>
    <w:rsid w:val="00EE2686"/>
    <w:rsid w:val="00EE29EF"/>
    <w:rsid w:val="00EE2D2F"/>
    <w:rsid w:val="00EE32BE"/>
    <w:rsid w:val="00EE445D"/>
    <w:rsid w:val="00EE4A79"/>
    <w:rsid w:val="00EE4ED7"/>
    <w:rsid w:val="00EE505C"/>
    <w:rsid w:val="00EE5427"/>
    <w:rsid w:val="00EE573B"/>
    <w:rsid w:val="00EE66FE"/>
    <w:rsid w:val="00EE6738"/>
    <w:rsid w:val="00EE74A3"/>
    <w:rsid w:val="00EE7580"/>
    <w:rsid w:val="00EE7AFD"/>
    <w:rsid w:val="00EE7DF2"/>
    <w:rsid w:val="00EE7E4F"/>
    <w:rsid w:val="00EF0315"/>
    <w:rsid w:val="00EF0711"/>
    <w:rsid w:val="00EF08F7"/>
    <w:rsid w:val="00EF1019"/>
    <w:rsid w:val="00EF1A94"/>
    <w:rsid w:val="00EF1EE8"/>
    <w:rsid w:val="00EF2073"/>
    <w:rsid w:val="00EF220D"/>
    <w:rsid w:val="00EF316A"/>
    <w:rsid w:val="00EF3505"/>
    <w:rsid w:val="00EF3D9E"/>
    <w:rsid w:val="00EF3EC1"/>
    <w:rsid w:val="00EF3EEC"/>
    <w:rsid w:val="00EF5715"/>
    <w:rsid w:val="00EF68E1"/>
    <w:rsid w:val="00EF6AD2"/>
    <w:rsid w:val="00EF6D54"/>
    <w:rsid w:val="00EF77F2"/>
    <w:rsid w:val="00EF7D2A"/>
    <w:rsid w:val="00F01501"/>
    <w:rsid w:val="00F022B4"/>
    <w:rsid w:val="00F02A34"/>
    <w:rsid w:val="00F030FB"/>
    <w:rsid w:val="00F03550"/>
    <w:rsid w:val="00F03825"/>
    <w:rsid w:val="00F03B6A"/>
    <w:rsid w:val="00F03B71"/>
    <w:rsid w:val="00F04E6A"/>
    <w:rsid w:val="00F04F51"/>
    <w:rsid w:val="00F053EF"/>
    <w:rsid w:val="00F06011"/>
    <w:rsid w:val="00F061EC"/>
    <w:rsid w:val="00F06B66"/>
    <w:rsid w:val="00F06B73"/>
    <w:rsid w:val="00F06B8A"/>
    <w:rsid w:val="00F06D09"/>
    <w:rsid w:val="00F06D75"/>
    <w:rsid w:val="00F077A7"/>
    <w:rsid w:val="00F07E0E"/>
    <w:rsid w:val="00F07E52"/>
    <w:rsid w:val="00F10720"/>
    <w:rsid w:val="00F1073E"/>
    <w:rsid w:val="00F109B8"/>
    <w:rsid w:val="00F10E21"/>
    <w:rsid w:val="00F10E29"/>
    <w:rsid w:val="00F11BD5"/>
    <w:rsid w:val="00F12193"/>
    <w:rsid w:val="00F12284"/>
    <w:rsid w:val="00F133C7"/>
    <w:rsid w:val="00F13C58"/>
    <w:rsid w:val="00F13D3E"/>
    <w:rsid w:val="00F14023"/>
    <w:rsid w:val="00F14A6C"/>
    <w:rsid w:val="00F15C72"/>
    <w:rsid w:val="00F15D1B"/>
    <w:rsid w:val="00F169F4"/>
    <w:rsid w:val="00F16C6E"/>
    <w:rsid w:val="00F16FD9"/>
    <w:rsid w:val="00F2026C"/>
    <w:rsid w:val="00F217AB"/>
    <w:rsid w:val="00F22129"/>
    <w:rsid w:val="00F22A7A"/>
    <w:rsid w:val="00F23397"/>
    <w:rsid w:val="00F2399B"/>
    <w:rsid w:val="00F239AD"/>
    <w:rsid w:val="00F23A24"/>
    <w:rsid w:val="00F24E82"/>
    <w:rsid w:val="00F2508D"/>
    <w:rsid w:val="00F26402"/>
    <w:rsid w:val="00F2647F"/>
    <w:rsid w:val="00F2681C"/>
    <w:rsid w:val="00F274C7"/>
    <w:rsid w:val="00F27D5C"/>
    <w:rsid w:val="00F27D91"/>
    <w:rsid w:val="00F31648"/>
    <w:rsid w:val="00F31F34"/>
    <w:rsid w:val="00F322F6"/>
    <w:rsid w:val="00F3280D"/>
    <w:rsid w:val="00F32A54"/>
    <w:rsid w:val="00F32DAB"/>
    <w:rsid w:val="00F32E6D"/>
    <w:rsid w:val="00F33342"/>
    <w:rsid w:val="00F333E9"/>
    <w:rsid w:val="00F33860"/>
    <w:rsid w:val="00F35A8A"/>
    <w:rsid w:val="00F35B8C"/>
    <w:rsid w:val="00F35ECD"/>
    <w:rsid w:val="00F361F4"/>
    <w:rsid w:val="00F3689A"/>
    <w:rsid w:val="00F36A78"/>
    <w:rsid w:val="00F37D84"/>
    <w:rsid w:val="00F4008A"/>
    <w:rsid w:val="00F4084F"/>
    <w:rsid w:val="00F41629"/>
    <w:rsid w:val="00F41A62"/>
    <w:rsid w:val="00F42591"/>
    <w:rsid w:val="00F431DC"/>
    <w:rsid w:val="00F4376D"/>
    <w:rsid w:val="00F43BCC"/>
    <w:rsid w:val="00F43C65"/>
    <w:rsid w:val="00F43D2A"/>
    <w:rsid w:val="00F443A4"/>
    <w:rsid w:val="00F44885"/>
    <w:rsid w:val="00F449A4"/>
    <w:rsid w:val="00F452E6"/>
    <w:rsid w:val="00F454EC"/>
    <w:rsid w:val="00F45FEC"/>
    <w:rsid w:val="00F47BEF"/>
    <w:rsid w:val="00F5009D"/>
    <w:rsid w:val="00F5040F"/>
    <w:rsid w:val="00F5244D"/>
    <w:rsid w:val="00F52BD0"/>
    <w:rsid w:val="00F53287"/>
    <w:rsid w:val="00F53A16"/>
    <w:rsid w:val="00F54562"/>
    <w:rsid w:val="00F546B2"/>
    <w:rsid w:val="00F54804"/>
    <w:rsid w:val="00F54857"/>
    <w:rsid w:val="00F5524F"/>
    <w:rsid w:val="00F55F04"/>
    <w:rsid w:val="00F56776"/>
    <w:rsid w:val="00F570CF"/>
    <w:rsid w:val="00F57313"/>
    <w:rsid w:val="00F5738B"/>
    <w:rsid w:val="00F57902"/>
    <w:rsid w:val="00F579F8"/>
    <w:rsid w:val="00F57C99"/>
    <w:rsid w:val="00F602B6"/>
    <w:rsid w:val="00F6053A"/>
    <w:rsid w:val="00F60E15"/>
    <w:rsid w:val="00F61D50"/>
    <w:rsid w:val="00F62606"/>
    <w:rsid w:val="00F62DA6"/>
    <w:rsid w:val="00F63548"/>
    <w:rsid w:val="00F642E4"/>
    <w:rsid w:val="00F65A37"/>
    <w:rsid w:val="00F6603C"/>
    <w:rsid w:val="00F66624"/>
    <w:rsid w:val="00F6708B"/>
    <w:rsid w:val="00F7014F"/>
    <w:rsid w:val="00F701E9"/>
    <w:rsid w:val="00F703E6"/>
    <w:rsid w:val="00F70460"/>
    <w:rsid w:val="00F70BC3"/>
    <w:rsid w:val="00F7107F"/>
    <w:rsid w:val="00F712B8"/>
    <w:rsid w:val="00F71649"/>
    <w:rsid w:val="00F723F5"/>
    <w:rsid w:val="00F725EA"/>
    <w:rsid w:val="00F72AE9"/>
    <w:rsid w:val="00F72C65"/>
    <w:rsid w:val="00F73895"/>
    <w:rsid w:val="00F73D57"/>
    <w:rsid w:val="00F74302"/>
    <w:rsid w:val="00F743E2"/>
    <w:rsid w:val="00F7477B"/>
    <w:rsid w:val="00F75469"/>
    <w:rsid w:val="00F75A40"/>
    <w:rsid w:val="00F75AB9"/>
    <w:rsid w:val="00F75FD4"/>
    <w:rsid w:val="00F76425"/>
    <w:rsid w:val="00F76695"/>
    <w:rsid w:val="00F76FCE"/>
    <w:rsid w:val="00F770DF"/>
    <w:rsid w:val="00F773E2"/>
    <w:rsid w:val="00F77869"/>
    <w:rsid w:val="00F7789A"/>
    <w:rsid w:val="00F80947"/>
    <w:rsid w:val="00F80961"/>
    <w:rsid w:val="00F81116"/>
    <w:rsid w:val="00F8149F"/>
    <w:rsid w:val="00F81580"/>
    <w:rsid w:val="00F823FE"/>
    <w:rsid w:val="00F8266C"/>
    <w:rsid w:val="00F829EE"/>
    <w:rsid w:val="00F82C44"/>
    <w:rsid w:val="00F82DE9"/>
    <w:rsid w:val="00F83429"/>
    <w:rsid w:val="00F8399C"/>
    <w:rsid w:val="00F84BCF"/>
    <w:rsid w:val="00F85752"/>
    <w:rsid w:val="00F858C8"/>
    <w:rsid w:val="00F86796"/>
    <w:rsid w:val="00F8680D"/>
    <w:rsid w:val="00F86C07"/>
    <w:rsid w:val="00F90E75"/>
    <w:rsid w:val="00F911CD"/>
    <w:rsid w:val="00F91812"/>
    <w:rsid w:val="00F91C4F"/>
    <w:rsid w:val="00F9234C"/>
    <w:rsid w:val="00F92ADB"/>
    <w:rsid w:val="00F92C9E"/>
    <w:rsid w:val="00F92F45"/>
    <w:rsid w:val="00F93753"/>
    <w:rsid w:val="00F93D25"/>
    <w:rsid w:val="00F94603"/>
    <w:rsid w:val="00F9477A"/>
    <w:rsid w:val="00F94B40"/>
    <w:rsid w:val="00F95073"/>
    <w:rsid w:val="00F969A1"/>
    <w:rsid w:val="00F96F23"/>
    <w:rsid w:val="00F9709C"/>
    <w:rsid w:val="00F97153"/>
    <w:rsid w:val="00F973E1"/>
    <w:rsid w:val="00F9742C"/>
    <w:rsid w:val="00F9788E"/>
    <w:rsid w:val="00F97DF3"/>
    <w:rsid w:val="00FA0402"/>
    <w:rsid w:val="00FA049C"/>
    <w:rsid w:val="00FA09D1"/>
    <w:rsid w:val="00FA1295"/>
    <w:rsid w:val="00FA16CE"/>
    <w:rsid w:val="00FA1F5A"/>
    <w:rsid w:val="00FA21CB"/>
    <w:rsid w:val="00FA246F"/>
    <w:rsid w:val="00FA258C"/>
    <w:rsid w:val="00FA2634"/>
    <w:rsid w:val="00FA285A"/>
    <w:rsid w:val="00FA2C5A"/>
    <w:rsid w:val="00FA2FF4"/>
    <w:rsid w:val="00FA341A"/>
    <w:rsid w:val="00FA350B"/>
    <w:rsid w:val="00FA3546"/>
    <w:rsid w:val="00FA3973"/>
    <w:rsid w:val="00FA4082"/>
    <w:rsid w:val="00FA4538"/>
    <w:rsid w:val="00FA4A74"/>
    <w:rsid w:val="00FA52B3"/>
    <w:rsid w:val="00FA5535"/>
    <w:rsid w:val="00FA6035"/>
    <w:rsid w:val="00FA65B5"/>
    <w:rsid w:val="00FA67F1"/>
    <w:rsid w:val="00FA6B2B"/>
    <w:rsid w:val="00FA79FE"/>
    <w:rsid w:val="00FA7AD7"/>
    <w:rsid w:val="00FB054A"/>
    <w:rsid w:val="00FB0D5E"/>
    <w:rsid w:val="00FB0FD7"/>
    <w:rsid w:val="00FB1133"/>
    <w:rsid w:val="00FB1596"/>
    <w:rsid w:val="00FB18AB"/>
    <w:rsid w:val="00FB1C61"/>
    <w:rsid w:val="00FB2271"/>
    <w:rsid w:val="00FB292F"/>
    <w:rsid w:val="00FB34AA"/>
    <w:rsid w:val="00FB3DFC"/>
    <w:rsid w:val="00FB3E29"/>
    <w:rsid w:val="00FB4D9D"/>
    <w:rsid w:val="00FB4E2F"/>
    <w:rsid w:val="00FB5437"/>
    <w:rsid w:val="00FB5F87"/>
    <w:rsid w:val="00FB63F6"/>
    <w:rsid w:val="00FB64DB"/>
    <w:rsid w:val="00FB670E"/>
    <w:rsid w:val="00FB78D5"/>
    <w:rsid w:val="00FC08A8"/>
    <w:rsid w:val="00FC158B"/>
    <w:rsid w:val="00FC2759"/>
    <w:rsid w:val="00FC33BC"/>
    <w:rsid w:val="00FC34A9"/>
    <w:rsid w:val="00FC3688"/>
    <w:rsid w:val="00FC37B7"/>
    <w:rsid w:val="00FC51A3"/>
    <w:rsid w:val="00FC52CD"/>
    <w:rsid w:val="00FC53D5"/>
    <w:rsid w:val="00FC540B"/>
    <w:rsid w:val="00FC5FC2"/>
    <w:rsid w:val="00FC6020"/>
    <w:rsid w:val="00FC7ABA"/>
    <w:rsid w:val="00FD0036"/>
    <w:rsid w:val="00FD0103"/>
    <w:rsid w:val="00FD03B2"/>
    <w:rsid w:val="00FD049B"/>
    <w:rsid w:val="00FD146F"/>
    <w:rsid w:val="00FD17E2"/>
    <w:rsid w:val="00FD1E41"/>
    <w:rsid w:val="00FD20B6"/>
    <w:rsid w:val="00FD2294"/>
    <w:rsid w:val="00FD2492"/>
    <w:rsid w:val="00FD2888"/>
    <w:rsid w:val="00FD28E9"/>
    <w:rsid w:val="00FD2A31"/>
    <w:rsid w:val="00FD3184"/>
    <w:rsid w:val="00FD393C"/>
    <w:rsid w:val="00FD3B80"/>
    <w:rsid w:val="00FD3D2A"/>
    <w:rsid w:val="00FD49A2"/>
    <w:rsid w:val="00FD4C06"/>
    <w:rsid w:val="00FD4F40"/>
    <w:rsid w:val="00FD4FC1"/>
    <w:rsid w:val="00FD5533"/>
    <w:rsid w:val="00FD7019"/>
    <w:rsid w:val="00FD766A"/>
    <w:rsid w:val="00FD7754"/>
    <w:rsid w:val="00FE094A"/>
    <w:rsid w:val="00FE1A0E"/>
    <w:rsid w:val="00FE1BC0"/>
    <w:rsid w:val="00FE1D8E"/>
    <w:rsid w:val="00FE21C8"/>
    <w:rsid w:val="00FE2588"/>
    <w:rsid w:val="00FE2633"/>
    <w:rsid w:val="00FE2ABF"/>
    <w:rsid w:val="00FE2EE6"/>
    <w:rsid w:val="00FE4511"/>
    <w:rsid w:val="00FE45F6"/>
    <w:rsid w:val="00FE46BF"/>
    <w:rsid w:val="00FE4873"/>
    <w:rsid w:val="00FE596A"/>
    <w:rsid w:val="00FE5FD2"/>
    <w:rsid w:val="00FE5FF9"/>
    <w:rsid w:val="00FE6089"/>
    <w:rsid w:val="00FE641F"/>
    <w:rsid w:val="00FE67F7"/>
    <w:rsid w:val="00FE680B"/>
    <w:rsid w:val="00FE6A1C"/>
    <w:rsid w:val="00FE6CC6"/>
    <w:rsid w:val="00FE6D79"/>
    <w:rsid w:val="00FE7213"/>
    <w:rsid w:val="00FE7416"/>
    <w:rsid w:val="00FE7EC8"/>
    <w:rsid w:val="00FF0B10"/>
    <w:rsid w:val="00FF156F"/>
    <w:rsid w:val="00FF27A6"/>
    <w:rsid w:val="00FF27ED"/>
    <w:rsid w:val="00FF2BD6"/>
    <w:rsid w:val="00FF30BD"/>
    <w:rsid w:val="00FF329F"/>
    <w:rsid w:val="00FF33F2"/>
    <w:rsid w:val="00FF36DA"/>
    <w:rsid w:val="00FF3C77"/>
    <w:rsid w:val="00FF3E59"/>
    <w:rsid w:val="00FF4544"/>
    <w:rsid w:val="00FF4A98"/>
    <w:rsid w:val="00FF5206"/>
    <w:rsid w:val="00FF5219"/>
    <w:rsid w:val="00FF5871"/>
    <w:rsid w:val="00FF6040"/>
    <w:rsid w:val="00FF630E"/>
    <w:rsid w:val="00FF65E5"/>
    <w:rsid w:val="00FF6959"/>
    <w:rsid w:val="00FF6EFC"/>
    <w:rsid w:val="00FF7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BE202DB"/>
  <w15:docId w15:val="{521C0533-6B1B-4E9C-9F9C-4E32023A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378"/>
    <w:pPr>
      <w:spacing w:before="120" w:after="120"/>
    </w:pPr>
    <w:rPr>
      <w:sz w:val="24"/>
      <w:szCs w:val="24"/>
      <w:lang w:val="en-GB"/>
    </w:rPr>
  </w:style>
  <w:style w:type="paragraph" w:styleId="Heading1">
    <w:name w:val="heading 1"/>
    <w:basedOn w:val="TOCHeading"/>
    <w:next w:val="Normal"/>
    <w:link w:val="Heading1Char"/>
    <w:uiPriority w:val="99"/>
    <w:qFormat/>
    <w:rsid w:val="006768F6"/>
    <w:pPr>
      <w:pBdr>
        <w:top w:val="single" w:sz="18" w:space="1" w:color="00B050"/>
        <w:bottom w:val="single" w:sz="18" w:space="1" w:color="00B050"/>
      </w:pBdr>
      <w:spacing w:after="600" w:afterAutospacing="0"/>
      <w:outlineLvl w:val="0"/>
    </w:pPr>
  </w:style>
  <w:style w:type="paragraph" w:styleId="Heading2">
    <w:name w:val="heading 2"/>
    <w:basedOn w:val="Heading3withoutnumbers"/>
    <w:next w:val="Normal"/>
    <w:link w:val="Heading2Char"/>
    <w:uiPriority w:val="99"/>
    <w:qFormat/>
    <w:rsid w:val="009C1C40"/>
    <w:pPr>
      <w:pBdr>
        <w:bottom w:val="single" w:sz="12" w:space="1" w:color="00B050"/>
      </w:pBdr>
      <w:jc w:val="center"/>
      <w:outlineLvl w:val="1"/>
    </w:pPr>
    <w:rPr>
      <w:rFonts w:ascii="Cambria" w:hAnsi="Cambria"/>
      <w:i w:val="0"/>
    </w:rPr>
  </w:style>
  <w:style w:type="paragraph" w:styleId="Heading3">
    <w:name w:val="heading 3"/>
    <w:basedOn w:val="Normal"/>
    <w:next w:val="Normal"/>
    <w:link w:val="Heading3Char"/>
    <w:uiPriority w:val="99"/>
    <w:qFormat/>
    <w:rsid w:val="009D3132"/>
    <w:pPr>
      <w:keepNext/>
      <w:numPr>
        <w:numId w:val="8"/>
      </w:numPr>
      <w:spacing w:before="240" w:after="240"/>
      <w:ind w:left="360"/>
      <w:outlineLvl w:val="2"/>
    </w:pPr>
    <w:rPr>
      <w:rFonts w:cs="Calibri"/>
      <w:b/>
      <w:sz w:val="28"/>
      <w:szCs w:val="28"/>
    </w:rPr>
  </w:style>
  <w:style w:type="paragraph" w:styleId="Heading4">
    <w:name w:val="heading 4"/>
    <w:basedOn w:val="Normal"/>
    <w:next w:val="Normal"/>
    <w:link w:val="Heading4Char"/>
    <w:uiPriority w:val="99"/>
    <w:qFormat/>
    <w:rsid w:val="00892952"/>
    <w:pPr>
      <w:outlineLvl w:val="3"/>
    </w:pPr>
    <w:rPr>
      <w:rFonts w:cs="Calibri"/>
      <w:b/>
    </w:rPr>
  </w:style>
  <w:style w:type="paragraph" w:styleId="Heading5">
    <w:name w:val="heading 5"/>
    <w:basedOn w:val="Normal"/>
    <w:next w:val="Normal"/>
    <w:link w:val="Heading5Char"/>
    <w:uiPriority w:val="99"/>
    <w:qFormat/>
    <w:rsid w:val="00892952"/>
    <w:pPr>
      <w:outlineLvl w:val="4"/>
    </w:pPr>
    <w:rPr>
      <w:rFonts w:cs="Calibri"/>
      <w:b/>
      <w:i/>
    </w:rPr>
  </w:style>
  <w:style w:type="paragraph" w:styleId="Heading6">
    <w:name w:val="heading 6"/>
    <w:aliases w:val="No TOC Heading"/>
    <w:basedOn w:val="Header"/>
    <w:next w:val="Normal"/>
    <w:link w:val="Heading6Char"/>
    <w:uiPriority w:val="99"/>
    <w:qFormat/>
    <w:rsid w:val="00714E8D"/>
    <w:pPr>
      <w:pBdr>
        <w:top w:val="single" w:sz="18" w:space="1" w:color="00B050"/>
        <w:bottom w:val="single" w:sz="18" w:space="1" w:color="00B050"/>
      </w:pBdr>
      <w:outlineLvl w:val="5"/>
    </w:pPr>
  </w:style>
  <w:style w:type="paragraph" w:styleId="Heading7">
    <w:name w:val="heading 7"/>
    <w:aliases w:val="Numbered List"/>
    <w:basedOn w:val="PlainText"/>
    <w:next w:val="Normal"/>
    <w:link w:val="Heading7Char"/>
    <w:uiPriority w:val="99"/>
    <w:qFormat/>
    <w:rsid w:val="00254099"/>
    <w:pPr>
      <w:numPr>
        <w:numId w:val="7"/>
      </w:numPr>
      <w:spacing w:before="0" w:after="0"/>
      <w:outlineLvl w:val="6"/>
    </w:pPr>
    <w:rPr>
      <w:rFonts w:ascii="Calibri" w:hAnsi="Calibri" w:cs="Calibri"/>
      <w:sz w:val="24"/>
      <w:szCs w:val="24"/>
    </w:rPr>
  </w:style>
  <w:style w:type="paragraph" w:styleId="Heading8">
    <w:name w:val="heading 8"/>
    <w:basedOn w:val="Heading2"/>
    <w:next w:val="Normal"/>
    <w:link w:val="Heading8Char"/>
    <w:uiPriority w:val="99"/>
    <w:qFormat/>
    <w:rsid w:val="00407151"/>
    <w:pPr>
      <w:outlineLvl w:val="7"/>
    </w:pPr>
  </w:style>
  <w:style w:type="paragraph" w:styleId="Heading9">
    <w:name w:val="heading 9"/>
    <w:basedOn w:val="Normal"/>
    <w:next w:val="Normal"/>
    <w:link w:val="Heading9Char"/>
    <w:uiPriority w:val="99"/>
    <w:qFormat/>
    <w:rsid w:val="00C86EF6"/>
    <w:pPr>
      <w:numPr>
        <w:ilvl w:val="8"/>
        <w:numId w:val="1"/>
      </w:numPr>
      <w:spacing w:before="240" w:after="60"/>
      <w:ind w:left="1584" w:hanging="1584"/>
      <w:outlineLvl w:val="8"/>
    </w:pPr>
    <w:rPr>
      <w:rFonts w:ascii="Cambria" w:hAnsi="Cambria"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68F6"/>
    <w:rPr>
      <w:rFonts w:ascii="Cambria" w:hAnsi="Cambria" w:cs="Calibri"/>
      <w:b/>
      <w:bCs/>
      <w:caps/>
      <w:kern w:val="32"/>
      <w:sz w:val="22"/>
      <w:szCs w:val="22"/>
      <w:lang w:val="en-GB"/>
    </w:rPr>
  </w:style>
  <w:style w:type="character" w:customStyle="1" w:styleId="Heading2Char">
    <w:name w:val="Heading 2 Char"/>
    <w:basedOn w:val="DefaultParagraphFont"/>
    <w:link w:val="Heading2"/>
    <w:uiPriority w:val="99"/>
    <w:locked/>
    <w:rsid w:val="009C1C40"/>
    <w:rPr>
      <w:rFonts w:ascii="Cambria" w:hAnsi="Cambria" w:cs="Calibri"/>
      <w:b/>
      <w:sz w:val="28"/>
      <w:szCs w:val="28"/>
    </w:rPr>
  </w:style>
  <w:style w:type="character" w:customStyle="1" w:styleId="Heading3Char">
    <w:name w:val="Heading 3 Char"/>
    <w:basedOn w:val="DefaultParagraphFont"/>
    <w:link w:val="Heading3"/>
    <w:uiPriority w:val="99"/>
    <w:locked/>
    <w:rsid w:val="009D3132"/>
    <w:rPr>
      <w:rFonts w:cs="Calibri"/>
      <w:b/>
      <w:sz w:val="28"/>
      <w:szCs w:val="28"/>
      <w:lang w:val="en-GB"/>
    </w:rPr>
  </w:style>
  <w:style w:type="character" w:customStyle="1" w:styleId="Heading4Char">
    <w:name w:val="Heading 4 Char"/>
    <w:basedOn w:val="DefaultParagraphFont"/>
    <w:link w:val="Heading4"/>
    <w:uiPriority w:val="99"/>
    <w:locked/>
    <w:rsid w:val="00892952"/>
    <w:rPr>
      <w:rFonts w:ascii="Calibri" w:hAnsi="Calibri" w:cs="Calibri"/>
      <w:b/>
      <w:sz w:val="24"/>
      <w:szCs w:val="24"/>
    </w:rPr>
  </w:style>
  <w:style w:type="character" w:customStyle="1" w:styleId="Heading5Char">
    <w:name w:val="Heading 5 Char"/>
    <w:basedOn w:val="DefaultParagraphFont"/>
    <w:link w:val="Heading5"/>
    <w:uiPriority w:val="99"/>
    <w:locked/>
    <w:rsid w:val="00892952"/>
    <w:rPr>
      <w:rFonts w:ascii="Calibri" w:hAnsi="Calibri" w:cs="Calibri"/>
      <w:b/>
      <w:i/>
      <w:sz w:val="24"/>
      <w:szCs w:val="24"/>
    </w:rPr>
  </w:style>
  <w:style w:type="character" w:customStyle="1" w:styleId="Heading6Char">
    <w:name w:val="Heading 6 Char"/>
    <w:aliases w:val="No TOC Heading Char"/>
    <w:basedOn w:val="DefaultParagraphFont"/>
    <w:link w:val="Heading6"/>
    <w:uiPriority w:val="99"/>
    <w:locked/>
    <w:rsid w:val="00714E8D"/>
    <w:rPr>
      <w:rFonts w:ascii="Cambria" w:hAnsi="Cambria" w:cs="Calibri"/>
      <w:b/>
      <w:bCs/>
      <w:caps/>
      <w:kern w:val="32"/>
      <w:sz w:val="22"/>
      <w:szCs w:val="22"/>
      <w:lang w:val="en-GB"/>
    </w:rPr>
  </w:style>
  <w:style w:type="character" w:customStyle="1" w:styleId="Heading7Char">
    <w:name w:val="Heading 7 Char"/>
    <w:aliases w:val="Numbered List Char"/>
    <w:basedOn w:val="DefaultParagraphFont"/>
    <w:link w:val="Heading7"/>
    <w:uiPriority w:val="99"/>
    <w:locked/>
    <w:rsid w:val="00254099"/>
    <w:rPr>
      <w:rFonts w:cs="Calibri"/>
      <w:sz w:val="24"/>
      <w:szCs w:val="24"/>
      <w:lang w:val="en-GB"/>
    </w:rPr>
  </w:style>
  <w:style w:type="character" w:customStyle="1" w:styleId="Heading8Char">
    <w:name w:val="Heading 8 Char"/>
    <w:basedOn w:val="DefaultParagraphFont"/>
    <w:link w:val="Heading8"/>
    <w:uiPriority w:val="99"/>
    <w:locked/>
    <w:rsid w:val="00407151"/>
    <w:rPr>
      <w:rFonts w:ascii="Cambria" w:hAnsi="Cambria" w:cs="Calibri"/>
      <w:b/>
      <w:sz w:val="28"/>
      <w:szCs w:val="28"/>
    </w:rPr>
  </w:style>
  <w:style w:type="character" w:customStyle="1" w:styleId="Heading9Char">
    <w:name w:val="Heading 9 Char"/>
    <w:basedOn w:val="DefaultParagraphFont"/>
    <w:link w:val="Heading9"/>
    <w:uiPriority w:val="99"/>
    <w:locked/>
    <w:rsid w:val="00C86EF6"/>
    <w:rPr>
      <w:rFonts w:ascii="Cambria" w:hAnsi="Cambria" w:cs="Arial"/>
      <w:lang w:val="en-GB"/>
    </w:rPr>
  </w:style>
  <w:style w:type="table" w:styleId="TableGrid">
    <w:name w:val="Table Grid"/>
    <w:basedOn w:val="TableNormal"/>
    <w:uiPriority w:val="59"/>
    <w:rsid w:val="00E375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uiPriority w:val="99"/>
    <w:rsid w:val="00F06B66"/>
    <w:pPr>
      <w:spacing w:before="100" w:beforeAutospacing="1" w:after="100" w:afterAutospacing="1"/>
      <w:jc w:val="both"/>
    </w:pPr>
    <w:rPr>
      <w:rFonts w:ascii="Verdana" w:hAnsi="Verdana"/>
      <w:sz w:val="20"/>
      <w:szCs w:val="20"/>
    </w:rPr>
  </w:style>
  <w:style w:type="character" w:styleId="Hyperlink">
    <w:name w:val="Hyperlink"/>
    <w:basedOn w:val="DefaultParagraphFont"/>
    <w:uiPriority w:val="99"/>
    <w:rsid w:val="007E47AD"/>
    <w:rPr>
      <w:rFonts w:ascii="Times New Roman" w:hAnsi="Times New Roman" w:cs="Times New Roman"/>
      <w:color w:val="0000FF"/>
      <w:u w:val="single"/>
    </w:rPr>
  </w:style>
  <w:style w:type="paragraph" w:styleId="Footer">
    <w:name w:val="footer"/>
    <w:basedOn w:val="Normal"/>
    <w:link w:val="FooterChar"/>
    <w:uiPriority w:val="99"/>
    <w:rsid w:val="00E6756F"/>
    <w:pPr>
      <w:tabs>
        <w:tab w:val="center" w:pos="4320"/>
        <w:tab w:val="right" w:pos="8640"/>
      </w:tabs>
    </w:pPr>
    <w:rPr>
      <w:rFonts w:ascii="Times" w:hAnsi="Times"/>
      <w:szCs w:val="20"/>
    </w:rPr>
  </w:style>
  <w:style w:type="character" w:customStyle="1" w:styleId="FooterChar">
    <w:name w:val="Footer Char"/>
    <w:basedOn w:val="DefaultParagraphFont"/>
    <w:link w:val="Footer"/>
    <w:uiPriority w:val="99"/>
    <w:locked/>
    <w:rsid w:val="00886AEA"/>
    <w:rPr>
      <w:rFonts w:ascii="Times" w:hAnsi="Times" w:cs="Times New Roman"/>
      <w:sz w:val="24"/>
    </w:rPr>
  </w:style>
  <w:style w:type="paragraph" w:styleId="NormalWeb">
    <w:name w:val="Normal (Web)"/>
    <w:basedOn w:val="Normal"/>
    <w:link w:val="NormalWebChar"/>
    <w:uiPriority w:val="99"/>
    <w:rsid w:val="008E15D6"/>
  </w:style>
  <w:style w:type="character" w:customStyle="1" w:styleId="NormalWebChar">
    <w:name w:val="Normal (Web) Char"/>
    <w:basedOn w:val="DefaultParagraphFont"/>
    <w:link w:val="NormalWeb"/>
    <w:uiPriority w:val="99"/>
    <w:locked/>
    <w:rsid w:val="008E15D6"/>
    <w:rPr>
      <w:rFonts w:cs="Times New Roman"/>
      <w:sz w:val="24"/>
      <w:szCs w:val="24"/>
    </w:rPr>
  </w:style>
  <w:style w:type="character" w:styleId="CommentReference">
    <w:name w:val="annotation reference"/>
    <w:basedOn w:val="DefaultParagraphFont"/>
    <w:rsid w:val="007D5E9B"/>
    <w:rPr>
      <w:rFonts w:cs="Times New Roman"/>
      <w:sz w:val="16"/>
      <w:szCs w:val="16"/>
    </w:rPr>
  </w:style>
  <w:style w:type="paragraph" w:styleId="CommentText">
    <w:name w:val="annotation text"/>
    <w:basedOn w:val="Normal"/>
    <w:link w:val="CommentTextChar"/>
    <w:uiPriority w:val="99"/>
    <w:rsid w:val="007D5E9B"/>
    <w:rPr>
      <w:sz w:val="20"/>
      <w:szCs w:val="20"/>
    </w:rPr>
  </w:style>
  <w:style w:type="character" w:customStyle="1" w:styleId="CommentTextChar">
    <w:name w:val="Comment Text Char"/>
    <w:basedOn w:val="DefaultParagraphFont"/>
    <w:link w:val="CommentText"/>
    <w:uiPriority w:val="99"/>
    <w:locked/>
    <w:rsid w:val="006C6C27"/>
    <w:rPr>
      <w:rFonts w:cs="Times New Roman"/>
    </w:rPr>
  </w:style>
  <w:style w:type="paragraph" w:styleId="CommentSubject">
    <w:name w:val="annotation subject"/>
    <w:basedOn w:val="CommentText"/>
    <w:next w:val="CommentText"/>
    <w:link w:val="CommentSubjectChar"/>
    <w:uiPriority w:val="99"/>
    <w:semiHidden/>
    <w:rsid w:val="007D5E9B"/>
    <w:rPr>
      <w:b/>
      <w:bCs/>
    </w:rPr>
  </w:style>
  <w:style w:type="character" w:customStyle="1" w:styleId="CommentSubjectChar">
    <w:name w:val="Comment Subject Char"/>
    <w:basedOn w:val="CommentTextChar"/>
    <w:link w:val="CommentSubject"/>
    <w:uiPriority w:val="99"/>
    <w:semiHidden/>
    <w:locked/>
    <w:rsid w:val="008C4C42"/>
    <w:rPr>
      <w:rFonts w:cs="Times New Roman"/>
      <w:b/>
      <w:bCs/>
      <w:sz w:val="20"/>
      <w:szCs w:val="20"/>
    </w:rPr>
  </w:style>
  <w:style w:type="paragraph" w:styleId="BalloonText">
    <w:name w:val="Balloon Text"/>
    <w:basedOn w:val="Normal"/>
    <w:link w:val="BalloonTextChar"/>
    <w:uiPriority w:val="99"/>
    <w:semiHidden/>
    <w:rsid w:val="007D5E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4C42"/>
    <w:rPr>
      <w:rFonts w:ascii="Times New Roman" w:hAnsi="Times New Roman" w:cs="Times New Roman"/>
      <w:sz w:val="2"/>
    </w:rPr>
  </w:style>
  <w:style w:type="paragraph" w:styleId="Header">
    <w:name w:val="header"/>
    <w:basedOn w:val="Normal"/>
    <w:link w:val="HeaderChar"/>
    <w:uiPriority w:val="99"/>
    <w:rsid w:val="009B4849"/>
    <w:pPr>
      <w:pageBreakBefore/>
      <w:pBdr>
        <w:bottom w:val="single" w:sz="4" w:space="1" w:color="00B050"/>
      </w:pBdr>
      <w:spacing w:before="100" w:beforeAutospacing="1" w:after="100" w:afterAutospacing="1"/>
      <w:jc w:val="center"/>
    </w:pPr>
    <w:rPr>
      <w:rFonts w:ascii="Cambria" w:hAnsi="Cambria" w:cs="Calibri"/>
      <w:b/>
      <w:bCs/>
      <w:caps/>
      <w:kern w:val="32"/>
      <w:sz w:val="28"/>
      <w:szCs w:val="22"/>
    </w:rPr>
  </w:style>
  <w:style w:type="character" w:customStyle="1" w:styleId="HeaderChar">
    <w:name w:val="Header Char"/>
    <w:basedOn w:val="DefaultParagraphFont"/>
    <w:link w:val="Header"/>
    <w:uiPriority w:val="99"/>
    <w:locked/>
    <w:rsid w:val="009B4849"/>
    <w:rPr>
      <w:rFonts w:ascii="Cambria" w:hAnsi="Cambria" w:cs="Calibri"/>
      <w:b/>
      <w:bCs/>
      <w:caps/>
      <w:kern w:val="32"/>
      <w:sz w:val="22"/>
      <w:szCs w:val="22"/>
      <w:lang w:val="en-GB" w:eastAsia="en-US"/>
    </w:rPr>
  </w:style>
  <w:style w:type="paragraph" w:styleId="ListParagraph">
    <w:name w:val="List Paragraph"/>
    <w:basedOn w:val="Normal"/>
    <w:uiPriority w:val="34"/>
    <w:qFormat/>
    <w:rsid w:val="00A63B7E"/>
    <w:pPr>
      <w:spacing w:after="240"/>
      <w:ind w:left="720"/>
      <w:contextualSpacing/>
    </w:pPr>
  </w:style>
  <w:style w:type="character" w:customStyle="1" w:styleId="ParagraphChar">
    <w:name w:val="Paragraph Char"/>
    <w:basedOn w:val="DefaultParagraphFont"/>
    <w:link w:val="Paragraph"/>
    <w:uiPriority w:val="99"/>
    <w:locked/>
    <w:rsid w:val="00E17D64"/>
    <w:rPr>
      <w:rFonts w:cs="Times New Roman"/>
      <w:color w:val="0D0D0D"/>
      <w:sz w:val="24"/>
      <w:szCs w:val="24"/>
      <w:lang w:val="en-GB" w:eastAsia="en-GB" w:bidi="ar-SA"/>
    </w:rPr>
  </w:style>
  <w:style w:type="paragraph" w:customStyle="1" w:styleId="Paragraph">
    <w:name w:val="Paragraph"/>
    <w:basedOn w:val="Normal"/>
    <w:link w:val="ParagraphChar"/>
    <w:autoRedefine/>
    <w:uiPriority w:val="99"/>
    <w:rsid w:val="00E17D64"/>
    <w:pPr>
      <w:spacing w:before="240" w:line="360" w:lineRule="auto"/>
    </w:pPr>
    <w:rPr>
      <w:color w:val="0D0D0D"/>
      <w:lang w:eastAsia="en-GB"/>
    </w:rPr>
  </w:style>
  <w:style w:type="paragraph" w:customStyle="1" w:styleId="msonormalcxspmiddle">
    <w:name w:val="msonormalcxspmiddle"/>
    <w:basedOn w:val="Normal"/>
    <w:uiPriority w:val="99"/>
    <w:rsid w:val="00613FA3"/>
    <w:pPr>
      <w:spacing w:before="100" w:beforeAutospacing="1" w:after="100" w:afterAutospacing="1"/>
    </w:pPr>
  </w:style>
  <w:style w:type="character" w:customStyle="1" w:styleId="bodytext">
    <w:name w:val="bodytext"/>
    <w:basedOn w:val="DefaultParagraphFont"/>
    <w:uiPriority w:val="99"/>
    <w:rsid w:val="00FB63F6"/>
    <w:rPr>
      <w:rFonts w:cs="Times New Roman"/>
    </w:rPr>
  </w:style>
  <w:style w:type="character" w:customStyle="1" w:styleId="CharChar3">
    <w:name w:val="Char Char3"/>
    <w:basedOn w:val="DefaultParagraphFont"/>
    <w:uiPriority w:val="99"/>
    <w:rsid w:val="00FB63F6"/>
    <w:rPr>
      <w:rFonts w:ascii="Garamond" w:hAnsi="Garamond" w:cs="Times New Roman"/>
      <w:bCs/>
      <w:sz w:val="24"/>
      <w:szCs w:val="24"/>
      <w:lang w:val="sw-KE"/>
    </w:rPr>
  </w:style>
  <w:style w:type="paragraph" w:customStyle="1" w:styleId="CharCharChar">
    <w:name w:val="Char Char Char"/>
    <w:basedOn w:val="Normal"/>
    <w:uiPriority w:val="99"/>
    <w:rsid w:val="003A0670"/>
    <w:pPr>
      <w:spacing w:after="160" w:line="240" w:lineRule="exact"/>
    </w:pPr>
    <w:rPr>
      <w:rFonts w:ascii="Arial" w:hAnsi="Arial" w:cs="Arial"/>
      <w:sz w:val="20"/>
      <w:szCs w:val="20"/>
    </w:rPr>
  </w:style>
  <w:style w:type="character" w:styleId="PageNumber">
    <w:name w:val="page number"/>
    <w:basedOn w:val="DefaultParagraphFont"/>
    <w:uiPriority w:val="99"/>
    <w:rsid w:val="004543E9"/>
    <w:rPr>
      <w:rFonts w:cs="Times New Roman"/>
    </w:rPr>
  </w:style>
  <w:style w:type="character" w:customStyle="1" w:styleId="style11">
    <w:name w:val="style11"/>
    <w:basedOn w:val="DefaultParagraphFont"/>
    <w:uiPriority w:val="99"/>
    <w:rsid w:val="004B1CFA"/>
    <w:rPr>
      <w:rFonts w:ascii="Arial" w:hAnsi="Arial" w:cs="Arial"/>
      <w:color w:val="1F6159"/>
      <w:sz w:val="24"/>
      <w:szCs w:val="24"/>
    </w:rPr>
  </w:style>
  <w:style w:type="character" w:customStyle="1" w:styleId="yshortcuts">
    <w:name w:val="yshortcuts"/>
    <w:basedOn w:val="DefaultParagraphFont"/>
    <w:uiPriority w:val="99"/>
    <w:rsid w:val="00AC0AA2"/>
    <w:rPr>
      <w:rFonts w:cs="Times New Roman"/>
    </w:rPr>
  </w:style>
  <w:style w:type="paragraph" w:styleId="FootnoteText">
    <w:name w:val="footnote text"/>
    <w:aliases w:val="single space,ft Char,single space Char Char Char,single space Char Char"/>
    <w:basedOn w:val="Normal"/>
    <w:link w:val="FootnoteTextChar"/>
    <w:uiPriority w:val="99"/>
    <w:rsid w:val="00706F31"/>
    <w:pPr>
      <w:spacing w:after="200" w:line="276" w:lineRule="auto"/>
    </w:pPr>
    <w:rPr>
      <w:sz w:val="20"/>
      <w:szCs w:val="20"/>
    </w:rPr>
  </w:style>
  <w:style w:type="character" w:customStyle="1" w:styleId="FootnoteTextChar">
    <w:name w:val="Footnote Text Char"/>
    <w:aliases w:val="single space Char,ft Char Char,single space Char Char Char Char,single space Char Char Char1"/>
    <w:basedOn w:val="DefaultParagraphFont"/>
    <w:link w:val="FootnoteText"/>
    <w:uiPriority w:val="99"/>
    <w:locked/>
    <w:rsid w:val="00706F31"/>
    <w:rPr>
      <w:rFonts w:ascii="Calibri" w:hAnsi="Calibri" w:cs="Times New Roman"/>
    </w:rPr>
  </w:style>
  <w:style w:type="character" w:styleId="FootnoteReference">
    <w:name w:val="footnote reference"/>
    <w:aliases w:val="ftref,Char Char Char Char Char1 Char Char1 Char Char Char Char Char Char Char Char Char Char Char Char Char Char Char Char Char Char Char Char Char Char Char Char,ftref Char Char"/>
    <w:basedOn w:val="DefaultParagraphFont"/>
    <w:link w:val="CharCharCharCharChar1CharChar1CharCharCharCharCharCharCharCharCharCharCharCharCharCharCharCharCharCharCharCharCharCharChar"/>
    <w:uiPriority w:val="99"/>
    <w:locked/>
    <w:rsid w:val="00706F31"/>
    <w:rPr>
      <w:rFonts w:cs="Times New Roman"/>
      <w:vertAlign w:val="superscript"/>
    </w:rPr>
  </w:style>
  <w:style w:type="paragraph" w:customStyle="1" w:styleId="Default">
    <w:name w:val="Default"/>
    <w:uiPriority w:val="99"/>
    <w:rsid w:val="00B5016D"/>
    <w:pPr>
      <w:autoSpaceDE w:val="0"/>
      <w:autoSpaceDN w:val="0"/>
      <w:adjustRightInd w:val="0"/>
      <w:spacing w:after="200" w:line="276" w:lineRule="auto"/>
    </w:pPr>
    <w:rPr>
      <w:color w:val="000000"/>
      <w:sz w:val="24"/>
      <w:szCs w:val="24"/>
    </w:rPr>
  </w:style>
  <w:style w:type="paragraph" w:styleId="Subtitle">
    <w:name w:val="Subtitle"/>
    <w:basedOn w:val="Normal"/>
    <w:next w:val="Normal"/>
    <w:link w:val="SubtitleChar"/>
    <w:uiPriority w:val="99"/>
    <w:qFormat/>
    <w:rsid w:val="00C86EF6"/>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C86EF6"/>
    <w:rPr>
      <w:rFonts w:ascii="Cambria" w:hAnsi="Cambria" w:cs="Times New Roman"/>
      <w:sz w:val="24"/>
      <w:szCs w:val="24"/>
    </w:rPr>
  </w:style>
  <w:style w:type="character" w:customStyle="1" w:styleId="highlightedsearchterm">
    <w:name w:val="highlightedsearchterm"/>
    <w:basedOn w:val="DefaultParagraphFont"/>
    <w:uiPriority w:val="99"/>
    <w:rsid w:val="0089578A"/>
    <w:rPr>
      <w:rFonts w:cs="Times New Roman"/>
    </w:rPr>
  </w:style>
  <w:style w:type="paragraph" w:styleId="Caption">
    <w:name w:val="caption"/>
    <w:basedOn w:val="Normal"/>
    <w:next w:val="Normal"/>
    <w:uiPriority w:val="99"/>
    <w:qFormat/>
    <w:rsid w:val="002C290B"/>
    <w:pPr>
      <w:keepNext/>
    </w:pPr>
    <w:rPr>
      <w:b/>
      <w:bCs/>
      <w:color w:val="006600"/>
      <w:sz w:val="20"/>
      <w:szCs w:val="16"/>
    </w:rPr>
  </w:style>
  <w:style w:type="paragraph" w:styleId="Revision">
    <w:name w:val="Revision"/>
    <w:hidden/>
    <w:uiPriority w:val="99"/>
    <w:semiHidden/>
    <w:rsid w:val="006C577F"/>
    <w:pPr>
      <w:spacing w:after="200" w:line="276" w:lineRule="auto"/>
    </w:pPr>
    <w:rPr>
      <w:sz w:val="24"/>
      <w:szCs w:val="24"/>
    </w:rPr>
  </w:style>
  <w:style w:type="paragraph" w:styleId="TOCHeading">
    <w:name w:val="TOC Heading"/>
    <w:basedOn w:val="Header"/>
    <w:next w:val="Normal"/>
    <w:uiPriority w:val="99"/>
    <w:qFormat/>
    <w:rsid w:val="00617AC9"/>
  </w:style>
  <w:style w:type="paragraph" w:styleId="TOC2">
    <w:name w:val="toc 2"/>
    <w:basedOn w:val="Normal"/>
    <w:next w:val="Normal"/>
    <w:autoRedefine/>
    <w:uiPriority w:val="39"/>
    <w:rsid w:val="008666B5"/>
    <w:pPr>
      <w:tabs>
        <w:tab w:val="left" w:leader="dot" w:pos="960"/>
        <w:tab w:val="right" w:leader="dot" w:pos="10530"/>
        <w:tab w:val="right" w:leader="dot" w:pos="11880"/>
      </w:tabs>
      <w:ind w:left="240"/>
    </w:pPr>
    <w:rPr>
      <w:b/>
      <w:bCs/>
      <w:noProof/>
      <w:sz w:val="22"/>
      <w:szCs w:val="22"/>
    </w:rPr>
  </w:style>
  <w:style w:type="paragraph" w:styleId="TOC1">
    <w:name w:val="toc 1"/>
    <w:basedOn w:val="Normal"/>
    <w:next w:val="Normal"/>
    <w:autoRedefine/>
    <w:uiPriority w:val="39"/>
    <w:rsid w:val="008666B5"/>
    <w:pPr>
      <w:pBdr>
        <w:bottom w:val="single" w:sz="2" w:space="1" w:color="4A5E96"/>
      </w:pBdr>
      <w:tabs>
        <w:tab w:val="right" w:leader="dot" w:pos="10530"/>
        <w:tab w:val="right" w:leader="dot" w:pos="11880"/>
      </w:tabs>
      <w:spacing w:line="360" w:lineRule="auto"/>
      <w:ind w:left="274" w:hanging="274"/>
    </w:pPr>
    <w:rPr>
      <w:b/>
      <w:bCs/>
      <w:iCs/>
      <w:caps/>
      <w:szCs w:val="22"/>
    </w:rPr>
  </w:style>
  <w:style w:type="paragraph" w:styleId="TOC3">
    <w:name w:val="toc 3"/>
    <w:basedOn w:val="Normal"/>
    <w:next w:val="Normal"/>
    <w:autoRedefine/>
    <w:uiPriority w:val="99"/>
    <w:rsid w:val="007E47AD"/>
    <w:pPr>
      <w:ind w:left="480"/>
    </w:pPr>
    <w:rPr>
      <w:sz w:val="20"/>
      <w:szCs w:val="20"/>
    </w:rPr>
  </w:style>
  <w:style w:type="paragraph" w:styleId="Title">
    <w:name w:val="Title"/>
    <w:basedOn w:val="Normal"/>
    <w:next w:val="Normal"/>
    <w:link w:val="TitleChar"/>
    <w:uiPriority w:val="99"/>
    <w:qFormat/>
    <w:rsid w:val="00C86EF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C86EF6"/>
    <w:rPr>
      <w:rFonts w:ascii="Cambria" w:hAnsi="Cambria" w:cs="Times New Roman"/>
      <w:b/>
      <w:bCs/>
      <w:kern w:val="28"/>
      <w:sz w:val="32"/>
      <w:szCs w:val="32"/>
    </w:rPr>
  </w:style>
  <w:style w:type="character" w:styleId="Strong">
    <w:name w:val="Strong"/>
    <w:basedOn w:val="DefaultParagraphFont"/>
    <w:uiPriority w:val="99"/>
    <w:qFormat/>
    <w:rsid w:val="00C86EF6"/>
    <w:rPr>
      <w:rFonts w:cs="Times New Roman"/>
      <w:b/>
      <w:bCs/>
    </w:rPr>
  </w:style>
  <w:style w:type="character" w:styleId="Emphasis">
    <w:name w:val="Emphasis"/>
    <w:basedOn w:val="DefaultParagraphFont"/>
    <w:uiPriority w:val="99"/>
    <w:qFormat/>
    <w:rsid w:val="00C86EF6"/>
    <w:rPr>
      <w:rFonts w:ascii="Calibri" w:hAnsi="Calibri" w:cs="Times New Roman"/>
      <w:b/>
      <w:i/>
      <w:iCs/>
    </w:rPr>
  </w:style>
  <w:style w:type="paragraph" w:styleId="NoSpacing">
    <w:name w:val="No Spacing"/>
    <w:basedOn w:val="Normal"/>
    <w:link w:val="NoSpacingChar"/>
    <w:uiPriority w:val="1"/>
    <w:qFormat/>
    <w:rsid w:val="00C86EF6"/>
    <w:rPr>
      <w:szCs w:val="32"/>
    </w:rPr>
  </w:style>
  <w:style w:type="paragraph" w:styleId="Quote">
    <w:name w:val="Quote"/>
    <w:basedOn w:val="Normal"/>
    <w:next w:val="Normal"/>
    <w:link w:val="QuoteChar"/>
    <w:uiPriority w:val="99"/>
    <w:qFormat/>
    <w:rsid w:val="00C86EF6"/>
    <w:rPr>
      <w:i/>
    </w:rPr>
  </w:style>
  <w:style w:type="character" w:customStyle="1" w:styleId="QuoteChar">
    <w:name w:val="Quote Char"/>
    <w:basedOn w:val="DefaultParagraphFont"/>
    <w:link w:val="Quote"/>
    <w:uiPriority w:val="99"/>
    <w:locked/>
    <w:rsid w:val="00C86EF6"/>
    <w:rPr>
      <w:rFonts w:cs="Times New Roman"/>
      <w:i/>
      <w:sz w:val="24"/>
      <w:szCs w:val="24"/>
    </w:rPr>
  </w:style>
  <w:style w:type="paragraph" w:styleId="IntenseQuote">
    <w:name w:val="Intense Quote"/>
    <w:basedOn w:val="Normal"/>
    <w:next w:val="Normal"/>
    <w:link w:val="IntenseQuoteChar"/>
    <w:uiPriority w:val="99"/>
    <w:qFormat/>
    <w:rsid w:val="00C86EF6"/>
    <w:pPr>
      <w:ind w:left="720" w:right="720"/>
    </w:pPr>
    <w:rPr>
      <w:b/>
      <w:i/>
      <w:szCs w:val="22"/>
    </w:rPr>
  </w:style>
  <w:style w:type="character" w:customStyle="1" w:styleId="IntenseQuoteChar">
    <w:name w:val="Intense Quote Char"/>
    <w:basedOn w:val="DefaultParagraphFont"/>
    <w:link w:val="IntenseQuote"/>
    <w:uiPriority w:val="99"/>
    <w:locked/>
    <w:rsid w:val="00C86EF6"/>
    <w:rPr>
      <w:rFonts w:cs="Times New Roman"/>
      <w:b/>
      <w:i/>
      <w:sz w:val="24"/>
    </w:rPr>
  </w:style>
  <w:style w:type="character" w:styleId="SubtleEmphasis">
    <w:name w:val="Subtle Emphasis"/>
    <w:basedOn w:val="DefaultParagraphFont"/>
    <w:uiPriority w:val="99"/>
    <w:qFormat/>
    <w:rsid w:val="00C86EF6"/>
    <w:rPr>
      <w:rFonts w:cs="Times New Roman"/>
      <w:i/>
      <w:color w:val="5A5A5A"/>
    </w:rPr>
  </w:style>
  <w:style w:type="character" w:styleId="IntenseEmphasis">
    <w:name w:val="Intense Emphasis"/>
    <w:basedOn w:val="DefaultParagraphFont"/>
    <w:uiPriority w:val="99"/>
    <w:qFormat/>
    <w:rsid w:val="00C86EF6"/>
    <w:rPr>
      <w:rFonts w:cs="Times New Roman"/>
      <w:b/>
      <w:i/>
      <w:sz w:val="24"/>
      <w:szCs w:val="24"/>
      <w:u w:val="single"/>
    </w:rPr>
  </w:style>
  <w:style w:type="character" w:styleId="SubtleReference">
    <w:name w:val="Subtle Reference"/>
    <w:basedOn w:val="DefaultParagraphFont"/>
    <w:uiPriority w:val="99"/>
    <w:qFormat/>
    <w:rsid w:val="00C86EF6"/>
    <w:rPr>
      <w:rFonts w:cs="Times New Roman"/>
      <w:sz w:val="24"/>
      <w:szCs w:val="24"/>
      <w:u w:val="single"/>
    </w:rPr>
  </w:style>
  <w:style w:type="character" w:styleId="IntenseReference">
    <w:name w:val="Intense Reference"/>
    <w:basedOn w:val="DefaultParagraphFont"/>
    <w:uiPriority w:val="99"/>
    <w:qFormat/>
    <w:rsid w:val="00C86EF6"/>
    <w:rPr>
      <w:rFonts w:cs="Times New Roman"/>
      <w:b/>
      <w:sz w:val="24"/>
      <w:u w:val="single"/>
    </w:rPr>
  </w:style>
  <w:style w:type="character" w:styleId="BookTitle">
    <w:name w:val="Book Title"/>
    <w:basedOn w:val="DefaultParagraphFont"/>
    <w:uiPriority w:val="99"/>
    <w:qFormat/>
    <w:rsid w:val="00094378"/>
    <w:rPr>
      <w:rFonts w:ascii="Calibri" w:hAnsi="Calibri"/>
      <w:b/>
    </w:rPr>
  </w:style>
  <w:style w:type="paragraph" w:styleId="TOC4">
    <w:name w:val="toc 4"/>
    <w:basedOn w:val="Normal"/>
    <w:next w:val="Normal"/>
    <w:autoRedefine/>
    <w:uiPriority w:val="99"/>
    <w:rsid w:val="00CC045C"/>
    <w:pPr>
      <w:ind w:left="720"/>
    </w:pPr>
    <w:rPr>
      <w:sz w:val="20"/>
      <w:szCs w:val="20"/>
    </w:rPr>
  </w:style>
  <w:style w:type="paragraph" w:styleId="TOC5">
    <w:name w:val="toc 5"/>
    <w:basedOn w:val="Normal"/>
    <w:next w:val="Normal"/>
    <w:autoRedefine/>
    <w:uiPriority w:val="99"/>
    <w:rsid w:val="00CC045C"/>
    <w:pPr>
      <w:ind w:left="960"/>
    </w:pPr>
    <w:rPr>
      <w:sz w:val="20"/>
      <w:szCs w:val="20"/>
    </w:rPr>
  </w:style>
  <w:style w:type="paragraph" w:styleId="TOC6">
    <w:name w:val="toc 6"/>
    <w:basedOn w:val="Normal"/>
    <w:next w:val="Normal"/>
    <w:autoRedefine/>
    <w:uiPriority w:val="99"/>
    <w:rsid w:val="00CC045C"/>
    <w:pPr>
      <w:ind w:left="1200"/>
    </w:pPr>
    <w:rPr>
      <w:sz w:val="20"/>
      <w:szCs w:val="20"/>
    </w:rPr>
  </w:style>
  <w:style w:type="paragraph" w:styleId="TOC7">
    <w:name w:val="toc 7"/>
    <w:basedOn w:val="Normal"/>
    <w:next w:val="Normal"/>
    <w:autoRedefine/>
    <w:uiPriority w:val="99"/>
    <w:rsid w:val="00CC045C"/>
    <w:pPr>
      <w:ind w:left="1440"/>
    </w:pPr>
    <w:rPr>
      <w:sz w:val="20"/>
      <w:szCs w:val="20"/>
    </w:rPr>
  </w:style>
  <w:style w:type="paragraph" w:styleId="TOC8">
    <w:name w:val="toc 8"/>
    <w:basedOn w:val="Normal"/>
    <w:next w:val="Normal"/>
    <w:autoRedefine/>
    <w:uiPriority w:val="99"/>
    <w:rsid w:val="00CC045C"/>
    <w:pPr>
      <w:ind w:left="1680"/>
    </w:pPr>
    <w:rPr>
      <w:sz w:val="20"/>
      <w:szCs w:val="20"/>
    </w:rPr>
  </w:style>
  <w:style w:type="paragraph" w:styleId="TOC9">
    <w:name w:val="toc 9"/>
    <w:basedOn w:val="Normal"/>
    <w:next w:val="Normal"/>
    <w:autoRedefine/>
    <w:uiPriority w:val="99"/>
    <w:rsid w:val="00CC045C"/>
    <w:pPr>
      <w:ind w:left="1920"/>
    </w:pPr>
    <w:rPr>
      <w:sz w:val="20"/>
      <w:szCs w:val="20"/>
    </w:rPr>
  </w:style>
  <w:style w:type="paragraph" w:styleId="TableofFigures">
    <w:name w:val="table of figures"/>
    <w:basedOn w:val="Normal"/>
    <w:next w:val="Normal"/>
    <w:uiPriority w:val="99"/>
    <w:rsid w:val="007E47AD"/>
    <w:pPr>
      <w:ind w:left="480" w:hanging="480"/>
    </w:pPr>
    <w:rPr>
      <w:rFonts w:ascii="Times New Roman" w:hAnsi="Times New Roman"/>
      <w:caps/>
      <w:sz w:val="20"/>
      <w:szCs w:val="20"/>
    </w:rPr>
  </w:style>
  <w:style w:type="paragraph" w:customStyle="1" w:styleId="PATHnormal">
    <w:name w:val="PATH normal"/>
    <w:uiPriority w:val="99"/>
    <w:rsid w:val="00126934"/>
    <w:pPr>
      <w:spacing w:after="200" w:line="276" w:lineRule="auto"/>
    </w:pPr>
    <w:rPr>
      <w:rFonts w:ascii="Times New Roman" w:hAnsi="Times New Roman"/>
      <w:sz w:val="24"/>
    </w:rPr>
  </w:style>
  <w:style w:type="paragraph" w:customStyle="1" w:styleId="Covertitle">
    <w:name w:val="Cover title"/>
    <w:basedOn w:val="Normal"/>
    <w:uiPriority w:val="99"/>
    <w:rsid w:val="008F4A85"/>
    <w:pPr>
      <w:spacing w:before="100" w:beforeAutospacing="1" w:after="100" w:afterAutospacing="1" w:line="264" w:lineRule="auto"/>
    </w:pPr>
    <w:rPr>
      <w:rFonts w:ascii="Arial" w:hAnsi="Arial" w:cs="Arial"/>
      <w:b/>
      <w:color w:val="000000"/>
      <w:spacing w:val="20"/>
      <w:sz w:val="52"/>
      <w:szCs w:val="52"/>
    </w:rPr>
  </w:style>
  <w:style w:type="paragraph" w:customStyle="1" w:styleId="Subtitle0">
    <w:name w:val="Sub title"/>
    <w:basedOn w:val="Normal"/>
    <w:uiPriority w:val="99"/>
    <w:rsid w:val="008F4A85"/>
    <w:pPr>
      <w:autoSpaceDE w:val="0"/>
      <w:autoSpaceDN w:val="0"/>
      <w:adjustRightInd w:val="0"/>
      <w:spacing w:line="520" w:lineRule="atLeast"/>
    </w:pPr>
    <w:rPr>
      <w:rFonts w:ascii="Arial" w:hAnsi="Arial" w:cs="Arial"/>
      <w:color w:val="4D4D4D"/>
      <w:sz w:val="36"/>
      <w:szCs w:val="36"/>
    </w:rPr>
  </w:style>
  <w:style w:type="paragraph" w:styleId="EndnoteText">
    <w:name w:val="endnote text"/>
    <w:basedOn w:val="Normal"/>
    <w:link w:val="EndnoteTextChar"/>
    <w:uiPriority w:val="99"/>
    <w:rsid w:val="008A2B15"/>
    <w:rPr>
      <w:sz w:val="20"/>
      <w:szCs w:val="20"/>
    </w:rPr>
  </w:style>
  <w:style w:type="character" w:customStyle="1" w:styleId="EndnoteTextChar">
    <w:name w:val="Endnote Text Char"/>
    <w:basedOn w:val="DefaultParagraphFont"/>
    <w:link w:val="EndnoteText"/>
    <w:uiPriority w:val="99"/>
    <w:locked/>
    <w:rsid w:val="008A2B15"/>
    <w:rPr>
      <w:rFonts w:cs="Times New Roman"/>
    </w:rPr>
  </w:style>
  <w:style w:type="character" w:styleId="EndnoteReference">
    <w:name w:val="endnote reference"/>
    <w:basedOn w:val="DefaultParagraphFont"/>
    <w:uiPriority w:val="99"/>
    <w:rsid w:val="008A2B15"/>
    <w:rPr>
      <w:rFonts w:cs="Times New Roman"/>
      <w:vertAlign w:val="superscript"/>
    </w:rPr>
  </w:style>
  <w:style w:type="character" w:customStyle="1" w:styleId="illustration1">
    <w:name w:val="illustration1"/>
    <w:basedOn w:val="DefaultParagraphFont"/>
    <w:uiPriority w:val="99"/>
    <w:rsid w:val="00DB4F4D"/>
    <w:rPr>
      <w:rFonts w:cs="Times New Roman"/>
      <w:i/>
      <w:iCs/>
      <w:color w:val="226699"/>
    </w:rPr>
  </w:style>
  <w:style w:type="paragraph" w:styleId="PlainText">
    <w:name w:val="Plain Text"/>
    <w:basedOn w:val="Normal"/>
    <w:link w:val="PlainTextChar"/>
    <w:uiPriority w:val="99"/>
    <w:rsid w:val="00296700"/>
    <w:rPr>
      <w:rFonts w:ascii="Consolas" w:hAnsi="Consolas"/>
      <w:sz w:val="21"/>
      <w:szCs w:val="21"/>
    </w:rPr>
  </w:style>
  <w:style w:type="character" w:customStyle="1" w:styleId="PlainTextChar">
    <w:name w:val="Plain Text Char"/>
    <w:basedOn w:val="DefaultParagraphFont"/>
    <w:link w:val="PlainText"/>
    <w:uiPriority w:val="99"/>
    <w:locked/>
    <w:rsid w:val="00296700"/>
    <w:rPr>
      <w:rFonts w:ascii="Consolas" w:hAnsi="Consolas" w:cs="Times New Roman"/>
      <w:sz w:val="21"/>
      <w:szCs w:val="21"/>
    </w:rPr>
  </w:style>
  <w:style w:type="paragraph" w:styleId="DocumentMap">
    <w:name w:val="Document Map"/>
    <w:basedOn w:val="Normal"/>
    <w:link w:val="DocumentMapChar"/>
    <w:uiPriority w:val="99"/>
    <w:rsid w:val="00D7420A"/>
    <w:rPr>
      <w:rFonts w:ascii="Tahoma" w:hAnsi="Tahoma" w:cs="Tahoma"/>
      <w:sz w:val="16"/>
      <w:szCs w:val="16"/>
    </w:rPr>
  </w:style>
  <w:style w:type="character" w:customStyle="1" w:styleId="DocumentMapChar">
    <w:name w:val="Document Map Char"/>
    <w:basedOn w:val="DefaultParagraphFont"/>
    <w:link w:val="DocumentMap"/>
    <w:uiPriority w:val="99"/>
    <w:locked/>
    <w:rsid w:val="00D7420A"/>
    <w:rPr>
      <w:rFonts w:ascii="Tahoma" w:hAnsi="Tahoma" w:cs="Tahoma"/>
      <w:sz w:val="16"/>
      <w:szCs w:val="16"/>
    </w:rPr>
  </w:style>
  <w:style w:type="paragraph" w:styleId="ListBullet">
    <w:name w:val="List Bullet"/>
    <w:basedOn w:val="Normal"/>
    <w:link w:val="ListBulletChar"/>
    <w:uiPriority w:val="99"/>
    <w:rsid w:val="00254099"/>
    <w:pPr>
      <w:numPr>
        <w:numId w:val="2"/>
      </w:numPr>
      <w:spacing w:before="60" w:after="60"/>
      <w:contextualSpacing/>
    </w:pPr>
  </w:style>
  <w:style w:type="paragraph" w:customStyle="1" w:styleId="TableText">
    <w:name w:val="Table Text"/>
    <w:basedOn w:val="Normal"/>
    <w:uiPriority w:val="99"/>
    <w:rsid w:val="00A4719A"/>
    <w:pPr>
      <w:spacing w:before="0" w:after="0"/>
    </w:pPr>
    <w:rPr>
      <w:sz w:val="22"/>
    </w:rPr>
  </w:style>
  <w:style w:type="table" w:customStyle="1" w:styleId="LightList-Accent11">
    <w:name w:val="Light List - Accent 11"/>
    <w:uiPriority w:val="99"/>
    <w:rsid w:val="000D795C"/>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TableNumber">
    <w:name w:val="Table Number"/>
    <w:basedOn w:val="TableText"/>
    <w:uiPriority w:val="99"/>
    <w:rsid w:val="00270821"/>
    <w:pPr>
      <w:numPr>
        <w:numId w:val="4"/>
      </w:numPr>
    </w:pPr>
    <w:rPr>
      <w:bCs/>
      <w:szCs w:val="22"/>
    </w:rPr>
  </w:style>
  <w:style w:type="paragraph" w:customStyle="1" w:styleId="Tablebullet">
    <w:name w:val="Table bullet"/>
    <w:basedOn w:val="Normal"/>
    <w:uiPriority w:val="99"/>
    <w:rsid w:val="00270821"/>
    <w:pPr>
      <w:numPr>
        <w:numId w:val="9"/>
      </w:numPr>
      <w:spacing w:before="0" w:after="0"/>
    </w:pPr>
    <w:rPr>
      <w:sz w:val="22"/>
    </w:rPr>
  </w:style>
  <w:style w:type="paragraph" w:customStyle="1" w:styleId="ListBullet2">
    <w:name w:val="List Bullet2"/>
    <w:uiPriority w:val="99"/>
    <w:rsid w:val="0016317D"/>
    <w:rPr>
      <w:sz w:val="24"/>
      <w:szCs w:val="24"/>
    </w:rPr>
  </w:style>
  <w:style w:type="paragraph" w:customStyle="1" w:styleId="ListBullet3">
    <w:name w:val="List Bullet3"/>
    <w:basedOn w:val="ListBullet"/>
    <w:link w:val="ListBullet3Char"/>
    <w:uiPriority w:val="99"/>
    <w:rsid w:val="006B6F02"/>
    <w:pPr>
      <w:numPr>
        <w:numId w:val="3"/>
      </w:numPr>
      <w:tabs>
        <w:tab w:val="num" w:pos="720"/>
      </w:tabs>
    </w:pPr>
  </w:style>
  <w:style w:type="table" w:customStyle="1" w:styleId="LightList-Accent12">
    <w:name w:val="Light List - Accent 12"/>
    <w:uiPriority w:val="99"/>
    <w:rsid w:val="00C22480"/>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ListBulletChar">
    <w:name w:val="List Bullet Char"/>
    <w:basedOn w:val="DefaultParagraphFont"/>
    <w:link w:val="ListBullet"/>
    <w:uiPriority w:val="99"/>
    <w:locked/>
    <w:rsid w:val="00254099"/>
    <w:rPr>
      <w:sz w:val="24"/>
      <w:szCs w:val="24"/>
      <w:lang w:val="en-GB"/>
    </w:rPr>
  </w:style>
  <w:style w:type="character" w:customStyle="1" w:styleId="ListBullet3Char">
    <w:name w:val="List Bullet3 Char"/>
    <w:basedOn w:val="ListBulletChar"/>
    <w:link w:val="ListBullet3"/>
    <w:uiPriority w:val="99"/>
    <w:locked/>
    <w:rsid w:val="006B6F02"/>
    <w:rPr>
      <w:sz w:val="24"/>
      <w:szCs w:val="24"/>
      <w:lang w:val="en-GB"/>
    </w:rPr>
  </w:style>
  <w:style w:type="paragraph" w:customStyle="1" w:styleId="Heading3withoutnumbers">
    <w:name w:val="Heading 3 without numbers"/>
    <w:basedOn w:val="Heading3"/>
    <w:link w:val="Heading3withoutnumbersChar"/>
    <w:uiPriority w:val="99"/>
    <w:rsid w:val="00050835"/>
    <w:pPr>
      <w:numPr>
        <w:numId w:val="0"/>
      </w:numPr>
    </w:pPr>
    <w:rPr>
      <w:i/>
    </w:rPr>
  </w:style>
  <w:style w:type="paragraph" w:customStyle="1" w:styleId="Table-Heading">
    <w:name w:val="Table-Heading"/>
    <w:basedOn w:val="Normal"/>
    <w:next w:val="Normal"/>
    <w:uiPriority w:val="99"/>
    <w:rsid w:val="00B10E85"/>
    <w:pPr>
      <w:autoSpaceDE w:val="0"/>
      <w:autoSpaceDN w:val="0"/>
      <w:adjustRightInd w:val="0"/>
      <w:spacing w:after="60"/>
    </w:pPr>
    <w:rPr>
      <w:rFonts w:ascii="Arial" w:hAnsi="Arial"/>
      <w:b/>
      <w:color w:val="000080"/>
      <w:sz w:val="22"/>
    </w:rPr>
  </w:style>
  <w:style w:type="character" w:customStyle="1" w:styleId="Heading3withoutnumbersChar">
    <w:name w:val="Heading 3 without numbers Char"/>
    <w:basedOn w:val="Heading3Char"/>
    <w:link w:val="Heading3withoutnumbers"/>
    <w:uiPriority w:val="99"/>
    <w:locked/>
    <w:rsid w:val="00050835"/>
    <w:rPr>
      <w:rFonts w:cs="Calibri"/>
      <w:b/>
      <w:sz w:val="28"/>
      <w:szCs w:val="28"/>
      <w:lang w:val="en-GB"/>
    </w:rPr>
  </w:style>
  <w:style w:type="paragraph" w:customStyle="1" w:styleId="Table-Text">
    <w:name w:val="Table-Text"/>
    <w:basedOn w:val="Normal"/>
    <w:next w:val="Normal"/>
    <w:link w:val="Table-TextChar"/>
    <w:uiPriority w:val="99"/>
    <w:rsid w:val="00B10E85"/>
    <w:pPr>
      <w:autoSpaceDE w:val="0"/>
      <w:autoSpaceDN w:val="0"/>
      <w:adjustRightInd w:val="0"/>
      <w:spacing w:before="0" w:after="0"/>
    </w:pPr>
    <w:rPr>
      <w:rFonts w:ascii="Arial" w:hAnsi="Arial"/>
      <w:sz w:val="22"/>
    </w:rPr>
  </w:style>
  <w:style w:type="character" w:customStyle="1" w:styleId="Table-TextChar">
    <w:name w:val="Table-Text Char"/>
    <w:basedOn w:val="DefaultParagraphFont"/>
    <w:link w:val="Table-Text"/>
    <w:uiPriority w:val="99"/>
    <w:locked/>
    <w:rsid w:val="00B10E85"/>
    <w:rPr>
      <w:rFonts w:ascii="Arial" w:hAnsi="Arial" w:cs="Times New Roman"/>
      <w:sz w:val="24"/>
      <w:szCs w:val="24"/>
    </w:rPr>
  </w:style>
  <w:style w:type="paragraph" w:customStyle="1" w:styleId="BFDB239797424B1EBA6C4753EC568DC8">
    <w:name w:val="BFDB239797424B1EBA6C4753EC568DC8"/>
    <w:uiPriority w:val="99"/>
    <w:rsid w:val="00CA32E3"/>
    <w:pPr>
      <w:spacing w:after="200" w:line="276" w:lineRule="auto"/>
    </w:pPr>
  </w:style>
  <w:style w:type="character" w:customStyle="1" w:styleId="NoSpacingChar">
    <w:name w:val="No Spacing Char"/>
    <w:basedOn w:val="DefaultParagraphFont"/>
    <w:link w:val="NoSpacing"/>
    <w:uiPriority w:val="99"/>
    <w:locked/>
    <w:rsid w:val="00CA32E3"/>
    <w:rPr>
      <w:rFonts w:cs="Times New Roman"/>
      <w:sz w:val="32"/>
      <w:szCs w:val="32"/>
    </w:rPr>
  </w:style>
  <w:style w:type="paragraph" w:customStyle="1" w:styleId="Heading4withoutnumbering">
    <w:name w:val="Heading 4 without numbering"/>
    <w:link w:val="Heading4withoutnumberingChar"/>
    <w:uiPriority w:val="99"/>
    <w:rsid w:val="003C04D1"/>
    <w:pPr>
      <w:keepNext/>
      <w:spacing w:before="480"/>
      <w:ind w:left="576" w:hanging="576"/>
    </w:pPr>
    <w:rPr>
      <w:rFonts w:ascii="Cambria" w:hAnsi="Cambria" w:cs="Arial"/>
      <w:b/>
      <w:bCs/>
      <w:iCs/>
      <w:sz w:val="24"/>
      <w:szCs w:val="28"/>
      <w:lang w:val="en-GB"/>
    </w:rPr>
  </w:style>
  <w:style w:type="character" w:customStyle="1" w:styleId="Heading4withoutnumberingChar">
    <w:name w:val="Heading 4 without numbering Char"/>
    <w:basedOn w:val="Heading2Char"/>
    <w:link w:val="Heading4withoutnumbering"/>
    <w:uiPriority w:val="99"/>
    <w:locked/>
    <w:rsid w:val="003C04D1"/>
    <w:rPr>
      <w:rFonts w:ascii="Cambria" w:hAnsi="Cambria" w:cs="Arial"/>
      <w:b/>
      <w:bCs/>
      <w:iCs/>
      <w:sz w:val="28"/>
      <w:szCs w:val="28"/>
      <w:lang w:val="en-GB" w:eastAsia="en-US" w:bidi="ar-SA"/>
    </w:rPr>
  </w:style>
  <w:style w:type="paragraph" w:styleId="ListNumber">
    <w:name w:val="List Number"/>
    <w:basedOn w:val="Normal"/>
    <w:uiPriority w:val="99"/>
    <w:rsid w:val="00A45A84"/>
    <w:pPr>
      <w:numPr>
        <w:numId w:val="5"/>
      </w:numPr>
      <w:tabs>
        <w:tab w:val="num" w:pos="360"/>
      </w:tabs>
      <w:ind w:left="360"/>
      <w:contextualSpacing/>
    </w:pPr>
  </w:style>
  <w:style w:type="paragraph" w:styleId="ListNumber2">
    <w:name w:val="List Number 2"/>
    <w:basedOn w:val="Normal"/>
    <w:uiPriority w:val="99"/>
    <w:rsid w:val="00A45A84"/>
    <w:pPr>
      <w:numPr>
        <w:numId w:val="6"/>
      </w:numPr>
      <w:contextualSpacing/>
    </w:pPr>
  </w:style>
  <w:style w:type="table" w:customStyle="1" w:styleId="LightList-Accent13">
    <w:name w:val="Light List - Accent 13"/>
    <w:uiPriority w:val="99"/>
    <w:rsid w:val="00471456"/>
    <w:rPr>
      <w:sz w:val="24"/>
      <w:szCs w:val="24"/>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548DD4"/>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4">
    <w:name w:val="Light List - Accent 14"/>
    <w:uiPriority w:val="99"/>
    <w:rsid w:val="00B377DA"/>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548DD4"/>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styleId="FollowedHyperlink">
    <w:name w:val="FollowedHyperlink"/>
    <w:basedOn w:val="DefaultParagraphFont"/>
    <w:uiPriority w:val="99"/>
    <w:semiHidden/>
    <w:rsid w:val="00AE1AA6"/>
    <w:rPr>
      <w:rFonts w:cs="Times New Roman"/>
      <w:color w:val="800080"/>
      <w:u w:val="single"/>
    </w:rPr>
  </w:style>
  <w:style w:type="paragraph" w:customStyle="1" w:styleId="TitleCover">
    <w:name w:val="Title Cover"/>
    <w:basedOn w:val="Title"/>
    <w:uiPriority w:val="99"/>
    <w:rsid w:val="000176D1"/>
    <w:pPr>
      <w:spacing w:before="200" w:after="200" w:line="276" w:lineRule="auto"/>
      <w:outlineLvl w:val="2"/>
    </w:pPr>
    <w:rPr>
      <w:rFonts w:ascii="Calibri" w:hAnsi="Calibri"/>
      <w:b w:val="0"/>
      <w:bCs w:val="0"/>
      <w:color w:val="D6E3BC"/>
      <w:kern w:val="0"/>
      <w:sz w:val="36"/>
      <w:szCs w:val="40"/>
    </w:rPr>
  </w:style>
  <w:style w:type="paragraph" w:customStyle="1" w:styleId="Name">
    <w:name w:val="Name"/>
    <w:basedOn w:val="Normal"/>
    <w:uiPriority w:val="99"/>
    <w:rsid w:val="000176D1"/>
    <w:pPr>
      <w:spacing w:before="0" w:after="200" w:line="276" w:lineRule="auto"/>
      <w:jc w:val="center"/>
    </w:pPr>
    <w:rPr>
      <w:rFonts w:ascii="Cambria" w:hAnsi="Cambria"/>
      <w:caps/>
      <w:color w:val="EAF1DD"/>
      <w:sz w:val="40"/>
      <w:szCs w:val="40"/>
    </w:rPr>
  </w:style>
  <w:style w:type="paragraph" w:styleId="Date">
    <w:name w:val="Date"/>
    <w:basedOn w:val="Normal"/>
    <w:next w:val="Normal"/>
    <w:link w:val="DateChar"/>
    <w:uiPriority w:val="99"/>
    <w:rsid w:val="000176D1"/>
    <w:pPr>
      <w:spacing w:before="0" w:after="200" w:line="276" w:lineRule="auto"/>
      <w:jc w:val="center"/>
    </w:pPr>
    <w:rPr>
      <w:rFonts w:ascii="Cambria" w:hAnsi="Cambria"/>
      <w:color w:val="548DD4"/>
      <w:sz w:val="32"/>
      <w:szCs w:val="32"/>
    </w:rPr>
  </w:style>
  <w:style w:type="character" w:customStyle="1" w:styleId="DateChar">
    <w:name w:val="Date Char"/>
    <w:basedOn w:val="DefaultParagraphFont"/>
    <w:link w:val="Date"/>
    <w:uiPriority w:val="99"/>
    <w:locked/>
    <w:rsid w:val="000176D1"/>
    <w:rPr>
      <w:rFonts w:ascii="Cambria" w:eastAsia="Times New Roman" w:hAnsi="Cambria" w:cs="Times New Roman"/>
      <w:color w:val="548DD4"/>
      <w:sz w:val="32"/>
      <w:szCs w:val="32"/>
    </w:rPr>
  </w:style>
  <w:style w:type="table" w:customStyle="1" w:styleId="UNAMREPORT">
    <w:name w:val="UNAM REPORT"/>
    <w:uiPriority w:val="99"/>
    <w:rsid w:val="002C290B"/>
    <w:rPr>
      <w:sz w:val="20"/>
      <w:szCs w:val="20"/>
    </w:rPr>
    <w:tblPr>
      <w:tblInd w:w="0" w:type="dxa"/>
      <w:tblCellMar>
        <w:top w:w="0" w:type="dxa"/>
        <w:left w:w="108" w:type="dxa"/>
        <w:bottom w:w="0" w:type="dxa"/>
        <w:right w:w="108" w:type="dxa"/>
      </w:tblCellMar>
    </w:tblPr>
  </w:style>
  <w:style w:type="table" w:styleId="MediumShading1-Accent5">
    <w:name w:val="Medium Shading 1 Accent 5"/>
    <w:basedOn w:val="TableNormal"/>
    <w:uiPriority w:val="99"/>
    <w:rsid w:val="001E21F2"/>
    <w:rPr>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548DD4"/>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UNAM">
    <w:name w:val="UNAM"/>
    <w:uiPriority w:val="99"/>
    <w:rsid w:val="001E21F2"/>
    <w:rPr>
      <w:sz w:val="20"/>
      <w:szCs w:val="20"/>
    </w:rPr>
    <w:tblPr>
      <w:tblInd w:w="0" w:type="dxa"/>
      <w:tblCellMar>
        <w:top w:w="0" w:type="dxa"/>
        <w:left w:w="108" w:type="dxa"/>
        <w:bottom w:w="0" w:type="dxa"/>
        <w:right w:w="108" w:type="dxa"/>
      </w:tblCellMar>
    </w:tblPr>
  </w:style>
  <w:style w:type="table" w:customStyle="1" w:styleId="UNAMI">
    <w:name w:val="UNAMI"/>
    <w:uiPriority w:val="99"/>
    <w:rsid w:val="001E21F2"/>
    <w:rPr>
      <w:sz w:val="20"/>
      <w:szCs w:val="20"/>
    </w:rPr>
    <w:tblPr>
      <w:tblInd w:w="0" w:type="dxa"/>
      <w:tblCellMar>
        <w:top w:w="0" w:type="dxa"/>
        <w:left w:w="108" w:type="dxa"/>
        <w:bottom w:w="0" w:type="dxa"/>
        <w:right w:w="108" w:type="dxa"/>
      </w:tblCellMar>
    </w:tblPr>
  </w:style>
  <w:style w:type="table" w:customStyle="1" w:styleId="UNAM1">
    <w:name w:val="UNAM1"/>
    <w:uiPriority w:val="99"/>
    <w:rsid w:val="001E21F2"/>
    <w:rPr>
      <w:sz w:val="20"/>
      <w:szCs w:val="20"/>
    </w:rPr>
    <w:tblPr>
      <w:tblInd w:w="0" w:type="dxa"/>
      <w:tblCellMar>
        <w:top w:w="0" w:type="dxa"/>
        <w:left w:w="108" w:type="dxa"/>
        <w:bottom w:w="0" w:type="dxa"/>
        <w:right w:w="108" w:type="dxa"/>
      </w:tblCellMar>
    </w:tblPr>
  </w:style>
  <w:style w:type="table" w:customStyle="1" w:styleId="LightList-Accent15">
    <w:name w:val="Light List - Accent 15"/>
    <w:uiPriority w:val="99"/>
    <w:rsid w:val="001E21F2"/>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548DD4"/>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UNAMMY">
    <w:name w:val="UNAMMY"/>
    <w:uiPriority w:val="99"/>
    <w:rsid w:val="001E21F2"/>
    <w:rPr>
      <w:sz w:val="20"/>
      <w:szCs w:val="20"/>
    </w:rPr>
    <w:tblPr>
      <w:tblInd w:w="0" w:type="dxa"/>
      <w:tblCellMar>
        <w:top w:w="0" w:type="dxa"/>
        <w:left w:w="108" w:type="dxa"/>
        <w:bottom w:w="0" w:type="dxa"/>
        <w:right w:w="108" w:type="dxa"/>
      </w:tblCellMar>
    </w:tblPr>
  </w:style>
  <w:style w:type="table" w:customStyle="1" w:styleId="UNAMTable">
    <w:name w:val="UNAM Table"/>
    <w:uiPriority w:val="99"/>
    <w:rsid w:val="001E21F2"/>
    <w:rPr>
      <w:sz w:val="24"/>
      <w:szCs w:val="20"/>
    </w:rPr>
    <w:tblPr>
      <w:tblInd w:w="0" w:type="dxa"/>
      <w:tblBorders>
        <w:top w:val="single" w:sz="2" w:space="0" w:color="006600"/>
        <w:left w:val="single" w:sz="2" w:space="0" w:color="006600"/>
        <w:bottom w:val="single" w:sz="2" w:space="0" w:color="006600"/>
        <w:right w:val="single" w:sz="2" w:space="0" w:color="006600"/>
        <w:insideH w:val="single" w:sz="2" w:space="0" w:color="006600"/>
        <w:insideV w:val="single" w:sz="2" w:space="0" w:color="006600"/>
      </w:tblBorders>
      <w:tblCellMar>
        <w:top w:w="0" w:type="dxa"/>
        <w:left w:w="108" w:type="dxa"/>
        <w:bottom w:w="0" w:type="dxa"/>
        <w:right w:w="108" w:type="dxa"/>
      </w:tblCellMar>
    </w:tblPr>
    <w:tcPr>
      <w:shd w:val="clear" w:color="auto" w:fill="FFFFFF"/>
    </w:tcPr>
    <w:tblStylePr w:type="firstRow">
      <w:rPr>
        <w:rFonts w:ascii="Calibri" w:hAnsi="Calibri" w:cs="Times New Roman"/>
        <w:b/>
        <w:color w:val="F8F8F8"/>
        <w:sz w:val="22"/>
      </w:rPr>
      <w:tblPr/>
      <w:tcPr>
        <w:shd w:val="clear" w:color="auto" w:fill="008A00"/>
      </w:tcPr>
    </w:tblStylePr>
  </w:style>
  <w:style w:type="paragraph" w:customStyle="1" w:styleId="CharCharCharCharChar1CharChar1CharCharCharCharCharCharCharCharCharCharCharCharCharCharCharCharCharCharCharCharCharCharChar">
    <w:name w:val="Char Char Char Char Char1 Char Char1 Char Char Char Char Char Char Char Char Char Char Char Char Char Char Char Char Char Char Char Char Char Char Char"/>
    <w:basedOn w:val="Normal"/>
    <w:next w:val="Normal"/>
    <w:link w:val="FootnoteReference"/>
    <w:uiPriority w:val="99"/>
    <w:rsid w:val="00863FC8"/>
    <w:pPr>
      <w:spacing w:before="0" w:after="160" w:line="240" w:lineRule="exact"/>
    </w:pPr>
    <w:rPr>
      <w:sz w:val="20"/>
      <w:szCs w:val="20"/>
      <w:vertAlign w:val="superscript"/>
      <w:lang w:val="en-US"/>
    </w:rPr>
  </w:style>
  <w:style w:type="table" w:styleId="TableColumns3">
    <w:name w:val="Table Columns 3"/>
    <w:basedOn w:val="TableNormal"/>
    <w:uiPriority w:val="99"/>
    <w:rsid w:val="00D00260"/>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LightList-Accent1">
    <w:name w:val="Light List Accent 1"/>
    <w:basedOn w:val="TableNormal"/>
    <w:uiPriority w:val="99"/>
    <w:rsid w:val="00D0026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548DD4"/>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ColorfulList-Accent6">
    <w:name w:val="Colorful List Accent 6"/>
    <w:basedOn w:val="TableNormal"/>
    <w:uiPriority w:val="72"/>
    <w:rsid w:val="00921627"/>
    <w:rPr>
      <w:rFonts w:asciiTheme="minorHAnsi" w:eastAsiaTheme="minorHAnsi" w:hAnsiTheme="minorHAnsi" w:cstheme="minorBidi"/>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apple-converted-space">
    <w:name w:val="apple-converted-space"/>
    <w:basedOn w:val="DefaultParagraphFont"/>
    <w:rsid w:val="007839D1"/>
  </w:style>
  <w:style w:type="paragraph" w:styleId="BodyTextIndent">
    <w:name w:val="Body Text Indent"/>
    <w:basedOn w:val="Normal"/>
    <w:link w:val="BodyTextIndentChar"/>
    <w:locked/>
    <w:rsid w:val="00875DE8"/>
    <w:pPr>
      <w:spacing w:before="0" w:after="0"/>
    </w:pPr>
    <w:rPr>
      <w:rFonts w:ascii="Times New Roman" w:hAnsi="Times New Roman"/>
      <w:lang w:val="en-US"/>
    </w:rPr>
  </w:style>
  <w:style w:type="character" w:customStyle="1" w:styleId="BodyTextIndentChar">
    <w:name w:val="Body Text Indent Char"/>
    <w:basedOn w:val="DefaultParagraphFont"/>
    <w:link w:val="BodyTextIndent"/>
    <w:rsid w:val="00875DE8"/>
    <w:rPr>
      <w:rFonts w:ascii="Times New Roman" w:hAnsi="Times New Roman"/>
      <w:sz w:val="24"/>
      <w:szCs w:val="24"/>
    </w:rPr>
  </w:style>
  <w:style w:type="character" w:customStyle="1" w:styleId="A1">
    <w:name w:val="A1"/>
    <w:rsid w:val="00EE5427"/>
    <w:rPr>
      <w:b/>
      <w:bCs w:val="0"/>
      <w:color w:val="00000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6429">
      <w:bodyDiv w:val="1"/>
      <w:marLeft w:val="0"/>
      <w:marRight w:val="0"/>
      <w:marTop w:val="0"/>
      <w:marBottom w:val="0"/>
      <w:divBdr>
        <w:top w:val="none" w:sz="0" w:space="0" w:color="auto"/>
        <w:left w:val="none" w:sz="0" w:space="0" w:color="auto"/>
        <w:bottom w:val="none" w:sz="0" w:space="0" w:color="auto"/>
        <w:right w:val="none" w:sz="0" w:space="0" w:color="auto"/>
      </w:divBdr>
    </w:div>
    <w:div w:id="173618220">
      <w:bodyDiv w:val="1"/>
      <w:marLeft w:val="0"/>
      <w:marRight w:val="0"/>
      <w:marTop w:val="0"/>
      <w:marBottom w:val="0"/>
      <w:divBdr>
        <w:top w:val="none" w:sz="0" w:space="0" w:color="auto"/>
        <w:left w:val="none" w:sz="0" w:space="0" w:color="auto"/>
        <w:bottom w:val="none" w:sz="0" w:space="0" w:color="auto"/>
        <w:right w:val="none" w:sz="0" w:space="0" w:color="auto"/>
      </w:divBdr>
    </w:div>
    <w:div w:id="537861484">
      <w:marLeft w:val="0"/>
      <w:marRight w:val="0"/>
      <w:marTop w:val="0"/>
      <w:marBottom w:val="0"/>
      <w:divBdr>
        <w:top w:val="none" w:sz="0" w:space="0" w:color="auto"/>
        <w:left w:val="none" w:sz="0" w:space="0" w:color="auto"/>
        <w:bottom w:val="none" w:sz="0" w:space="0" w:color="auto"/>
        <w:right w:val="none" w:sz="0" w:space="0" w:color="auto"/>
      </w:divBdr>
      <w:divsChild>
        <w:div w:id="537861500">
          <w:marLeft w:val="576"/>
          <w:marRight w:val="0"/>
          <w:marTop w:val="80"/>
          <w:marBottom w:val="0"/>
          <w:divBdr>
            <w:top w:val="none" w:sz="0" w:space="0" w:color="auto"/>
            <w:left w:val="none" w:sz="0" w:space="0" w:color="auto"/>
            <w:bottom w:val="none" w:sz="0" w:space="0" w:color="auto"/>
            <w:right w:val="none" w:sz="0" w:space="0" w:color="auto"/>
          </w:divBdr>
        </w:div>
        <w:div w:id="537861542">
          <w:marLeft w:val="576"/>
          <w:marRight w:val="0"/>
          <w:marTop w:val="80"/>
          <w:marBottom w:val="0"/>
          <w:divBdr>
            <w:top w:val="none" w:sz="0" w:space="0" w:color="auto"/>
            <w:left w:val="none" w:sz="0" w:space="0" w:color="auto"/>
            <w:bottom w:val="none" w:sz="0" w:space="0" w:color="auto"/>
            <w:right w:val="none" w:sz="0" w:space="0" w:color="auto"/>
          </w:divBdr>
        </w:div>
        <w:div w:id="537861549">
          <w:marLeft w:val="576"/>
          <w:marRight w:val="0"/>
          <w:marTop w:val="80"/>
          <w:marBottom w:val="0"/>
          <w:divBdr>
            <w:top w:val="none" w:sz="0" w:space="0" w:color="auto"/>
            <w:left w:val="none" w:sz="0" w:space="0" w:color="auto"/>
            <w:bottom w:val="none" w:sz="0" w:space="0" w:color="auto"/>
            <w:right w:val="none" w:sz="0" w:space="0" w:color="auto"/>
          </w:divBdr>
        </w:div>
        <w:div w:id="537861554">
          <w:marLeft w:val="576"/>
          <w:marRight w:val="0"/>
          <w:marTop w:val="80"/>
          <w:marBottom w:val="0"/>
          <w:divBdr>
            <w:top w:val="none" w:sz="0" w:space="0" w:color="auto"/>
            <w:left w:val="none" w:sz="0" w:space="0" w:color="auto"/>
            <w:bottom w:val="none" w:sz="0" w:space="0" w:color="auto"/>
            <w:right w:val="none" w:sz="0" w:space="0" w:color="auto"/>
          </w:divBdr>
        </w:div>
      </w:divsChild>
    </w:div>
    <w:div w:id="537861485">
      <w:marLeft w:val="0"/>
      <w:marRight w:val="0"/>
      <w:marTop w:val="0"/>
      <w:marBottom w:val="0"/>
      <w:divBdr>
        <w:top w:val="none" w:sz="0" w:space="0" w:color="auto"/>
        <w:left w:val="none" w:sz="0" w:space="0" w:color="auto"/>
        <w:bottom w:val="none" w:sz="0" w:space="0" w:color="auto"/>
        <w:right w:val="none" w:sz="0" w:space="0" w:color="auto"/>
      </w:divBdr>
      <w:divsChild>
        <w:div w:id="537861486">
          <w:marLeft w:val="576"/>
          <w:marRight w:val="0"/>
          <w:marTop w:val="80"/>
          <w:marBottom w:val="0"/>
          <w:divBdr>
            <w:top w:val="none" w:sz="0" w:space="0" w:color="auto"/>
            <w:left w:val="none" w:sz="0" w:space="0" w:color="auto"/>
            <w:bottom w:val="none" w:sz="0" w:space="0" w:color="auto"/>
            <w:right w:val="none" w:sz="0" w:space="0" w:color="auto"/>
          </w:divBdr>
        </w:div>
        <w:div w:id="537861503">
          <w:marLeft w:val="576"/>
          <w:marRight w:val="0"/>
          <w:marTop w:val="80"/>
          <w:marBottom w:val="0"/>
          <w:divBdr>
            <w:top w:val="none" w:sz="0" w:space="0" w:color="auto"/>
            <w:left w:val="none" w:sz="0" w:space="0" w:color="auto"/>
            <w:bottom w:val="none" w:sz="0" w:space="0" w:color="auto"/>
            <w:right w:val="none" w:sz="0" w:space="0" w:color="auto"/>
          </w:divBdr>
        </w:div>
        <w:div w:id="537861508">
          <w:marLeft w:val="576"/>
          <w:marRight w:val="0"/>
          <w:marTop w:val="80"/>
          <w:marBottom w:val="0"/>
          <w:divBdr>
            <w:top w:val="none" w:sz="0" w:space="0" w:color="auto"/>
            <w:left w:val="none" w:sz="0" w:space="0" w:color="auto"/>
            <w:bottom w:val="none" w:sz="0" w:space="0" w:color="auto"/>
            <w:right w:val="none" w:sz="0" w:space="0" w:color="auto"/>
          </w:divBdr>
        </w:div>
        <w:div w:id="537861517">
          <w:marLeft w:val="576"/>
          <w:marRight w:val="0"/>
          <w:marTop w:val="80"/>
          <w:marBottom w:val="0"/>
          <w:divBdr>
            <w:top w:val="none" w:sz="0" w:space="0" w:color="auto"/>
            <w:left w:val="none" w:sz="0" w:space="0" w:color="auto"/>
            <w:bottom w:val="none" w:sz="0" w:space="0" w:color="auto"/>
            <w:right w:val="none" w:sz="0" w:space="0" w:color="auto"/>
          </w:divBdr>
        </w:div>
        <w:div w:id="537861520">
          <w:marLeft w:val="576"/>
          <w:marRight w:val="0"/>
          <w:marTop w:val="80"/>
          <w:marBottom w:val="0"/>
          <w:divBdr>
            <w:top w:val="none" w:sz="0" w:space="0" w:color="auto"/>
            <w:left w:val="none" w:sz="0" w:space="0" w:color="auto"/>
            <w:bottom w:val="none" w:sz="0" w:space="0" w:color="auto"/>
            <w:right w:val="none" w:sz="0" w:space="0" w:color="auto"/>
          </w:divBdr>
        </w:div>
        <w:div w:id="537861527">
          <w:marLeft w:val="576"/>
          <w:marRight w:val="0"/>
          <w:marTop w:val="80"/>
          <w:marBottom w:val="0"/>
          <w:divBdr>
            <w:top w:val="none" w:sz="0" w:space="0" w:color="auto"/>
            <w:left w:val="none" w:sz="0" w:space="0" w:color="auto"/>
            <w:bottom w:val="none" w:sz="0" w:space="0" w:color="auto"/>
            <w:right w:val="none" w:sz="0" w:space="0" w:color="auto"/>
          </w:divBdr>
        </w:div>
        <w:div w:id="537861535">
          <w:marLeft w:val="576"/>
          <w:marRight w:val="0"/>
          <w:marTop w:val="80"/>
          <w:marBottom w:val="0"/>
          <w:divBdr>
            <w:top w:val="none" w:sz="0" w:space="0" w:color="auto"/>
            <w:left w:val="none" w:sz="0" w:space="0" w:color="auto"/>
            <w:bottom w:val="none" w:sz="0" w:space="0" w:color="auto"/>
            <w:right w:val="none" w:sz="0" w:space="0" w:color="auto"/>
          </w:divBdr>
        </w:div>
        <w:div w:id="537861539">
          <w:marLeft w:val="576"/>
          <w:marRight w:val="0"/>
          <w:marTop w:val="80"/>
          <w:marBottom w:val="0"/>
          <w:divBdr>
            <w:top w:val="none" w:sz="0" w:space="0" w:color="auto"/>
            <w:left w:val="none" w:sz="0" w:space="0" w:color="auto"/>
            <w:bottom w:val="none" w:sz="0" w:space="0" w:color="auto"/>
            <w:right w:val="none" w:sz="0" w:space="0" w:color="auto"/>
          </w:divBdr>
        </w:div>
        <w:div w:id="537861545">
          <w:marLeft w:val="576"/>
          <w:marRight w:val="0"/>
          <w:marTop w:val="80"/>
          <w:marBottom w:val="0"/>
          <w:divBdr>
            <w:top w:val="none" w:sz="0" w:space="0" w:color="auto"/>
            <w:left w:val="none" w:sz="0" w:space="0" w:color="auto"/>
            <w:bottom w:val="none" w:sz="0" w:space="0" w:color="auto"/>
            <w:right w:val="none" w:sz="0" w:space="0" w:color="auto"/>
          </w:divBdr>
        </w:div>
        <w:div w:id="537861561">
          <w:marLeft w:val="576"/>
          <w:marRight w:val="0"/>
          <w:marTop w:val="80"/>
          <w:marBottom w:val="0"/>
          <w:divBdr>
            <w:top w:val="none" w:sz="0" w:space="0" w:color="auto"/>
            <w:left w:val="none" w:sz="0" w:space="0" w:color="auto"/>
            <w:bottom w:val="none" w:sz="0" w:space="0" w:color="auto"/>
            <w:right w:val="none" w:sz="0" w:space="0" w:color="auto"/>
          </w:divBdr>
        </w:div>
        <w:div w:id="537861564">
          <w:marLeft w:val="576"/>
          <w:marRight w:val="0"/>
          <w:marTop w:val="80"/>
          <w:marBottom w:val="0"/>
          <w:divBdr>
            <w:top w:val="none" w:sz="0" w:space="0" w:color="auto"/>
            <w:left w:val="none" w:sz="0" w:space="0" w:color="auto"/>
            <w:bottom w:val="none" w:sz="0" w:space="0" w:color="auto"/>
            <w:right w:val="none" w:sz="0" w:space="0" w:color="auto"/>
          </w:divBdr>
        </w:div>
        <w:div w:id="537861567">
          <w:marLeft w:val="576"/>
          <w:marRight w:val="0"/>
          <w:marTop w:val="80"/>
          <w:marBottom w:val="0"/>
          <w:divBdr>
            <w:top w:val="none" w:sz="0" w:space="0" w:color="auto"/>
            <w:left w:val="none" w:sz="0" w:space="0" w:color="auto"/>
            <w:bottom w:val="none" w:sz="0" w:space="0" w:color="auto"/>
            <w:right w:val="none" w:sz="0" w:space="0" w:color="auto"/>
          </w:divBdr>
        </w:div>
      </w:divsChild>
    </w:div>
    <w:div w:id="537861492">
      <w:marLeft w:val="0"/>
      <w:marRight w:val="0"/>
      <w:marTop w:val="0"/>
      <w:marBottom w:val="0"/>
      <w:divBdr>
        <w:top w:val="none" w:sz="0" w:space="0" w:color="auto"/>
        <w:left w:val="none" w:sz="0" w:space="0" w:color="auto"/>
        <w:bottom w:val="none" w:sz="0" w:space="0" w:color="auto"/>
        <w:right w:val="none" w:sz="0" w:space="0" w:color="auto"/>
      </w:divBdr>
      <w:divsChild>
        <w:div w:id="537861533">
          <w:marLeft w:val="0"/>
          <w:marRight w:val="0"/>
          <w:marTop w:val="0"/>
          <w:marBottom w:val="0"/>
          <w:divBdr>
            <w:top w:val="none" w:sz="0" w:space="0" w:color="auto"/>
            <w:left w:val="none" w:sz="0" w:space="0" w:color="auto"/>
            <w:bottom w:val="none" w:sz="0" w:space="0" w:color="auto"/>
            <w:right w:val="none" w:sz="0" w:space="0" w:color="auto"/>
          </w:divBdr>
          <w:divsChild>
            <w:div w:id="537861565">
              <w:marLeft w:val="0"/>
              <w:marRight w:val="0"/>
              <w:marTop w:val="0"/>
              <w:marBottom w:val="0"/>
              <w:divBdr>
                <w:top w:val="none" w:sz="0" w:space="0" w:color="auto"/>
                <w:left w:val="none" w:sz="0" w:space="0" w:color="auto"/>
                <w:bottom w:val="none" w:sz="0" w:space="0" w:color="auto"/>
                <w:right w:val="none" w:sz="0" w:space="0" w:color="auto"/>
              </w:divBdr>
              <w:divsChild>
                <w:div w:id="537861532">
                  <w:marLeft w:val="0"/>
                  <w:marRight w:val="0"/>
                  <w:marTop w:val="0"/>
                  <w:marBottom w:val="0"/>
                  <w:divBdr>
                    <w:top w:val="none" w:sz="0" w:space="0" w:color="auto"/>
                    <w:left w:val="none" w:sz="0" w:space="0" w:color="auto"/>
                    <w:bottom w:val="none" w:sz="0" w:space="0" w:color="auto"/>
                    <w:right w:val="none" w:sz="0" w:space="0" w:color="auto"/>
                  </w:divBdr>
                  <w:divsChild>
                    <w:div w:id="537861509">
                      <w:marLeft w:val="0"/>
                      <w:marRight w:val="0"/>
                      <w:marTop w:val="0"/>
                      <w:marBottom w:val="0"/>
                      <w:divBdr>
                        <w:top w:val="none" w:sz="0" w:space="0" w:color="auto"/>
                        <w:left w:val="none" w:sz="0" w:space="0" w:color="auto"/>
                        <w:bottom w:val="none" w:sz="0" w:space="0" w:color="auto"/>
                        <w:right w:val="none" w:sz="0" w:space="0" w:color="auto"/>
                      </w:divBdr>
                      <w:divsChild>
                        <w:div w:id="5378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861493">
      <w:marLeft w:val="0"/>
      <w:marRight w:val="0"/>
      <w:marTop w:val="0"/>
      <w:marBottom w:val="0"/>
      <w:divBdr>
        <w:top w:val="none" w:sz="0" w:space="0" w:color="auto"/>
        <w:left w:val="none" w:sz="0" w:space="0" w:color="auto"/>
        <w:bottom w:val="none" w:sz="0" w:space="0" w:color="auto"/>
        <w:right w:val="none" w:sz="0" w:space="0" w:color="auto"/>
      </w:divBdr>
      <w:divsChild>
        <w:div w:id="537861501">
          <w:marLeft w:val="576"/>
          <w:marRight w:val="0"/>
          <w:marTop w:val="80"/>
          <w:marBottom w:val="0"/>
          <w:divBdr>
            <w:top w:val="none" w:sz="0" w:space="0" w:color="auto"/>
            <w:left w:val="none" w:sz="0" w:space="0" w:color="auto"/>
            <w:bottom w:val="none" w:sz="0" w:space="0" w:color="auto"/>
            <w:right w:val="none" w:sz="0" w:space="0" w:color="auto"/>
          </w:divBdr>
        </w:div>
        <w:div w:id="537861547">
          <w:marLeft w:val="576"/>
          <w:marRight w:val="0"/>
          <w:marTop w:val="80"/>
          <w:marBottom w:val="0"/>
          <w:divBdr>
            <w:top w:val="none" w:sz="0" w:space="0" w:color="auto"/>
            <w:left w:val="none" w:sz="0" w:space="0" w:color="auto"/>
            <w:bottom w:val="none" w:sz="0" w:space="0" w:color="auto"/>
            <w:right w:val="none" w:sz="0" w:space="0" w:color="auto"/>
          </w:divBdr>
        </w:div>
        <w:div w:id="537861562">
          <w:marLeft w:val="576"/>
          <w:marRight w:val="0"/>
          <w:marTop w:val="80"/>
          <w:marBottom w:val="0"/>
          <w:divBdr>
            <w:top w:val="none" w:sz="0" w:space="0" w:color="auto"/>
            <w:left w:val="none" w:sz="0" w:space="0" w:color="auto"/>
            <w:bottom w:val="none" w:sz="0" w:space="0" w:color="auto"/>
            <w:right w:val="none" w:sz="0" w:space="0" w:color="auto"/>
          </w:divBdr>
        </w:div>
      </w:divsChild>
    </w:div>
    <w:div w:id="537861496">
      <w:marLeft w:val="0"/>
      <w:marRight w:val="0"/>
      <w:marTop w:val="0"/>
      <w:marBottom w:val="0"/>
      <w:divBdr>
        <w:top w:val="none" w:sz="0" w:space="0" w:color="auto"/>
        <w:left w:val="none" w:sz="0" w:space="0" w:color="auto"/>
        <w:bottom w:val="none" w:sz="0" w:space="0" w:color="auto"/>
        <w:right w:val="none" w:sz="0" w:space="0" w:color="auto"/>
      </w:divBdr>
      <w:divsChild>
        <w:div w:id="537861488">
          <w:marLeft w:val="576"/>
          <w:marRight w:val="0"/>
          <w:marTop w:val="80"/>
          <w:marBottom w:val="0"/>
          <w:divBdr>
            <w:top w:val="none" w:sz="0" w:space="0" w:color="auto"/>
            <w:left w:val="none" w:sz="0" w:space="0" w:color="auto"/>
            <w:bottom w:val="none" w:sz="0" w:space="0" w:color="auto"/>
            <w:right w:val="none" w:sz="0" w:space="0" w:color="auto"/>
          </w:divBdr>
        </w:div>
        <w:div w:id="537861491">
          <w:marLeft w:val="576"/>
          <w:marRight w:val="0"/>
          <w:marTop w:val="80"/>
          <w:marBottom w:val="0"/>
          <w:divBdr>
            <w:top w:val="none" w:sz="0" w:space="0" w:color="auto"/>
            <w:left w:val="none" w:sz="0" w:space="0" w:color="auto"/>
            <w:bottom w:val="none" w:sz="0" w:space="0" w:color="auto"/>
            <w:right w:val="none" w:sz="0" w:space="0" w:color="auto"/>
          </w:divBdr>
        </w:div>
        <w:div w:id="537861495">
          <w:marLeft w:val="576"/>
          <w:marRight w:val="0"/>
          <w:marTop w:val="80"/>
          <w:marBottom w:val="0"/>
          <w:divBdr>
            <w:top w:val="none" w:sz="0" w:space="0" w:color="auto"/>
            <w:left w:val="none" w:sz="0" w:space="0" w:color="auto"/>
            <w:bottom w:val="none" w:sz="0" w:space="0" w:color="auto"/>
            <w:right w:val="none" w:sz="0" w:space="0" w:color="auto"/>
          </w:divBdr>
        </w:div>
        <w:div w:id="537861497">
          <w:marLeft w:val="576"/>
          <w:marRight w:val="0"/>
          <w:marTop w:val="80"/>
          <w:marBottom w:val="0"/>
          <w:divBdr>
            <w:top w:val="none" w:sz="0" w:space="0" w:color="auto"/>
            <w:left w:val="none" w:sz="0" w:space="0" w:color="auto"/>
            <w:bottom w:val="none" w:sz="0" w:space="0" w:color="auto"/>
            <w:right w:val="none" w:sz="0" w:space="0" w:color="auto"/>
          </w:divBdr>
        </w:div>
        <w:div w:id="537861504">
          <w:marLeft w:val="576"/>
          <w:marRight w:val="0"/>
          <w:marTop w:val="80"/>
          <w:marBottom w:val="0"/>
          <w:divBdr>
            <w:top w:val="none" w:sz="0" w:space="0" w:color="auto"/>
            <w:left w:val="none" w:sz="0" w:space="0" w:color="auto"/>
            <w:bottom w:val="none" w:sz="0" w:space="0" w:color="auto"/>
            <w:right w:val="none" w:sz="0" w:space="0" w:color="auto"/>
          </w:divBdr>
        </w:div>
        <w:div w:id="537861506">
          <w:marLeft w:val="576"/>
          <w:marRight w:val="0"/>
          <w:marTop w:val="80"/>
          <w:marBottom w:val="0"/>
          <w:divBdr>
            <w:top w:val="none" w:sz="0" w:space="0" w:color="auto"/>
            <w:left w:val="none" w:sz="0" w:space="0" w:color="auto"/>
            <w:bottom w:val="none" w:sz="0" w:space="0" w:color="auto"/>
            <w:right w:val="none" w:sz="0" w:space="0" w:color="auto"/>
          </w:divBdr>
        </w:div>
        <w:div w:id="537861510">
          <w:marLeft w:val="576"/>
          <w:marRight w:val="0"/>
          <w:marTop w:val="80"/>
          <w:marBottom w:val="0"/>
          <w:divBdr>
            <w:top w:val="none" w:sz="0" w:space="0" w:color="auto"/>
            <w:left w:val="none" w:sz="0" w:space="0" w:color="auto"/>
            <w:bottom w:val="none" w:sz="0" w:space="0" w:color="auto"/>
            <w:right w:val="none" w:sz="0" w:space="0" w:color="auto"/>
          </w:divBdr>
        </w:div>
        <w:div w:id="537861512">
          <w:marLeft w:val="576"/>
          <w:marRight w:val="0"/>
          <w:marTop w:val="80"/>
          <w:marBottom w:val="0"/>
          <w:divBdr>
            <w:top w:val="none" w:sz="0" w:space="0" w:color="auto"/>
            <w:left w:val="none" w:sz="0" w:space="0" w:color="auto"/>
            <w:bottom w:val="none" w:sz="0" w:space="0" w:color="auto"/>
            <w:right w:val="none" w:sz="0" w:space="0" w:color="auto"/>
          </w:divBdr>
        </w:div>
        <w:div w:id="537861515">
          <w:marLeft w:val="576"/>
          <w:marRight w:val="0"/>
          <w:marTop w:val="80"/>
          <w:marBottom w:val="0"/>
          <w:divBdr>
            <w:top w:val="none" w:sz="0" w:space="0" w:color="auto"/>
            <w:left w:val="none" w:sz="0" w:space="0" w:color="auto"/>
            <w:bottom w:val="none" w:sz="0" w:space="0" w:color="auto"/>
            <w:right w:val="none" w:sz="0" w:space="0" w:color="auto"/>
          </w:divBdr>
        </w:div>
        <w:div w:id="537861519">
          <w:marLeft w:val="576"/>
          <w:marRight w:val="0"/>
          <w:marTop w:val="80"/>
          <w:marBottom w:val="0"/>
          <w:divBdr>
            <w:top w:val="none" w:sz="0" w:space="0" w:color="auto"/>
            <w:left w:val="none" w:sz="0" w:space="0" w:color="auto"/>
            <w:bottom w:val="none" w:sz="0" w:space="0" w:color="auto"/>
            <w:right w:val="none" w:sz="0" w:space="0" w:color="auto"/>
          </w:divBdr>
        </w:div>
        <w:div w:id="537861521">
          <w:marLeft w:val="576"/>
          <w:marRight w:val="0"/>
          <w:marTop w:val="80"/>
          <w:marBottom w:val="0"/>
          <w:divBdr>
            <w:top w:val="none" w:sz="0" w:space="0" w:color="auto"/>
            <w:left w:val="none" w:sz="0" w:space="0" w:color="auto"/>
            <w:bottom w:val="none" w:sz="0" w:space="0" w:color="auto"/>
            <w:right w:val="none" w:sz="0" w:space="0" w:color="auto"/>
          </w:divBdr>
        </w:div>
        <w:div w:id="537861526">
          <w:marLeft w:val="576"/>
          <w:marRight w:val="0"/>
          <w:marTop w:val="80"/>
          <w:marBottom w:val="0"/>
          <w:divBdr>
            <w:top w:val="none" w:sz="0" w:space="0" w:color="auto"/>
            <w:left w:val="none" w:sz="0" w:space="0" w:color="auto"/>
            <w:bottom w:val="none" w:sz="0" w:space="0" w:color="auto"/>
            <w:right w:val="none" w:sz="0" w:space="0" w:color="auto"/>
          </w:divBdr>
        </w:div>
        <w:div w:id="537861531">
          <w:marLeft w:val="576"/>
          <w:marRight w:val="0"/>
          <w:marTop w:val="80"/>
          <w:marBottom w:val="0"/>
          <w:divBdr>
            <w:top w:val="none" w:sz="0" w:space="0" w:color="auto"/>
            <w:left w:val="none" w:sz="0" w:space="0" w:color="auto"/>
            <w:bottom w:val="none" w:sz="0" w:space="0" w:color="auto"/>
            <w:right w:val="none" w:sz="0" w:space="0" w:color="auto"/>
          </w:divBdr>
        </w:div>
        <w:div w:id="537861534">
          <w:marLeft w:val="576"/>
          <w:marRight w:val="0"/>
          <w:marTop w:val="80"/>
          <w:marBottom w:val="0"/>
          <w:divBdr>
            <w:top w:val="none" w:sz="0" w:space="0" w:color="auto"/>
            <w:left w:val="none" w:sz="0" w:space="0" w:color="auto"/>
            <w:bottom w:val="none" w:sz="0" w:space="0" w:color="auto"/>
            <w:right w:val="none" w:sz="0" w:space="0" w:color="auto"/>
          </w:divBdr>
        </w:div>
        <w:div w:id="537861537">
          <w:marLeft w:val="576"/>
          <w:marRight w:val="0"/>
          <w:marTop w:val="80"/>
          <w:marBottom w:val="0"/>
          <w:divBdr>
            <w:top w:val="none" w:sz="0" w:space="0" w:color="auto"/>
            <w:left w:val="none" w:sz="0" w:space="0" w:color="auto"/>
            <w:bottom w:val="none" w:sz="0" w:space="0" w:color="auto"/>
            <w:right w:val="none" w:sz="0" w:space="0" w:color="auto"/>
          </w:divBdr>
        </w:div>
        <w:div w:id="537861541">
          <w:marLeft w:val="576"/>
          <w:marRight w:val="0"/>
          <w:marTop w:val="80"/>
          <w:marBottom w:val="0"/>
          <w:divBdr>
            <w:top w:val="none" w:sz="0" w:space="0" w:color="auto"/>
            <w:left w:val="none" w:sz="0" w:space="0" w:color="auto"/>
            <w:bottom w:val="none" w:sz="0" w:space="0" w:color="auto"/>
            <w:right w:val="none" w:sz="0" w:space="0" w:color="auto"/>
          </w:divBdr>
        </w:div>
        <w:div w:id="537861546">
          <w:marLeft w:val="576"/>
          <w:marRight w:val="0"/>
          <w:marTop w:val="80"/>
          <w:marBottom w:val="0"/>
          <w:divBdr>
            <w:top w:val="none" w:sz="0" w:space="0" w:color="auto"/>
            <w:left w:val="none" w:sz="0" w:space="0" w:color="auto"/>
            <w:bottom w:val="none" w:sz="0" w:space="0" w:color="auto"/>
            <w:right w:val="none" w:sz="0" w:space="0" w:color="auto"/>
          </w:divBdr>
        </w:div>
        <w:div w:id="537861548">
          <w:marLeft w:val="576"/>
          <w:marRight w:val="0"/>
          <w:marTop w:val="80"/>
          <w:marBottom w:val="0"/>
          <w:divBdr>
            <w:top w:val="none" w:sz="0" w:space="0" w:color="auto"/>
            <w:left w:val="none" w:sz="0" w:space="0" w:color="auto"/>
            <w:bottom w:val="none" w:sz="0" w:space="0" w:color="auto"/>
            <w:right w:val="none" w:sz="0" w:space="0" w:color="auto"/>
          </w:divBdr>
        </w:div>
        <w:div w:id="537861553">
          <w:marLeft w:val="576"/>
          <w:marRight w:val="0"/>
          <w:marTop w:val="80"/>
          <w:marBottom w:val="0"/>
          <w:divBdr>
            <w:top w:val="none" w:sz="0" w:space="0" w:color="auto"/>
            <w:left w:val="none" w:sz="0" w:space="0" w:color="auto"/>
            <w:bottom w:val="none" w:sz="0" w:space="0" w:color="auto"/>
            <w:right w:val="none" w:sz="0" w:space="0" w:color="auto"/>
          </w:divBdr>
        </w:div>
        <w:div w:id="537861558">
          <w:marLeft w:val="576"/>
          <w:marRight w:val="0"/>
          <w:marTop w:val="80"/>
          <w:marBottom w:val="0"/>
          <w:divBdr>
            <w:top w:val="none" w:sz="0" w:space="0" w:color="auto"/>
            <w:left w:val="none" w:sz="0" w:space="0" w:color="auto"/>
            <w:bottom w:val="none" w:sz="0" w:space="0" w:color="auto"/>
            <w:right w:val="none" w:sz="0" w:space="0" w:color="auto"/>
          </w:divBdr>
        </w:div>
        <w:div w:id="537861560">
          <w:marLeft w:val="576"/>
          <w:marRight w:val="0"/>
          <w:marTop w:val="80"/>
          <w:marBottom w:val="0"/>
          <w:divBdr>
            <w:top w:val="none" w:sz="0" w:space="0" w:color="auto"/>
            <w:left w:val="none" w:sz="0" w:space="0" w:color="auto"/>
            <w:bottom w:val="none" w:sz="0" w:space="0" w:color="auto"/>
            <w:right w:val="none" w:sz="0" w:space="0" w:color="auto"/>
          </w:divBdr>
        </w:div>
        <w:div w:id="537861566">
          <w:marLeft w:val="576"/>
          <w:marRight w:val="0"/>
          <w:marTop w:val="80"/>
          <w:marBottom w:val="0"/>
          <w:divBdr>
            <w:top w:val="none" w:sz="0" w:space="0" w:color="auto"/>
            <w:left w:val="none" w:sz="0" w:space="0" w:color="auto"/>
            <w:bottom w:val="none" w:sz="0" w:space="0" w:color="auto"/>
            <w:right w:val="none" w:sz="0" w:space="0" w:color="auto"/>
          </w:divBdr>
        </w:div>
        <w:div w:id="537861568">
          <w:marLeft w:val="576"/>
          <w:marRight w:val="0"/>
          <w:marTop w:val="80"/>
          <w:marBottom w:val="0"/>
          <w:divBdr>
            <w:top w:val="none" w:sz="0" w:space="0" w:color="auto"/>
            <w:left w:val="none" w:sz="0" w:space="0" w:color="auto"/>
            <w:bottom w:val="none" w:sz="0" w:space="0" w:color="auto"/>
            <w:right w:val="none" w:sz="0" w:space="0" w:color="auto"/>
          </w:divBdr>
        </w:div>
      </w:divsChild>
    </w:div>
    <w:div w:id="537861505">
      <w:marLeft w:val="0"/>
      <w:marRight w:val="0"/>
      <w:marTop w:val="0"/>
      <w:marBottom w:val="0"/>
      <w:divBdr>
        <w:top w:val="none" w:sz="0" w:space="0" w:color="auto"/>
        <w:left w:val="none" w:sz="0" w:space="0" w:color="auto"/>
        <w:bottom w:val="none" w:sz="0" w:space="0" w:color="auto"/>
        <w:right w:val="none" w:sz="0" w:space="0" w:color="auto"/>
      </w:divBdr>
      <w:divsChild>
        <w:div w:id="537861499">
          <w:marLeft w:val="576"/>
          <w:marRight w:val="0"/>
          <w:marTop w:val="80"/>
          <w:marBottom w:val="0"/>
          <w:divBdr>
            <w:top w:val="none" w:sz="0" w:space="0" w:color="auto"/>
            <w:left w:val="none" w:sz="0" w:space="0" w:color="auto"/>
            <w:bottom w:val="none" w:sz="0" w:space="0" w:color="auto"/>
            <w:right w:val="none" w:sz="0" w:space="0" w:color="auto"/>
          </w:divBdr>
        </w:div>
        <w:div w:id="537861516">
          <w:marLeft w:val="576"/>
          <w:marRight w:val="0"/>
          <w:marTop w:val="80"/>
          <w:marBottom w:val="0"/>
          <w:divBdr>
            <w:top w:val="none" w:sz="0" w:space="0" w:color="auto"/>
            <w:left w:val="none" w:sz="0" w:space="0" w:color="auto"/>
            <w:bottom w:val="none" w:sz="0" w:space="0" w:color="auto"/>
            <w:right w:val="none" w:sz="0" w:space="0" w:color="auto"/>
          </w:divBdr>
        </w:div>
      </w:divsChild>
    </w:div>
    <w:div w:id="537861511">
      <w:marLeft w:val="0"/>
      <w:marRight w:val="0"/>
      <w:marTop w:val="0"/>
      <w:marBottom w:val="0"/>
      <w:divBdr>
        <w:top w:val="none" w:sz="0" w:space="0" w:color="auto"/>
        <w:left w:val="none" w:sz="0" w:space="0" w:color="auto"/>
        <w:bottom w:val="none" w:sz="0" w:space="0" w:color="auto"/>
        <w:right w:val="none" w:sz="0" w:space="0" w:color="auto"/>
      </w:divBdr>
    </w:div>
    <w:div w:id="537861514">
      <w:marLeft w:val="0"/>
      <w:marRight w:val="0"/>
      <w:marTop w:val="0"/>
      <w:marBottom w:val="0"/>
      <w:divBdr>
        <w:top w:val="none" w:sz="0" w:space="0" w:color="auto"/>
        <w:left w:val="none" w:sz="0" w:space="0" w:color="auto"/>
        <w:bottom w:val="none" w:sz="0" w:space="0" w:color="auto"/>
        <w:right w:val="none" w:sz="0" w:space="0" w:color="auto"/>
      </w:divBdr>
      <w:divsChild>
        <w:div w:id="537861550">
          <w:marLeft w:val="0"/>
          <w:marRight w:val="0"/>
          <w:marTop w:val="0"/>
          <w:marBottom w:val="0"/>
          <w:divBdr>
            <w:top w:val="none" w:sz="0" w:space="0" w:color="auto"/>
            <w:left w:val="none" w:sz="0" w:space="0" w:color="auto"/>
            <w:bottom w:val="none" w:sz="0" w:space="0" w:color="auto"/>
            <w:right w:val="none" w:sz="0" w:space="0" w:color="auto"/>
          </w:divBdr>
          <w:divsChild>
            <w:div w:id="537861489">
              <w:marLeft w:val="0"/>
              <w:marRight w:val="0"/>
              <w:marTop w:val="0"/>
              <w:marBottom w:val="0"/>
              <w:divBdr>
                <w:top w:val="none" w:sz="0" w:space="0" w:color="auto"/>
                <w:left w:val="none" w:sz="0" w:space="0" w:color="auto"/>
                <w:bottom w:val="none" w:sz="0" w:space="0" w:color="auto"/>
                <w:right w:val="none" w:sz="0" w:space="0" w:color="auto"/>
              </w:divBdr>
            </w:div>
            <w:div w:id="537861494">
              <w:marLeft w:val="0"/>
              <w:marRight w:val="0"/>
              <w:marTop w:val="0"/>
              <w:marBottom w:val="0"/>
              <w:divBdr>
                <w:top w:val="none" w:sz="0" w:space="0" w:color="auto"/>
                <w:left w:val="none" w:sz="0" w:space="0" w:color="auto"/>
                <w:bottom w:val="none" w:sz="0" w:space="0" w:color="auto"/>
                <w:right w:val="none" w:sz="0" w:space="0" w:color="auto"/>
              </w:divBdr>
            </w:div>
            <w:div w:id="53786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1518">
      <w:marLeft w:val="0"/>
      <w:marRight w:val="0"/>
      <w:marTop w:val="0"/>
      <w:marBottom w:val="0"/>
      <w:divBdr>
        <w:top w:val="none" w:sz="0" w:space="0" w:color="auto"/>
        <w:left w:val="none" w:sz="0" w:space="0" w:color="auto"/>
        <w:bottom w:val="none" w:sz="0" w:space="0" w:color="auto"/>
        <w:right w:val="none" w:sz="0" w:space="0" w:color="auto"/>
      </w:divBdr>
    </w:div>
    <w:div w:id="537861523">
      <w:marLeft w:val="0"/>
      <w:marRight w:val="0"/>
      <w:marTop w:val="0"/>
      <w:marBottom w:val="0"/>
      <w:divBdr>
        <w:top w:val="none" w:sz="0" w:space="0" w:color="auto"/>
        <w:left w:val="none" w:sz="0" w:space="0" w:color="auto"/>
        <w:bottom w:val="none" w:sz="0" w:space="0" w:color="auto"/>
        <w:right w:val="none" w:sz="0" w:space="0" w:color="auto"/>
      </w:divBdr>
      <w:divsChild>
        <w:div w:id="537861528">
          <w:marLeft w:val="0"/>
          <w:marRight w:val="0"/>
          <w:marTop w:val="0"/>
          <w:marBottom w:val="0"/>
          <w:divBdr>
            <w:top w:val="none" w:sz="0" w:space="0" w:color="auto"/>
            <w:left w:val="none" w:sz="0" w:space="0" w:color="auto"/>
            <w:bottom w:val="none" w:sz="0" w:space="0" w:color="auto"/>
            <w:right w:val="none" w:sz="0" w:space="0" w:color="auto"/>
          </w:divBdr>
          <w:divsChild>
            <w:div w:id="537861490">
              <w:marLeft w:val="0"/>
              <w:marRight w:val="0"/>
              <w:marTop w:val="0"/>
              <w:marBottom w:val="0"/>
              <w:divBdr>
                <w:top w:val="none" w:sz="0" w:space="0" w:color="auto"/>
                <w:left w:val="none" w:sz="0" w:space="0" w:color="auto"/>
                <w:bottom w:val="none" w:sz="0" w:space="0" w:color="auto"/>
                <w:right w:val="none" w:sz="0" w:space="0" w:color="auto"/>
              </w:divBdr>
              <w:divsChild>
                <w:div w:id="537861507">
                  <w:marLeft w:val="0"/>
                  <w:marRight w:val="0"/>
                  <w:marTop w:val="0"/>
                  <w:marBottom w:val="0"/>
                  <w:divBdr>
                    <w:top w:val="none" w:sz="0" w:space="0" w:color="auto"/>
                    <w:left w:val="none" w:sz="0" w:space="0" w:color="auto"/>
                    <w:bottom w:val="none" w:sz="0" w:space="0" w:color="auto"/>
                    <w:right w:val="none" w:sz="0" w:space="0" w:color="auto"/>
                  </w:divBdr>
                  <w:divsChild>
                    <w:div w:id="537861556">
                      <w:marLeft w:val="0"/>
                      <w:marRight w:val="0"/>
                      <w:marTop w:val="0"/>
                      <w:marBottom w:val="0"/>
                      <w:divBdr>
                        <w:top w:val="none" w:sz="0" w:space="0" w:color="auto"/>
                        <w:left w:val="none" w:sz="0" w:space="0" w:color="auto"/>
                        <w:bottom w:val="none" w:sz="0" w:space="0" w:color="auto"/>
                        <w:right w:val="none" w:sz="0" w:space="0" w:color="auto"/>
                      </w:divBdr>
                      <w:divsChild>
                        <w:div w:id="537861540">
                          <w:marLeft w:val="0"/>
                          <w:marRight w:val="0"/>
                          <w:marTop w:val="0"/>
                          <w:marBottom w:val="0"/>
                          <w:divBdr>
                            <w:top w:val="none" w:sz="0" w:space="0" w:color="auto"/>
                            <w:left w:val="none" w:sz="0" w:space="0" w:color="auto"/>
                            <w:bottom w:val="none" w:sz="0" w:space="0" w:color="auto"/>
                            <w:right w:val="none" w:sz="0" w:space="0" w:color="auto"/>
                          </w:divBdr>
                          <w:divsChild>
                            <w:div w:id="53786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861524">
      <w:marLeft w:val="0"/>
      <w:marRight w:val="0"/>
      <w:marTop w:val="0"/>
      <w:marBottom w:val="0"/>
      <w:divBdr>
        <w:top w:val="none" w:sz="0" w:space="0" w:color="auto"/>
        <w:left w:val="none" w:sz="0" w:space="0" w:color="auto"/>
        <w:bottom w:val="none" w:sz="0" w:space="0" w:color="auto"/>
        <w:right w:val="none" w:sz="0" w:space="0" w:color="auto"/>
      </w:divBdr>
    </w:div>
    <w:div w:id="537861525">
      <w:marLeft w:val="0"/>
      <w:marRight w:val="0"/>
      <w:marTop w:val="0"/>
      <w:marBottom w:val="0"/>
      <w:divBdr>
        <w:top w:val="none" w:sz="0" w:space="0" w:color="auto"/>
        <w:left w:val="none" w:sz="0" w:space="0" w:color="auto"/>
        <w:bottom w:val="none" w:sz="0" w:space="0" w:color="auto"/>
        <w:right w:val="none" w:sz="0" w:space="0" w:color="auto"/>
      </w:divBdr>
    </w:div>
    <w:div w:id="537861529">
      <w:marLeft w:val="0"/>
      <w:marRight w:val="0"/>
      <w:marTop w:val="0"/>
      <w:marBottom w:val="0"/>
      <w:divBdr>
        <w:top w:val="none" w:sz="0" w:space="0" w:color="auto"/>
        <w:left w:val="none" w:sz="0" w:space="0" w:color="auto"/>
        <w:bottom w:val="none" w:sz="0" w:space="0" w:color="auto"/>
        <w:right w:val="none" w:sz="0" w:space="0" w:color="auto"/>
      </w:divBdr>
      <w:divsChild>
        <w:div w:id="537861552">
          <w:marLeft w:val="576"/>
          <w:marRight w:val="0"/>
          <w:marTop w:val="80"/>
          <w:marBottom w:val="0"/>
          <w:divBdr>
            <w:top w:val="none" w:sz="0" w:space="0" w:color="auto"/>
            <w:left w:val="none" w:sz="0" w:space="0" w:color="auto"/>
            <w:bottom w:val="none" w:sz="0" w:space="0" w:color="auto"/>
            <w:right w:val="none" w:sz="0" w:space="0" w:color="auto"/>
          </w:divBdr>
        </w:div>
      </w:divsChild>
    </w:div>
    <w:div w:id="537861530">
      <w:marLeft w:val="0"/>
      <w:marRight w:val="0"/>
      <w:marTop w:val="0"/>
      <w:marBottom w:val="0"/>
      <w:divBdr>
        <w:top w:val="none" w:sz="0" w:space="0" w:color="auto"/>
        <w:left w:val="none" w:sz="0" w:space="0" w:color="auto"/>
        <w:bottom w:val="none" w:sz="0" w:space="0" w:color="auto"/>
        <w:right w:val="none" w:sz="0" w:space="0" w:color="auto"/>
      </w:divBdr>
      <w:divsChild>
        <w:div w:id="537861498">
          <w:marLeft w:val="576"/>
          <w:marRight w:val="0"/>
          <w:marTop w:val="80"/>
          <w:marBottom w:val="0"/>
          <w:divBdr>
            <w:top w:val="none" w:sz="0" w:space="0" w:color="auto"/>
            <w:left w:val="none" w:sz="0" w:space="0" w:color="auto"/>
            <w:bottom w:val="none" w:sz="0" w:space="0" w:color="auto"/>
            <w:right w:val="none" w:sz="0" w:space="0" w:color="auto"/>
          </w:divBdr>
        </w:div>
        <w:div w:id="537861502">
          <w:marLeft w:val="576"/>
          <w:marRight w:val="0"/>
          <w:marTop w:val="80"/>
          <w:marBottom w:val="0"/>
          <w:divBdr>
            <w:top w:val="none" w:sz="0" w:space="0" w:color="auto"/>
            <w:left w:val="none" w:sz="0" w:space="0" w:color="auto"/>
            <w:bottom w:val="none" w:sz="0" w:space="0" w:color="auto"/>
            <w:right w:val="none" w:sz="0" w:space="0" w:color="auto"/>
          </w:divBdr>
        </w:div>
        <w:div w:id="537861543">
          <w:marLeft w:val="576"/>
          <w:marRight w:val="0"/>
          <w:marTop w:val="80"/>
          <w:marBottom w:val="0"/>
          <w:divBdr>
            <w:top w:val="none" w:sz="0" w:space="0" w:color="auto"/>
            <w:left w:val="none" w:sz="0" w:space="0" w:color="auto"/>
            <w:bottom w:val="none" w:sz="0" w:space="0" w:color="auto"/>
            <w:right w:val="none" w:sz="0" w:space="0" w:color="auto"/>
          </w:divBdr>
        </w:div>
      </w:divsChild>
    </w:div>
    <w:div w:id="537861536">
      <w:marLeft w:val="0"/>
      <w:marRight w:val="0"/>
      <w:marTop w:val="0"/>
      <w:marBottom w:val="0"/>
      <w:divBdr>
        <w:top w:val="none" w:sz="0" w:space="0" w:color="auto"/>
        <w:left w:val="none" w:sz="0" w:space="0" w:color="auto"/>
        <w:bottom w:val="none" w:sz="0" w:space="0" w:color="auto"/>
        <w:right w:val="none" w:sz="0" w:space="0" w:color="auto"/>
      </w:divBdr>
    </w:div>
    <w:div w:id="537861538">
      <w:marLeft w:val="0"/>
      <w:marRight w:val="0"/>
      <w:marTop w:val="0"/>
      <w:marBottom w:val="0"/>
      <w:divBdr>
        <w:top w:val="none" w:sz="0" w:space="0" w:color="auto"/>
        <w:left w:val="none" w:sz="0" w:space="0" w:color="auto"/>
        <w:bottom w:val="none" w:sz="0" w:space="0" w:color="auto"/>
        <w:right w:val="none" w:sz="0" w:space="0" w:color="auto"/>
      </w:divBdr>
    </w:div>
    <w:div w:id="537861544">
      <w:marLeft w:val="0"/>
      <w:marRight w:val="0"/>
      <w:marTop w:val="0"/>
      <w:marBottom w:val="0"/>
      <w:divBdr>
        <w:top w:val="none" w:sz="0" w:space="0" w:color="auto"/>
        <w:left w:val="none" w:sz="0" w:space="0" w:color="auto"/>
        <w:bottom w:val="none" w:sz="0" w:space="0" w:color="auto"/>
        <w:right w:val="none" w:sz="0" w:space="0" w:color="auto"/>
      </w:divBdr>
    </w:div>
    <w:div w:id="537861551">
      <w:marLeft w:val="0"/>
      <w:marRight w:val="0"/>
      <w:marTop w:val="0"/>
      <w:marBottom w:val="0"/>
      <w:divBdr>
        <w:top w:val="none" w:sz="0" w:space="0" w:color="auto"/>
        <w:left w:val="none" w:sz="0" w:space="0" w:color="auto"/>
        <w:bottom w:val="none" w:sz="0" w:space="0" w:color="auto"/>
        <w:right w:val="none" w:sz="0" w:space="0" w:color="auto"/>
      </w:divBdr>
      <w:divsChild>
        <w:div w:id="537861557">
          <w:marLeft w:val="0"/>
          <w:marRight w:val="0"/>
          <w:marTop w:val="0"/>
          <w:marBottom w:val="0"/>
          <w:divBdr>
            <w:top w:val="none" w:sz="0" w:space="0" w:color="auto"/>
            <w:left w:val="none" w:sz="0" w:space="0" w:color="auto"/>
            <w:bottom w:val="none" w:sz="0" w:space="0" w:color="auto"/>
            <w:right w:val="none" w:sz="0" w:space="0" w:color="auto"/>
          </w:divBdr>
          <w:divsChild>
            <w:div w:id="537861513">
              <w:marLeft w:val="0"/>
              <w:marRight w:val="0"/>
              <w:marTop w:val="0"/>
              <w:marBottom w:val="0"/>
              <w:divBdr>
                <w:top w:val="none" w:sz="0" w:space="0" w:color="auto"/>
                <w:left w:val="none" w:sz="0" w:space="0" w:color="auto"/>
                <w:bottom w:val="none" w:sz="0" w:space="0" w:color="auto"/>
                <w:right w:val="none" w:sz="0" w:space="0" w:color="auto"/>
              </w:divBdr>
            </w:div>
            <w:div w:id="5378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1555">
      <w:marLeft w:val="0"/>
      <w:marRight w:val="0"/>
      <w:marTop w:val="0"/>
      <w:marBottom w:val="0"/>
      <w:divBdr>
        <w:top w:val="none" w:sz="0" w:space="0" w:color="auto"/>
        <w:left w:val="none" w:sz="0" w:space="0" w:color="auto"/>
        <w:bottom w:val="none" w:sz="0" w:space="0" w:color="auto"/>
        <w:right w:val="none" w:sz="0" w:space="0" w:color="auto"/>
      </w:divBdr>
    </w:div>
    <w:div w:id="537861569">
      <w:marLeft w:val="0"/>
      <w:marRight w:val="0"/>
      <w:marTop w:val="0"/>
      <w:marBottom w:val="0"/>
      <w:divBdr>
        <w:top w:val="none" w:sz="0" w:space="0" w:color="auto"/>
        <w:left w:val="none" w:sz="0" w:space="0" w:color="auto"/>
        <w:bottom w:val="none" w:sz="0" w:space="0" w:color="auto"/>
        <w:right w:val="none" w:sz="0" w:space="0" w:color="auto"/>
      </w:divBdr>
    </w:div>
    <w:div w:id="537861570">
      <w:marLeft w:val="0"/>
      <w:marRight w:val="0"/>
      <w:marTop w:val="0"/>
      <w:marBottom w:val="0"/>
      <w:divBdr>
        <w:top w:val="none" w:sz="0" w:space="0" w:color="auto"/>
        <w:left w:val="none" w:sz="0" w:space="0" w:color="auto"/>
        <w:bottom w:val="none" w:sz="0" w:space="0" w:color="auto"/>
        <w:right w:val="none" w:sz="0" w:space="0" w:color="auto"/>
      </w:divBdr>
    </w:div>
    <w:div w:id="985664211">
      <w:bodyDiv w:val="1"/>
      <w:marLeft w:val="0"/>
      <w:marRight w:val="0"/>
      <w:marTop w:val="0"/>
      <w:marBottom w:val="0"/>
      <w:divBdr>
        <w:top w:val="none" w:sz="0" w:space="0" w:color="auto"/>
        <w:left w:val="none" w:sz="0" w:space="0" w:color="auto"/>
        <w:bottom w:val="none" w:sz="0" w:space="0" w:color="auto"/>
        <w:right w:val="none" w:sz="0" w:space="0" w:color="auto"/>
      </w:divBdr>
    </w:div>
    <w:div w:id="1311709888">
      <w:bodyDiv w:val="1"/>
      <w:marLeft w:val="0"/>
      <w:marRight w:val="0"/>
      <w:marTop w:val="0"/>
      <w:marBottom w:val="0"/>
      <w:divBdr>
        <w:top w:val="none" w:sz="0" w:space="0" w:color="auto"/>
        <w:left w:val="none" w:sz="0" w:space="0" w:color="auto"/>
        <w:bottom w:val="none" w:sz="0" w:space="0" w:color="auto"/>
        <w:right w:val="none" w:sz="0" w:space="0" w:color="auto"/>
      </w:divBdr>
      <w:divsChild>
        <w:div w:id="1970236646">
          <w:marLeft w:val="0"/>
          <w:marRight w:val="0"/>
          <w:marTop w:val="0"/>
          <w:marBottom w:val="0"/>
          <w:divBdr>
            <w:top w:val="none" w:sz="0" w:space="0" w:color="auto"/>
            <w:left w:val="none" w:sz="0" w:space="0" w:color="auto"/>
            <w:bottom w:val="none" w:sz="0" w:space="0" w:color="auto"/>
            <w:right w:val="none" w:sz="0" w:space="0" w:color="auto"/>
          </w:divBdr>
        </w:div>
        <w:div w:id="1735666668">
          <w:marLeft w:val="0"/>
          <w:marRight w:val="0"/>
          <w:marTop w:val="0"/>
          <w:marBottom w:val="0"/>
          <w:divBdr>
            <w:top w:val="none" w:sz="0" w:space="0" w:color="auto"/>
            <w:left w:val="none" w:sz="0" w:space="0" w:color="auto"/>
            <w:bottom w:val="none" w:sz="0" w:space="0" w:color="auto"/>
            <w:right w:val="none" w:sz="0" w:space="0" w:color="auto"/>
          </w:divBdr>
        </w:div>
        <w:div w:id="83503463">
          <w:marLeft w:val="0"/>
          <w:marRight w:val="0"/>
          <w:marTop w:val="0"/>
          <w:marBottom w:val="0"/>
          <w:divBdr>
            <w:top w:val="none" w:sz="0" w:space="0" w:color="auto"/>
            <w:left w:val="none" w:sz="0" w:space="0" w:color="auto"/>
            <w:bottom w:val="none" w:sz="0" w:space="0" w:color="auto"/>
            <w:right w:val="none" w:sz="0" w:space="0" w:color="auto"/>
          </w:divBdr>
        </w:div>
        <w:div w:id="1745686776">
          <w:marLeft w:val="0"/>
          <w:marRight w:val="0"/>
          <w:marTop w:val="0"/>
          <w:marBottom w:val="0"/>
          <w:divBdr>
            <w:top w:val="none" w:sz="0" w:space="0" w:color="auto"/>
            <w:left w:val="none" w:sz="0" w:space="0" w:color="auto"/>
            <w:bottom w:val="none" w:sz="0" w:space="0" w:color="auto"/>
            <w:right w:val="none" w:sz="0" w:space="0" w:color="auto"/>
          </w:divBdr>
        </w:div>
        <w:div w:id="26375746">
          <w:marLeft w:val="0"/>
          <w:marRight w:val="0"/>
          <w:marTop w:val="0"/>
          <w:marBottom w:val="0"/>
          <w:divBdr>
            <w:top w:val="none" w:sz="0" w:space="0" w:color="auto"/>
            <w:left w:val="none" w:sz="0" w:space="0" w:color="auto"/>
            <w:bottom w:val="none" w:sz="0" w:space="0" w:color="auto"/>
            <w:right w:val="none" w:sz="0" w:space="0" w:color="auto"/>
          </w:divBdr>
        </w:div>
        <w:div w:id="2132168701">
          <w:marLeft w:val="0"/>
          <w:marRight w:val="0"/>
          <w:marTop w:val="0"/>
          <w:marBottom w:val="0"/>
          <w:divBdr>
            <w:top w:val="none" w:sz="0" w:space="0" w:color="auto"/>
            <w:left w:val="none" w:sz="0" w:space="0" w:color="auto"/>
            <w:bottom w:val="none" w:sz="0" w:space="0" w:color="auto"/>
            <w:right w:val="none" w:sz="0" w:space="0" w:color="auto"/>
          </w:divBdr>
        </w:div>
        <w:div w:id="895630793">
          <w:marLeft w:val="0"/>
          <w:marRight w:val="0"/>
          <w:marTop w:val="0"/>
          <w:marBottom w:val="0"/>
          <w:divBdr>
            <w:top w:val="none" w:sz="0" w:space="0" w:color="auto"/>
            <w:left w:val="none" w:sz="0" w:space="0" w:color="auto"/>
            <w:bottom w:val="none" w:sz="0" w:space="0" w:color="auto"/>
            <w:right w:val="none" w:sz="0" w:space="0" w:color="auto"/>
          </w:divBdr>
        </w:div>
        <w:div w:id="1832135026">
          <w:marLeft w:val="0"/>
          <w:marRight w:val="0"/>
          <w:marTop w:val="0"/>
          <w:marBottom w:val="0"/>
          <w:divBdr>
            <w:top w:val="none" w:sz="0" w:space="0" w:color="auto"/>
            <w:left w:val="none" w:sz="0" w:space="0" w:color="auto"/>
            <w:bottom w:val="none" w:sz="0" w:space="0" w:color="auto"/>
            <w:right w:val="none" w:sz="0" w:space="0" w:color="auto"/>
          </w:divBdr>
        </w:div>
        <w:div w:id="340007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hyperlink" Target="http://www.unaids.org/en/dataanalysis/knowyourresponse/countryprogressreports/2012countries/ce_NA_Narrative_Report%5b1%5d.pdf" TargetMode="External"/><Relationship Id="rId39" Type="http://schemas.openxmlformats.org/officeDocument/2006/relationships/hyperlink" Target="http://www.ncbi.nlm.nih.gov.offcampus.lib.washington.edu/sites/entrez?Db=pubmed&amp;Cmd=Search&amp;Term=%22Butler%20C%22%5BAuthor%5D&amp;itool=EntrezSystem2.PEntrez.Pubmed.Pubmed_ResultsPanel.Pubmed_RVCitation" TargetMode="External"/><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hyperlink" Target="http://www.ncbi.nlm.nih.gov.offcampus.lib.washington.edu/sites/entrez?Db=pubmed&amp;Cmd=Search&amp;Term=%22Ryan%20R%22%5BAuthor%5D&amp;itool=EntrezSystem2.PEntrez.Pubmed.Pubmed_ResultsPanel.Pubmed_RVCitation" TargetMode="External"/><Relationship Id="rId42"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8.emf"/><Relationship Id="rId33" Type="http://schemas.openxmlformats.org/officeDocument/2006/relationships/hyperlink" Target="http://www.ncbi.nlm.nih.gov.offcampus.lib.washington.edu/sites/entrez?Db=pubmed&amp;Cmd=Search&amp;Term=%22Cadbury%20N%22%5BAuthor%5D&amp;itool=EntrezSystem2.PEntrez.Pubmed.Pubmed_ResultsPanel.Pubmed_RVCitation" TargetMode="External"/><Relationship Id="rId38" Type="http://schemas.openxmlformats.org/officeDocument/2006/relationships/hyperlink" Target="http://www.ncbi.nlm.nih.gov.offcampus.lib.washington.edu/sites/entrez?Db=pubmed&amp;Cmd=Search&amp;Term=%22Butow%20P%22%5BAuthor%5D&amp;itool=EntrezSystem2.PEntrez.Pubmed.Pubmed_ResultsPanel.Pubmed_RVCitatio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emf"/><Relationship Id="rId29" Type="http://schemas.openxmlformats.org/officeDocument/2006/relationships/hyperlink" Target="http://www.ncbi.nlm.nih.gov.offcampus.lib.washington.edu/pubmed/17636767?ordinalpos=1&amp;itool=EntrezSystem2.PEntrez.Pubmed.Pubmed_ResultsPanel.Pubmed_DiscoveryPanel.Pubmed_Discovery_RA&amp;linkpos=5&amp;log$=relatedreviews&amp;logdbfrom=pubmed"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7.emf"/><Relationship Id="rId32" Type="http://schemas.openxmlformats.org/officeDocument/2006/relationships/hyperlink" Target="http://www.ncbi.nlm.nih.gov.offcampus.lib.washington.edu/sites/entrez?Db=pubmed&amp;Cmd=Search&amp;Term=%22Hood%20K%22%5BAuthor%5D&amp;itool=EntrezSystem2.PEntrez.Pubmed.Pubmed_ResultsPanel.Pubmed_RVCitation" TargetMode="External"/><Relationship Id="rId37" Type="http://schemas.openxmlformats.org/officeDocument/2006/relationships/hyperlink" Target="http://www.ncbi.nlm.nih.gov.offcampus.lib.washington.edu/sites/entrez?Db=pubmed&amp;Cmd=Search&amp;Term=%22Macbeth%20F%22%5BAuthor%5D&amp;itool=EntrezSystem2.PEntrez.Pubmed.Pubmed_ResultsPanel.Pubmed_RVCitation" TargetMode="External"/><Relationship Id="rId40" Type="http://schemas.openxmlformats.org/officeDocument/2006/relationships/image" Target="media/image9.jp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6.emf"/><Relationship Id="rId28" Type="http://schemas.openxmlformats.org/officeDocument/2006/relationships/hyperlink" Target="http://www.ncbi.nlm.nih.gov/pubmed/16855968?ordinalpos=11&amp;itool=EntrezSystem2.PEntrez.Pubmed.Pubmed_ResultsPanel.Pubmed_DefaultReportPanel.Pubmed_RVDocSum" TargetMode="External"/><Relationship Id="rId36" Type="http://schemas.openxmlformats.org/officeDocument/2006/relationships/hyperlink" Target="http://www.ncbi.nlm.nih.gov.offcampus.lib.washington.edu/sites/entrez?Db=pubmed&amp;Cmd=Search&amp;Term=%22Owen%20D%22%5BAuthor%5D&amp;itool=EntrezSystem2.PEntrez.Pubmed.Pubmed_ResultsPanel.Pubmed_RVCitation" TargetMode="External"/><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hyperlink" Target="http://www.ncbi.nlm.nih.gov.offcampus.lib.washington.edu/sites/entrez?Db=pubmed&amp;Cmd=Search&amp;Term=%22Edwards%20A%22%5BAuthor%5D&amp;itool=EntrezSystem2.PEntrez.Pubmed.Pubmed_ResultsPanel.Pubmed_RVCitation"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emf"/><Relationship Id="rId27" Type="http://schemas.openxmlformats.org/officeDocument/2006/relationships/hyperlink" Target="http://www.ncbi.nlm.nih.gov/pubmed/18425859?ordinalpos=3&amp;itool=EntrezSystem2.PEntrez.Pubmed.Pubmed_ResultsPanel.Pubmed_DefaultReportPanel.Pubmed_RVDocSum" TargetMode="External"/><Relationship Id="rId30" Type="http://schemas.openxmlformats.org/officeDocument/2006/relationships/hyperlink" Target="http://www.ncbi.nlm.nih.gov.offcampus.lib.washington.edu/sites/entrez?Db=pubmed&amp;Cmd=Search&amp;Term=%22Kinnersley%20P%22%5BAuthor%5D&amp;itool=EntrezSystem2.PEntrez.Pubmed.Pubmed_ResultsPanel.Pubmed_RVCitation" TargetMode="External"/><Relationship Id="rId35" Type="http://schemas.openxmlformats.org/officeDocument/2006/relationships/hyperlink" Target="http://www.ncbi.nlm.nih.gov.offcampus.lib.washington.edu/sites/entrez?Db=pubmed&amp;Cmd=Search&amp;Term=%22Prout%20H%22%5BAuthor%5D&amp;itool=EntrezSystem2.PEntrez.Pubmed.Pubmed_ResultsPanel.Pubmed_RVCitation" TargetMode="External"/><Relationship Id="rId43"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A8C48-4D77-46A8-AFDC-909DE4537D1B}">
  <ds:schemaRefs>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72DCEAE-1B52-4EF7-81BF-85D1E77366ED}">
  <ds:schemaRefs>
    <ds:schemaRef ds:uri="http://schemas.microsoft.com/sharepoint/v3/contenttype/forms"/>
  </ds:schemaRefs>
</ds:datastoreItem>
</file>

<file path=customXml/itemProps3.xml><?xml version="1.0" encoding="utf-8"?>
<ds:datastoreItem xmlns:ds="http://schemas.openxmlformats.org/officeDocument/2006/customXml" ds:itemID="{F81F8D45-2304-4FCD-9AAF-C19BC20EF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9C9B87-EB11-46AD-A8A1-8C4BABB4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8928</Words>
  <Characters>50892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Needs Assessment of Five Nurse Training Colleges in Malawi</vt:lpstr>
    </vt:vector>
  </TitlesOfParts>
  <Company>University of Washington</Company>
  <LinksUpToDate>false</LinksUpToDate>
  <CharactersWithSpaces>59701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Needs Assessment of Five Nurse Training Colleges in Malawi</dc:title>
  <dc:creator>Liz</dc:creator>
  <cp:lastModifiedBy>Valdez, Clarissa (CDC/CGH/DGHA)</cp:lastModifiedBy>
  <cp:revision>2</cp:revision>
  <cp:lastPrinted>2014-09-17T18:23:00Z</cp:lastPrinted>
  <dcterms:created xsi:type="dcterms:W3CDTF">2017-03-01T20:51:00Z</dcterms:created>
  <dcterms:modified xsi:type="dcterms:W3CDTF">2017-03-01T20:51:00Z</dcterms:modified>
</cp:coreProperties>
</file>