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E73D5F">
      <w:r>
        <w:t xml:space="preserve">Table S1.  </w:t>
      </w:r>
      <w:r w:rsidR="007E4346">
        <w:t>Differential e</w:t>
      </w:r>
      <w:r>
        <w:t xml:space="preserve">xpression of genes relevant to </w:t>
      </w:r>
      <w:proofErr w:type="spellStart"/>
      <w:r>
        <w:t>myogenesis</w:t>
      </w:r>
      <w:proofErr w:type="spellEnd"/>
      <w:r>
        <w:t xml:space="preserve"> and muscle growth for PLT and TA muscles </w:t>
      </w:r>
      <w:r w:rsidR="00B82261">
        <w:t>following</w:t>
      </w:r>
      <w:r>
        <w:t xml:space="preserve"> plantarflexion SSC-training relative to non-trained muscles.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815"/>
        <w:gridCol w:w="2251"/>
        <w:gridCol w:w="1224"/>
        <w:gridCol w:w="987"/>
        <w:gridCol w:w="809"/>
        <w:gridCol w:w="987"/>
        <w:gridCol w:w="827"/>
      </w:tblGrid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233249" w:rsidRPr="000A4456" w:rsidRDefault="00233249" w:rsidP="00FA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</w:t>
            </w:r>
          </w:p>
        </w:tc>
        <w:tc>
          <w:tcPr>
            <w:tcW w:w="0" w:type="auto"/>
            <w:gridSpan w:val="2"/>
          </w:tcPr>
          <w:p w:rsidR="00233249" w:rsidRPr="000A4456" w:rsidRDefault="00233249" w:rsidP="00FA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</w:p>
        </w:tc>
        <w:bookmarkStart w:id="0" w:name="_GoBack"/>
        <w:bookmarkEnd w:id="0"/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Symbol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proofErr w:type="spellStart"/>
            <w:r w:rsidRPr="000A4456">
              <w:rPr>
                <w:sz w:val="20"/>
                <w:szCs w:val="20"/>
              </w:rPr>
              <w:t>RefSeq</w:t>
            </w:r>
            <w:proofErr w:type="spellEnd"/>
            <w:r w:rsidRPr="000A4456">
              <w:rPr>
                <w:sz w:val="20"/>
                <w:szCs w:val="20"/>
              </w:rPr>
              <w:t xml:space="preserve"> #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Fold change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i/>
                <w:sz w:val="20"/>
                <w:szCs w:val="20"/>
              </w:rPr>
              <w:t>P</w:t>
            </w:r>
            <w:r w:rsidRPr="000A4456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Fold change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i/>
                <w:sz w:val="20"/>
                <w:szCs w:val="20"/>
              </w:rPr>
              <w:t>P</w:t>
            </w:r>
            <w:r w:rsidRPr="000A4456">
              <w:rPr>
                <w:sz w:val="20"/>
                <w:szCs w:val="20"/>
              </w:rPr>
              <w:t xml:space="preserve"> value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proofErr w:type="spellStart"/>
            <w:r w:rsidRPr="000A4456">
              <w:rPr>
                <w:sz w:val="20"/>
                <w:szCs w:val="20"/>
              </w:rPr>
              <w:t>Myogenesis</w:t>
            </w:r>
            <w:proofErr w:type="spellEnd"/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Hdac5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Histone deacetylase 5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NM_010412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↓1.370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4.06E-02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↓1.545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5.87E-02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Myod1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Myogenic differentiation 1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NM_010866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↓1.469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2.08E-02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↓1.162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9.97E- 01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Pax7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box gene 7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NM_011039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1.427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1.68E-02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↓1.223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4.36E-01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Myf5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Myogenic factor 5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NM_008656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1.345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3.20E-02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1.281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2.16E-01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proofErr w:type="spellStart"/>
            <w:r w:rsidRPr="00381730">
              <w:rPr>
                <w:i/>
                <w:sz w:val="20"/>
                <w:szCs w:val="20"/>
              </w:rPr>
              <w:t>Myog</w:t>
            </w:r>
            <w:proofErr w:type="spellEnd"/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proofErr w:type="spellStart"/>
            <w:r w:rsidRPr="000A4456">
              <w:rPr>
                <w:sz w:val="20"/>
                <w:szCs w:val="20"/>
              </w:rPr>
              <w:t>Myogenin</w:t>
            </w:r>
            <w:proofErr w:type="spellEnd"/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NM_031189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↑2.679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2.34E-03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↑9.137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1.68E-02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Musk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Muscle, skeletal, receptor tyrosine kinase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NM_010944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↓1.199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1.43E-02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2.655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7.28E -03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proofErr w:type="spellStart"/>
            <w:r w:rsidRPr="00381730">
              <w:rPr>
                <w:i/>
                <w:sz w:val="20"/>
                <w:szCs w:val="20"/>
              </w:rPr>
              <w:t>Lmna</w:t>
            </w:r>
            <w:proofErr w:type="spellEnd"/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Lamin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NM_019390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↓1.001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7.59E-01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1.896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1.64E-02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Myf6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Myogenic factor 6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NM_008657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↓1.058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5.73E-02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1.877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2.03E-02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Pax3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box gene 3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NM_008781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↓1.180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2.03E-01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↓1.803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7.71E-03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autocrine signaling /</w:t>
            </w:r>
            <w:r w:rsidRPr="000A4456">
              <w:rPr>
                <w:sz w:val="20"/>
                <w:szCs w:val="20"/>
              </w:rPr>
              <w:t>hypertrophy</w:t>
            </w: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Igf2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Insulin-like growth factor 2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NM_010512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2.558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  <w:r w:rsidRPr="000A4456">
              <w:rPr>
                <w:sz w:val="20"/>
                <w:szCs w:val="20"/>
              </w:rPr>
              <w:t>E-03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1.57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1.22E -01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Tgfb1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Transforming growth factor, beta 1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NM_011577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1.369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9.51E-03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2.233</w:t>
            </w:r>
          </w:p>
        </w:tc>
        <w:tc>
          <w:tcPr>
            <w:tcW w:w="0" w:type="auto"/>
            <w:shd w:val="clear" w:color="auto" w:fill="FFC00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1.60E-02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proofErr w:type="spellStart"/>
            <w:r w:rsidRPr="00381730">
              <w:rPr>
                <w:i/>
                <w:sz w:val="20"/>
                <w:szCs w:val="20"/>
              </w:rPr>
              <w:t>Mstn</w:t>
            </w:r>
            <w:proofErr w:type="spellEnd"/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Myostatin</w:t>
            </w:r>
            <w:proofErr w:type="spellEnd"/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NM_010834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↓1.479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6.49E-03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↓3.106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5.64E- 03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Fgf2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Fibroblast growth factor 2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NM_008006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↓1.803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3.06E-03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↓3.369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4.71E-03</w:t>
            </w:r>
          </w:p>
        </w:tc>
      </w:tr>
      <w:tr w:rsidR="00233249" w:rsidRPr="000A4456" w:rsidTr="00B8310B"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249" w:rsidRPr="00381730" w:rsidRDefault="00233249" w:rsidP="00FA3E92">
            <w:pPr>
              <w:rPr>
                <w:i/>
                <w:sz w:val="20"/>
                <w:szCs w:val="20"/>
              </w:rPr>
            </w:pPr>
            <w:r w:rsidRPr="00381730">
              <w:rPr>
                <w:i/>
                <w:sz w:val="20"/>
                <w:szCs w:val="20"/>
              </w:rPr>
              <w:t>Acvr2b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Activin</w:t>
            </w:r>
            <w:proofErr w:type="spellEnd"/>
            <w:r>
              <w:rPr>
                <w:sz w:val="20"/>
                <w:szCs w:val="20"/>
              </w:rPr>
              <w:t xml:space="preserve"> receptor IIB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NM_007397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↓1.610</w:t>
            </w:r>
          </w:p>
        </w:tc>
        <w:tc>
          <w:tcPr>
            <w:tcW w:w="0" w:type="auto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1.59E-01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↓2.934</w:t>
            </w:r>
          </w:p>
        </w:tc>
        <w:tc>
          <w:tcPr>
            <w:tcW w:w="0" w:type="auto"/>
            <w:shd w:val="clear" w:color="auto" w:fill="00B0F0"/>
          </w:tcPr>
          <w:p w:rsidR="00233249" w:rsidRPr="000A4456" w:rsidRDefault="00233249" w:rsidP="00FA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1.07E-02</w:t>
            </w:r>
          </w:p>
        </w:tc>
      </w:tr>
    </w:tbl>
    <w:p w:rsidR="00905A3B" w:rsidRDefault="000F25C9">
      <w:r>
        <w:t>Differential gene expression which surpass</w:t>
      </w:r>
      <w:r w:rsidR="007E4346">
        <w:t xml:space="preserve">ed 1.3-fold change with a </w:t>
      </w:r>
      <w:r w:rsidR="007E4346" w:rsidRPr="007E4346">
        <w:rPr>
          <w:i/>
        </w:rPr>
        <w:t>P</w:t>
      </w:r>
      <w:r w:rsidR="007E4346">
        <w:t xml:space="preserve"> value &lt; 0.05 were color highlighted; orange – increased expression, blue – decreased expression.   </w:t>
      </w:r>
      <w:r w:rsidR="00202303">
        <w:t xml:space="preserve">Sample sizes were </w:t>
      </w:r>
      <w:r w:rsidR="00202303" w:rsidRPr="00202303">
        <w:rPr>
          <w:i/>
        </w:rPr>
        <w:t>N</w:t>
      </w:r>
      <w:r w:rsidR="00202303">
        <w:t xml:space="preserve"> = 8 to 9 per group.</w:t>
      </w:r>
    </w:p>
    <w:sectPr w:rsidR="00905A3B" w:rsidSect="00C40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1D" w:rsidRDefault="0071161D" w:rsidP="008B5D54">
      <w:pPr>
        <w:spacing w:after="0" w:line="240" w:lineRule="auto"/>
      </w:pPr>
      <w:r>
        <w:separator/>
      </w:r>
    </w:p>
  </w:endnote>
  <w:endnote w:type="continuationSeparator" w:id="0">
    <w:p w:rsidR="0071161D" w:rsidRDefault="0071161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1D" w:rsidRDefault="0071161D" w:rsidP="008B5D54">
      <w:pPr>
        <w:spacing w:after="0" w:line="240" w:lineRule="auto"/>
      </w:pPr>
      <w:r>
        <w:separator/>
      </w:r>
    </w:p>
  </w:footnote>
  <w:footnote w:type="continuationSeparator" w:id="0">
    <w:p w:rsidR="0071161D" w:rsidRDefault="0071161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0"/>
    <w:rsid w:val="00012F1D"/>
    <w:rsid w:val="000A4456"/>
    <w:rsid w:val="000B4E7F"/>
    <w:rsid w:val="000F25C9"/>
    <w:rsid w:val="000F5FC6"/>
    <w:rsid w:val="001368B9"/>
    <w:rsid w:val="00196F70"/>
    <w:rsid w:val="001B5C0D"/>
    <w:rsid w:val="001D1621"/>
    <w:rsid w:val="001E2D4C"/>
    <w:rsid w:val="001F0611"/>
    <w:rsid w:val="001F0E67"/>
    <w:rsid w:val="00202303"/>
    <w:rsid w:val="002048A6"/>
    <w:rsid w:val="002107FC"/>
    <w:rsid w:val="00233249"/>
    <w:rsid w:val="00280AD5"/>
    <w:rsid w:val="002E546B"/>
    <w:rsid w:val="00381730"/>
    <w:rsid w:val="003F0DFC"/>
    <w:rsid w:val="004A2CD8"/>
    <w:rsid w:val="004E0038"/>
    <w:rsid w:val="004E70D9"/>
    <w:rsid w:val="00504B75"/>
    <w:rsid w:val="00510818"/>
    <w:rsid w:val="00523A1A"/>
    <w:rsid w:val="00550701"/>
    <w:rsid w:val="00651D20"/>
    <w:rsid w:val="006C6578"/>
    <w:rsid w:val="0071161D"/>
    <w:rsid w:val="00713C1A"/>
    <w:rsid w:val="00725923"/>
    <w:rsid w:val="007E4346"/>
    <w:rsid w:val="00887CEE"/>
    <w:rsid w:val="008B5D54"/>
    <w:rsid w:val="00905A3B"/>
    <w:rsid w:val="009A0CC8"/>
    <w:rsid w:val="009E6004"/>
    <w:rsid w:val="00A53BAC"/>
    <w:rsid w:val="00B11A89"/>
    <w:rsid w:val="00B55735"/>
    <w:rsid w:val="00B608AC"/>
    <w:rsid w:val="00B82261"/>
    <w:rsid w:val="00B8310B"/>
    <w:rsid w:val="00BC6C52"/>
    <w:rsid w:val="00BD2A78"/>
    <w:rsid w:val="00C04D69"/>
    <w:rsid w:val="00C402FF"/>
    <w:rsid w:val="00C84DD2"/>
    <w:rsid w:val="00CA03E4"/>
    <w:rsid w:val="00CF7CA0"/>
    <w:rsid w:val="00D061FB"/>
    <w:rsid w:val="00D21096"/>
    <w:rsid w:val="00D21762"/>
    <w:rsid w:val="00D43A06"/>
    <w:rsid w:val="00DC0EF6"/>
    <w:rsid w:val="00DC57CC"/>
    <w:rsid w:val="00DF3F29"/>
    <w:rsid w:val="00E47332"/>
    <w:rsid w:val="00E73D5F"/>
    <w:rsid w:val="00EB7A23"/>
    <w:rsid w:val="00EE5DD0"/>
    <w:rsid w:val="00F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C44F014-C6EF-4361-9241-8A2731A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5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F44E-259D-4EB0-80D2-5269A66B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Erik Paul (CDC/NIOSH/HELD)</dc:creator>
  <cp:keywords/>
  <dc:description/>
  <cp:lastModifiedBy>Rader, Erik Paul (CDC/NIOSH/HELD)</cp:lastModifiedBy>
  <cp:revision>9</cp:revision>
  <cp:lastPrinted>2016-06-21T12:44:00Z</cp:lastPrinted>
  <dcterms:created xsi:type="dcterms:W3CDTF">2016-06-21T15:50:00Z</dcterms:created>
  <dcterms:modified xsi:type="dcterms:W3CDTF">2016-07-22T15:00:00Z</dcterms:modified>
</cp:coreProperties>
</file>