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91C" w:rsidRPr="00AF5B31" w:rsidRDefault="005A791C" w:rsidP="005A791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SDC</w:t>
      </w:r>
      <w:r w:rsidRPr="003F15C9">
        <w:rPr>
          <w:rFonts w:ascii="Times New Roman" w:hAnsi="Times New Roman"/>
          <w:b/>
          <w:sz w:val="24"/>
          <w:szCs w:val="24"/>
        </w:rPr>
        <w:t xml:space="preserve"> 3.  </w:t>
      </w:r>
      <w:r w:rsidRPr="00AF5B31">
        <w:rPr>
          <w:rFonts w:ascii="Times New Roman" w:hAnsi="Times New Roman"/>
          <w:sz w:val="24"/>
          <w:szCs w:val="24"/>
        </w:rPr>
        <w:t xml:space="preserve">Levofloxacin pharmacokinetic parameters for study participants with MDR LTBI on levofloxacin and ethambutol or levofloxacin alone, Federated States of Micronesia (FSM), and Republic of the Marshall Islands (RMI), 2009–2011.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78"/>
        <w:gridCol w:w="2819"/>
        <w:gridCol w:w="2879"/>
      </w:tblGrid>
      <w:tr w:rsidR="005A791C" w:rsidRPr="003F15C9" w:rsidTr="00811179">
        <w:trPr>
          <w:trHeight w:val="287"/>
        </w:trPr>
        <w:tc>
          <w:tcPr>
            <w:tcW w:w="2025" w:type="pct"/>
            <w:tcBorders>
              <w:bottom w:val="single" w:sz="4" w:space="0" w:color="auto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  <w:b/>
              </w:rPr>
            </w:pPr>
            <w:r w:rsidRPr="003F15C9">
              <w:rPr>
                <w:rFonts w:ascii="Times New Roman" w:hAnsi="Times New Roman"/>
                <w:b/>
              </w:rPr>
              <w:t>Parameter</w:t>
            </w:r>
          </w:p>
        </w:tc>
        <w:tc>
          <w:tcPr>
            <w:tcW w:w="1472" w:type="pct"/>
            <w:tcBorders>
              <w:bottom w:val="single" w:sz="4" w:space="0" w:color="auto"/>
            </w:tcBorders>
          </w:tcPr>
          <w:p w:rsidR="005A791C" w:rsidRPr="003F15C9" w:rsidRDefault="005A791C" w:rsidP="00811179">
            <w:pPr>
              <w:jc w:val="center"/>
              <w:rPr>
                <w:rFonts w:ascii="Times New Roman" w:hAnsi="Times New Roman"/>
                <w:b/>
              </w:rPr>
            </w:pPr>
            <w:r w:rsidRPr="003F15C9">
              <w:rPr>
                <w:rFonts w:ascii="Times New Roman" w:hAnsi="Times New Roman"/>
                <w:b/>
              </w:rPr>
              <w:t>FSM (N=</w:t>
            </w:r>
            <w:r>
              <w:rPr>
                <w:rFonts w:ascii="Times New Roman" w:hAnsi="Times New Roman"/>
                <w:b/>
              </w:rPr>
              <w:t>25</w:t>
            </w:r>
            <w:r>
              <w:rPr>
                <w:rStyle w:val="FootnoteReference"/>
                <w:rFonts w:ascii="Times New Roman" w:hAnsi="Times New Roman"/>
                <w:b/>
              </w:rPr>
              <w:footnoteReference w:id="1"/>
            </w:r>
            <w:r w:rsidRPr="003F15C9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5A791C" w:rsidRPr="003F15C9" w:rsidRDefault="005A791C" w:rsidP="00811179">
            <w:pPr>
              <w:jc w:val="center"/>
              <w:rPr>
                <w:rFonts w:ascii="Times New Roman" w:hAnsi="Times New Roman"/>
                <w:b/>
              </w:rPr>
            </w:pPr>
            <w:r w:rsidRPr="003F15C9">
              <w:rPr>
                <w:rFonts w:ascii="Times New Roman" w:hAnsi="Times New Roman"/>
                <w:b/>
              </w:rPr>
              <w:t>RMI (N= 17)</w:t>
            </w:r>
          </w:p>
        </w:tc>
      </w:tr>
      <w:tr w:rsidR="005A791C" w:rsidRPr="003F15C9" w:rsidTr="00811179">
        <w:trPr>
          <w:trHeight w:val="287"/>
        </w:trPr>
        <w:tc>
          <w:tcPr>
            <w:tcW w:w="2025" w:type="pct"/>
            <w:tcBorders>
              <w:bottom w:val="nil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  <w:b/>
              </w:rPr>
            </w:pPr>
            <w:proofErr w:type="spellStart"/>
            <w:r w:rsidRPr="003F15C9">
              <w:rPr>
                <w:rFonts w:ascii="Times New Roman" w:hAnsi="Times New Roman"/>
                <w:b/>
              </w:rPr>
              <w:t>C</w:t>
            </w:r>
            <w:r w:rsidRPr="003F15C9">
              <w:rPr>
                <w:rFonts w:ascii="Times New Roman" w:hAnsi="Times New Roman"/>
                <w:b/>
                <w:vertAlign w:val="subscript"/>
              </w:rPr>
              <w:t>max</w:t>
            </w:r>
            <w:proofErr w:type="spellEnd"/>
            <w:r w:rsidRPr="003F15C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F15C9">
              <w:rPr>
                <w:rFonts w:ascii="Times New Roman" w:hAnsi="Times New Roman"/>
                <w:b/>
              </w:rPr>
              <w:t>mean</w:t>
            </w:r>
            <w:r w:rsidRPr="003F15C9">
              <w:rPr>
                <w:rFonts w:ascii="Times New Roman" w:hAnsi="Times New Roman"/>
              </w:rPr>
              <w:t>±</w:t>
            </w:r>
            <w:r w:rsidRPr="003F15C9">
              <w:rPr>
                <w:rFonts w:ascii="Times New Roman" w:hAnsi="Times New Roman"/>
                <w:b/>
              </w:rPr>
              <w:t>SD</w:t>
            </w:r>
            <w:proofErr w:type="spellEnd"/>
          </w:p>
        </w:tc>
        <w:tc>
          <w:tcPr>
            <w:tcW w:w="1472" w:type="pct"/>
            <w:tcBorders>
              <w:left w:val="nil"/>
              <w:bottom w:val="nil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03" w:type="pct"/>
            <w:tcBorders>
              <w:left w:val="nil"/>
              <w:bottom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</w:p>
        </w:tc>
      </w:tr>
      <w:tr w:rsidR="005A791C" w:rsidRPr="003F15C9" w:rsidTr="00811179">
        <w:trPr>
          <w:trHeight w:val="342"/>
        </w:trPr>
        <w:tc>
          <w:tcPr>
            <w:tcW w:w="2025" w:type="pct"/>
            <w:tcBorders>
              <w:top w:val="nil"/>
              <w:bottom w:val="nil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 xml:space="preserve">     Levofloxacin</w:t>
            </w:r>
          </w:p>
        </w:tc>
        <w:tc>
          <w:tcPr>
            <w:tcW w:w="1472" w:type="pct"/>
            <w:tcBorders>
              <w:top w:val="nil"/>
              <w:left w:val="nil"/>
              <w:bottom w:val="nil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55±4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62</w:t>
            </w:r>
          </w:p>
        </w:tc>
        <w:tc>
          <w:tcPr>
            <w:tcW w:w="1503" w:type="pct"/>
            <w:tcBorders>
              <w:top w:val="nil"/>
              <w:left w:val="nil"/>
              <w:bottom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---</w:t>
            </w:r>
          </w:p>
        </w:tc>
      </w:tr>
      <w:tr w:rsidR="005A791C" w:rsidRPr="003F15C9" w:rsidTr="00811179">
        <w:trPr>
          <w:trHeight w:val="287"/>
        </w:trPr>
        <w:tc>
          <w:tcPr>
            <w:tcW w:w="2025" w:type="pct"/>
            <w:tcBorders>
              <w:top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 xml:space="preserve">     Levofloxacin/Ethambutol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68±2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15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71±2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09</w:t>
            </w:r>
          </w:p>
        </w:tc>
      </w:tr>
      <w:tr w:rsidR="005A791C" w:rsidRPr="003F15C9" w:rsidTr="00811179">
        <w:trPr>
          <w:trHeight w:val="302"/>
        </w:trPr>
        <w:tc>
          <w:tcPr>
            <w:tcW w:w="2025" w:type="pct"/>
            <w:tcBorders>
              <w:top w:val="single" w:sz="4" w:space="0" w:color="auto"/>
              <w:bottom w:val="nil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  <w:b/>
              </w:rPr>
            </w:pPr>
            <w:r w:rsidRPr="003F15C9">
              <w:rPr>
                <w:rFonts w:ascii="Times New Roman" w:hAnsi="Times New Roman"/>
                <w:b/>
              </w:rPr>
              <w:t>t</w:t>
            </w:r>
            <w:r w:rsidRPr="003F15C9">
              <w:rPr>
                <w:rFonts w:ascii="Times New Roman" w:hAnsi="Times New Roman"/>
                <w:b/>
                <w:vertAlign w:val="subscript"/>
              </w:rPr>
              <w:t>1/2</w:t>
            </w:r>
            <w:r w:rsidRPr="003F15C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F15C9">
              <w:rPr>
                <w:rFonts w:ascii="Times New Roman" w:hAnsi="Times New Roman"/>
                <w:b/>
              </w:rPr>
              <w:t>mean</w:t>
            </w:r>
            <w:r w:rsidRPr="003F15C9">
              <w:rPr>
                <w:rFonts w:ascii="Times New Roman" w:hAnsi="Times New Roman"/>
              </w:rPr>
              <w:t>±</w:t>
            </w:r>
            <w:r w:rsidRPr="003F15C9">
              <w:rPr>
                <w:rFonts w:ascii="Times New Roman" w:hAnsi="Times New Roman"/>
                <w:b/>
              </w:rPr>
              <w:t>SD</w:t>
            </w:r>
            <w:proofErr w:type="spellEnd"/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</w:p>
        </w:tc>
      </w:tr>
      <w:tr w:rsidR="005A791C" w:rsidRPr="003F15C9" w:rsidTr="00811179">
        <w:trPr>
          <w:trHeight w:val="287"/>
        </w:trPr>
        <w:tc>
          <w:tcPr>
            <w:tcW w:w="2025" w:type="pct"/>
            <w:tcBorders>
              <w:top w:val="nil"/>
              <w:bottom w:val="nil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 xml:space="preserve">     Levofloxacin</w:t>
            </w:r>
          </w:p>
        </w:tc>
        <w:tc>
          <w:tcPr>
            <w:tcW w:w="1472" w:type="pct"/>
            <w:tcBorders>
              <w:top w:val="nil"/>
              <w:left w:val="nil"/>
              <w:bottom w:val="nil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20±2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18</w:t>
            </w:r>
          </w:p>
        </w:tc>
        <w:tc>
          <w:tcPr>
            <w:tcW w:w="1503" w:type="pct"/>
            <w:tcBorders>
              <w:top w:val="nil"/>
              <w:left w:val="nil"/>
              <w:bottom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---</w:t>
            </w:r>
          </w:p>
        </w:tc>
      </w:tr>
      <w:tr w:rsidR="005A791C" w:rsidRPr="003F15C9" w:rsidTr="00811179">
        <w:trPr>
          <w:trHeight w:val="302"/>
        </w:trPr>
        <w:tc>
          <w:tcPr>
            <w:tcW w:w="2025" w:type="pct"/>
            <w:tcBorders>
              <w:top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 xml:space="preserve">     Levofloxacin/Ethambutol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89±2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97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99±1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73</w:t>
            </w:r>
          </w:p>
        </w:tc>
      </w:tr>
      <w:tr w:rsidR="005A791C" w:rsidRPr="003F15C9" w:rsidTr="00811179">
        <w:trPr>
          <w:trHeight w:val="302"/>
        </w:trPr>
        <w:tc>
          <w:tcPr>
            <w:tcW w:w="2025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  <w:b/>
              </w:rPr>
            </w:pPr>
            <w:proofErr w:type="spellStart"/>
            <w:r w:rsidRPr="003F15C9">
              <w:rPr>
                <w:rFonts w:ascii="Times New Roman" w:hAnsi="Times New Roman"/>
                <w:b/>
              </w:rPr>
              <w:t>T</w:t>
            </w:r>
            <w:r w:rsidRPr="003F15C9">
              <w:rPr>
                <w:rFonts w:ascii="Times New Roman" w:hAnsi="Times New Roman"/>
                <w:b/>
                <w:sz w:val="18"/>
              </w:rPr>
              <w:t>max</w:t>
            </w:r>
            <w:proofErr w:type="spellEnd"/>
            <w:r w:rsidRPr="003F15C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F15C9">
              <w:rPr>
                <w:rFonts w:ascii="Times New Roman" w:hAnsi="Times New Roman"/>
                <w:b/>
              </w:rPr>
              <w:t>mean</w:t>
            </w:r>
            <w:r w:rsidRPr="003F15C9">
              <w:rPr>
                <w:rFonts w:ascii="Times New Roman" w:hAnsi="Times New Roman"/>
              </w:rPr>
              <w:t>±</w:t>
            </w:r>
            <w:r w:rsidRPr="003F15C9">
              <w:rPr>
                <w:rFonts w:ascii="Times New Roman" w:hAnsi="Times New Roman"/>
                <w:b/>
              </w:rPr>
              <w:t>SD</w:t>
            </w:r>
            <w:proofErr w:type="spellEnd"/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</w:p>
        </w:tc>
      </w:tr>
      <w:tr w:rsidR="005A791C" w:rsidRPr="003F15C9" w:rsidTr="00811179">
        <w:trPr>
          <w:trHeight w:val="302"/>
        </w:trPr>
        <w:tc>
          <w:tcPr>
            <w:tcW w:w="2025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 xml:space="preserve">     Levofloxacin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41±0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51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---</w:t>
            </w:r>
          </w:p>
        </w:tc>
      </w:tr>
      <w:tr w:rsidR="005A791C" w:rsidRPr="003F15C9" w:rsidTr="00811179">
        <w:trPr>
          <w:trHeight w:val="302"/>
        </w:trPr>
        <w:tc>
          <w:tcPr>
            <w:tcW w:w="2025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 xml:space="preserve">     Levofloxacin/Ethambutol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13±0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35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41±0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51</w:t>
            </w:r>
          </w:p>
        </w:tc>
      </w:tr>
      <w:tr w:rsidR="005A791C" w:rsidRPr="003F15C9" w:rsidTr="00811179">
        <w:trPr>
          <w:trHeight w:val="302"/>
        </w:trPr>
        <w:tc>
          <w:tcPr>
            <w:tcW w:w="2025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  <w:b/>
              </w:rPr>
            </w:pPr>
            <w:r w:rsidRPr="003F15C9">
              <w:rPr>
                <w:rFonts w:ascii="Times New Roman" w:hAnsi="Times New Roman"/>
                <w:b/>
                <w:sz w:val="20"/>
                <w:szCs w:val="20"/>
              </w:rPr>
              <w:t>AUC</w:t>
            </w:r>
            <w:r w:rsidRPr="003F15C9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0-6</w:t>
            </w:r>
            <w:r w:rsidRPr="003F15C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F15C9">
              <w:rPr>
                <w:rFonts w:ascii="Times New Roman" w:hAnsi="Times New Roman"/>
                <w:b/>
              </w:rPr>
              <w:t>mean</w:t>
            </w:r>
            <w:r w:rsidRPr="003F15C9">
              <w:rPr>
                <w:rFonts w:ascii="Times New Roman" w:hAnsi="Times New Roman"/>
              </w:rPr>
              <w:t>±</w:t>
            </w:r>
            <w:r w:rsidRPr="003F15C9">
              <w:rPr>
                <w:rFonts w:ascii="Times New Roman" w:hAnsi="Times New Roman"/>
                <w:b/>
              </w:rPr>
              <w:t>SD</w:t>
            </w:r>
            <w:proofErr w:type="spellEnd"/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</w:p>
        </w:tc>
      </w:tr>
      <w:tr w:rsidR="005A791C" w:rsidRPr="003F15C9" w:rsidTr="00811179">
        <w:trPr>
          <w:trHeight w:val="302"/>
        </w:trPr>
        <w:tc>
          <w:tcPr>
            <w:tcW w:w="2025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 xml:space="preserve">     Levofloxacin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22±19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36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---</w:t>
            </w:r>
          </w:p>
        </w:tc>
      </w:tr>
      <w:tr w:rsidR="005A791C" w:rsidRPr="003F15C9" w:rsidTr="00811179">
        <w:trPr>
          <w:trHeight w:val="302"/>
        </w:trPr>
        <w:tc>
          <w:tcPr>
            <w:tcW w:w="2025" w:type="pct"/>
            <w:tcBorders>
              <w:top w:val="single" w:sz="4" w:space="0" w:color="auto"/>
              <w:right w:val="nil"/>
            </w:tcBorders>
          </w:tcPr>
          <w:p w:rsidR="005A791C" w:rsidRPr="003F15C9" w:rsidRDefault="005A791C" w:rsidP="00811179">
            <w:pPr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 xml:space="preserve">     Levofloxacin/Ethambutol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righ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88±8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09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</w:tcBorders>
          </w:tcPr>
          <w:p w:rsidR="005A791C" w:rsidRPr="003F15C9" w:rsidRDefault="005A791C" w:rsidP="00811179">
            <w:pPr>
              <w:jc w:val="right"/>
              <w:rPr>
                <w:rFonts w:ascii="Times New Roman" w:hAnsi="Times New Roman"/>
              </w:rPr>
            </w:pPr>
            <w:r w:rsidRPr="003F15C9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22±7</w:t>
            </w:r>
            <w:r>
              <w:rPr>
                <w:rFonts w:ascii="Times New Roman" w:hAnsi="Times New Roman"/>
                <w:color w:val="000000"/>
                <w:kern w:val="24"/>
              </w:rPr>
              <w:t>·</w:t>
            </w:r>
            <w:r w:rsidRPr="003F15C9">
              <w:rPr>
                <w:rFonts w:ascii="Times New Roman" w:hAnsi="Times New Roman"/>
              </w:rPr>
              <w:t>76</w:t>
            </w:r>
          </w:p>
        </w:tc>
      </w:tr>
    </w:tbl>
    <w:p w:rsidR="005A791C" w:rsidRPr="003F15C9" w:rsidRDefault="005A791C" w:rsidP="005A791C">
      <w:pPr>
        <w:rPr>
          <w:rFonts w:ascii="Times New Roman" w:hAnsi="Times New Roman"/>
        </w:rPr>
      </w:pPr>
    </w:p>
    <w:p w:rsidR="0031459F" w:rsidRDefault="0031459F"/>
    <w:sectPr w:rsidR="0031459F" w:rsidSect="00AE0127">
      <w:pgSz w:w="12240" w:h="15840" w:code="1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170" w:rsidRDefault="00E36170" w:rsidP="005A791C">
      <w:pPr>
        <w:spacing w:after="0" w:line="240" w:lineRule="auto"/>
      </w:pPr>
      <w:r>
        <w:separator/>
      </w:r>
    </w:p>
  </w:endnote>
  <w:endnote w:type="continuationSeparator" w:id="0">
    <w:p w:rsidR="00E36170" w:rsidRDefault="00E36170" w:rsidP="005A7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170" w:rsidRDefault="00E36170" w:rsidP="005A791C">
      <w:pPr>
        <w:spacing w:after="0" w:line="240" w:lineRule="auto"/>
      </w:pPr>
      <w:r>
        <w:separator/>
      </w:r>
    </w:p>
  </w:footnote>
  <w:footnote w:type="continuationSeparator" w:id="0">
    <w:p w:rsidR="00E36170" w:rsidRDefault="00E36170" w:rsidP="005A791C">
      <w:pPr>
        <w:spacing w:after="0" w:line="240" w:lineRule="auto"/>
      </w:pPr>
      <w:r>
        <w:continuationSeparator/>
      </w:r>
    </w:p>
  </w:footnote>
  <w:footnote w:id="1">
    <w:p w:rsidR="005A791C" w:rsidRDefault="005A791C" w:rsidP="005A791C">
      <w:pPr>
        <w:pStyle w:val="FootnoteText"/>
      </w:pPr>
      <w:r>
        <w:rPr>
          <w:rStyle w:val="FootnoteReference"/>
        </w:rPr>
        <w:footnoteRef/>
      </w:r>
      <w:r>
        <w:t xml:space="preserve"> Eight of 33 patients in FSM were treated with multiple medications including levofloxacin as MDR TB cases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91C"/>
    <w:rsid w:val="002908F8"/>
    <w:rsid w:val="0031459F"/>
    <w:rsid w:val="005A791C"/>
    <w:rsid w:val="00AE0127"/>
    <w:rsid w:val="00E3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91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791C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A791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791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79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91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791C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A791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791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79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Wolters Kluwer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Sue Newman</dc:creator>
  <cp:lastModifiedBy>Kemmerer-Scovner, Jonathan</cp:lastModifiedBy>
  <cp:revision>2</cp:revision>
  <dcterms:created xsi:type="dcterms:W3CDTF">2016-02-17T22:02:00Z</dcterms:created>
  <dcterms:modified xsi:type="dcterms:W3CDTF">2016-02-17T22:02:00Z</dcterms:modified>
</cp:coreProperties>
</file>