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390" w:rsidRDefault="00440390" w:rsidP="00440390">
      <w:pPr>
        <w:pStyle w:val="EndNoteBibliography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S3 Table. </w:t>
      </w:r>
      <w:r w:rsidRPr="0099604B">
        <w:rPr>
          <w:rFonts w:ascii="Times New Roman" w:eastAsia="Times New Roman" w:hAnsi="Times New Roman" w:cs="Times New Roman"/>
          <w:b/>
          <w:bCs/>
          <w:color w:val="000000"/>
        </w:rPr>
        <w:t xml:space="preserve">Characteristics associated with diagnoses </w:t>
      </w:r>
      <w:r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Pr="0099604B">
        <w:rPr>
          <w:rFonts w:ascii="Times New Roman" w:eastAsia="Times New Roman" w:hAnsi="Times New Roman" w:cs="Times New Roman"/>
          <w:b/>
          <w:bCs/>
          <w:color w:val="000000"/>
        </w:rPr>
        <w:t xml:space="preserve"> laboratory-positive</w:t>
      </w:r>
      <w:r>
        <w:rPr>
          <w:rFonts w:ascii="Times New Roman" w:eastAsia="Times New Roman" w:hAnsi="Times New Roman" w:cs="Times New Roman"/>
          <w:b/>
          <w:bCs/>
          <w:color w:val="000000"/>
        </w:rPr>
        <w:t>, symptomatic</w:t>
      </w:r>
      <w:r w:rsidRPr="0099604B">
        <w:rPr>
          <w:rFonts w:ascii="Times New Roman" w:eastAsia="Times New Roman" w:hAnsi="Times New Roman" w:cs="Times New Roman"/>
          <w:b/>
          <w:bCs/>
          <w:color w:val="000000"/>
        </w:rPr>
        <w:t xml:space="preserve"> participants of household cluster investigations that sought medical care, Puerto Rico, 2014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(N = 22)</w:t>
      </w:r>
      <w:r w:rsidRPr="0099604B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tbl>
      <w:tblPr>
        <w:tblW w:w="115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0"/>
        <w:gridCol w:w="1900"/>
        <w:gridCol w:w="1800"/>
        <w:gridCol w:w="1980"/>
      </w:tblGrid>
      <w:tr w:rsidR="00440390" w:rsidRPr="00540190" w:rsidTr="00024EF6">
        <w:trPr>
          <w:trHeight w:val="733"/>
          <w:jc w:val="center"/>
        </w:trPr>
        <w:tc>
          <w:tcPr>
            <w:tcW w:w="5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0390" w:rsidRPr="00540190" w:rsidRDefault="00440390" w:rsidP="00024EF6">
            <w:pPr>
              <w:rPr>
                <w:rFonts w:ascii="Times New Roman" w:eastAsiaTheme="minorHAnsi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b/>
                <w:bCs/>
                <w:color w:val="000000"/>
              </w:rPr>
              <w:t>Characteristic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0390" w:rsidRDefault="00440390" w:rsidP="00024E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0190">
              <w:rPr>
                <w:rFonts w:ascii="Times New Roman" w:hAnsi="Times New Roman" w:cs="Times New Roman"/>
                <w:b/>
                <w:bCs/>
                <w:color w:val="000000"/>
              </w:rPr>
              <w:t>Diagnosed with Chikungunya</w:t>
            </w:r>
          </w:p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</w:t>
            </w:r>
            <w:r w:rsidRPr="00540190">
              <w:rPr>
                <w:rFonts w:ascii="Times New Roman" w:hAnsi="Times New Roman" w:cs="Times New Roman"/>
                <w:b/>
                <w:bCs/>
                <w:color w:val="000000"/>
              </w:rPr>
              <w:t>N = 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b/>
                <w:bCs/>
                <w:color w:val="000000"/>
              </w:rPr>
              <w:t>Not Diagnosed with Chikungunya</w:t>
            </w:r>
          </w:p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540190">
              <w:rPr>
                <w:rFonts w:ascii="Times New Roman" w:hAnsi="Times New Roman" w:cs="Times New Roman"/>
                <w:b/>
                <w:bCs/>
                <w:color w:val="000000"/>
              </w:rPr>
              <w:t>N = 17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b/>
                <w:bCs/>
                <w:color w:val="000000"/>
              </w:rPr>
              <w:t>OR (95%CI)</w:t>
            </w:r>
          </w:p>
        </w:tc>
      </w:tr>
      <w:tr w:rsidR="00440390" w:rsidRPr="00540190" w:rsidTr="00024EF6">
        <w:trPr>
          <w:trHeight w:val="80"/>
          <w:jc w:val="center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rPr>
                <w:rFonts w:ascii="Times New Roman" w:hAnsi="Times New Roman" w:cs="Times New Roman"/>
                <w:b/>
              </w:rPr>
            </w:pPr>
            <w:r w:rsidRPr="00540190">
              <w:rPr>
                <w:rFonts w:ascii="Times New Roman" w:hAnsi="Times New Roman" w:cs="Times New Roman"/>
                <w:b/>
                <w:color w:val="000000"/>
              </w:rPr>
              <w:t>Age in years, median (range)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66.0 (22.7–78.4)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41.7 (9.9–94.0)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1.02 (0.98, 1.08)</w:t>
            </w:r>
          </w:p>
        </w:tc>
      </w:tr>
      <w:tr w:rsidR="00440390" w:rsidRPr="00540190" w:rsidTr="00024EF6">
        <w:trPr>
          <w:trHeight w:val="282"/>
          <w:jc w:val="center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rPr>
                <w:rFonts w:ascii="Times New Roman" w:hAnsi="Times New Roman" w:cs="Times New Roman"/>
                <w:b/>
              </w:rPr>
            </w:pPr>
            <w:r w:rsidRPr="00540190">
              <w:rPr>
                <w:rFonts w:ascii="Times New Roman" w:hAnsi="Times New Roman" w:cs="Times New Roman"/>
                <w:b/>
                <w:color w:val="000000"/>
              </w:rPr>
              <w:t>Female gender, n (%)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3 (60.0)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10 (58.8)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1.09 (0.16, 7.33)</w:t>
            </w:r>
          </w:p>
        </w:tc>
      </w:tr>
      <w:tr w:rsidR="00440390" w:rsidRPr="00540190" w:rsidTr="00024EF6">
        <w:trPr>
          <w:trHeight w:val="90"/>
          <w:jc w:val="center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rPr>
                <w:rFonts w:ascii="Times New Roman" w:hAnsi="Times New Roman" w:cs="Times New Roman"/>
                <w:b/>
              </w:rPr>
            </w:pPr>
            <w:r w:rsidRPr="00540190">
              <w:rPr>
                <w:rFonts w:ascii="Times New Roman" w:hAnsi="Times New Roman" w:cs="Times New Roman"/>
                <w:b/>
                <w:color w:val="000000"/>
              </w:rPr>
              <w:t>Signs and symptoms, n (%)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40390" w:rsidRPr="00540190" w:rsidTr="00024EF6">
        <w:trPr>
          <w:trHeight w:val="306"/>
          <w:jc w:val="center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Fever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5 (100)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17 (100)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NA</w:t>
            </w:r>
          </w:p>
        </w:tc>
      </w:tr>
      <w:tr w:rsidR="00440390" w:rsidRPr="00540190" w:rsidTr="00024EF6">
        <w:trPr>
          <w:trHeight w:val="306"/>
          <w:jc w:val="center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Chills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3 (60.0)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15 (88.2)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0.21 (0.02, 2.15)</w:t>
            </w:r>
          </w:p>
        </w:tc>
      </w:tr>
      <w:tr w:rsidR="00440390" w:rsidRPr="00540190" w:rsidTr="00024EF6">
        <w:trPr>
          <w:trHeight w:val="306"/>
          <w:jc w:val="center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Nausea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3 (60.0)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4 (23.5)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4.61 (0.63, 33.8)</w:t>
            </w:r>
          </w:p>
        </w:tc>
      </w:tr>
      <w:tr w:rsidR="00440390" w:rsidRPr="00540190" w:rsidTr="00024EF6">
        <w:trPr>
          <w:trHeight w:val="306"/>
          <w:jc w:val="center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Arthralgia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5 (100)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17 (100)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3A2688">
              <w:rPr>
                <w:rFonts w:ascii="Times New Roman" w:hAnsi="Times New Roman" w:cs="Times New Roman"/>
                <w:color w:val="000000"/>
              </w:rPr>
              <w:t>NA</w:t>
            </w:r>
          </w:p>
        </w:tc>
      </w:tr>
      <w:tr w:rsidR="00440390" w:rsidRPr="00540190" w:rsidTr="00024EF6">
        <w:trPr>
          <w:trHeight w:val="246"/>
          <w:jc w:val="center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      Hand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5 (100)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12 (70.6)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3A2688">
              <w:rPr>
                <w:rFonts w:ascii="Times New Roman" w:hAnsi="Times New Roman" w:cs="Times New Roman"/>
                <w:color w:val="000000"/>
              </w:rPr>
              <w:t>NA</w:t>
            </w:r>
          </w:p>
        </w:tc>
      </w:tr>
      <w:tr w:rsidR="00440390" w:rsidRPr="00540190" w:rsidTr="00024EF6">
        <w:trPr>
          <w:trHeight w:val="300"/>
          <w:jc w:val="center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      Wrist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5 (100)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12 (70.6)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3A2688">
              <w:rPr>
                <w:rFonts w:ascii="Times New Roman" w:hAnsi="Times New Roman" w:cs="Times New Roman"/>
                <w:color w:val="000000"/>
              </w:rPr>
              <w:t>NA</w:t>
            </w:r>
          </w:p>
        </w:tc>
      </w:tr>
      <w:tr w:rsidR="00440390" w:rsidRPr="00540190" w:rsidTr="00024EF6">
        <w:trPr>
          <w:trHeight w:val="338"/>
          <w:jc w:val="center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      Shoulder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4 (80.0)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11 (64.7)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1.98 (0.20, 19.65)</w:t>
            </w:r>
          </w:p>
        </w:tc>
      </w:tr>
      <w:tr w:rsidR="00440390" w:rsidRPr="00540190" w:rsidTr="00024EF6">
        <w:trPr>
          <w:trHeight w:val="329"/>
          <w:jc w:val="center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      Knee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5 (100)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16 (94.1)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3174D7">
              <w:rPr>
                <w:rFonts w:ascii="Times New Roman" w:hAnsi="Times New Roman" w:cs="Times New Roman"/>
                <w:color w:val="000000"/>
              </w:rPr>
              <w:t>NA</w:t>
            </w:r>
          </w:p>
        </w:tc>
      </w:tr>
      <w:tr w:rsidR="00440390" w:rsidRPr="00540190" w:rsidTr="00024EF6">
        <w:trPr>
          <w:trHeight w:val="311"/>
          <w:jc w:val="center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      Ankle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5 (100)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15 (88.2)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3174D7">
              <w:rPr>
                <w:rFonts w:ascii="Times New Roman" w:hAnsi="Times New Roman" w:cs="Times New Roman"/>
                <w:color w:val="000000"/>
              </w:rPr>
              <w:t>NA</w:t>
            </w:r>
          </w:p>
        </w:tc>
      </w:tr>
      <w:tr w:rsidR="00440390" w:rsidRPr="00540190" w:rsidTr="00024EF6">
        <w:trPr>
          <w:trHeight w:val="246"/>
          <w:jc w:val="center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      Foot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5 (100)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11 (64.7)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3174D7">
              <w:rPr>
                <w:rFonts w:ascii="Times New Roman" w:hAnsi="Times New Roman" w:cs="Times New Roman"/>
                <w:color w:val="000000"/>
              </w:rPr>
              <w:t>NA</w:t>
            </w:r>
          </w:p>
        </w:tc>
      </w:tr>
      <w:tr w:rsidR="00440390" w:rsidRPr="00540190" w:rsidTr="00024EF6">
        <w:trPr>
          <w:trHeight w:val="306"/>
          <w:jc w:val="center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Skin rash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3 (60.0)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9 (52.9)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1.30 (0.22, 7.68)</w:t>
            </w:r>
          </w:p>
        </w:tc>
      </w:tr>
      <w:tr w:rsidR="00440390" w:rsidRPr="00540190" w:rsidTr="00024EF6">
        <w:trPr>
          <w:trHeight w:val="306"/>
          <w:jc w:val="center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Conjunctivitis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3 (60.0)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6 (35.3)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2.87 (0.35, 23.27)</w:t>
            </w:r>
          </w:p>
        </w:tc>
      </w:tr>
      <w:tr w:rsidR="00440390" w:rsidRPr="00540190" w:rsidTr="00024EF6">
        <w:trPr>
          <w:trHeight w:val="306"/>
          <w:jc w:val="center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Headache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3 (60.0)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12 (70.6)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0.67 (0.08, 5.42)</w:t>
            </w:r>
          </w:p>
        </w:tc>
      </w:tr>
      <w:tr w:rsidR="00440390" w:rsidRPr="00540190" w:rsidTr="00024EF6">
        <w:trPr>
          <w:trHeight w:val="448"/>
          <w:jc w:val="center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Retro-orbital pain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5 (100)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3 (17.7)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C06278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NA</w:t>
            </w:r>
          </w:p>
        </w:tc>
      </w:tr>
      <w:tr w:rsidR="00440390" w:rsidRPr="00540190" w:rsidTr="00024EF6">
        <w:trPr>
          <w:trHeight w:val="338"/>
          <w:jc w:val="center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Abdominal pain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3 (60.0)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3 (17.7)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6.55 (0.84, 60.82)</w:t>
            </w:r>
          </w:p>
        </w:tc>
      </w:tr>
      <w:tr w:rsidR="00440390" w:rsidRPr="00540190" w:rsidTr="00024EF6">
        <w:trPr>
          <w:trHeight w:val="306"/>
          <w:jc w:val="center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Cough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2 (40.0)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3 (17.7)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2.96 (0.33, 26.55)</w:t>
            </w:r>
          </w:p>
        </w:tc>
      </w:tr>
      <w:tr w:rsidR="00440390" w:rsidRPr="00540190" w:rsidTr="00024EF6">
        <w:trPr>
          <w:trHeight w:val="306"/>
          <w:jc w:val="center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Rhinorrhea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2 (40.0)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4 (23.5)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2.10 (0.29, 15.07)</w:t>
            </w:r>
          </w:p>
        </w:tc>
      </w:tr>
      <w:tr w:rsidR="00440390" w:rsidRPr="00540190" w:rsidTr="00024EF6">
        <w:trPr>
          <w:trHeight w:val="306"/>
          <w:jc w:val="center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Sore throat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1 (20.0)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2 (11.8)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2.40 (0.12, 25.09)</w:t>
            </w:r>
          </w:p>
        </w:tc>
      </w:tr>
      <w:tr w:rsidR="00440390" w:rsidRPr="00540190" w:rsidTr="00024EF6">
        <w:trPr>
          <w:trHeight w:val="306"/>
          <w:jc w:val="center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Calf pain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3 (60.0)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8 (47.1)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1.79 (0.22, 13.39)</w:t>
            </w:r>
          </w:p>
        </w:tc>
      </w:tr>
      <w:tr w:rsidR="00440390" w:rsidRPr="00540190" w:rsidTr="00024EF6">
        <w:trPr>
          <w:trHeight w:val="306"/>
          <w:jc w:val="center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Arthritis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5 (100)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8 (47.1)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E499B">
              <w:rPr>
                <w:rFonts w:ascii="Times New Roman" w:hAnsi="Times New Roman" w:cs="Times New Roman"/>
                <w:color w:val="000000"/>
              </w:rPr>
              <w:t>NA</w:t>
            </w:r>
          </w:p>
        </w:tc>
      </w:tr>
      <w:tr w:rsidR="00440390" w:rsidRPr="00540190" w:rsidTr="00024EF6">
        <w:trPr>
          <w:trHeight w:val="250"/>
          <w:jc w:val="center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Minor bleeding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0 (0)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3 (17.7)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E499B">
              <w:rPr>
                <w:rFonts w:ascii="Times New Roman" w:hAnsi="Times New Roman" w:cs="Times New Roman"/>
                <w:color w:val="000000"/>
              </w:rPr>
              <w:t>NA</w:t>
            </w:r>
          </w:p>
        </w:tc>
      </w:tr>
      <w:tr w:rsidR="00440390" w:rsidRPr="00540190" w:rsidTr="00024EF6">
        <w:trPr>
          <w:trHeight w:val="313"/>
          <w:jc w:val="center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Muscle pain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5 (100)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13 (76.5)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E499B">
              <w:rPr>
                <w:rFonts w:ascii="Times New Roman" w:hAnsi="Times New Roman" w:cs="Times New Roman"/>
                <w:color w:val="000000"/>
              </w:rPr>
              <w:t>NA</w:t>
            </w:r>
          </w:p>
        </w:tc>
      </w:tr>
      <w:tr w:rsidR="00440390" w:rsidRPr="00540190" w:rsidTr="00024EF6">
        <w:trPr>
          <w:trHeight w:val="306"/>
          <w:jc w:val="center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 xml:space="preserve">Diarrhea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3 (60.0)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 xml:space="preserve">6 (35.3)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2.60 (0.33, 20.64)</w:t>
            </w:r>
          </w:p>
        </w:tc>
      </w:tr>
      <w:tr w:rsidR="00440390" w:rsidRPr="00540190" w:rsidTr="00024EF6">
        <w:trPr>
          <w:trHeight w:val="181"/>
          <w:jc w:val="center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rPr>
                <w:rFonts w:ascii="Times New Roman" w:hAnsi="Times New Roman" w:cs="Times New Roman"/>
                <w:b/>
              </w:rPr>
            </w:pPr>
            <w:r w:rsidRPr="00540190">
              <w:rPr>
                <w:rFonts w:ascii="Times New Roman" w:hAnsi="Times New Roman" w:cs="Times New Roman"/>
                <w:b/>
                <w:color w:val="000000"/>
              </w:rPr>
              <w:t>Number of comorbid conditions, median (range)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2 (0–6)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1 (0–7)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1.04 (0.68, 1.58)</w:t>
            </w:r>
          </w:p>
        </w:tc>
      </w:tr>
      <w:tr w:rsidR="00440390" w:rsidRPr="00540190" w:rsidTr="00024EF6">
        <w:trPr>
          <w:trHeight w:val="181"/>
          <w:jc w:val="center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rPr>
                <w:rFonts w:ascii="Times New Roman" w:hAnsi="Times New Roman" w:cs="Times New Roman"/>
                <w:b/>
              </w:rPr>
            </w:pPr>
            <w:r w:rsidRPr="00540190">
              <w:rPr>
                <w:rFonts w:ascii="Times New Roman" w:hAnsi="Times New Roman" w:cs="Times New Roman"/>
                <w:b/>
                <w:color w:val="000000"/>
              </w:rPr>
              <w:t>Ill household member in previous three months, n (%)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5 (100)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 w:rsidRPr="00540190">
              <w:rPr>
                <w:rFonts w:ascii="Times New Roman" w:hAnsi="Times New Roman" w:cs="Times New Roman"/>
                <w:color w:val="000000"/>
              </w:rPr>
              <w:t>17 (100)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390" w:rsidRPr="00540190" w:rsidRDefault="00440390" w:rsidP="00024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NA</w:t>
            </w:r>
          </w:p>
        </w:tc>
      </w:tr>
    </w:tbl>
    <w:p w:rsidR="00440390" w:rsidRDefault="00440390" w:rsidP="00440390">
      <w:pPr>
        <w:rPr>
          <w:rFonts w:ascii="Times New Roman" w:hAnsi="Times New Roman" w:cs="Times New Roman"/>
          <w:b/>
        </w:rPr>
      </w:pPr>
    </w:p>
    <w:p w:rsidR="00440390" w:rsidRPr="004472E0" w:rsidRDefault="00440390" w:rsidP="004403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= not applicable, since the </w:t>
      </w:r>
      <w:r w:rsidRPr="00840175">
        <w:rPr>
          <w:rFonts w:ascii="Times New Roman" w:hAnsi="Times New Roman" w:cs="Times New Roman"/>
        </w:rPr>
        <w:t xml:space="preserve">GEE model was unable to produce </w:t>
      </w:r>
      <w:r>
        <w:rPr>
          <w:rFonts w:ascii="Times New Roman" w:hAnsi="Times New Roman" w:cs="Times New Roman"/>
        </w:rPr>
        <w:t xml:space="preserve">an odds ratio </w:t>
      </w:r>
      <w:r w:rsidRPr="00840175">
        <w:rPr>
          <w:rFonts w:ascii="Times New Roman" w:hAnsi="Times New Roman" w:cs="Times New Roman"/>
        </w:rPr>
        <w:t>due to zero variance for at least one comparison group</w:t>
      </w:r>
      <w:r>
        <w:rPr>
          <w:rFonts w:ascii="Times New Roman" w:hAnsi="Times New Roman" w:cs="Times New Roman"/>
        </w:rPr>
        <w:t xml:space="preserve"> as </w:t>
      </w:r>
      <w:r w:rsidRPr="00840175">
        <w:rPr>
          <w:rFonts w:ascii="Times New Roman" w:hAnsi="Times New Roman" w:cs="Times New Roman"/>
        </w:rPr>
        <w:t xml:space="preserve">a positive definite covariance matrix </w:t>
      </w:r>
      <w:r>
        <w:rPr>
          <w:rFonts w:ascii="Times New Roman" w:hAnsi="Times New Roman" w:cs="Times New Roman"/>
        </w:rPr>
        <w:t xml:space="preserve">is required </w:t>
      </w:r>
      <w:r w:rsidRPr="00840175">
        <w:rPr>
          <w:rFonts w:ascii="Times New Roman" w:hAnsi="Times New Roman" w:cs="Times New Roman"/>
        </w:rPr>
        <w:t xml:space="preserve">to produce estimates  </w:t>
      </w:r>
    </w:p>
    <w:p w:rsidR="00DC57CC" w:rsidRDefault="00DC57CC">
      <w:bookmarkStart w:id="0" w:name="_GoBack"/>
      <w:bookmarkEnd w:id="0"/>
    </w:p>
    <w:sectPr w:rsidR="00DC57CC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390" w:rsidRDefault="00440390" w:rsidP="008B5D54">
      <w:r>
        <w:separator/>
      </w:r>
    </w:p>
  </w:endnote>
  <w:endnote w:type="continuationSeparator" w:id="0">
    <w:p w:rsidR="00440390" w:rsidRDefault="00440390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390" w:rsidRDefault="00440390" w:rsidP="008B5D54">
      <w:r>
        <w:separator/>
      </w:r>
    </w:p>
  </w:footnote>
  <w:footnote w:type="continuationSeparator" w:id="0">
    <w:p w:rsidR="00440390" w:rsidRDefault="00440390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90"/>
    <w:rsid w:val="00440390"/>
    <w:rsid w:val="004D0CD2"/>
    <w:rsid w:val="006C6578"/>
    <w:rsid w:val="008B5D54"/>
    <w:rsid w:val="00B55735"/>
    <w:rsid w:val="00B608AC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6BA3EF-5271-4C57-97AC-90DE21FD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39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customStyle="1" w:styleId="EndNoteBibliography">
    <w:name w:val="EndNote Bibliography"/>
    <w:basedOn w:val="Normal"/>
    <w:link w:val="EndNoteBibliographyChar"/>
    <w:rsid w:val="00440390"/>
    <w:rPr>
      <w:rFonts w:ascii="Cambria" w:hAnsi="Cambri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40390"/>
    <w:rPr>
      <w:rFonts w:ascii="Cambria" w:eastAsiaTheme="minorEastAsia" w:hAnsi="Cambria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E05A0-2E7A-41B0-AE4C-54DBF442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Sharp, Tyler M. (CDC/OID/NCEZID)</dc:creator>
  <cp:keywords/>
  <dc:description/>
  <cp:lastModifiedBy>Sharp, Tyler M. (CDC/OID/NCEZID)</cp:lastModifiedBy>
  <cp:revision>1</cp:revision>
  <dcterms:created xsi:type="dcterms:W3CDTF">2016-10-04T14:40:00Z</dcterms:created>
  <dcterms:modified xsi:type="dcterms:W3CDTF">2016-10-04T14:41:00Z</dcterms:modified>
</cp:coreProperties>
</file>