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3747"/>
        <w:gridCol w:w="84"/>
        <w:gridCol w:w="20"/>
        <w:gridCol w:w="998"/>
        <w:gridCol w:w="322"/>
        <w:gridCol w:w="80"/>
        <w:gridCol w:w="25"/>
        <w:gridCol w:w="540"/>
        <w:gridCol w:w="80"/>
        <w:gridCol w:w="25"/>
        <w:gridCol w:w="145"/>
        <w:gridCol w:w="395"/>
        <w:gridCol w:w="80"/>
        <w:gridCol w:w="25"/>
        <w:gridCol w:w="107"/>
        <w:gridCol w:w="511"/>
        <w:gridCol w:w="96"/>
        <w:gridCol w:w="680"/>
        <w:gridCol w:w="30"/>
        <w:gridCol w:w="615"/>
        <w:gridCol w:w="30"/>
        <w:gridCol w:w="57"/>
        <w:gridCol w:w="558"/>
        <w:gridCol w:w="30"/>
        <w:gridCol w:w="57"/>
        <w:gridCol w:w="645"/>
      </w:tblGrid>
      <w:tr w:rsidR="006F07BD" w:rsidRPr="004B35AF" w:rsidTr="00E824C1">
        <w:trPr>
          <w:trHeight w:val="492"/>
        </w:trPr>
        <w:tc>
          <w:tcPr>
            <w:tcW w:w="9982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proofErr w:type="gramStart"/>
            <w:r w:rsidRPr="004B35AF">
              <w:rPr>
                <w:rFonts w:eastAsia="Times New Roman" w:cs="Arial"/>
                <w:b/>
                <w:bCs/>
                <w:color w:val="000000"/>
              </w:rPr>
              <w:t>eTable</w:t>
            </w:r>
            <w:proofErr w:type="spellEnd"/>
            <w:proofErr w:type="gramEnd"/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 1. Percentage of patients by healthcare payer type: by patient characteristics, Medical Monitoring Project, 2009–2013 (n=18,0</w:t>
            </w:r>
            <w:r>
              <w:rPr>
                <w:rFonts w:eastAsia="Times New Roman" w:cs="Arial"/>
                <w:b/>
                <w:bCs/>
                <w:color w:val="000000"/>
              </w:rPr>
              <w:t>49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</w:tr>
      <w:tr w:rsidR="006F07BD" w:rsidRPr="004B35AF" w:rsidTr="00E824C1">
        <w:trPr>
          <w:trHeight w:val="600"/>
        </w:trPr>
        <w:tc>
          <w:tcPr>
            <w:tcW w:w="374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Total</w:t>
            </w:r>
          </w:p>
        </w:tc>
        <w:tc>
          <w:tcPr>
            <w:tcW w:w="2702" w:type="dxa"/>
            <w:gridSpan w:val="9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  RWHAP only</w:t>
            </w:r>
          </w:p>
        </w:tc>
      </w:tr>
      <w:tr w:rsidR="006F07BD" w:rsidRPr="004B35AF" w:rsidTr="00E824C1">
        <w:trPr>
          <w:trHeight w:val="528"/>
        </w:trPr>
        <w:tc>
          <w:tcPr>
            <w:tcW w:w="37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Characteristic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Sample  n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Weighted %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95% CI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Weighted </w:t>
            </w:r>
          </w:p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%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95% CI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Gender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Male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13025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72.4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70.0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74.8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74.8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72.5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77.1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Female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4772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26.3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28.6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20.9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25.1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Transgender/Intersex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246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1.3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1.6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2.7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Age (years)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18-29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1336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7.6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6.8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8.3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14.1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15.9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30-39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2834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16.0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16.7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25.4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40-49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6380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35.1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34.3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35.9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37.1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35.1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39.2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≥50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7499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41.3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40.5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42.2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27.3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Race/Ethnicity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non-Hispanic black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7457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41.3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34.7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48.0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46.5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41.2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51.9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non-Hispanic white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5887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34.5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29.3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39.7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25.1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Hispanic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3876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19.3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23.5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26.2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31.0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Other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829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4.8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5.5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5.7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Nativity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U.S.-born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15663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86.6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85.1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88.1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71.6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76.7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Foreign-born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2379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13.4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11.9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14.9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28.4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33.5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Education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Less than high school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3958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21.0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22.8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20.5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24.3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High school graduate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4924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27.0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28.6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28.7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33.5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Some college or more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9160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52.0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48.9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55.2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46.5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43.8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49.2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Poverty status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Above poverty level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9418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55.8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52.8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58.8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47.9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45.0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50.8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At or below poverty level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8033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44.2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41.2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47.2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52.1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49.2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55.0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Homeless (past 12 months)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Yes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1510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10.2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12.2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No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16538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91.8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91.1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92.4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89.8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87.8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91.7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Time since HIV diagnosis (years)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&lt;5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3772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33.2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30.8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35.6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5-9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3851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21.3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20.6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22.0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27.8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10+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10416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56.6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55.3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58.0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38.9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43.2</w:t>
            </w:r>
          </w:p>
        </w:tc>
      </w:tr>
      <w:tr w:rsidR="006F07BD" w:rsidRPr="004B35AF" w:rsidTr="00E824C1">
        <w:trPr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Disease stage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trHeight w:val="52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Stage 1: No AIDS and nadir CD4  </w:t>
            </w:r>
          </w:p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≥500 (or CD4%  ≥29)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1203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7.0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6.5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7.5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7.6</w:t>
            </w:r>
          </w:p>
        </w:tc>
      </w:tr>
      <w:tr w:rsidR="006F07BD" w:rsidRPr="004B35AF" w:rsidTr="00E824C1">
        <w:trPr>
          <w:trHeight w:val="52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Stage 2: No AIDS and nadir CD4 200-499 (or CD4% 14-&lt;29)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4310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24.4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25.3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31.0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28.9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33.0</w:t>
            </w:r>
          </w:p>
        </w:tc>
      </w:tr>
      <w:tr w:rsidR="006F07BD" w:rsidRPr="004B35AF" w:rsidTr="00E824C1">
        <w:trPr>
          <w:trHeight w:val="52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lastRenderedPageBreak/>
              <w:t xml:space="preserve">Stage 3: AIDS or nadir CD4 0-199 </w:t>
            </w:r>
          </w:p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(or CD4% &lt;14)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12469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68.7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67.7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69.6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62.5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60.3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64.6</w:t>
            </w:r>
          </w:p>
        </w:tc>
      </w:tr>
      <w:tr w:rsidR="006F07BD" w:rsidRPr="004B35AF" w:rsidTr="00E824C1">
        <w:trPr>
          <w:gridAfter w:val="2"/>
          <w:wAfter w:w="702" w:type="dxa"/>
          <w:trHeight w:val="516"/>
        </w:trPr>
        <w:tc>
          <w:tcPr>
            <w:tcW w:w="9280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proofErr w:type="gramStart"/>
            <w:r w:rsidRPr="004B35AF">
              <w:rPr>
                <w:rFonts w:eastAsia="Times New Roman" w:cs="Arial"/>
                <w:b/>
                <w:bCs/>
                <w:color w:val="000000"/>
              </w:rPr>
              <w:t>eTable</w:t>
            </w:r>
            <w:proofErr w:type="spellEnd"/>
            <w:proofErr w:type="gramEnd"/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 1. Percentage of patients by healthcare payer type: by patient characteristics, Medical Monitoring Project, 2009–2013 (n=18,095)</w:t>
            </w:r>
          </w:p>
        </w:tc>
      </w:tr>
      <w:tr w:rsidR="006F07BD" w:rsidRPr="004B35AF" w:rsidTr="00E824C1">
        <w:trPr>
          <w:gridAfter w:val="2"/>
          <w:wAfter w:w="702" w:type="dxa"/>
          <w:trHeight w:val="600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  Private</w:t>
            </w:r>
          </w:p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  Medicaid</w:t>
            </w:r>
          </w:p>
        </w:tc>
      </w:tr>
      <w:tr w:rsidR="006F07BD" w:rsidRPr="004B35AF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Characteristic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 xml:space="preserve">Weighted % 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95% CI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Weighted %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4B35AF" w:rsidRDefault="006F07BD" w:rsidP="00E824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95% CI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Gender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81.0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86.8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53.8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51.4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56.2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Female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18.6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44.5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42.0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46.9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Transgender/Intersex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0.4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0.1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0.7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2.4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Age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18-29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9.9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30-39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14.2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17.0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16.8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18.6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40-49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38.2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36.2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40.2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34.5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31.9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37.1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 ≥50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40.2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37.6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42.7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40.2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38.1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42.4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Race/Ethnicity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non-Hispanic black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24.9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30.0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58.1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52.3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64.0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non-Hispanic white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50.0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61.6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17.6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21.3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Hispanic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10.6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23.7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Other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5.9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Nativity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U.S.-born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85.4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91.6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91.4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89.7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93.0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Foreign-born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11.5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14.6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10.3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Education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Less than high school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38.4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36.0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40.8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High school graduate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16.3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14.1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18.4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32.2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33.9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Some college or more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79.2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76.2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82.2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29.4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27.3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31.5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Poverty status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Above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92.3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89.3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95.3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20.4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24.6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At or below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10.7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77.5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75.4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79.6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Homeless (past 12 months)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Yes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13.8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15.6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No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98.3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97.7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98.8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86.2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84.4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88.0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Time since HIV diagnosis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&lt;5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24.6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26.6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17.7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21.3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5-9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20.0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23.6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20.7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18.9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22.6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 xml:space="preserve">   10+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53.6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51.5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55.8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59.7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57.2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62.3</w:t>
            </w:r>
          </w:p>
        </w:tc>
      </w:tr>
      <w:tr w:rsidR="006F07BD" w:rsidRPr="004B35AF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4B35AF">
              <w:rPr>
                <w:rFonts w:eastAsia="Times New Roman" w:cs="Arial"/>
                <w:b/>
                <w:bCs/>
                <w:color w:val="000000"/>
              </w:rPr>
              <w:t>Disease stage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4B35A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4B35AF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Stage 1: No AIDS and nadir CD4  ≥500  (or CD4%  ≥29)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9.1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12.1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4.8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6.5</w:t>
            </w:r>
          </w:p>
        </w:tc>
      </w:tr>
      <w:tr w:rsidR="006F07BD" w:rsidRPr="004B35AF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lastRenderedPageBreak/>
              <w:t>Stage 2: No AIDS and nadir CD4 200-499 (or CD4% 14-&lt;29)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33.2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31.1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35.4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21.1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19.5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22.7</w:t>
            </w:r>
          </w:p>
        </w:tc>
      </w:tr>
      <w:tr w:rsidR="006F07BD" w:rsidRPr="004B35AF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4B35AF" w:rsidRDefault="006F07BD" w:rsidP="00E824C1">
            <w:pPr>
              <w:spacing w:after="0" w:line="240" w:lineRule="auto"/>
              <w:ind w:left="154"/>
              <w:rPr>
                <w:rFonts w:eastAsia="Times New Roman" w:cs="Arial"/>
                <w:color w:val="000000"/>
              </w:rPr>
            </w:pPr>
            <w:r w:rsidRPr="004B35AF">
              <w:rPr>
                <w:rFonts w:eastAsia="Times New Roman" w:cs="Arial"/>
                <w:color w:val="000000"/>
              </w:rPr>
              <w:t>Stage 3: AIDS or nadir CD4 0-199 (or CD4% &lt;14)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56.2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53.8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58.5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73.3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71.5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4B35A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4B35AF">
              <w:rPr>
                <w:rFonts w:cs="Arial"/>
                <w:color w:val="000000"/>
              </w:rPr>
              <w:t>75.0</w:t>
            </w:r>
          </w:p>
        </w:tc>
      </w:tr>
      <w:tr w:rsidR="006F07BD" w:rsidRPr="00FF7FC6" w:rsidTr="00E824C1">
        <w:trPr>
          <w:gridAfter w:val="2"/>
          <w:wAfter w:w="702" w:type="dxa"/>
          <w:trHeight w:val="552"/>
        </w:trPr>
        <w:tc>
          <w:tcPr>
            <w:tcW w:w="9280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proofErr w:type="spellStart"/>
            <w:proofErr w:type="gram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proofErr w:type="gramEnd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Percentage of patients by healthcare payer type: by patient characteristics, Medical Monitoring Project, 2009–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2013 (n=18,095)</w:t>
            </w:r>
          </w:p>
        </w:tc>
      </w:tr>
      <w:tr w:rsidR="006F07BD" w:rsidRPr="00FF7FC6" w:rsidTr="00E824C1">
        <w:trPr>
          <w:gridAfter w:val="2"/>
          <w:wAfter w:w="702" w:type="dxa"/>
          <w:trHeight w:val="600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Medicaid+Medicare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77.4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73.1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81.8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67.0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63.8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70.3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21.7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17.5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25.9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31.8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35.0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Transgender/Intersex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0.1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18-29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0.7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30-39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11.6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11.2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40-49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30.1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26.6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33.6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35.4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32.7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38.0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≥50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59.1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55.2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63.0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53.1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50.7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55.4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46.9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39.5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54.3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50.2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42.1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58.3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34.7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27.9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41.5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30.2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24.1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36.3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Hispanic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13.9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10.3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17.6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14.5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11.0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17.9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4.5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2.9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6.1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5.2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4.0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C6128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C6128D">
              <w:rPr>
                <w:rFonts w:cs="Arial"/>
                <w:color w:val="000000"/>
              </w:rPr>
              <w:t>6.3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Nativity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U.S.-born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89.5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86.4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92.5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94.2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Foreign-born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13.6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high school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23.3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19.1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27.5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26.9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24.6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29.3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31.6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27.6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35.5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31.9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29.6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34.1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Some college or more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45.2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40.2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50.2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41.2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38.4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43.9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Above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58.7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69.0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41.1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37.8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44.4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At or below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36.1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31.0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41.3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58.9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62.2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Homeless (past 12 months)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92.6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90.5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94.7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93.8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since HIV diagnosis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&lt;5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11.6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14.5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10.0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11.6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5-9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17.0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24.1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17.8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15.7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19.9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10+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67.8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62.7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72.9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72.2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69.6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74.7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stage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3D63C2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Stage 1: No AIDS and nadir CD4  ≥500  (or CD4%  ≥29)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3.2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4.0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5.2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2: No AIDS and nadir CD4 200-499 (or CD4% 14-&lt;29)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17.0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13.7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20.2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14.7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12.1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17.3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3: AIDS or nadir CD4 0-199 (or CD4% &lt;14)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77.5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74.2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80.8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81.3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78.4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3D63C2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3D63C2">
              <w:rPr>
                <w:rFonts w:cs="Arial"/>
                <w:color w:val="000000"/>
              </w:rPr>
              <w:t>84.3</w:t>
            </w:r>
          </w:p>
        </w:tc>
      </w:tr>
      <w:tr w:rsidR="006F07BD" w:rsidRPr="00FF7FC6" w:rsidTr="00E824C1">
        <w:trPr>
          <w:gridAfter w:val="2"/>
          <w:wAfter w:w="702" w:type="dxa"/>
          <w:trHeight w:val="636"/>
        </w:trPr>
        <w:tc>
          <w:tcPr>
            <w:tcW w:w="9280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proofErr w:type="gramEnd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Percentage of patients by healthcare payer type: by patient characteristics, Medical Monitoring Project, 2009–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2013 (n=18,095)</w:t>
            </w:r>
          </w:p>
        </w:tc>
      </w:tr>
      <w:tr w:rsidR="006F07BD" w:rsidRPr="00FF7FC6" w:rsidTr="00E824C1">
        <w:trPr>
          <w:gridAfter w:val="2"/>
          <w:wAfter w:w="702" w:type="dxa"/>
          <w:trHeight w:val="600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public</w:t>
            </w:r>
          </w:p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Private+RWHAP</w:t>
            </w:r>
            <w:proofErr w:type="spellEnd"/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68.9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60.4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77.4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81.3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84.0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29.8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21.1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38.5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17.6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14.9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Transgender/Intersex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0.4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0.4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1.8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18-29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12.6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11.6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30-39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16.0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11.1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17.3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24.2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40-49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38.2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31.7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44.7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36.8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33.4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40.2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≥50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35.9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26.8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45.1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32.8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29.3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36.3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17.8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31.9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33.5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26.3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40.7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18.9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0.7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37.1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44.0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49.5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Hispanic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58.3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25.6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91.1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17.2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12.5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21.9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6.8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Nativity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U.S.-born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85.1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76.0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94.1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86.7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84.1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89.3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Foreign-born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14.9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24.0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13.3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10.7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15.9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high school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33.6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24.0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43.1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26.2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21.2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31.3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17.5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23.9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Some college or more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40.2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29.3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51.0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71.5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68.2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74.8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Above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33.8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13.3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54.4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79.4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85.2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At or below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66.2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45.6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86.7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17.7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14.8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Homeless (past 12 months)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11.7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91.5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88.3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94.6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97.6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96.6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98.7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since HIV diagnosis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&lt;5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26.9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21.5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32.3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25.4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22.2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28.5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5-9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24.0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27.2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23.4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26.3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10+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49.1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42.8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55.4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51.2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47.5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54.9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stage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F403F3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1: No AIDS and nadir CD4  ≥500  (or CD4%  ≥29)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11.7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16.5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11.1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2: No AIDS and nadir CD4 200-499 (or CD4% 14-&lt;29)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27.9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23.2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32.5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28.5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31.4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3: AIDS or nadir CD4 0-199 (or CD4% &lt;14)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53.1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BD" w:rsidRPr="00F403F3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F403F3">
              <w:rPr>
                <w:rFonts w:cs="Arial"/>
                <w:color w:val="000000"/>
              </w:rPr>
              <w:t>67.9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62.4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59.2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65.6</w:t>
            </w:r>
          </w:p>
        </w:tc>
      </w:tr>
      <w:tr w:rsidR="006F07BD" w:rsidRPr="00FF7FC6" w:rsidTr="00E824C1">
        <w:trPr>
          <w:gridAfter w:val="2"/>
          <w:wAfter w:w="702" w:type="dxa"/>
          <w:trHeight w:val="552"/>
        </w:trPr>
        <w:tc>
          <w:tcPr>
            <w:tcW w:w="9280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proofErr w:type="gramEnd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Percentage of patients by healthcare payer type: by patient characteristics, Medical Monitoring Project, 2009–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2013 (n=18,095)</w:t>
            </w:r>
          </w:p>
        </w:tc>
      </w:tr>
      <w:tr w:rsidR="006F07BD" w:rsidRPr="00FF7FC6" w:rsidTr="00E824C1">
        <w:trPr>
          <w:gridAfter w:val="2"/>
          <w:wAfter w:w="702" w:type="dxa"/>
          <w:trHeight w:val="600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Medicaid+RWHAP</w:t>
            </w:r>
            <w:proofErr w:type="spellEnd"/>
          </w:p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Medicare+RWHAP</w:t>
            </w:r>
            <w:proofErr w:type="spellEnd"/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30E36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61.3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56.1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66.5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83.8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79.7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87.9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36.8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31.6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42.0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15.5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19.9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Transgender/Intersex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18-29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12.2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1.1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30-39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19.3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16.3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22.3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40-49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35.1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31.7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38.6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31.1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36.3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≥50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32.0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39.7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63.5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57.5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69.5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57.3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47.6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66.9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30.1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39.3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14.6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52.6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44.3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60.9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Hispanic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17.9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12.0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23.7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12.8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16.3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Nativity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U.S.-born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89.4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86.2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92.6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93.4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95.9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Foreign-born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high school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30.3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36.4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15.4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20.0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32.7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38.6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29.4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Some college or more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34.0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41.1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59.0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54.0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64.0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Above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31.0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34.5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74.1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69.8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78.3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At or below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69.0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65.5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72.5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30.2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Homeless (past 12 months)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16.6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7.8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86.1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83.4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88.8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94.2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92.2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96.1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since HIV diagnosis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&lt;5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22.4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12.6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5-9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23.7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20.2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16.7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10+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51.3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47.1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55.5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76.2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72.2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80.2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stage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1: No AIDS and nadir CD4  ≥500  (or CD4%  ≥29)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6.7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2: No AIDS and nadir CD4 200-499 (or CD4% 14-&lt;29)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18.8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15.6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13.2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3: AIDS or nadir CD4 0-199 (or CD4% &lt;14)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71.5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79.8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85.4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80.9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89.9</w:t>
            </w:r>
          </w:p>
        </w:tc>
      </w:tr>
      <w:tr w:rsidR="006F07BD" w:rsidRPr="00FF7FC6" w:rsidTr="00E824C1">
        <w:trPr>
          <w:gridAfter w:val="3"/>
          <w:wAfter w:w="732" w:type="dxa"/>
          <w:trHeight w:val="588"/>
        </w:trPr>
        <w:tc>
          <w:tcPr>
            <w:tcW w:w="9250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proofErr w:type="gramEnd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Percentage of patients by healthcare payer type: by patient characteristics, Medical Monitoring Project, 2009–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2013 (n=18,095)</w:t>
            </w:r>
          </w:p>
        </w:tc>
      </w:tr>
      <w:tr w:rsidR="006F07BD" w:rsidRPr="00FF7FC6" w:rsidTr="00E824C1">
        <w:trPr>
          <w:gridAfter w:val="3"/>
          <w:wAfter w:w="732" w:type="dxa"/>
          <w:trHeight w:val="600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Medicaid+Medicare+  RWHAP</w:t>
            </w:r>
          </w:p>
        </w:tc>
        <w:tc>
          <w:tcPr>
            <w:tcW w:w="270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Other </w:t>
            </w:r>
            <w:proofErr w:type="spell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public+RWHAP</w:t>
            </w:r>
            <w:proofErr w:type="spellEnd"/>
          </w:p>
        </w:tc>
      </w:tr>
      <w:tr w:rsidR="006F07BD" w:rsidRPr="00FF7FC6" w:rsidTr="00E824C1">
        <w:trPr>
          <w:gridAfter w:val="3"/>
          <w:wAfter w:w="732" w:type="dxa"/>
          <w:trHeight w:val="528"/>
        </w:trPr>
        <w:tc>
          <w:tcPr>
            <w:tcW w:w="383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30E36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76.7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72.8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80.6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78.9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73.1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84.6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22.2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18.3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26.1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18.8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24.6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Transgender/Intersex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1.8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3.7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18-29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0.3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15.4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30-39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29.6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40-49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37.0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33.6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40.3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36.1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32.0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40.2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≥50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54.0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50.8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57.3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33.1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33.1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49.2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22.7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14.9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30.6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33.1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47.9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35.7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46.4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Hispanic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16.1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34.9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18.9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50.9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10.0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Nativity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U.S.-born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87.7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93.3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79.8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73.1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86.5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Foreign-born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12.3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20.2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13.5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26.9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high school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18.4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14.7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22.1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20.3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14.6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25.9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28.9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33.1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27.8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Some college or more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52.6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47.4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57.9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55.2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48.8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61.6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Above poverty level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56.4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51.5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61.2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43.9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35.3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52.5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At or below poverty level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43.6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38.8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48.5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56.1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47.5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64.7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Homeless (past 12 months)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10.6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15.7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91.5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89.4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93.6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87.7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84.3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91.2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since HIV diagnosis (years)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&lt;5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27.7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36.9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5-9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18.1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14.3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21.8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21.2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17.8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24.7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10+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72.5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67.9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77.2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46.5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41.8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51.1</w:t>
            </w:r>
          </w:p>
        </w:tc>
      </w:tr>
      <w:tr w:rsidR="006F07BD" w:rsidRPr="00FF7FC6" w:rsidTr="00E824C1">
        <w:trPr>
          <w:gridAfter w:val="3"/>
          <w:wAfter w:w="732" w:type="dxa"/>
          <w:trHeight w:val="28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stage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30E36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3"/>
          <w:wAfter w:w="732" w:type="dxa"/>
          <w:trHeight w:val="52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1: No AIDS and nadir CD4  ≥500  (or CD4%  ≥29)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4.2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9.5</w:t>
            </w:r>
          </w:p>
        </w:tc>
      </w:tr>
      <w:tr w:rsidR="006F07BD" w:rsidRPr="00FF7FC6" w:rsidTr="00E824C1">
        <w:trPr>
          <w:gridAfter w:val="3"/>
          <w:wAfter w:w="732" w:type="dxa"/>
          <w:trHeight w:val="52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2: No AIDS and nadir CD4 200-499 (or CD4% 14-&lt;29)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11.8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28.4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24.2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32.7</w:t>
            </w:r>
          </w:p>
        </w:tc>
      </w:tr>
      <w:tr w:rsidR="006F07BD" w:rsidRPr="00FF7FC6" w:rsidTr="00E824C1">
        <w:trPr>
          <w:gridAfter w:val="3"/>
          <w:wAfter w:w="732" w:type="dxa"/>
          <w:trHeight w:val="528"/>
        </w:trPr>
        <w:tc>
          <w:tcPr>
            <w:tcW w:w="3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3: AIDS or nadir CD4 0-199 (or CD4% &lt;14)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87.4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84.9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90.0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65.1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59.4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30E36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30E36">
              <w:rPr>
                <w:rFonts w:cs="Arial"/>
                <w:color w:val="000000"/>
              </w:rPr>
              <w:t>70.7</w:t>
            </w:r>
          </w:p>
        </w:tc>
      </w:tr>
      <w:tr w:rsidR="006F07BD" w:rsidRPr="00FF7FC6" w:rsidTr="00E824C1">
        <w:trPr>
          <w:gridAfter w:val="2"/>
          <w:wAfter w:w="702" w:type="dxa"/>
          <w:trHeight w:val="564"/>
        </w:trPr>
        <w:tc>
          <w:tcPr>
            <w:tcW w:w="9280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proofErr w:type="spellStart"/>
            <w:proofErr w:type="gram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proofErr w:type="gramEnd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Percentage of patients by healthcare payer type: by patient characteristics, Medical Monitoring Project, 2009–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2013 (n=18,095)</w:t>
            </w:r>
          </w:p>
        </w:tc>
      </w:tr>
      <w:tr w:rsidR="006F07BD" w:rsidRPr="00FF7FC6" w:rsidTr="00E824C1">
        <w:trPr>
          <w:gridAfter w:val="2"/>
          <w:wAfter w:w="702" w:type="dxa"/>
          <w:trHeight w:val="600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VA</w:t>
            </w:r>
          </w:p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Other coverage type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90.9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87.0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94.9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74.2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70.4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77.9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11.7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24.7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21.2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28.2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Transgender/Intersex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0.0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0.6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18-29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0.4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30-39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11.7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13.8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40-49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16.1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24.5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32.1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30.0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34.2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≥50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70.3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65.9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74.7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50.2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46.9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53.6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36.8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52.8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31.6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24.1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39.1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49.6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33.8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65.4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43.6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51.4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Hispanic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11.0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19.2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11.9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26.6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Nativity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U.S.-born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95.8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93.7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98.0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90.0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87.8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92.1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Foreign-born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10.0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12.2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high school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17.6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14.6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20.6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15.4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26.1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23.7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21.5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25.9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Some college or more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73.0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67.8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78.2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58.7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54.5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62.9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Above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77.0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70.9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83.0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64.2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59.5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68.9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At or below poverty level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23.0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17.0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29.1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35.8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31.1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40.5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Homeless (past 12 months)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8.4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93.5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90.9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96.1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93.1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91.6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94.5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since HIV diagnosis (years)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&lt;5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14.7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9.5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19.8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18.2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16.0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5-9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18.2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14.1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22.3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18.5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16.5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20.5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10+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67.1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61.5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72.7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63.3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60.8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65.7</w:t>
            </w:r>
          </w:p>
        </w:tc>
      </w:tr>
      <w:tr w:rsidR="006F07BD" w:rsidRPr="00FF7FC6" w:rsidTr="00E824C1">
        <w:trPr>
          <w:gridAfter w:val="2"/>
          <w:wAfter w:w="702" w:type="dxa"/>
          <w:trHeight w:val="28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stage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07BD" w:rsidRPr="009F177F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1: No AIDS and nadir CD4  ≥500  (or CD4%  ≥29)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8.3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6.7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5.4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8.1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2: No AIDS and nadir CD4 200-499 (or CD4% 14-&lt;29)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25.0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20.0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30.0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22.3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19.2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25.3</w:t>
            </w:r>
          </w:p>
        </w:tc>
      </w:tr>
      <w:tr w:rsidR="006F07BD" w:rsidRPr="00FF7FC6" w:rsidTr="00E824C1">
        <w:trPr>
          <w:gridAfter w:val="2"/>
          <w:wAfter w:w="702" w:type="dxa"/>
          <w:trHeight w:val="528"/>
        </w:trPr>
        <w:tc>
          <w:tcPr>
            <w:tcW w:w="38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3: AIDS or nadir CD4 0-199 (or CD4% &lt;14)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69.4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63.7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75.1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71.0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67.7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</w:tcBorders>
            <w:shd w:val="clear" w:color="000000" w:fill="FAFBFE"/>
            <w:noWrap/>
          </w:tcPr>
          <w:p w:rsidR="006F07BD" w:rsidRPr="009F177F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9F177F">
              <w:rPr>
                <w:rFonts w:cs="Arial"/>
                <w:color w:val="000000"/>
              </w:rPr>
              <w:t>74.4</w:t>
            </w:r>
          </w:p>
        </w:tc>
      </w:tr>
      <w:tr w:rsidR="006F07BD" w:rsidRPr="00FF7FC6" w:rsidTr="00E824C1">
        <w:trPr>
          <w:gridAfter w:val="10"/>
          <w:wAfter w:w="2798" w:type="dxa"/>
          <w:trHeight w:val="588"/>
        </w:trPr>
        <w:tc>
          <w:tcPr>
            <w:tcW w:w="7184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proofErr w:type="gramEnd"/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Percentage of patients by healthcare payer type: by patient characteristics, Medical Monitoring Project, 2009–</w:t>
            </w:r>
            <w:r w:rsidRPr="004B35AF">
              <w:rPr>
                <w:rFonts w:eastAsia="Times New Roman" w:cs="Arial"/>
                <w:b/>
                <w:bCs/>
                <w:color w:val="000000"/>
              </w:rPr>
              <w:t>2013 (n=18,095)</w:t>
            </w:r>
          </w:p>
        </w:tc>
      </w:tr>
      <w:tr w:rsidR="006F07BD" w:rsidRPr="00FF7FC6" w:rsidTr="00E824C1">
        <w:trPr>
          <w:gridAfter w:val="10"/>
          <w:wAfter w:w="2798" w:type="dxa"/>
          <w:trHeight w:val="600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7F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Uninsured, no RWHAP assistance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07BD" w:rsidRPr="00FF7FC6" w:rsidTr="00E824C1">
        <w:trPr>
          <w:gridAfter w:val="10"/>
          <w:wAfter w:w="2798" w:type="dxa"/>
          <w:trHeight w:val="528"/>
        </w:trPr>
        <w:tc>
          <w:tcPr>
            <w:tcW w:w="37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Weighted %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68.2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63.4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73.0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29.9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24.9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34.9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Transgender/Intersex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0.6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3.2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18-29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18.3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13.4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23.2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30-39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28.8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23.9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33.6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40-49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32.4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27.4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37.4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≥50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20.5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17.0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24.0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53.7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47.1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60.4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16.4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12.6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20.1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Hispanic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25.5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20.3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30.7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6.5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Nativity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U.S.-born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73.4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66.5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80.2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Foreign-born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26.6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19.8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33.5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Less than high school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25.9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21.1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30.7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32.3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27.9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36.7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Some college or more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41.9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36.7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47.0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status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Above poverty level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44.8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39.9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49.7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At or below poverty level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55.2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50.3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60.1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Homeless (past 12 months)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13.0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10.4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15.6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87.0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84.4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89.6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since HIV diagnosis (years)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&lt;5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46.6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41.4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51.7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5-9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26.3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22.6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30.1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10+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27.1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23.0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31.2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stage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&lt;0.01</w:t>
            </w:r>
          </w:p>
        </w:tc>
      </w:tr>
      <w:tr w:rsidR="006F07BD" w:rsidRPr="0003640D" w:rsidTr="00E824C1">
        <w:trPr>
          <w:gridAfter w:val="10"/>
          <w:wAfter w:w="2798" w:type="dxa"/>
          <w:trHeight w:val="52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1: No AIDS and nadir CD4  ≥500  (or CD4%  ≥29)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15.7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11.9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19.6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52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2: No AIDS and nadir CD4 200-499 (or CD4% 14-&lt;29)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39.5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34.2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44.8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03640D" w:rsidTr="00E824C1">
        <w:trPr>
          <w:gridAfter w:val="10"/>
          <w:wAfter w:w="2798" w:type="dxa"/>
          <w:trHeight w:val="528"/>
        </w:trPr>
        <w:tc>
          <w:tcPr>
            <w:tcW w:w="374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3: AIDS or nadir CD4 0-199 (or CD4% &lt;14)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44.7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38.3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</w:tcPr>
          <w:p w:rsidR="006F07BD" w:rsidRPr="0003640D" w:rsidRDefault="006F07BD" w:rsidP="00E824C1">
            <w:pPr>
              <w:spacing w:after="0"/>
              <w:jc w:val="right"/>
              <w:rPr>
                <w:rFonts w:cs="Arial"/>
                <w:color w:val="000000"/>
              </w:rPr>
            </w:pPr>
            <w:r w:rsidRPr="0003640D">
              <w:rPr>
                <w:rFonts w:cs="Arial"/>
                <w:color w:val="000000"/>
              </w:rPr>
              <w:t>51.1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7BD" w:rsidRPr="0003640D" w:rsidRDefault="006F07BD" w:rsidP="00E824C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40D">
              <w:rPr>
                <w:rFonts w:eastAsia="Times New Roman" w:cs="Arial"/>
                <w:color w:val="000000"/>
              </w:rPr>
              <w:t> </w:t>
            </w:r>
          </w:p>
        </w:tc>
      </w:tr>
      <w:tr w:rsidR="006F07BD" w:rsidRPr="00FF7FC6" w:rsidTr="00E824C1">
        <w:trPr>
          <w:gridAfter w:val="10"/>
          <w:wAfter w:w="2798" w:type="dxa"/>
          <w:trHeight w:val="288"/>
        </w:trPr>
        <w:tc>
          <w:tcPr>
            <w:tcW w:w="37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BD" w:rsidRPr="00FF7FC6" w:rsidRDefault="006F07BD" w:rsidP="00E8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67303" w:rsidRDefault="00567303"/>
    <w:sectPr w:rsidR="00567303" w:rsidSect="0056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138"/>
    <w:multiLevelType w:val="hybridMultilevel"/>
    <w:tmpl w:val="87541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8D1"/>
    <w:multiLevelType w:val="hybridMultilevel"/>
    <w:tmpl w:val="31B69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D38"/>
    <w:multiLevelType w:val="hybridMultilevel"/>
    <w:tmpl w:val="9E9C623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D7B9A"/>
    <w:multiLevelType w:val="hybridMultilevel"/>
    <w:tmpl w:val="B7D88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6FB9"/>
    <w:multiLevelType w:val="hybridMultilevel"/>
    <w:tmpl w:val="F574F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7407"/>
    <w:multiLevelType w:val="hybridMultilevel"/>
    <w:tmpl w:val="E60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E3ADC"/>
    <w:multiLevelType w:val="hybridMultilevel"/>
    <w:tmpl w:val="B0D0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14A4"/>
    <w:multiLevelType w:val="hybridMultilevel"/>
    <w:tmpl w:val="B8AAE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763F3"/>
    <w:multiLevelType w:val="hybridMultilevel"/>
    <w:tmpl w:val="9E9C623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451D4"/>
    <w:multiLevelType w:val="hybridMultilevel"/>
    <w:tmpl w:val="CA5E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0301"/>
    <w:multiLevelType w:val="hybridMultilevel"/>
    <w:tmpl w:val="6F36F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D"/>
    <w:rsid w:val="000659F1"/>
    <w:rsid w:val="00567303"/>
    <w:rsid w:val="006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023C6-6F3A-4B0A-940D-D5553C8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BD"/>
  </w:style>
  <w:style w:type="paragraph" w:styleId="Heading1">
    <w:name w:val="heading 1"/>
    <w:basedOn w:val="Normal"/>
    <w:next w:val="Normal"/>
    <w:link w:val="Heading1Char"/>
    <w:uiPriority w:val="9"/>
    <w:qFormat/>
    <w:rsid w:val="006F07BD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BD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6F0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0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7BD"/>
    <w:rPr>
      <w:b/>
      <w:bCs/>
    </w:rPr>
  </w:style>
  <w:style w:type="character" w:customStyle="1" w:styleId="apple-converted-space">
    <w:name w:val="apple-converted-space"/>
    <w:basedOn w:val="DefaultParagraphFont"/>
    <w:rsid w:val="006F07BD"/>
  </w:style>
  <w:style w:type="character" w:styleId="Emphasis">
    <w:name w:val="Emphasis"/>
    <w:basedOn w:val="DefaultParagraphFont"/>
    <w:uiPriority w:val="20"/>
    <w:qFormat/>
    <w:rsid w:val="006F07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BD"/>
  </w:style>
  <w:style w:type="paragraph" w:styleId="Footer">
    <w:name w:val="footer"/>
    <w:basedOn w:val="Normal"/>
    <w:link w:val="FooterChar"/>
    <w:uiPriority w:val="99"/>
    <w:unhideWhenUsed/>
    <w:rsid w:val="006F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BD"/>
  </w:style>
  <w:style w:type="character" w:styleId="FollowedHyperlink">
    <w:name w:val="FollowedHyperlink"/>
    <w:basedOn w:val="DefaultParagraphFont"/>
    <w:uiPriority w:val="99"/>
    <w:semiHidden/>
    <w:unhideWhenUsed/>
    <w:rsid w:val="006F07B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7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7BD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6F07BD"/>
  </w:style>
  <w:style w:type="character" w:styleId="PlaceholderText">
    <w:name w:val="Placeholder Text"/>
    <w:basedOn w:val="DefaultParagraphFont"/>
    <w:uiPriority w:val="99"/>
    <w:semiHidden/>
    <w:rsid w:val="006F0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Bradley, Heather M. (CDC/OID/NCHHSTP)</cp:lastModifiedBy>
  <cp:revision>2</cp:revision>
  <dcterms:created xsi:type="dcterms:W3CDTF">2016-10-25T15:33:00Z</dcterms:created>
  <dcterms:modified xsi:type="dcterms:W3CDTF">2016-10-25T15:33:00Z</dcterms:modified>
</cp:coreProperties>
</file>