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DF" w:rsidRDefault="006F32DF" w:rsidP="006F32DF">
      <w:r>
        <w:t xml:space="preserve">Supplemental Table 1:  Mean Vaginal Concentrations of Semen Biomarkers among Women Exposed to Semen via Inoculation with their Partner’s Semen (“A” Groups) versus Women Exposed to Semen via Timed Intercourse (“B” Groups).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466"/>
        <w:gridCol w:w="2471"/>
        <w:gridCol w:w="2284"/>
      </w:tblGrid>
      <w:tr w:rsidR="006F32DF" w:rsidTr="0027782A">
        <w:tc>
          <w:tcPr>
            <w:tcW w:w="2355" w:type="dxa"/>
            <w:shd w:val="clear" w:color="auto" w:fill="auto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Variable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jc w:val="center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Groups A1 and A2 Inoculation</w:t>
            </w:r>
          </w:p>
          <w:p w:rsidR="006F32DF" w:rsidRDefault="006F32DF" w:rsidP="0027782A">
            <w:pPr>
              <w:keepNext/>
              <w:adjustRightInd w:val="0"/>
              <w:spacing w:before="38" w:after="38"/>
              <w:jc w:val="center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(n = 16)</w:t>
            </w:r>
            <w:r>
              <w:rPr>
                <w:rFonts w:cs="Times"/>
                <w:b/>
                <w:bCs/>
                <w:color w:val="000000"/>
              </w:rPr>
              <w:br/>
            </w:r>
          </w:p>
        </w:tc>
        <w:tc>
          <w:tcPr>
            <w:tcW w:w="2471" w:type="dxa"/>
            <w:shd w:val="clear" w:color="auto" w:fill="auto"/>
            <w:vAlign w:val="bottom"/>
          </w:tcPr>
          <w:p w:rsidR="006F32DF" w:rsidRDefault="006F32DF" w:rsidP="0027782A">
            <w:pPr>
              <w:keepNext/>
              <w:adjustRightInd w:val="0"/>
              <w:spacing w:before="38" w:after="38"/>
              <w:jc w:val="center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Groups B1 and B2 Intercourse</w:t>
            </w:r>
          </w:p>
          <w:p w:rsidR="006F32DF" w:rsidRDefault="006F32DF" w:rsidP="0027782A">
            <w:pPr>
              <w:keepNext/>
              <w:adjustRightInd w:val="0"/>
              <w:spacing w:before="38" w:after="38"/>
              <w:jc w:val="center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(n = 17)</w:t>
            </w:r>
          </w:p>
          <w:p w:rsidR="006F32DF" w:rsidRDefault="006F32DF" w:rsidP="0027782A">
            <w:pPr>
              <w:keepNext/>
              <w:adjustRightInd w:val="0"/>
              <w:spacing w:before="38" w:after="38"/>
              <w:jc w:val="center"/>
              <w:rPr>
                <w:rFonts w:cs="Times"/>
                <w:b/>
                <w:bCs/>
                <w:color w:val="000000"/>
              </w:rPr>
            </w:pPr>
          </w:p>
        </w:tc>
        <w:tc>
          <w:tcPr>
            <w:tcW w:w="2284" w:type="dxa"/>
            <w:shd w:val="clear" w:color="auto" w:fill="auto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jc w:val="center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p value</w:t>
            </w:r>
          </w:p>
          <w:p w:rsidR="006F32DF" w:rsidRDefault="006F32DF" w:rsidP="0027782A">
            <w:pPr>
              <w:keepNext/>
              <w:adjustRightInd w:val="0"/>
              <w:spacing w:before="38" w:after="38"/>
              <w:jc w:val="center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(A1 and A2 versus B1 and B2)</w:t>
            </w:r>
          </w:p>
        </w:tc>
      </w:tr>
      <w:tr w:rsidR="006F32DF" w:rsidTr="0027782A">
        <w:tc>
          <w:tcPr>
            <w:tcW w:w="9576" w:type="dxa"/>
            <w:gridSpan w:val="4"/>
            <w:shd w:val="clear" w:color="auto" w:fill="auto"/>
            <w:hideMark/>
          </w:tcPr>
          <w:p w:rsidR="006F32DF" w:rsidRDefault="006F32DF" w:rsidP="0027782A">
            <w:r>
              <w:rPr>
                <w:rFonts w:cs="Times"/>
                <w:b/>
                <w:bCs/>
                <w:color w:val="000000"/>
              </w:rPr>
              <w:t>6 hours post exposure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proofErr w:type="spellStart"/>
            <w:r>
              <w:rPr>
                <w:rFonts w:cs="Times"/>
                <w:b/>
                <w:bCs/>
                <w:color w:val="000000"/>
              </w:rPr>
              <w:t>YcDNA</w:t>
            </w:r>
            <w:proofErr w:type="spellEnd"/>
            <w:r>
              <w:rPr>
                <w:rFonts w:cs="Times"/>
                <w:b/>
                <w:bCs/>
                <w:color w:val="000000"/>
              </w:rPr>
              <w:t xml:space="preserve">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23.7 ± 13.6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36.2 ± 18.7</w:t>
            </w:r>
          </w:p>
        </w:tc>
        <w:tc>
          <w:tcPr>
            <w:tcW w:w="2284" w:type="dxa"/>
            <w:hideMark/>
          </w:tcPr>
          <w:p w:rsidR="006F32DF" w:rsidRDefault="006F32DF" w:rsidP="0027782A">
            <w:pPr>
              <w:rPr>
                <w:b/>
                <w:highlight w:val="yellow"/>
              </w:rPr>
            </w:pPr>
            <w:r>
              <w:rPr>
                <w:b/>
              </w:rPr>
              <w:t>0.04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SRY Multiplex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>
            <w:pPr>
              <w:rPr>
                <w:highlight w:val="yellow"/>
              </w:rPr>
            </w:pP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2,709.4 ± 1,948.5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4,397.5 ± 2,447.4</w:t>
            </w:r>
          </w:p>
        </w:tc>
        <w:tc>
          <w:tcPr>
            <w:tcW w:w="2284" w:type="dxa"/>
            <w:hideMark/>
          </w:tcPr>
          <w:p w:rsidR="006F32DF" w:rsidRDefault="006F32DF" w:rsidP="0027782A">
            <w:pPr>
              <w:rPr>
                <w:highlight w:val="yellow"/>
              </w:rPr>
            </w:pPr>
            <w:r>
              <w:rPr>
                <w:b/>
              </w:rPr>
              <w:t>0.06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TSPY4 Multiplex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>
            <w:pPr>
              <w:rPr>
                <w:highlight w:val="yellow"/>
              </w:rPr>
            </w:pP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8,537.5 ± 2,263.6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10,170 ± 1,079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rPr>
                <w:b/>
              </w:rPr>
              <w:t>0.02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PSA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2,247 ± 3,502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3,768 ± 5,175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0.25</w:t>
            </w:r>
          </w:p>
        </w:tc>
      </w:tr>
      <w:tr w:rsidR="006F32DF" w:rsidTr="0027782A">
        <w:tc>
          <w:tcPr>
            <w:tcW w:w="9576" w:type="dxa"/>
            <w:gridSpan w:val="4"/>
            <w:shd w:val="clear" w:color="auto" w:fill="auto"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</w:p>
        </w:tc>
      </w:tr>
      <w:tr w:rsidR="006F32DF" w:rsidTr="0027782A">
        <w:tc>
          <w:tcPr>
            <w:tcW w:w="9576" w:type="dxa"/>
            <w:gridSpan w:val="4"/>
            <w:shd w:val="clear" w:color="auto" w:fill="auto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</w:pPr>
            <w:r>
              <w:rPr>
                <w:rFonts w:cs="Times"/>
                <w:b/>
                <w:bCs/>
                <w:color w:val="000000"/>
              </w:rPr>
              <w:t>24 hours post exposure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proofErr w:type="spellStart"/>
            <w:r>
              <w:rPr>
                <w:rFonts w:cs="Times"/>
                <w:b/>
                <w:bCs/>
                <w:color w:val="000000"/>
              </w:rPr>
              <w:t>YcDNA</w:t>
            </w:r>
            <w:proofErr w:type="spellEnd"/>
            <w:r>
              <w:rPr>
                <w:rFonts w:cs="Times"/>
                <w:b/>
                <w:bCs/>
                <w:color w:val="000000"/>
              </w:rPr>
              <w:t xml:space="preserve">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11.8 ± 15.4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16.1 ± 15.3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0.25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SRY Multiplex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688.1 ± 1,196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1,134.4 ± 1,249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0.11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TSPY4 Multiplex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4,639 ± 3,035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7,471 ± 2,161</w:t>
            </w:r>
          </w:p>
        </w:tc>
        <w:tc>
          <w:tcPr>
            <w:tcW w:w="2284" w:type="dxa"/>
            <w:hideMark/>
          </w:tcPr>
          <w:p w:rsidR="006F32DF" w:rsidRDefault="006F32DF" w:rsidP="0027782A">
            <w:pPr>
              <w:rPr>
                <w:b/>
              </w:rPr>
            </w:pPr>
            <w:r>
              <w:rPr>
                <w:b/>
              </w:rPr>
              <w:t>0.01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color w:val="000000"/>
              </w:rPr>
              <w:t>PSA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</w:rPr>
            </w:pPr>
            <w:r>
              <w:rPr>
                <w:rFonts w:cs="Times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80.7 ± 165.1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227.4 ± 604.3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0.18</w:t>
            </w:r>
          </w:p>
        </w:tc>
      </w:tr>
      <w:tr w:rsidR="006F32DF" w:rsidTr="0027782A">
        <w:tc>
          <w:tcPr>
            <w:tcW w:w="9576" w:type="dxa"/>
            <w:gridSpan w:val="4"/>
            <w:shd w:val="clear" w:color="auto" w:fill="auto"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</w:p>
        </w:tc>
      </w:tr>
      <w:tr w:rsidR="006F32DF" w:rsidTr="0027782A">
        <w:tc>
          <w:tcPr>
            <w:tcW w:w="9576" w:type="dxa"/>
            <w:gridSpan w:val="4"/>
            <w:shd w:val="clear" w:color="auto" w:fill="auto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</w:pPr>
            <w:r>
              <w:rPr>
                <w:rFonts w:cs="Times"/>
                <w:b/>
                <w:bCs/>
                <w:color w:val="000000"/>
              </w:rPr>
              <w:t>48 hours post exposure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proofErr w:type="spellStart"/>
            <w:r>
              <w:rPr>
                <w:rFonts w:cs="Times"/>
                <w:b/>
                <w:bCs/>
                <w:color w:val="000000"/>
              </w:rPr>
              <w:t>YcDNA</w:t>
            </w:r>
            <w:proofErr w:type="spellEnd"/>
            <w:r>
              <w:rPr>
                <w:rFonts w:cs="Times"/>
                <w:b/>
                <w:bCs/>
                <w:color w:val="000000"/>
              </w:rPr>
              <w:t xml:space="preserve">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3.7 ± 4.5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6.3 ± 6.2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0.27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SRY Multiplex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342.9 ± 907.1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475.0 ± 905.1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1.00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TSPY4 Multiplex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2,017.1 ± 3,350.8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4,447.5 ± 3,454.3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0.09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color w:val="000000"/>
              </w:rPr>
              <w:t>PSA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</w:rPr>
            </w:pPr>
            <w:r>
              <w:rPr>
                <w:rFonts w:cs="Times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0.11 ± 0.13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4.8 ± 11.0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0.44</w:t>
            </w:r>
          </w:p>
        </w:tc>
      </w:tr>
      <w:tr w:rsidR="006F32DF" w:rsidTr="0027782A">
        <w:tc>
          <w:tcPr>
            <w:tcW w:w="9576" w:type="dxa"/>
            <w:gridSpan w:val="4"/>
            <w:shd w:val="clear" w:color="auto" w:fill="auto"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</w:p>
        </w:tc>
      </w:tr>
      <w:tr w:rsidR="006F32DF" w:rsidTr="0027782A">
        <w:tc>
          <w:tcPr>
            <w:tcW w:w="9576" w:type="dxa"/>
            <w:gridSpan w:val="4"/>
            <w:shd w:val="clear" w:color="auto" w:fill="auto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</w:pPr>
            <w:r>
              <w:rPr>
                <w:rFonts w:cs="Times"/>
                <w:b/>
                <w:bCs/>
                <w:color w:val="000000"/>
              </w:rPr>
              <w:t>72 hours post exposure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proofErr w:type="spellStart"/>
            <w:r>
              <w:rPr>
                <w:rFonts w:cs="Times"/>
                <w:b/>
                <w:bCs/>
                <w:color w:val="000000"/>
              </w:rPr>
              <w:t>YcDNA</w:t>
            </w:r>
            <w:proofErr w:type="spellEnd"/>
            <w:r>
              <w:rPr>
                <w:rFonts w:cs="Times"/>
                <w:b/>
                <w:bCs/>
                <w:color w:val="000000"/>
              </w:rPr>
              <w:t xml:space="preserve">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1.9 ± 2.8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2.6 ± 2.1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0.25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SRY Multiplex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0.0 ± 0.0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0.0 ± 0.0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NA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TSPY4 Multiplex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675.0 ± 1,015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1,307.5 ± 757.7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0.20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color w:val="000000"/>
              </w:rPr>
              <w:t>PSA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</w:rPr>
            </w:pPr>
            <w:r>
              <w:rPr>
                <w:rFonts w:cs="Times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0.03 ± 0.02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0.2 ± 0.5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0.70</w:t>
            </w:r>
          </w:p>
        </w:tc>
      </w:tr>
      <w:tr w:rsidR="006F32DF" w:rsidTr="0027782A">
        <w:tc>
          <w:tcPr>
            <w:tcW w:w="9576" w:type="dxa"/>
            <w:gridSpan w:val="4"/>
            <w:shd w:val="clear" w:color="auto" w:fill="auto"/>
          </w:tcPr>
          <w:p w:rsidR="006F32DF" w:rsidRDefault="006F32DF" w:rsidP="0027782A">
            <w:pPr>
              <w:rPr>
                <w:rFonts w:cs="Times"/>
                <w:b/>
                <w:bCs/>
                <w:color w:val="000000"/>
              </w:rPr>
            </w:pPr>
          </w:p>
        </w:tc>
      </w:tr>
      <w:tr w:rsidR="006F32DF" w:rsidTr="0027782A">
        <w:tc>
          <w:tcPr>
            <w:tcW w:w="9576" w:type="dxa"/>
            <w:gridSpan w:val="4"/>
            <w:shd w:val="clear" w:color="auto" w:fill="auto"/>
            <w:hideMark/>
          </w:tcPr>
          <w:p w:rsidR="006F32DF" w:rsidRDefault="006F32DF" w:rsidP="0027782A">
            <w:r>
              <w:rPr>
                <w:rFonts w:cs="Times"/>
                <w:b/>
                <w:bCs/>
                <w:color w:val="000000"/>
              </w:rPr>
              <w:t>7 days post exposure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proofErr w:type="spellStart"/>
            <w:r>
              <w:rPr>
                <w:rFonts w:cs="Times"/>
                <w:b/>
                <w:bCs/>
                <w:color w:val="000000"/>
              </w:rPr>
              <w:t>YcDNA</w:t>
            </w:r>
            <w:proofErr w:type="spellEnd"/>
            <w:r>
              <w:rPr>
                <w:rFonts w:cs="Times"/>
                <w:b/>
                <w:bCs/>
                <w:color w:val="000000"/>
              </w:rPr>
              <w:t xml:space="preserve">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0.3 ± 0.6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1.4 ± 2.1</w:t>
            </w:r>
          </w:p>
        </w:tc>
        <w:tc>
          <w:tcPr>
            <w:tcW w:w="2284" w:type="dxa"/>
            <w:hideMark/>
          </w:tcPr>
          <w:p w:rsidR="006F32DF" w:rsidRDefault="006F32DF" w:rsidP="0027782A">
            <w:pPr>
              <w:rPr>
                <w:b/>
              </w:rPr>
            </w:pPr>
            <w:r>
              <w:rPr>
                <w:b/>
              </w:rPr>
              <w:t>0.03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SRY Multiplex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 xml:space="preserve">0.0 ± 0.0 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0.0 ± 0.0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NA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TSPY4 Multiplex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181.9 ± 585.0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174.4 ± 447.3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0.93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color w:val="000000"/>
              </w:rPr>
              <w:t>PSA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</w:rPr>
            </w:pPr>
            <w:r>
              <w:rPr>
                <w:rFonts w:cs="Times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0.02 ± 0.03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0.07 ± 0.17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0.68</w:t>
            </w:r>
          </w:p>
        </w:tc>
      </w:tr>
      <w:tr w:rsidR="006F32DF" w:rsidTr="0027782A">
        <w:tc>
          <w:tcPr>
            <w:tcW w:w="9576" w:type="dxa"/>
            <w:gridSpan w:val="4"/>
            <w:shd w:val="clear" w:color="auto" w:fill="BFBFBF" w:themeFill="background1" w:themeFillShade="BF"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</w:p>
        </w:tc>
      </w:tr>
      <w:tr w:rsidR="006F32DF" w:rsidTr="0027782A">
        <w:tc>
          <w:tcPr>
            <w:tcW w:w="9576" w:type="dxa"/>
            <w:gridSpan w:val="4"/>
            <w:shd w:val="clear" w:color="auto" w:fill="auto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</w:pPr>
            <w:r>
              <w:rPr>
                <w:rFonts w:cs="Times"/>
                <w:b/>
                <w:bCs/>
                <w:color w:val="000000"/>
              </w:rPr>
              <w:t>11 days post exposure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proofErr w:type="spellStart"/>
            <w:r>
              <w:rPr>
                <w:rFonts w:cs="Times"/>
                <w:b/>
                <w:bCs/>
                <w:color w:val="000000"/>
              </w:rPr>
              <w:t>YcDNA</w:t>
            </w:r>
            <w:proofErr w:type="spellEnd"/>
            <w:r>
              <w:rPr>
                <w:rFonts w:cs="Times"/>
                <w:b/>
                <w:bCs/>
                <w:color w:val="000000"/>
              </w:rPr>
              <w:t xml:space="preserve">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0.2 ± 0.5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0.1 ± 0.4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0.74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SRY Multiplex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0.0 ± 0.0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0.0 ± 0.0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NA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TSPY4 Multiplex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0.0 ± 0.0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0.0 ± 0.0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NA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color w:val="000000"/>
              </w:rPr>
              <w:t>PSA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</w:rPr>
            </w:pPr>
            <w:r>
              <w:rPr>
                <w:rFonts w:cs="Times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1.3 ± 3.5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0.1 ± 0.2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0.09</w:t>
            </w:r>
          </w:p>
        </w:tc>
      </w:tr>
      <w:tr w:rsidR="006F32DF" w:rsidTr="0027782A">
        <w:tc>
          <w:tcPr>
            <w:tcW w:w="9576" w:type="dxa"/>
            <w:gridSpan w:val="4"/>
            <w:shd w:val="clear" w:color="auto" w:fill="auto"/>
          </w:tcPr>
          <w:p w:rsidR="006F32DF" w:rsidRDefault="006F32DF" w:rsidP="0027782A">
            <w:pPr>
              <w:rPr>
                <w:rFonts w:cs="Times"/>
                <w:b/>
                <w:bCs/>
                <w:color w:val="000000"/>
              </w:rPr>
            </w:pPr>
          </w:p>
        </w:tc>
      </w:tr>
      <w:tr w:rsidR="006F32DF" w:rsidTr="0027782A">
        <w:tc>
          <w:tcPr>
            <w:tcW w:w="9576" w:type="dxa"/>
            <w:gridSpan w:val="4"/>
            <w:shd w:val="clear" w:color="auto" w:fill="auto"/>
            <w:hideMark/>
          </w:tcPr>
          <w:p w:rsidR="006F32DF" w:rsidRDefault="006F32DF" w:rsidP="0027782A">
            <w:r>
              <w:rPr>
                <w:rFonts w:cs="Times"/>
                <w:b/>
                <w:bCs/>
                <w:color w:val="000000"/>
              </w:rPr>
              <w:t>15 days post exposure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proofErr w:type="spellStart"/>
            <w:r>
              <w:rPr>
                <w:rFonts w:cs="Times"/>
                <w:b/>
                <w:bCs/>
                <w:color w:val="000000"/>
              </w:rPr>
              <w:t>YcDNA</w:t>
            </w:r>
            <w:proofErr w:type="spellEnd"/>
            <w:r>
              <w:rPr>
                <w:rFonts w:cs="Times"/>
                <w:b/>
                <w:bCs/>
                <w:color w:val="000000"/>
              </w:rPr>
              <w:t xml:space="preserve">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0.1 ± 0.2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1.2 ± 3.7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0.15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SRY Multiplex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 xml:space="preserve">0.0 ± 0.0 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162.5 ± 445.5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0.48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lastRenderedPageBreak/>
              <w:t>TSPY4 Multiplex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40.7 ± 152.3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987.5 ± 2,704.5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0.72</w:t>
            </w:r>
          </w:p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keepNext/>
              <w:adjustRightInd w:val="0"/>
              <w:spacing w:before="38" w:after="38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color w:val="000000"/>
              </w:rPr>
              <w:t>PSA (ng/mL)</w:t>
            </w:r>
          </w:p>
        </w:tc>
        <w:tc>
          <w:tcPr>
            <w:tcW w:w="2466" w:type="dxa"/>
          </w:tcPr>
          <w:p w:rsidR="006F32DF" w:rsidRDefault="006F32DF" w:rsidP="0027782A"/>
        </w:tc>
        <w:tc>
          <w:tcPr>
            <w:tcW w:w="2471" w:type="dxa"/>
          </w:tcPr>
          <w:p w:rsidR="006F32DF" w:rsidRDefault="006F32DF" w:rsidP="0027782A"/>
        </w:tc>
        <w:tc>
          <w:tcPr>
            <w:tcW w:w="2284" w:type="dxa"/>
          </w:tcPr>
          <w:p w:rsidR="006F32DF" w:rsidRDefault="006F32DF" w:rsidP="0027782A"/>
        </w:tc>
      </w:tr>
      <w:tr w:rsidR="006F32DF" w:rsidTr="0027782A">
        <w:tc>
          <w:tcPr>
            <w:tcW w:w="2355" w:type="dxa"/>
            <w:hideMark/>
          </w:tcPr>
          <w:p w:rsidR="006F32DF" w:rsidRDefault="006F32DF" w:rsidP="0027782A">
            <w:pPr>
              <w:adjustRightInd w:val="0"/>
              <w:spacing w:before="38" w:after="38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     Mean (SD)</w:t>
            </w:r>
          </w:p>
        </w:tc>
        <w:tc>
          <w:tcPr>
            <w:tcW w:w="2466" w:type="dxa"/>
            <w:hideMark/>
          </w:tcPr>
          <w:p w:rsidR="006F32DF" w:rsidRDefault="006F32DF" w:rsidP="0027782A">
            <w:r>
              <w:rPr>
                <w:rFonts w:cstheme="minorHAnsi"/>
              </w:rPr>
              <w:t>0.6 ± 1.8</w:t>
            </w:r>
          </w:p>
        </w:tc>
        <w:tc>
          <w:tcPr>
            <w:tcW w:w="2471" w:type="dxa"/>
            <w:hideMark/>
          </w:tcPr>
          <w:p w:rsidR="006F32DF" w:rsidRDefault="006F32DF" w:rsidP="0027782A">
            <w:r>
              <w:rPr>
                <w:rFonts w:cstheme="minorHAnsi"/>
              </w:rPr>
              <w:t>25.9 ± 95.7</w:t>
            </w:r>
          </w:p>
        </w:tc>
        <w:tc>
          <w:tcPr>
            <w:tcW w:w="2284" w:type="dxa"/>
            <w:hideMark/>
          </w:tcPr>
          <w:p w:rsidR="006F32DF" w:rsidRDefault="006F32DF" w:rsidP="0027782A">
            <w:r>
              <w:t>0.51</w:t>
            </w:r>
          </w:p>
        </w:tc>
      </w:tr>
    </w:tbl>
    <w:p w:rsidR="006F32DF" w:rsidRDefault="006F32DF" w:rsidP="006F32DF"/>
    <w:p w:rsidR="006F32DF" w:rsidRPr="00C90157" w:rsidRDefault="006F32DF" w:rsidP="006F32DF"/>
    <w:p w:rsidR="00DC57CC" w:rsidRDefault="00DC57CC">
      <w:bookmarkStart w:id="0" w:name="_GoBack"/>
      <w:bookmarkEnd w:id="0"/>
    </w:p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DF" w:rsidRDefault="006F32DF" w:rsidP="008B5D54">
      <w:pPr>
        <w:spacing w:after="0" w:line="240" w:lineRule="auto"/>
      </w:pPr>
      <w:r>
        <w:separator/>
      </w:r>
    </w:p>
  </w:endnote>
  <w:endnote w:type="continuationSeparator" w:id="0">
    <w:p w:rsidR="006F32DF" w:rsidRDefault="006F32D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DF" w:rsidRDefault="006F32DF" w:rsidP="008B5D54">
      <w:pPr>
        <w:spacing w:after="0" w:line="240" w:lineRule="auto"/>
      </w:pPr>
      <w:r>
        <w:separator/>
      </w:r>
    </w:p>
  </w:footnote>
  <w:footnote w:type="continuationSeparator" w:id="0">
    <w:p w:rsidR="006F32DF" w:rsidRDefault="006F32D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DF"/>
    <w:rsid w:val="006C6578"/>
    <w:rsid w:val="006F32DF"/>
    <w:rsid w:val="008B5D54"/>
    <w:rsid w:val="00A5105F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5CA34-3319-4B6F-9D85-D2D56692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2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F32D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D552-8815-4CCE-AA3A-4ECAE409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Snead, Margaret C. (CDC/ONDIEH/NCCDPHP)</dc:creator>
  <cp:keywords/>
  <dc:description/>
  <cp:lastModifiedBy>Snead, Margaret C. (CDC/ONDIEH/NCCDPHP)</cp:lastModifiedBy>
  <cp:revision>1</cp:revision>
  <dcterms:created xsi:type="dcterms:W3CDTF">2016-06-14T18:16:00Z</dcterms:created>
  <dcterms:modified xsi:type="dcterms:W3CDTF">2016-06-14T18:17:00Z</dcterms:modified>
</cp:coreProperties>
</file>