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8A" w:rsidRPr="00703239" w:rsidRDefault="0080228A" w:rsidP="0080228A">
      <w:pPr>
        <w:rPr>
          <w:b/>
          <w:color w:val="FF0000"/>
          <w:u w:val="single"/>
        </w:rPr>
      </w:pPr>
      <w:r w:rsidRPr="00703239">
        <w:rPr>
          <w:b/>
          <w:color w:val="FF0000"/>
          <w:u w:val="single"/>
        </w:rPr>
        <w:t>SUPPLEMENTAL TABLE</w:t>
      </w:r>
      <w:r>
        <w:rPr>
          <w:b/>
          <w:color w:val="FF0000"/>
          <w:u w:val="single"/>
        </w:rPr>
        <w:t>S</w:t>
      </w:r>
      <w:r w:rsidRPr="00703239">
        <w:rPr>
          <w:b/>
          <w:color w:val="FF0000"/>
          <w:u w:val="single"/>
        </w:rPr>
        <w:t xml:space="preserve"> FOR ONLINE ONLY </w:t>
      </w:r>
    </w:p>
    <w:p w:rsidR="0080228A" w:rsidRDefault="0080228A" w:rsidP="0080228A"/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30"/>
        <w:gridCol w:w="1930"/>
        <w:gridCol w:w="1930"/>
        <w:gridCol w:w="1931"/>
      </w:tblGrid>
      <w:tr w:rsidR="0080228A" w:rsidTr="007A4F73">
        <w:trPr>
          <w:trHeight w:val="198"/>
          <w:jc w:val="center"/>
        </w:trPr>
        <w:tc>
          <w:tcPr>
            <w:tcW w:w="9651" w:type="dxa"/>
            <w:gridSpan w:val="5"/>
            <w:tcBorders>
              <w:bottom w:val="single" w:sz="4" w:space="0" w:color="auto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t xml:space="preserve">Table </w:t>
            </w:r>
            <w:r>
              <w:rPr>
                <w:b/>
                <w:shd w:val="clear" w:color="auto" w:fill="FFFFFF"/>
              </w:rPr>
              <w:t>S</w:t>
            </w:r>
            <w:r w:rsidRPr="000E3074">
              <w:rPr>
                <w:b/>
                <w:shd w:val="clear" w:color="auto" w:fill="FFFFFF"/>
              </w:rPr>
              <w:t>1.</w:t>
            </w:r>
            <w:r w:rsidRPr="000E3074">
              <w:rPr>
                <w:shd w:val="clear" w:color="auto" w:fill="FFFFFF"/>
              </w:rPr>
              <w:t xml:space="preserve"> Logistic regression models for pain </w:t>
            </w:r>
            <w:r w:rsidRPr="00930349">
              <w:t>interference (no interference/mild pain interference vs. moderate/severe pain interference)</w:t>
            </w:r>
            <w:r>
              <w:t xml:space="preserve"> without pain intensity level as a predictor</w:t>
            </w:r>
            <w:r w:rsidRPr="00930349">
              <w:t>.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ind w:left="720"/>
              <w:contextualSpacing/>
              <w:jc w:val="center"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t>PSS categorized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t>PSS continuous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Variables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OR (95% CI)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p-value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OR (95% CI)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p-value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1</w:t>
            </w:r>
            <w:r w:rsidRPr="000E3074">
              <w:rPr>
                <w:rFonts w:eastAsia="SimSun"/>
                <w:vertAlign w:val="superscript"/>
              </w:rPr>
              <w:t>st</w:t>
            </w:r>
            <w:r w:rsidRPr="000E3074">
              <w:rPr>
                <w:rFonts w:eastAsia="SimSun"/>
              </w:rPr>
              <w:t xml:space="preserve"> Quartile (scores 0-11)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 (N/A)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N/A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2</w:t>
            </w:r>
            <w:r w:rsidRPr="000E3074">
              <w:rPr>
                <w:rFonts w:eastAsia="SimSun"/>
                <w:vertAlign w:val="superscript"/>
              </w:rPr>
              <w:t>nd</w:t>
            </w:r>
            <w:r w:rsidRPr="000E3074">
              <w:rPr>
                <w:rFonts w:eastAsia="SimSun"/>
              </w:rPr>
              <w:t xml:space="preserve"> Quartile (scores 12-16)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5.22 (1.60-17.04)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3</w:t>
            </w:r>
            <w:r w:rsidRPr="000E3074">
              <w:rPr>
                <w:rFonts w:eastAsia="SimSun"/>
                <w:vertAlign w:val="superscript"/>
              </w:rPr>
              <w:t>rd</w:t>
            </w:r>
            <w:r w:rsidRPr="000E3074">
              <w:rPr>
                <w:rFonts w:eastAsia="SimSun"/>
              </w:rPr>
              <w:t xml:space="preserve"> Quartile (scores 17-22)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7.39 (2.25-24.28)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4</w:t>
            </w:r>
            <w:r w:rsidRPr="000E3074">
              <w:rPr>
                <w:rFonts w:eastAsia="SimSun"/>
                <w:vertAlign w:val="superscript"/>
              </w:rPr>
              <w:t>th</w:t>
            </w:r>
            <w:r w:rsidRPr="000E3074">
              <w:rPr>
                <w:rFonts w:eastAsia="SimSun"/>
              </w:rPr>
              <w:t xml:space="preserve"> Quartile (scores 23-50)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8.99 (2.75-29.40)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PSS continuous (per unit)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1.08 (1.04-1.13)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Age years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0.91 (0.86-0.97)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0.92 (0.87-0.98)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0.009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Sex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1.10 (0.56-2.19)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1.03 (0.52-2.02)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0.94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Race - African American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0.95 (0.44-2.03)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0.95 (0.44-2.02)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0.89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Race – Other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2.71 (0.84-9.76)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0.096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2.56 (0.83-7.89)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0.10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Alcohol – 2</w:t>
            </w:r>
            <w:r w:rsidRPr="000E3074">
              <w:rPr>
                <w:shd w:val="clear" w:color="auto" w:fill="FFFFFF"/>
                <w:vertAlign w:val="superscript"/>
              </w:rPr>
              <w:t>nd</w:t>
            </w:r>
            <w:r w:rsidRPr="000E3074">
              <w:rPr>
                <w:shd w:val="clear" w:color="auto" w:fill="FFFFFF"/>
              </w:rPr>
              <w:t xml:space="preserve"> </w:t>
            </w:r>
            <w:proofErr w:type="spellStart"/>
            <w:r w:rsidRPr="000E3074">
              <w:rPr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0.67 (0.33-1.38)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0.28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0.73 (0.36-1.48)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0.38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lastRenderedPageBreak/>
              <w:t>Alcohol – 3</w:t>
            </w:r>
            <w:r w:rsidRPr="000E3074">
              <w:rPr>
                <w:shd w:val="clear" w:color="auto" w:fill="FFFFFF"/>
                <w:vertAlign w:val="superscript"/>
              </w:rPr>
              <w:t>rd</w:t>
            </w:r>
            <w:r w:rsidRPr="000E3074">
              <w:rPr>
                <w:shd w:val="clear" w:color="auto" w:fill="FFFFFF"/>
              </w:rPr>
              <w:t xml:space="preserve"> quartile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0.37 (0.17-0.82)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0.40 (0.18-0.87)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0.021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Depressive symptoms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1.25 (0.97-1.61)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0.087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1.27 (0.99-1.62)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0.063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VIQ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1.01 (0.99-1.04)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0.29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1.01 (0.99-1.04)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0.33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Free Recall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0.95 (0.91-1.00)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0.054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0.96 (0.91-1.01)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0.084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WRAT3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0.93 (0.80-1.09)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0.92 (0.79-1.08)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0.31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Trails B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1.00 (1.00-1.01)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0.089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1.00 (1.00-1.01)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0.089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Diabetes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0.91 (0.44-1.88)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0.96 (0.47-1.96)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0.90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Osteoarthritis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3.77 (1.80-7.93)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3.68 (1.77-7.67)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Myocardial Infarction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0.97 (0.26-3.58)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0.90 (0.24-3.27)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0.87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COPD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2.03 (0.77-5.30)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2.04 (0.78-5.31)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0.14</w:t>
            </w:r>
          </w:p>
        </w:tc>
      </w:tr>
      <w:tr w:rsidR="0080228A" w:rsidTr="007A4F73">
        <w:trPr>
          <w:trHeight w:val="909"/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Congestive Heart Failure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1.71 (0.45-6.51)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2.00 (0.53-7.59)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0.31</w:t>
            </w:r>
          </w:p>
        </w:tc>
      </w:tr>
    </w:tbl>
    <w:p w:rsidR="0080228A" w:rsidRDefault="0080228A" w:rsidP="0080228A">
      <w:pPr>
        <w:spacing w:line="480" w:lineRule="auto"/>
        <w:contextualSpacing/>
      </w:pPr>
      <w:r w:rsidRPr="00703239">
        <w:rPr>
          <w:b/>
        </w:rPr>
        <w:t>Table S1.</w:t>
      </w:r>
      <w:r w:rsidRPr="00930349">
        <w:t xml:space="preserve"> </w:t>
      </w:r>
      <w:r w:rsidRPr="00703239">
        <w:rPr>
          <w:sz w:val="22"/>
        </w:rPr>
        <w:t xml:space="preserve">OR of participant characteristics predicting pain interference (without including pain intensity as a predictor) in our logistic regression models, (on the left PSS categorized or on the right PSS continuous) are presented with confidence intervals and p-values. </w:t>
      </w:r>
      <w:r w:rsidRPr="00703239">
        <w:rPr>
          <w:sz w:val="22"/>
          <w:shd w:val="clear" w:color="auto" w:fill="FFFFFF"/>
        </w:rPr>
        <w:t xml:space="preserve">Models include demographic factors and medical history variables with </w:t>
      </w:r>
      <w:proofErr w:type="spellStart"/>
      <w:r w:rsidRPr="00703239">
        <w:rPr>
          <w:sz w:val="22"/>
          <w:shd w:val="clear" w:color="auto" w:fill="FFFFFF"/>
        </w:rPr>
        <w:t>bivariate</w:t>
      </w:r>
      <w:proofErr w:type="spellEnd"/>
      <w:r w:rsidRPr="00703239">
        <w:rPr>
          <w:sz w:val="22"/>
          <w:shd w:val="clear" w:color="auto" w:fill="FFFFFF"/>
        </w:rPr>
        <w:t xml:space="preserve"> testing results with pain interference </w:t>
      </w:r>
      <w:r w:rsidRPr="00703239">
        <w:rPr>
          <w:sz w:val="22"/>
          <w:u w:val="single"/>
          <w:shd w:val="clear" w:color="auto" w:fill="FFFFFF"/>
        </w:rPr>
        <w:t>&lt;</w:t>
      </w:r>
      <w:r w:rsidRPr="00703239">
        <w:rPr>
          <w:sz w:val="22"/>
          <w:shd w:val="clear" w:color="auto" w:fill="FFFFFF"/>
        </w:rPr>
        <w:t xml:space="preserve">0.25. Caucasian race and first </w:t>
      </w:r>
      <w:proofErr w:type="spellStart"/>
      <w:r w:rsidRPr="00703239">
        <w:rPr>
          <w:sz w:val="22"/>
          <w:shd w:val="clear" w:color="auto" w:fill="FFFFFF"/>
        </w:rPr>
        <w:t>te</w:t>
      </w:r>
      <w:bookmarkStart w:id="0" w:name="_GoBack"/>
      <w:bookmarkEnd w:id="0"/>
      <w:r w:rsidRPr="00703239">
        <w:rPr>
          <w:sz w:val="22"/>
          <w:shd w:val="clear" w:color="auto" w:fill="FFFFFF"/>
        </w:rPr>
        <w:t>rtile</w:t>
      </w:r>
      <w:proofErr w:type="spellEnd"/>
      <w:r w:rsidRPr="00703239">
        <w:rPr>
          <w:sz w:val="22"/>
          <w:shd w:val="clear" w:color="auto" w:fill="FFFFFF"/>
        </w:rPr>
        <w:t xml:space="preserve"> of alcohol consumption were used for reference groups, respectively.</w:t>
      </w:r>
      <w: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30"/>
        <w:gridCol w:w="1930"/>
        <w:gridCol w:w="1930"/>
        <w:gridCol w:w="1931"/>
      </w:tblGrid>
      <w:tr w:rsidR="0080228A" w:rsidTr="007A4F73">
        <w:trPr>
          <w:trHeight w:val="198"/>
          <w:jc w:val="center"/>
        </w:trPr>
        <w:tc>
          <w:tcPr>
            <w:tcW w:w="9651" w:type="dxa"/>
            <w:gridSpan w:val="5"/>
            <w:tcBorders>
              <w:bottom w:val="single" w:sz="4" w:space="0" w:color="auto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lastRenderedPageBreak/>
              <w:t xml:space="preserve">Table </w:t>
            </w:r>
            <w:r>
              <w:rPr>
                <w:b/>
                <w:shd w:val="clear" w:color="auto" w:fill="FFFFFF"/>
              </w:rPr>
              <w:t>S</w:t>
            </w:r>
            <w:r w:rsidRPr="000E3074">
              <w:rPr>
                <w:b/>
                <w:shd w:val="clear" w:color="auto" w:fill="FFFFFF"/>
              </w:rPr>
              <w:t>2.</w:t>
            </w:r>
            <w:r w:rsidRPr="000E3074">
              <w:rPr>
                <w:shd w:val="clear" w:color="auto" w:fill="FFFFFF"/>
              </w:rPr>
              <w:t xml:space="preserve"> Logistic regression models for pain </w:t>
            </w:r>
            <w:r w:rsidRPr="00930349">
              <w:t xml:space="preserve">interference (no interference/mild pain interference vs. moderate/severe pain interference) </w:t>
            </w:r>
            <w:r>
              <w:t>with</w:t>
            </w:r>
            <w:r w:rsidRPr="00930349">
              <w:t xml:space="preserve"> pain intensity</w:t>
            </w:r>
            <w:r>
              <w:t xml:space="preserve"> included as a predictor</w:t>
            </w:r>
            <w:r w:rsidRPr="00930349">
              <w:t>.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b/>
                <w:shd w:val="clear" w:color="auto" w:fill="FFFFFF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ind w:left="720"/>
              <w:contextualSpacing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t>PSS categorized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b/>
                <w:shd w:val="clear" w:color="auto" w:fill="FFFFFF"/>
              </w:rPr>
            </w:pPr>
            <w:r w:rsidRPr="000E3074">
              <w:rPr>
                <w:b/>
                <w:shd w:val="clear" w:color="auto" w:fill="FFFFFF"/>
              </w:rPr>
              <w:t>PSS continuous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Variables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OR (95% CI)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p-value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OR (95% CI)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p-value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1</w:t>
            </w:r>
            <w:r w:rsidRPr="000E3074">
              <w:rPr>
                <w:rFonts w:eastAsia="SimSun"/>
                <w:vertAlign w:val="superscript"/>
              </w:rPr>
              <w:t>st</w:t>
            </w:r>
            <w:r w:rsidRPr="000E3074">
              <w:rPr>
                <w:rFonts w:eastAsia="SimSun"/>
              </w:rPr>
              <w:t xml:space="preserve"> Quartile (scores 0-11)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 (N/A)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N/A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2</w:t>
            </w:r>
            <w:r w:rsidRPr="000E3074">
              <w:rPr>
                <w:rFonts w:eastAsia="SimSun"/>
                <w:vertAlign w:val="superscript"/>
              </w:rPr>
              <w:t>nd</w:t>
            </w:r>
            <w:r w:rsidRPr="000E3074">
              <w:rPr>
                <w:rFonts w:eastAsia="SimSun"/>
              </w:rPr>
              <w:t xml:space="preserve"> Quartile (scores 12-16)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5.13 (1.36-19.44)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3</w:t>
            </w:r>
            <w:r w:rsidRPr="000E3074">
              <w:rPr>
                <w:rFonts w:eastAsia="SimSun"/>
                <w:vertAlign w:val="superscript"/>
              </w:rPr>
              <w:t>rd</w:t>
            </w:r>
            <w:r w:rsidRPr="000E3074">
              <w:rPr>
                <w:rFonts w:eastAsia="SimSun"/>
              </w:rPr>
              <w:t xml:space="preserve"> Quartile (scores 17-22)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5.87 (1.50-22.97)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8A" w:rsidRPr="000E3074" w:rsidRDefault="0080228A" w:rsidP="007A4F73">
            <w:pPr>
              <w:spacing w:line="480" w:lineRule="auto"/>
              <w:contextualSpacing/>
              <w:jc w:val="center"/>
              <w:rPr>
                <w:rFonts w:eastAsia="SimSun"/>
              </w:rPr>
            </w:pPr>
            <w:r w:rsidRPr="000E3074">
              <w:rPr>
                <w:rFonts w:eastAsia="SimSun"/>
              </w:rPr>
              <w:t>PSS 4</w:t>
            </w:r>
            <w:r w:rsidRPr="000E3074">
              <w:rPr>
                <w:rFonts w:eastAsia="SimSun"/>
                <w:vertAlign w:val="superscript"/>
              </w:rPr>
              <w:t>th</w:t>
            </w:r>
            <w:r w:rsidRPr="000E3074">
              <w:rPr>
                <w:rFonts w:eastAsia="SimSun"/>
              </w:rPr>
              <w:t xml:space="preserve"> Quartile (scores 23-50)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7.32 (1.90-28.26)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PSS continuous (per unit)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1.07 (1.02-1.13)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0.008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Age years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0.92 (0.85-0.99)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0.92 (0.86-0.99)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0.027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Sex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0.77 (0.33-1.77)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0.54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0.71 (0.31-1.61)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0.41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Race - African American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0.79 (0.32-1.94)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0.60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0.76 (0.31-1.85)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0.54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Race – Other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5.48 (1.41-21.29)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5.18 (1.38-19.43)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0.015</w:t>
            </w:r>
          </w:p>
        </w:tc>
      </w:tr>
      <w:tr w:rsidR="0080228A" w:rsidTr="007A4F73">
        <w:trPr>
          <w:trHeight w:val="19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Moderate/severe pain intensity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19.87 (8.86-44.55)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20.32 (9.13-45.21)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&lt;0.001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lastRenderedPageBreak/>
              <w:t>Alcohol – 2</w:t>
            </w:r>
            <w:r w:rsidRPr="000E3074">
              <w:rPr>
                <w:shd w:val="clear" w:color="auto" w:fill="FFFFFF"/>
                <w:vertAlign w:val="superscript"/>
              </w:rPr>
              <w:t>nd</w:t>
            </w:r>
            <w:r w:rsidRPr="000E3074">
              <w:rPr>
                <w:shd w:val="clear" w:color="auto" w:fill="FFFFFF"/>
              </w:rPr>
              <w:t xml:space="preserve"> </w:t>
            </w:r>
            <w:proofErr w:type="spellStart"/>
            <w:r w:rsidRPr="000E3074">
              <w:rPr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0.76 (0.33-1.79)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0.54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0.79 (0.34-1.83)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0.58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Alcohol – 3</w:t>
            </w:r>
            <w:r w:rsidRPr="000E3074">
              <w:rPr>
                <w:shd w:val="clear" w:color="auto" w:fill="FFFFFF"/>
                <w:vertAlign w:val="superscript"/>
              </w:rPr>
              <w:t>rd</w:t>
            </w:r>
            <w:r w:rsidRPr="000E3074">
              <w:rPr>
                <w:shd w:val="clear" w:color="auto" w:fill="FFFFFF"/>
              </w:rPr>
              <w:t xml:space="preserve"> quartile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0.40 (0.38-2.04)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0.051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0.43 (0.17-1.07)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0.071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Depressive symptoms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1.36 (0.99-1.87)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0.058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1.42 (1.05-1.93)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0.024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VIQ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1.01 (0.98-1.04)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0.37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1.01 (0.98-1.04)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0.41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Free Recall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0.94 (0.89-1.00)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0.047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0.95 (0.90-1.01)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0.088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WRAT3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0.88 (0.72-1.08)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0.22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0.89 (0.72-1.08)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0.23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Trails B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1.00 (1.00-1.01)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1.00 (1.00-1.01)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0.17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Diabetes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0.88 (0.38-2.04)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0.77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0.92 (0.40-2.11)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0.84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Osteoarthritis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2.97 (1.24-7.12)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2.76 (1.17-6.50)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0.020</w:t>
            </w:r>
          </w:p>
        </w:tc>
      </w:tr>
      <w:tr w:rsidR="0080228A" w:rsidTr="007A4F73">
        <w:trPr>
          <w:trHeight w:val="77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Myocardial Infarction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1.10 (0.24-4.93)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1.00 (0.22-4.62)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&lt;0.99</w:t>
            </w:r>
          </w:p>
        </w:tc>
      </w:tr>
      <w:tr w:rsidR="0080228A" w:rsidTr="007A4F73">
        <w:trPr>
          <w:trHeight w:val="746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COPD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1.51 (0.49-4.66)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0.48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1.43 (0.46-4.46)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0.54</w:t>
            </w:r>
          </w:p>
        </w:tc>
      </w:tr>
      <w:tr w:rsidR="0080228A" w:rsidTr="007A4F73">
        <w:trPr>
          <w:trHeight w:val="1518"/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 xml:space="preserve">Congestive Heart Failure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0.84 (0.18-3.87)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0.97 (0.22-4.30)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28A" w:rsidRPr="000E3074" w:rsidRDefault="0080228A" w:rsidP="007A4F73">
            <w:pPr>
              <w:spacing w:line="480" w:lineRule="auto"/>
              <w:contextualSpacing/>
              <w:rPr>
                <w:shd w:val="clear" w:color="auto" w:fill="FFFFFF"/>
              </w:rPr>
            </w:pPr>
            <w:r w:rsidRPr="000E3074">
              <w:rPr>
                <w:shd w:val="clear" w:color="auto" w:fill="FFFFFF"/>
              </w:rPr>
              <w:t>0.96</w:t>
            </w:r>
          </w:p>
        </w:tc>
      </w:tr>
    </w:tbl>
    <w:p w:rsidR="0080228A" w:rsidRDefault="0080228A" w:rsidP="0080228A">
      <w:pPr>
        <w:rPr>
          <w:b/>
        </w:rPr>
      </w:pPr>
    </w:p>
    <w:p w:rsidR="0080228A" w:rsidRDefault="0080228A" w:rsidP="0080228A">
      <w:pPr>
        <w:rPr>
          <w:b/>
        </w:rPr>
      </w:pPr>
      <w:r>
        <w:rPr>
          <w:b/>
        </w:rPr>
        <w:lastRenderedPageBreak/>
        <w:t xml:space="preserve"> </w:t>
      </w:r>
    </w:p>
    <w:p w:rsidR="0080228A" w:rsidRPr="0058709B" w:rsidRDefault="0080228A" w:rsidP="0080228A">
      <w:pPr>
        <w:spacing w:line="480" w:lineRule="auto"/>
        <w:contextualSpacing/>
        <w:rPr>
          <w:b/>
        </w:rPr>
      </w:pPr>
      <w:r w:rsidRPr="00703239">
        <w:rPr>
          <w:b/>
        </w:rPr>
        <w:t>Table S2.</w:t>
      </w:r>
      <w:r w:rsidRPr="00930349">
        <w:t xml:space="preserve"> OR of participant characteristics predicting pain </w:t>
      </w:r>
      <w:r>
        <w:t>interference (with including pain intensity as a predictor)</w:t>
      </w:r>
      <w:r w:rsidRPr="00930349">
        <w:t xml:space="preserve"> in our logistic regression models</w:t>
      </w:r>
      <w:r w:rsidRPr="00601346">
        <w:t xml:space="preserve">, (on the left </w:t>
      </w:r>
      <w:r>
        <w:t>PSS categorized or on the right PSS continuous</w:t>
      </w:r>
      <w:r w:rsidRPr="00601346">
        <w:t>)</w:t>
      </w:r>
      <w:r w:rsidRPr="00930349">
        <w:t xml:space="preserve"> are presented with confidence intervals and p-values. </w:t>
      </w:r>
      <w:r>
        <w:rPr>
          <w:shd w:val="clear" w:color="auto" w:fill="FFFFFF"/>
        </w:rPr>
        <w:t>Models include</w:t>
      </w:r>
      <w:r w:rsidRPr="00930349">
        <w:rPr>
          <w:shd w:val="clear" w:color="auto" w:fill="FFFFFF"/>
        </w:rPr>
        <w:t xml:space="preserve"> demographic factors and medical history variables with </w:t>
      </w:r>
      <w:proofErr w:type="spellStart"/>
      <w:r w:rsidRPr="00930349">
        <w:rPr>
          <w:shd w:val="clear" w:color="auto" w:fill="FFFFFF"/>
        </w:rPr>
        <w:t>bivariate</w:t>
      </w:r>
      <w:proofErr w:type="spellEnd"/>
      <w:r w:rsidRPr="00930349">
        <w:rPr>
          <w:shd w:val="clear" w:color="auto" w:fill="FFFFFF"/>
        </w:rPr>
        <w:t xml:space="preserve"> testing results with pain </w:t>
      </w:r>
      <w:r>
        <w:rPr>
          <w:shd w:val="clear" w:color="auto" w:fill="FFFFFF"/>
        </w:rPr>
        <w:t>interference</w:t>
      </w:r>
      <w:r w:rsidRPr="00930349">
        <w:rPr>
          <w:shd w:val="clear" w:color="auto" w:fill="FFFFFF"/>
        </w:rPr>
        <w:t xml:space="preserve"> </w:t>
      </w:r>
      <w:r w:rsidRPr="00930349">
        <w:rPr>
          <w:u w:val="single"/>
          <w:shd w:val="clear" w:color="auto" w:fill="FFFFFF"/>
        </w:rPr>
        <w:t>&lt;</w:t>
      </w:r>
      <w:r w:rsidRPr="00930349">
        <w:rPr>
          <w:shd w:val="clear" w:color="auto" w:fill="FFFFFF"/>
        </w:rPr>
        <w:t xml:space="preserve">0.25. </w:t>
      </w:r>
      <w:r>
        <w:rPr>
          <w:shd w:val="clear" w:color="auto" w:fill="FFFFFF"/>
        </w:rPr>
        <w:t xml:space="preserve">Caucasian race and first </w:t>
      </w:r>
      <w:proofErr w:type="spellStart"/>
      <w:r>
        <w:rPr>
          <w:shd w:val="clear" w:color="auto" w:fill="FFFFFF"/>
        </w:rPr>
        <w:t>tertile</w:t>
      </w:r>
      <w:proofErr w:type="spellEnd"/>
      <w:r>
        <w:rPr>
          <w:shd w:val="clear" w:color="auto" w:fill="FFFFFF"/>
        </w:rPr>
        <w:t xml:space="preserve"> of alcohol consumption were used for reference groups, respectively.</w:t>
      </w:r>
    </w:p>
    <w:p w:rsidR="007806C9" w:rsidRDefault="007806C9"/>
    <w:sectPr w:rsidR="007806C9" w:rsidSect="00780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228A"/>
    <w:rsid w:val="00001C93"/>
    <w:rsid w:val="00007482"/>
    <w:rsid w:val="0001167F"/>
    <w:rsid w:val="0001224E"/>
    <w:rsid w:val="00013986"/>
    <w:rsid w:val="00013DA4"/>
    <w:rsid w:val="0001524A"/>
    <w:rsid w:val="00015BDA"/>
    <w:rsid w:val="00015FC2"/>
    <w:rsid w:val="000213C4"/>
    <w:rsid w:val="000270C5"/>
    <w:rsid w:val="00030CFC"/>
    <w:rsid w:val="00031434"/>
    <w:rsid w:val="00032B11"/>
    <w:rsid w:val="000331BD"/>
    <w:rsid w:val="00033DEB"/>
    <w:rsid w:val="000347EE"/>
    <w:rsid w:val="00040EB8"/>
    <w:rsid w:val="00041827"/>
    <w:rsid w:val="000434A0"/>
    <w:rsid w:val="00043E3C"/>
    <w:rsid w:val="000509EA"/>
    <w:rsid w:val="00052B25"/>
    <w:rsid w:val="000562D2"/>
    <w:rsid w:val="000607AA"/>
    <w:rsid w:val="00061F90"/>
    <w:rsid w:val="00063889"/>
    <w:rsid w:val="00071991"/>
    <w:rsid w:val="00071B3A"/>
    <w:rsid w:val="00071F94"/>
    <w:rsid w:val="00075DD9"/>
    <w:rsid w:val="00076957"/>
    <w:rsid w:val="000770E4"/>
    <w:rsid w:val="0007786C"/>
    <w:rsid w:val="0008303E"/>
    <w:rsid w:val="00084233"/>
    <w:rsid w:val="00084FAE"/>
    <w:rsid w:val="00086FE7"/>
    <w:rsid w:val="00087F33"/>
    <w:rsid w:val="00097178"/>
    <w:rsid w:val="000A09B7"/>
    <w:rsid w:val="000A5B61"/>
    <w:rsid w:val="000A68EE"/>
    <w:rsid w:val="000A7EAB"/>
    <w:rsid w:val="000B02ED"/>
    <w:rsid w:val="000B0C08"/>
    <w:rsid w:val="000B36BE"/>
    <w:rsid w:val="000B4FE7"/>
    <w:rsid w:val="000B5232"/>
    <w:rsid w:val="000B693C"/>
    <w:rsid w:val="000B7E44"/>
    <w:rsid w:val="000C0940"/>
    <w:rsid w:val="000C4AAB"/>
    <w:rsid w:val="000C5840"/>
    <w:rsid w:val="000D31C3"/>
    <w:rsid w:val="000D7CC0"/>
    <w:rsid w:val="000E2415"/>
    <w:rsid w:val="000E6A19"/>
    <w:rsid w:val="000F0D81"/>
    <w:rsid w:val="000F2C93"/>
    <w:rsid w:val="000F4D9E"/>
    <w:rsid w:val="000F5411"/>
    <w:rsid w:val="000F6097"/>
    <w:rsid w:val="000F71B9"/>
    <w:rsid w:val="000F76AA"/>
    <w:rsid w:val="0010113C"/>
    <w:rsid w:val="00101188"/>
    <w:rsid w:val="0011598D"/>
    <w:rsid w:val="00116417"/>
    <w:rsid w:val="00121F75"/>
    <w:rsid w:val="0012284D"/>
    <w:rsid w:val="00122F71"/>
    <w:rsid w:val="0012300F"/>
    <w:rsid w:val="00124DE3"/>
    <w:rsid w:val="0012651F"/>
    <w:rsid w:val="00130263"/>
    <w:rsid w:val="001311D5"/>
    <w:rsid w:val="00131215"/>
    <w:rsid w:val="001328E1"/>
    <w:rsid w:val="001338F2"/>
    <w:rsid w:val="00136E20"/>
    <w:rsid w:val="00141B40"/>
    <w:rsid w:val="00142C38"/>
    <w:rsid w:val="0014535D"/>
    <w:rsid w:val="001473E0"/>
    <w:rsid w:val="00151736"/>
    <w:rsid w:val="00151BBB"/>
    <w:rsid w:val="001544AB"/>
    <w:rsid w:val="0016044C"/>
    <w:rsid w:val="00162753"/>
    <w:rsid w:val="00163F94"/>
    <w:rsid w:val="00163FEF"/>
    <w:rsid w:val="001646F7"/>
    <w:rsid w:val="00165FEF"/>
    <w:rsid w:val="00166645"/>
    <w:rsid w:val="00166E5A"/>
    <w:rsid w:val="001671E2"/>
    <w:rsid w:val="001704C1"/>
    <w:rsid w:val="00175D31"/>
    <w:rsid w:val="00176BBC"/>
    <w:rsid w:val="001800D6"/>
    <w:rsid w:val="0018014F"/>
    <w:rsid w:val="001805D0"/>
    <w:rsid w:val="00182CCB"/>
    <w:rsid w:val="00183081"/>
    <w:rsid w:val="0018427F"/>
    <w:rsid w:val="00187175"/>
    <w:rsid w:val="00190F9A"/>
    <w:rsid w:val="001912D5"/>
    <w:rsid w:val="001914B1"/>
    <w:rsid w:val="001954B2"/>
    <w:rsid w:val="001A36A7"/>
    <w:rsid w:val="001A5B5E"/>
    <w:rsid w:val="001A63B0"/>
    <w:rsid w:val="001A6505"/>
    <w:rsid w:val="001B1C3C"/>
    <w:rsid w:val="001B4445"/>
    <w:rsid w:val="001B56A1"/>
    <w:rsid w:val="001B65DB"/>
    <w:rsid w:val="001B6E7C"/>
    <w:rsid w:val="001B7890"/>
    <w:rsid w:val="001C1CC3"/>
    <w:rsid w:val="001C3B65"/>
    <w:rsid w:val="001C57D1"/>
    <w:rsid w:val="001D024A"/>
    <w:rsid w:val="001D2C4F"/>
    <w:rsid w:val="001D3D72"/>
    <w:rsid w:val="001D5291"/>
    <w:rsid w:val="001D70C5"/>
    <w:rsid w:val="001D79E0"/>
    <w:rsid w:val="001D7A37"/>
    <w:rsid w:val="001E0E14"/>
    <w:rsid w:val="001E0F92"/>
    <w:rsid w:val="001E4842"/>
    <w:rsid w:val="001E64F3"/>
    <w:rsid w:val="001E66EC"/>
    <w:rsid w:val="001E7470"/>
    <w:rsid w:val="001F1341"/>
    <w:rsid w:val="001F446F"/>
    <w:rsid w:val="001F7678"/>
    <w:rsid w:val="00202A4E"/>
    <w:rsid w:val="00204368"/>
    <w:rsid w:val="0021059B"/>
    <w:rsid w:val="00212457"/>
    <w:rsid w:val="00212BF7"/>
    <w:rsid w:val="0021396B"/>
    <w:rsid w:val="0021586C"/>
    <w:rsid w:val="00215EE5"/>
    <w:rsid w:val="00216C4F"/>
    <w:rsid w:val="002171A6"/>
    <w:rsid w:val="00220427"/>
    <w:rsid w:val="00220738"/>
    <w:rsid w:val="002211E0"/>
    <w:rsid w:val="00222014"/>
    <w:rsid w:val="00223E9F"/>
    <w:rsid w:val="0022400E"/>
    <w:rsid w:val="00225D5B"/>
    <w:rsid w:val="00231A80"/>
    <w:rsid w:val="00231B13"/>
    <w:rsid w:val="00231F0C"/>
    <w:rsid w:val="002331EE"/>
    <w:rsid w:val="002348DF"/>
    <w:rsid w:val="002372D6"/>
    <w:rsid w:val="00241801"/>
    <w:rsid w:val="002430E2"/>
    <w:rsid w:val="00246C02"/>
    <w:rsid w:val="00247EBD"/>
    <w:rsid w:val="002528FD"/>
    <w:rsid w:val="00255335"/>
    <w:rsid w:val="00262238"/>
    <w:rsid w:val="002626FA"/>
    <w:rsid w:val="002629CA"/>
    <w:rsid w:val="0026353F"/>
    <w:rsid w:val="00263F42"/>
    <w:rsid w:val="002657EE"/>
    <w:rsid w:val="00266870"/>
    <w:rsid w:val="00266E64"/>
    <w:rsid w:val="00272F8D"/>
    <w:rsid w:val="002761F7"/>
    <w:rsid w:val="00277A79"/>
    <w:rsid w:val="002805D4"/>
    <w:rsid w:val="00280715"/>
    <w:rsid w:val="00281266"/>
    <w:rsid w:val="002826D9"/>
    <w:rsid w:val="002858D5"/>
    <w:rsid w:val="002863BD"/>
    <w:rsid w:val="00287EF0"/>
    <w:rsid w:val="00290C9A"/>
    <w:rsid w:val="0029276A"/>
    <w:rsid w:val="00296537"/>
    <w:rsid w:val="0029737C"/>
    <w:rsid w:val="002A34BD"/>
    <w:rsid w:val="002A48B1"/>
    <w:rsid w:val="002A4A86"/>
    <w:rsid w:val="002A4F24"/>
    <w:rsid w:val="002A6E66"/>
    <w:rsid w:val="002B0BEC"/>
    <w:rsid w:val="002B408D"/>
    <w:rsid w:val="002B45D0"/>
    <w:rsid w:val="002B54C3"/>
    <w:rsid w:val="002B58AB"/>
    <w:rsid w:val="002B5EB1"/>
    <w:rsid w:val="002B6955"/>
    <w:rsid w:val="002C0093"/>
    <w:rsid w:val="002C01A9"/>
    <w:rsid w:val="002C25B9"/>
    <w:rsid w:val="002C3B42"/>
    <w:rsid w:val="002C5EEA"/>
    <w:rsid w:val="002C62D6"/>
    <w:rsid w:val="002C7135"/>
    <w:rsid w:val="002D01C5"/>
    <w:rsid w:val="002D102A"/>
    <w:rsid w:val="002D2532"/>
    <w:rsid w:val="002D5354"/>
    <w:rsid w:val="002E05D1"/>
    <w:rsid w:val="002E0DCB"/>
    <w:rsid w:val="002E2B75"/>
    <w:rsid w:val="002E469A"/>
    <w:rsid w:val="002E5C85"/>
    <w:rsid w:val="002E5EBE"/>
    <w:rsid w:val="002E635C"/>
    <w:rsid w:val="002E716F"/>
    <w:rsid w:val="002F43EC"/>
    <w:rsid w:val="002F4E2A"/>
    <w:rsid w:val="002F5677"/>
    <w:rsid w:val="0030335C"/>
    <w:rsid w:val="00311AE6"/>
    <w:rsid w:val="00311B82"/>
    <w:rsid w:val="00322964"/>
    <w:rsid w:val="003239C4"/>
    <w:rsid w:val="00324F42"/>
    <w:rsid w:val="00325F4A"/>
    <w:rsid w:val="00326F91"/>
    <w:rsid w:val="0032740E"/>
    <w:rsid w:val="00327723"/>
    <w:rsid w:val="00327792"/>
    <w:rsid w:val="00327C1C"/>
    <w:rsid w:val="003311AE"/>
    <w:rsid w:val="003323B0"/>
    <w:rsid w:val="00332D8A"/>
    <w:rsid w:val="00333BEF"/>
    <w:rsid w:val="00335EE4"/>
    <w:rsid w:val="00336874"/>
    <w:rsid w:val="003375B1"/>
    <w:rsid w:val="003421E1"/>
    <w:rsid w:val="00342466"/>
    <w:rsid w:val="003449C8"/>
    <w:rsid w:val="00345400"/>
    <w:rsid w:val="003539CD"/>
    <w:rsid w:val="00355E16"/>
    <w:rsid w:val="00361B19"/>
    <w:rsid w:val="00364C18"/>
    <w:rsid w:val="00367E3B"/>
    <w:rsid w:val="00373E72"/>
    <w:rsid w:val="0037534C"/>
    <w:rsid w:val="00375A85"/>
    <w:rsid w:val="00376E8A"/>
    <w:rsid w:val="00384B4E"/>
    <w:rsid w:val="003852F2"/>
    <w:rsid w:val="0038704D"/>
    <w:rsid w:val="0039181A"/>
    <w:rsid w:val="00391E34"/>
    <w:rsid w:val="003964ED"/>
    <w:rsid w:val="003A26B1"/>
    <w:rsid w:val="003A3CB6"/>
    <w:rsid w:val="003A6F9C"/>
    <w:rsid w:val="003A70AC"/>
    <w:rsid w:val="003B4A88"/>
    <w:rsid w:val="003B6359"/>
    <w:rsid w:val="003B7183"/>
    <w:rsid w:val="003C0CD1"/>
    <w:rsid w:val="003C2CD0"/>
    <w:rsid w:val="003C2EFE"/>
    <w:rsid w:val="003C51B3"/>
    <w:rsid w:val="003C5550"/>
    <w:rsid w:val="003C5905"/>
    <w:rsid w:val="003D087F"/>
    <w:rsid w:val="003D0B49"/>
    <w:rsid w:val="003D20C1"/>
    <w:rsid w:val="003D2E40"/>
    <w:rsid w:val="003D2FDB"/>
    <w:rsid w:val="003D42C2"/>
    <w:rsid w:val="003E007F"/>
    <w:rsid w:val="003E1593"/>
    <w:rsid w:val="003E1E6F"/>
    <w:rsid w:val="003E2B60"/>
    <w:rsid w:val="003E366B"/>
    <w:rsid w:val="003E509F"/>
    <w:rsid w:val="003E50D0"/>
    <w:rsid w:val="003E6A43"/>
    <w:rsid w:val="003E6B9B"/>
    <w:rsid w:val="003E7BE9"/>
    <w:rsid w:val="003F0F4D"/>
    <w:rsid w:val="003F1718"/>
    <w:rsid w:val="003F18D9"/>
    <w:rsid w:val="003F1E2D"/>
    <w:rsid w:val="003F5786"/>
    <w:rsid w:val="003F7F67"/>
    <w:rsid w:val="00402861"/>
    <w:rsid w:val="0040518A"/>
    <w:rsid w:val="004069AB"/>
    <w:rsid w:val="00411010"/>
    <w:rsid w:val="00411E25"/>
    <w:rsid w:val="0042027D"/>
    <w:rsid w:val="00420510"/>
    <w:rsid w:val="00420EF4"/>
    <w:rsid w:val="00421F2E"/>
    <w:rsid w:val="00422876"/>
    <w:rsid w:val="00422FC5"/>
    <w:rsid w:val="004240A8"/>
    <w:rsid w:val="00431A01"/>
    <w:rsid w:val="004330FA"/>
    <w:rsid w:val="00434498"/>
    <w:rsid w:val="0043518D"/>
    <w:rsid w:val="00437024"/>
    <w:rsid w:val="00443C73"/>
    <w:rsid w:val="004452CA"/>
    <w:rsid w:val="00445DF4"/>
    <w:rsid w:val="004522B0"/>
    <w:rsid w:val="00452880"/>
    <w:rsid w:val="00453B01"/>
    <w:rsid w:val="00453F51"/>
    <w:rsid w:val="00455C8F"/>
    <w:rsid w:val="0045670D"/>
    <w:rsid w:val="00456BF3"/>
    <w:rsid w:val="004571AB"/>
    <w:rsid w:val="004606B3"/>
    <w:rsid w:val="00462AC4"/>
    <w:rsid w:val="00470378"/>
    <w:rsid w:val="004710D2"/>
    <w:rsid w:val="00476466"/>
    <w:rsid w:val="004819B2"/>
    <w:rsid w:val="00481FA2"/>
    <w:rsid w:val="00481FAB"/>
    <w:rsid w:val="004827A0"/>
    <w:rsid w:val="00483D65"/>
    <w:rsid w:val="00484184"/>
    <w:rsid w:val="00485E6E"/>
    <w:rsid w:val="00486298"/>
    <w:rsid w:val="004865F7"/>
    <w:rsid w:val="0049103A"/>
    <w:rsid w:val="004912B0"/>
    <w:rsid w:val="00492297"/>
    <w:rsid w:val="00495EFF"/>
    <w:rsid w:val="004973BE"/>
    <w:rsid w:val="004A38AB"/>
    <w:rsid w:val="004B600F"/>
    <w:rsid w:val="004C1B83"/>
    <w:rsid w:val="004C2EED"/>
    <w:rsid w:val="004C63C9"/>
    <w:rsid w:val="004C705F"/>
    <w:rsid w:val="004D05C3"/>
    <w:rsid w:val="004D08C0"/>
    <w:rsid w:val="004D1328"/>
    <w:rsid w:val="004D508C"/>
    <w:rsid w:val="004E1B65"/>
    <w:rsid w:val="004E2FA5"/>
    <w:rsid w:val="004E36B0"/>
    <w:rsid w:val="004E3A33"/>
    <w:rsid w:val="004E3DA9"/>
    <w:rsid w:val="004E4A76"/>
    <w:rsid w:val="004E4EE3"/>
    <w:rsid w:val="004E5A56"/>
    <w:rsid w:val="004E6BB1"/>
    <w:rsid w:val="004E7C71"/>
    <w:rsid w:val="004F53C9"/>
    <w:rsid w:val="004F69FF"/>
    <w:rsid w:val="004F6F52"/>
    <w:rsid w:val="004F7636"/>
    <w:rsid w:val="005054F8"/>
    <w:rsid w:val="00505D45"/>
    <w:rsid w:val="00506AB1"/>
    <w:rsid w:val="005168AB"/>
    <w:rsid w:val="00516D1A"/>
    <w:rsid w:val="00516E29"/>
    <w:rsid w:val="00517CD9"/>
    <w:rsid w:val="00521DE5"/>
    <w:rsid w:val="00521FC7"/>
    <w:rsid w:val="00524323"/>
    <w:rsid w:val="00527A98"/>
    <w:rsid w:val="00530786"/>
    <w:rsid w:val="005336B6"/>
    <w:rsid w:val="00533DA2"/>
    <w:rsid w:val="00533E1F"/>
    <w:rsid w:val="00536722"/>
    <w:rsid w:val="0054407D"/>
    <w:rsid w:val="00544F22"/>
    <w:rsid w:val="005457E4"/>
    <w:rsid w:val="00546A34"/>
    <w:rsid w:val="0054767C"/>
    <w:rsid w:val="005517B3"/>
    <w:rsid w:val="00553032"/>
    <w:rsid w:val="0055356E"/>
    <w:rsid w:val="0055360F"/>
    <w:rsid w:val="0055563E"/>
    <w:rsid w:val="00562DB3"/>
    <w:rsid w:val="00565754"/>
    <w:rsid w:val="00565E6A"/>
    <w:rsid w:val="00565E79"/>
    <w:rsid w:val="005810FF"/>
    <w:rsid w:val="005811DD"/>
    <w:rsid w:val="00583D40"/>
    <w:rsid w:val="0059658E"/>
    <w:rsid w:val="00596A25"/>
    <w:rsid w:val="005A4139"/>
    <w:rsid w:val="005A5621"/>
    <w:rsid w:val="005A6673"/>
    <w:rsid w:val="005A7017"/>
    <w:rsid w:val="005B1609"/>
    <w:rsid w:val="005B255C"/>
    <w:rsid w:val="005B2F15"/>
    <w:rsid w:val="005B63EA"/>
    <w:rsid w:val="005B7273"/>
    <w:rsid w:val="005B7BE5"/>
    <w:rsid w:val="005C1026"/>
    <w:rsid w:val="005C2AA6"/>
    <w:rsid w:val="005C2EF1"/>
    <w:rsid w:val="005C3A58"/>
    <w:rsid w:val="005C3E60"/>
    <w:rsid w:val="005D64E7"/>
    <w:rsid w:val="005D73DA"/>
    <w:rsid w:val="005D7C7E"/>
    <w:rsid w:val="005E11DD"/>
    <w:rsid w:val="005E1E03"/>
    <w:rsid w:val="005E1EC0"/>
    <w:rsid w:val="005E3E80"/>
    <w:rsid w:val="005E4E3F"/>
    <w:rsid w:val="005E5410"/>
    <w:rsid w:val="005F5575"/>
    <w:rsid w:val="00602DE7"/>
    <w:rsid w:val="00603949"/>
    <w:rsid w:val="00603A1E"/>
    <w:rsid w:val="0060412D"/>
    <w:rsid w:val="0061074D"/>
    <w:rsid w:val="006112CE"/>
    <w:rsid w:val="00612360"/>
    <w:rsid w:val="00613D06"/>
    <w:rsid w:val="00614C37"/>
    <w:rsid w:val="00623CAE"/>
    <w:rsid w:val="00624DEB"/>
    <w:rsid w:val="0062656D"/>
    <w:rsid w:val="00626832"/>
    <w:rsid w:val="0063120F"/>
    <w:rsid w:val="0063149A"/>
    <w:rsid w:val="006373DF"/>
    <w:rsid w:val="00637D00"/>
    <w:rsid w:val="006404F9"/>
    <w:rsid w:val="006410BD"/>
    <w:rsid w:val="00641D61"/>
    <w:rsid w:val="00641D9D"/>
    <w:rsid w:val="00643D91"/>
    <w:rsid w:val="00646AC1"/>
    <w:rsid w:val="00647F15"/>
    <w:rsid w:val="006509F0"/>
    <w:rsid w:val="00651DE7"/>
    <w:rsid w:val="00652506"/>
    <w:rsid w:val="00652E11"/>
    <w:rsid w:val="006533C4"/>
    <w:rsid w:val="006563DB"/>
    <w:rsid w:val="00661AE3"/>
    <w:rsid w:val="00666C95"/>
    <w:rsid w:val="00666D52"/>
    <w:rsid w:val="006671F1"/>
    <w:rsid w:val="00671846"/>
    <w:rsid w:val="00674FE8"/>
    <w:rsid w:val="006766D8"/>
    <w:rsid w:val="0067779C"/>
    <w:rsid w:val="006779B5"/>
    <w:rsid w:val="00681FD2"/>
    <w:rsid w:val="00682233"/>
    <w:rsid w:val="00682379"/>
    <w:rsid w:val="00684207"/>
    <w:rsid w:val="00684404"/>
    <w:rsid w:val="00684B4D"/>
    <w:rsid w:val="00687D54"/>
    <w:rsid w:val="00690A26"/>
    <w:rsid w:val="00694FE6"/>
    <w:rsid w:val="00695964"/>
    <w:rsid w:val="00696AE1"/>
    <w:rsid w:val="006A0282"/>
    <w:rsid w:val="006A0BC0"/>
    <w:rsid w:val="006A0D79"/>
    <w:rsid w:val="006A2673"/>
    <w:rsid w:val="006A44FF"/>
    <w:rsid w:val="006A483C"/>
    <w:rsid w:val="006A70D5"/>
    <w:rsid w:val="006B09D3"/>
    <w:rsid w:val="006B4237"/>
    <w:rsid w:val="006B4823"/>
    <w:rsid w:val="006B56DB"/>
    <w:rsid w:val="006B6941"/>
    <w:rsid w:val="006B7A09"/>
    <w:rsid w:val="006C0698"/>
    <w:rsid w:val="006C14B9"/>
    <w:rsid w:val="006C26E7"/>
    <w:rsid w:val="006C4228"/>
    <w:rsid w:val="006C4CA9"/>
    <w:rsid w:val="006C66A7"/>
    <w:rsid w:val="006C7BBD"/>
    <w:rsid w:val="006D03CE"/>
    <w:rsid w:val="006D4B51"/>
    <w:rsid w:val="006D57E4"/>
    <w:rsid w:val="006D6B48"/>
    <w:rsid w:val="006E0A43"/>
    <w:rsid w:val="006E0E2D"/>
    <w:rsid w:val="006E2D55"/>
    <w:rsid w:val="006E545F"/>
    <w:rsid w:val="006F0634"/>
    <w:rsid w:val="006F0F8B"/>
    <w:rsid w:val="006F1ACE"/>
    <w:rsid w:val="006F4A74"/>
    <w:rsid w:val="006F6525"/>
    <w:rsid w:val="006F6EB2"/>
    <w:rsid w:val="006F7F1C"/>
    <w:rsid w:val="00700FFB"/>
    <w:rsid w:val="0070527A"/>
    <w:rsid w:val="00705626"/>
    <w:rsid w:val="00706353"/>
    <w:rsid w:val="0071238A"/>
    <w:rsid w:val="0071359E"/>
    <w:rsid w:val="00714920"/>
    <w:rsid w:val="0071573F"/>
    <w:rsid w:val="00720F7F"/>
    <w:rsid w:val="007213B3"/>
    <w:rsid w:val="00722097"/>
    <w:rsid w:val="00722E6D"/>
    <w:rsid w:val="007239E9"/>
    <w:rsid w:val="00723FCC"/>
    <w:rsid w:val="00727112"/>
    <w:rsid w:val="007271A9"/>
    <w:rsid w:val="00730F7C"/>
    <w:rsid w:val="00731E7F"/>
    <w:rsid w:val="00733047"/>
    <w:rsid w:val="007333A0"/>
    <w:rsid w:val="00733BD0"/>
    <w:rsid w:val="007344C2"/>
    <w:rsid w:val="00735000"/>
    <w:rsid w:val="00736408"/>
    <w:rsid w:val="0074102D"/>
    <w:rsid w:val="00744444"/>
    <w:rsid w:val="00746A43"/>
    <w:rsid w:val="00746E4B"/>
    <w:rsid w:val="0075142D"/>
    <w:rsid w:val="007521CA"/>
    <w:rsid w:val="007551F5"/>
    <w:rsid w:val="007553F0"/>
    <w:rsid w:val="00755A8E"/>
    <w:rsid w:val="00760EF4"/>
    <w:rsid w:val="0076311F"/>
    <w:rsid w:val="007631AE"/>
    <w:rsid w:val="0076324B"/>
    <w:rsid w:val="0076602D"/>
    <w:rsid w:val="007707E1"/>
    <w:rsid w:val="00771912"/>
    <w:rsid w:val="00776A5E"/>
    <w:rsid w:val="00776C23"/>
    <w:rsid w:val="007806C9"/>
    <w:rsid w:val="007822A2"/>
    <w:rsid w:val="00783E81"/>
    <w:rsid w:val="00784DA8"/>
    <w:rsid w:val="00786A51"/>
    <w:rsid w:val="00790B55"/>
    <w:rsid w:val="00793DFB"/>
    <w:rsid w:val="00795406"/>
    <w:rsid w:val="00796051"/>
    <w:rsid w:val="007A0130"/>
    <w:rsid w:val="007A04CF"/>
    <w:rsid w:val="007A1DCE"/>
    <w:rsid w:val="007A38DC"/>
    <w:rsid w:val="007A474B"/>
    <w:rsid w:val="007A50D5"/>
    <w:rsid w:val="007A5E0F"/>
    <w:rsid w:val="007A6764"/>
    <w:rsid w:val="007A7551"/>
    <w:rsid w:val="007B7640"/>
    <w:rsid w:val="007C01DE"/>
    <w:rsid w:val="007C3E00"/>
    <w:rsid w:val="007C3E1E"/>
    <w:rsid w:val="007C7614"/>
    <w:rsid w:val="007C7A03"/>
    <w:rsid w:val="007D0ADB"/>
    <w:rsid w:val="007D0B79"/>
    <w:rsid w:val="007D1910"/>
    <w:rsid w:val="007D317B"/>
    <w:rsid w:val="007D7813"/>
    <w:rsid w:val="007E0901"/>
    <w:rsid w:val="007F09F3"/>
    <w:rsid w:val="007F1786"/>
    <w:rsid w:val="007F2987"/>
    <w:rsid w:val="007F4D70"/>
    <w:rsid w:val="00800A1C"/>
    <w:rsid w:val="0080228A"/>
    <w:rsid w:val="00803567"/>
    <w:rsid w:val="00806B1E"/>
    <w:rsid w:val="00812951"/>
    <w:rsid w:val="0081466B"/>
    <w:rsid w:val="00815F85"/>
    <w:rsid w:val="008164E7"/>
    <w:rsid w:val="008173F3"/>
    <w:rsid w:val="00826AAD"/>
    <w:rsid w:val="0082780B"/>
    <w:rsid w:val="008319DF"/>
    <w:rsid w:val="00831A01"/>
    <w:rsid w:val="00837549"/>
    <w:rsid w:val="008449C6"/>
    <w:rsid w:val="00845846"/>
    <w:rsid w:val="00846536"/>
    <w:rsid w:val="00851EAD"/>
    <w:rsid w:val="00861B22"/>
    <w:rsid w:val="00862471"/>
    <w:rsid w:val="008627A7"/>
    <w:rsid w:val="00864A09"/>
    <w:rsid w:val="00864E34"/>
    <w:rsid w:val="00867040"/>
    <w:rsid w:val="00867CBF"/>
    <w:rsid w:val="00870A73"/>
    <w:rsid w:val="008717C1"/>
    <w:rsid w:val="00880400"/>
    <w:rsid w:val="0088406B"/>
    <w:rsid w:val="00884514"/>
    <w:rsid w:val="00884C08"/>
    <w:rsid w:val="008855CA"/>
    <w:rsid w:val="00886735"/>
    <w:rsid w:val="008872E2"/>
    <w:rsid w:val="00887D24"/>
    <w:rsid w:val="0089135A"/>
    <w:rsid w:val="0089157C"/>
    <w:rsid w:val="00891EDF"/>
    <w:rsid w:val="00892C4C"/>
    <w:rsid w:val="00893A2A"/>
    <w:rsid w:val="00893F2B"/>
    <w:rsid w:val="0089467E"/>
    <w:rsid w:val="0089476B"/>
    <w:rsid w:val="00895298"/>
    <w:rsid w:val="0089782C"/>
    <w:rsid w:val="008A1807"/>
    <w:rsid w:val="008A226F"/>
    <w:rsid w:val="008A7D29"/>
    <w:rsid w:val="008B0827"/>
    <w:rsid w:val="008B10B3"/>
    <w:rsid w:val="008B194C"/>
    <w:rsid w:val="008B4397"/>
    <w:rsid w:val="008B48C6"/>
    <w:rsid w:val="008B4AA3"/>
    <w:rsid w:val="008B7DF5"/>
    <w:rsid w:val="008C21BB"/>
    <w:rsid w:val="008C223D"/>
    <w:rsid w:val="008C3617"/>
    <w:rsid w:val="008C4F72"/>
    <w:rsid w:val="008D611A"/>
    <w:rsid w:val="008E0480"/>
    <w:rsid w:val="008E3A2A"/>
    <w:rsid w:val="008E5FA4"/>
    <w:rsid w:val="008E6411"/>
    <w:rsid w:val="008E688D"/>
    <w:rsid w:val="008E6A5A"/>
    <w:rsid w:val="008E6B44"/>
    <w:rsid w:val="0090210B"/>
    <w:rsid w:val="00903302"/>
    <w:rsid w:val="0090629B"/>
    <w:rsid w:val="00906BAE"/>
    <w:rsid w:val="00906E4C"/>
    <w:rsid w:val="00907C54"/>
    <w:rsid w:val="00912FC7"/>
    <w:rsid w:val="00920F2F"/>
    <w:rsid w:val="00921AC8"/>
    <w:rsid w:val="009221FD"/>
    <w:rsid w:val="00922F10"/>
    <w:rsid w:val="0092312E"/>
    <w:rsid w:val="00924F45"/>
    <w:rsid w:val="00930069"/>
    <w:rsid w:val="009302FF"/>
    <w:rsid w:val="009325D2"/>
    <w:rsid w:val="00932FD4"/>
    <w:rsid w:val="00933272"/>
    <w:rsid w:val="00941533"/>
    <w:rsid w:val="0094245F"/>
    <w:rsid w:val="00942980"/>
    <w:rsid w:val="009429A7"/>
    <w:rsid w:val="00945066"/>
    <w:rsid w:val="00952C6B"/>
    <w:rsid w:val="00955CE6"/>
    <w:rsid w:val="009561F5"/>
    <w:rsid w:val="009572EB"/>
    <w:rsid w:val="00960412"/>
    <w:rsid w:val="009712C9"/>
    <w:rsid w:val="009716F1"/>
    <w:rsid w:val="009723C1"/>
    <w:rsid w:val="00975C33"/>
    <w:rsid w:val="009813EA"/>
    <w:rsid w:val="00983221"/>
    <w:rsid w:val="009846CE"/>
    <w:rsid w:val="00987C98"/>
    <w:rsid w:val="009903E5"/>
    <w:rsid w:val="00991CD4"/>
    <w:rsid w:val="00991E99"/>
    <w:rsid w:val="00991F96"/>
    <w:rsid w:val="009923E6"/>
    <w:rsid w:val="00992F51"/>
    <w:rsid w:val="009A3120"/>
    <w:rsid w:val="009A37FB"/>
    <w:rsid w:val="009A461A"/>
    <w:rsid w:val="009A54D7"/>
    <w:rsid w:val="009A5A54"/>
    <w:rsid w:val="009B2CDA"/>
    <w:rsid w:val="009B37AB"/>
    <w:rsid w:val="009B528E"/>
    <w:rsid w:val="009C1B16"/>
    <w:rsid w:val="009C3939"/>
    <w:rsid w:val="009C6365"/>
    <w:rsid w:val="009C7D69"/>
    <w:rsid w:val="009D0435"/>
    <w:rsid w:val="009D1621"/>
    <w:rsid w:val="009D1D6E"/>
    <w:rsid w:val="009D2DB5"/>
    <w:rsid w:val="009E0545"/>
    <w:rsid w:val="009E0B0E"/>
    <w:rsid w:val="009E0FE0"/>
    <w:rsid w:val="009E1304"/>
    <w:rsid w:val="009E225C"/>
    <w:rsid w:val="009E456F"/>
    <w:rsid w:val="009F4539"/>
    <w:rsid w:val="009F4A8B"/>
    <w:rsid w:val="009F4C5B"/>
    <w:rsid w:val="009F5A00"/>
    <w:rsid w:val="009F6055"/>
    <w:rsid w:val="00A0428E"/>
    <w:rsid w:val="00A04DD1"/>
    <w:rsid w:val="00A05B1F"/>
    <w:rsid w:val="00A108A2"/>
    <w:rsid w:val="00A135E9"/>
    <w:rsid w:val="00A17F72"/>
    <w:rsid w:val="00A22329"/>
    <w:rsid w:val="00A233AA"/>
    <w:rsid w:val="00A26F50"/>
    <w:rsid w:val="00A309BC"/>
    <w:rsid w:val="00A30BC4"/>
    <w:rsid w:val="00A312CC"/>
    <w:rsid w:val="00A319FC"/>
    <w:rsid w:val="00A32CB3"/>
    <w:rsid w:val="00A337E3"/>
    <w:rsid w:val="00A344A9"/>
    <w:rsid w:val="00A353C7"/>
    <w:rsid w:val="00A35B50"/>
    <w:rsid w:val="00A360F8"/>
    <w:rsid w:val="00A3714B"/>
    <w:rsid w:val="00A4355A"/>
    <w:rsid w:val="00A437F5"/>
    <w:rsid w:val="00A501C2"/>
    <w:rsid w:val="00A53E88"/>
    <w:rsid w:val="00A62367"/>
    <w:rsid w:val="00A716D7"/>
    <w:rsid w:val="00A71EC1"/>
    <w:rsid w:val="00A735B4"/>
    <w:rsid w:val="00A73C4A"/>
    <w:rsid w:val="00A7488F"/>
    <w:rsid w:val="00A749AD"/>
    <w:rsid w:val="00A75124"/>
    <w:rsid w:val="00A7560F"/>
    <w:rsid w:val="00A75F5F"/>
    <w:rsid w:val="00A80BC0"/>
    <w:rsid w:val="00A8198F"/>
    <w:rsid w:val="00A82653"/>
    <w:rsid w:val="00A82F02"/>
    <w:rsid w:val="00A831CF"/>
    <w:rsid w:val="00A92584"/>
    <w:rsid w:val="00A94CF5"/>
    <w:rsid w:val="00A94EAA"/>
    <w:rsid w:val="00A959FF"/>
    <w:rsid w:val="00A971B4"/>
    <w:rsid w:val="00A97C55"/>
    <w:rsid w:val="00A97E12"/>
    <w:rsid w:val="00AA0C0B"/>
    <w:rsid w:val="00AA27E0"/>
    <w:rsid w:val="00AA3968"/>
    <w:rsid w:val="00AA4659"/>
    <w:rsid w:val="00AA5C08"/>
    <w:rsid w:val="00AA626F"/>
    <w:rsid w:val="00AA6CEA"/>
    <w:rsid w:val="00AB1190"/>
    <w:rsid w:val="00AB2264"/>
    <w:rsid w:val="00AB2EDA"/>
    <w:rsid w:val="00AB42E2"/>
    <w:rsid w:val="00AB5858"/>
    <w:rsid w:val="00AB5EBB"/>
    <w:rsid w:val="00AB6ADD"/>
    <w:rsid w:val="00AC0160"/>
    <w:rsid w:val="00AC4236"/>
    <w:rsid w:val="00AD194B"/>
    <w:rsid w:val="00AD56A1"/>
    <w:rsid w:val="00AD6475"/>
    <w:rsid w:val="00AD79E7"/>
    <w:rsid w:val="00AE4D5E"/>
    <w:rsid w:val="00AE55EA"/>
    <w:rsid w:val="00AE7D21"/>
    <w:rsid w:val="00AF09A7"/>
    <w:rsid w:val="00AF1011"/>
    <w:rsid w:val="00AF228C"/>
    <w:rsid w:val="00AF5891"/>
    <w:rsid w:val="00AF7903"/>
    <w:rsid w:val="00B02AEC"/>
    <w:rsid w:val="00B036EA"/>
    <w:rsid w:val="00B060F8"/>
    <w:rsid w:val="00B06738"/>
    <w:rsid w:val="00B11ABC"/>
    <w:rsid w:val="00B11E65"/>
    <w:rsid w:val="00B12F5B"/>
    <w:rsid w:val="00B15E77"/>
    <w:rsid w:val="00B161E2"/>
    <w:rsid w:val="00B2452D"/>
    <w:rsid w:val="00B2461D"/>
    <w:rsid w:val="00B24752"/>
    <w:rsid w:val="00B257E7"/>
    <w:rsid w:val="00B26A35"/>
    <w:rsid w:val="00B2793A"/>
    <w:rsid w:val="00B3420B"/>
    <w:rsid w:val="00B349C5"/>
    <w:rsid w:val="00B36C96"/>
    <w:rsid w:val="00B40CFB"/>
    <w:rsid w:val="00B416BA"/>
    <w:rsid w:val="00B41E52"/>
    <w:rsid w:val="00B42B76"/>
    <w:rsid w:val="00B4354B"/>
    <w:rsid w:val="00B455EA"/>
    <w:rsid w:val="00B4781B"/>
    <w:rsid w:val="00B514B6"/>
    <w:rsid w:val="00B51E14"/>
    <w:rsid w:val="00B51E2E"/>
    <w:rsid w:val="00B51E8F"/>
    <w:rsid w:val="00B52B94"/>
    <w:rsid w:val="00B530B0"/>
    <w:rsid w:val="00B53494"/>
    <w:rsid w:val="00B53A66"/>
    <w:rsid w:val="00B53AAB"/>
    <w:rsid w:val="00B54850"/>
    <w:rsid w:val="00B56693"/>
    <w:rsid w:val="00B62C55"/>
    <w:rsid w:val="00B639EF"/>
    <w:rsid w:val="00B65926"/>
    <w:rsid w:val="00B712D9"/>
    <w:rsid w:val="00B71F69"/>
    <w:rsid w:val="00B72AD6"/>
    <w:rsid w:val="00B736DA"/>
    <w:rsid w:val="00B736FF"/>
    <w:rsid w:val="00B74834"/>
    <w:rsid w:val="00B74D97"/>
    <w:rsid w:val="00B76CAC"/>
    <w:rsid w:val="00B80A5F"/>
    <w:rsid w:val="00B81C3C"/>
    <w:rsid w:val="00B838EB"/>
    <w:rsid w:val="00B848EA"/>
    <w:rsid w:val="00B912B0"/>
    <w:rsid w:val="00B93387"/>
    <w:rsid w:val="00B95214"/>
    <w:rsid w:val="00BA0655"/>
    <w:rsid w:val="00BA0AD3"/>
    <w:rsid w:val="00BA1C94"/>
    <w:rsid w:val="00BA1CDF"/>
    <w:rsid w:val="00BA4050"/>
    <w:rsid w:val="00BA58EA"/>
    <w:rsid w:val="00BA7560"/>
    <w:rsid w:val="00BB04F7"/>
    <w:rsid w:val="00BB1C7C"/>
    <w:rsid w:val="00BB23D7"/>
    <w:rsid w:val="00BB3BFC"/>
    <w:rsid w:val="00BB4D49"/>
    <w:rsid w:val="00BB5A87"/>
    <w:rsid w:val="00BB6E40"/>
    <w:rsid w:val="00BC25B2"/>
    <w:rsid w:val="00BC25FE"/>
    <w:rsid w:val="00BC363B"/>
    <w:rsid w:val="00BC47CD"/>
    <w:rsid w:val="00BC5A50"/>
    <w:rsid w:val="00BC6106"/>
    <w:rsid w:val="00BC69C2"/>
    <w:rsid w:val="00BC73D5"/>
    <w:rsid w:val="00BD01CE"/>
    <w:rsid w:val="00BD0737"/>
    <w:rsid w:val="00BD3B7F"/>
    <w:rsid w:val="00BD7C44"/>
    <w:rsid w:val="00BE02DA"/>
    <w:rsid w:val="00BE05A0"/>
    <w:rsid w:val="00BE2760"/>
    <w:rsid w:val="00BE3DF0"/>
    <w:rsid w:val="00BE6114"/>
    <w:rsid w:val="00BE6710"/>
    <w:rsid w:val="00BE691E"/>
    <w:rsid w:val="00BF03EE"/>
    <w:rsid w:val="00BF2775"/>
    <w:rsid w:val="00BF2BC1"/>
    <w:rsid w:val="00BF3B4D"/>
    <w:rsid w:val="00BF40B7"/>
    <w:rsid w:val="00BF472C"/>
    <w:rsid w:val="00BF6088"/>
    <w:rsid w:val="00C0241D"/>
    <w:rsid w:val="00C0336C"/>
    <w:rsid w:val="00C0711D"/>
    <w:rsid w:val="00C12749"/>
    <w:rsid w:val="00C1795C"/>
    <w:rsid w:val="00C17F20"/>
    <w:rsid w:val="00C20B6F"/>
    <w:rsid w:val="00C2118E"/>
    <w:rsid w:val="00C24B7B"/>
    <w:rsid w:val="00C26064"/>
    <w:rsid w:val="00C26544"/>
    <w:rsid w:val="00C30E95"/>
    <w:rsid w:val="00C35786"/>
    <w:rsid w:val="00C35E63"/>
    <w:rsid w:val="00C43FEF"/>
    <w:rsid w:val="00C4513A"/>
    <w:rsid w:val="00C46B55"/>
    <w:rsid w:val="00C47DBB"/>
    <w:rsid w:val="00C53252"/>
    <w:rsid w:val="00C53320"/>
    <w:rsid w:val="00C5469B"/>
    <w:rsid w:val="00C55443"/>
    <w:rsid w:val="00C5768F"/>
    <w:rsid w:val="00C60A1F"/>
    <w:rsid w:val="00C60B70"/>
    <w:rsid w:val="00C62586"/>
    <w:rsid w:val="00C628D8"/>
    <w:rsid w:val="00C63F48"/>
    <w:rsid w:val="00C664CF"/>
    <w:rsid w:val="00C6759A"/>
    <w:rsid w:val="00C73539"/>
    <w:rsid w:val="00C74A1A"/>
    <w:rsid w:val="00C76A1A"/>
    <w:rsid w:val="00C77B72"/>
    <w:rsid w:val="00C801B7"/>
    <w:rsid w:val="00C81E5D"/>
    <w:rsid w:val="00C8320C"/>
    <w:rsid w:val="00C866E7"/>
    <w:rsid w:val="00C87241"/>
    <w:rsid w:val="00C90890"/>
    <w:rsid w:val="00C9278C"/>
    <w:rsid w:val="00C93EC3"/>
    <w:rsid w:val="00C94664"/>
    <w:rsid w:val="00C951BD"/>
    <w:rsid w:val="00C955F7"/>
    <w:rsid w:val="00CA0706"/>
    <w:rsid w:val="00CA0B89"/>
    <w:rsid w:val="00CA17B6"/>
    <w:rsid w:val="00CA3294"/>
    <w:rsid w:val="00CA4CDC"/>
    <w:rsid w:val="00CB52B5"/>
    <w:rsid w:val="00CB5BE0"/>
    <w:rsid w:val="00CB6ACB"/>
    <w:rsid w:val="00CC0D58"/>
    <w:rsid w:val="00CC11B3"/>
    <w:rsid w:val="00CC151A"/>
    <w:rsid w:val="00CC2836"/>
    <w:rsid w:val="00CC30DB"/>
    <w:rsid w:val="00CC5F5D"/>
    <w:rsid w:val="00CC62CC"/>
    <w:rsid w:val="00CC71DC"/>
    <w:rsid w:val="00CD1895"/>
    <w:rsid w:val="00CD3E85"/>
    <w:rsid w:val="00CD4668"/>
    <w:rsid w:val="00CD4E28"/>
    <w:rsid w:val="00CD5751"/>
    <w:rsid w:val="00CD5EE4"/>
    <w:rsid w:val="00CD60D6"/>
    <w:rsid w:val="00CE05F1"/>
    <w:rsid w:val="00CE14F5"/>
    <w:rsid w:val="00CE1664"/>
    <w:rsid w:val="00CE1691"/>
    <w:rsid w:val="00CE2BCF"/>
    <w:rsid w:val="00CE45C7"/>
    <w:rsid w:val="00CE45D7"/>
    <w:rsid w:val="00CF2CD8"/>
    <w:rsid w:val="00CF4760"/>
    <w:rsid w:val="00CF5B98"/>
    <w:rsid w:val="00CF6FBF"/>
    <w:rsid w:val="00CF78CF"/>
    <w:rsid w:val="00CF7FD9"/>
    <w:rsid w:val="00D0130E"/>
    <w:rsid w:val="00D01612"/>
    <w:rsid w:val="00D017DF"/>
    <w:rsid w:val="00D02773"/>
    <w:rsid w:val="00D028BB"/>
    <w:rsid w:val="00D04281"/>
    <w:rsid w:val="00D067A3"/>
    <w:rsid w:val="00D10C34"/>
    <w:rsid w:val="00D11803"/>
    <w:rsid w:val="00D11ACF"/>
    <w:rsid w:val="00D133B7"/>
    <w:rsid w:val="00D1374B"/>
    <w:rsid w:val="00D154BA"/>
    <w:rsid w:val="00D15587"/>
    <w:rsid w:val="00D1623D"/>
    <w:rsid w:val="00D20531"/>
    <w:rsid w:val="00D2210E"/>
    <w:rsid w:val="00D2437D"/>
    <w:rsid w:val="00D314B6"/>
    <w:rsid w:val="00D31ADB"/>
    <w:rsid w:val="00D31F90"/>
    <w:rsid w:val="00D32521"/>
    <w:rsid w:val="00D33B02"/>
    <w:rsid w:val="00D406D7"/>
    <w:rsid w:val="00D42F1D"/>
    <w:rsid w:val="00D44501"/>
    <w:rsid w:val="00D53BD4"/>
    <w:rsid w:val="00D54AD2"/>
    <w:rsid w:val="00D54E31"/>
    <w:rsid w:val="00D55929"/>
    <w:rsid w:val="00D55AB4"/>
    <w:rsid w:val="00D57ED9"/>
    <w:rsid w:val="00D6032B"/>
    <w:rsid w:val="00D62A77"/>
    <w:rsid w:val="00D63ECE"/>
    <w:rsid w:val="00D6466D"/>
    <w:rsid w:val="00D65AE1"/>
    <w:rsid w:val="00D663D6"/>
    <w:rsid w:val="00D67510"/>
    <w:rsid w:val="00D7093E"/>
    <w:rsid w:val="00D70BB6"/>
    <w:rsid w:val="00D723D5"/>
    <w:rsid w:val="00D729AF"/>
    <w:rsid w:val="00D72C58"/>
    <w:rsid w:val="00D73063"/>
    <w:rsid w:val="00D76E94"/>
    <w:rsid w:val="00D773F7"/>
    <w:rsid w:val="00D77406"/>
    <w:rsid w:val="00D80C98"/>
    <w:rsid w:val="00D814F5"/>
    <w:rsid w:val="00D828CF"/>
    <w:rsid w:val="00D830EA"/>
    <w:rsid w:val="00D87D38"/>
    <w:rsid w:val="00D90C0C"/>
    <w:rsid w:val="00D92951"/>
    <w:rsid w:val="00D93893"/>
    <w:rsid w:val="00D969FA"/>
    <w:rsid w:val="00D97DE1"/>
    <w:rsid w:val="00DA02CD"/>
    <w:rsid w:val="00DA03C5"/>
    <w:rsid w:val="00DA5ABB"/>
    <w:rsid w:val="00DA67DB"/>
    <w:rsid w:val="00DA702D"/>
    <w:rsid w:val="00DB0A5E"/>
    <w:rsid w:val="00DB241E"/>
    <w:rsid w:val="00DB5E38"/>
    <w:rsid w:val="00DC314A"/>
    <w:rsid w:val="00DC437D"/>
    <w:rsid w:val="00DC48F8"/>
    <w:rsid w:val="00DC4B2C"/>
    <w:rsid w:val="00DC71DB"/>
    <w:rsid w:val="00DC731A"/>
    <w:rsid w:val="00DC77A9"/>
    <w:rsid w:val="00DC7898"/>
    <w:rsid w:val="00DD1DB3"/>
    <w:rsid w:val="00DD2996"/>
    <w:rsid w:val="00DD3E93"/>
    <w:rsid w:val="00DD43EC"/>
    <w:rsid w:val="00DD5F31"/>
    <w:rsid w:val="00DE3C5C"/>
    <w:rsid w:val="00DE4F17"/>
    <w:rsid w:val="00DE6A35"/>
    <w:rsid w:val="00DF02EE"/>
    <w:rsid w:val="00DF2EA2"/>
    <w:rsid w:val="00DF35A4"/>
    <w:rsid w:val="00DF4F55"/>
    <w:rsid w:val="00DF6A1C"/>
    <w:rsid w:val="00E019E9"/>
    <w:rsid w:val="00E0492B"/>
    <w:rsid w:val="00E04C99"/>
    <w:rsid w:val="00E07823"/>
    <w:rsid w:val="00E107EB"/>
    <w:rsid w:val="00E12F95"/>
    <w:rsid w:val="00E14072"/>
    <w:rsid w:val="00E14267"/>
    <w:rsid w:val="00E151FF"/>
    <w:rsid w:val="00E22379"/>
    <w:rsid w:val="00E23E09"/>
    <w:rsid w:val="00E24CB9"/>
    <w:rsid w:val="00E27B35"/>
    <w:rsid w:val="00E33762"/>
    <w:rsid w:val="00E3776E"/>
    <w:rsid w:val="00E41AC1"/>
    <w:rsid w:val="00E42864"/>
    <w:rsid w:val="00E43788"/>
    <w:rsid w:val="00E453EB"/>
    <w:rsid w:val="00E47999"/>
    <w:rsid w:val="00E47F7B"/>
    <w:rsid w:val="00E5161F"/>
    <w:rsid w:val="00E51C61"/>
    <w:rsid w:val="00E52684"/>
    <w:rsid w:val="00E5318C"/>
    <w:rsid w:val="00E56CC0"/>
    <w:rsid w:val="00E5753E"/>
    <w:rsid w:val="00E6225A"/>
    <w:rsid w:val="00E62C90"/>
    <w:rsid w:val="00E633E3"/>
    <w:rsid w:val="00E729F7"/>
    <w:rsid w:val="00E72AD5"/>
    <w:rsid w:val="00E73C06"/>
    <w:rsid w:val="00E73D66"/>
    <w:rsid w:val="00E812DE"/>
    <w:rsid w:val="00E82494"/>
    <w:rsid w:val="00E8371E"/>
    <w:rsid w:val="00E83B01"/>
    <w:rsid w:val="00E85234"/>
    <w:rsid w:val="00E87B65"/>
    <w:rsid w:val="00E900C1"/>
    <w:rsid w:val="00E91412"/>
    <w:rsid w:val="00E9289D"/>
    <w:rsid w:val="00E94D5A"/>
    <w:rsid w:val="00E95916"/>
    <w:rsid w:val="00E971B1"/>
    <w:rsid w:val="00E97923"/>
    <w:rsid w:val="00E97F7A"/>
    <w:rsid w:val="00EA08B4"/>
    <w:rsid w:val="00EA2ACB"/>
    <w:rsid w:val="00EA3745"/>
    <w:rsid w:val="00EA4EF3"/>
    <w:rsid w:val="00EA7ED0"/>
    <w:rsid w:val="00EB0298"/>
    <w:rsid w:val="00EB0B8C"/>
    <w:rsid w:val="00EB5565"/>
    <w:rsid w:val="00EC5343"/>
    <w:rsid w:val="00EC5D15"/>
    <w:rsid w:val="00EC78EA"/>
    <w:rsid w:val="00EE1FA1"/>
    <w:rsid w:val="00EE374A"/>
    <w:rsid w:val="00EE4C76"/>
    <w:rsid w:val="00EE6F61"/>
    <w:rsid w:val="00EE725E"/>
    <w:rsid w:val="00EF22D9"/>
    <w:rsid w:val="00EF364C"/>
    <w:rsid w:val="00EF45F2"/>
    <w:rsid w:val="00EF46FA"/>
    <w:rsid w:val="00EF55DB"/>
    <w:rsid w:val="00EF6E0B"/>
    <w:rsid w:val="00EF7C33"/>
    <w:rsid w:val="00F0075D"/>
    <w:rsid w:val="00F02E27"/>
    <w:rsid w:val="00F0344C"/>
    <w:rsid w:val="00F0455A"/>
    <w:rsid w:val="00F0561D"/>
    <w:rsid w:val="00F1005F"/>
    <w:rsid w:val="00F112E8"/>
    <w:rsid w:val="00F153C3"/>
    <w:rsid w:val="00F20140"/>
    <w:rsid w:val="00F274CE"/>
    <w:rsid w:val="00F31D14"/>
    <w:rsid w:val="00F3405F"/>
    <w:rsid w:val="00F342FF"/>
    <w:rsid w:val="00F34BA6"/>
    <w:rsid w:val="00F3727F"/>
    <w:rsid w:val="00F376EF"/>
    <w:rsid w:val="00F37BA0"/>
    <w:rsid w:val="00F37E36"/>
    <w:rsid w:val="00F40EFE"/>
    <w:rsid w:val="00F41D09"/>
    <w:rsid w:val="00F4216C"/>
    <w:rsid w:val="00F445EA"/>
    <w:rsid w:val="00F45461"/>
    <w:rsid w:val="00F46BAD"/>
    <w:rsid w:val="00F51130"/>
    <w:rsid w:val="00F51813"/>
    <w:rsid w:val="00F54F27"/>
    <w:rsid w:val="00F56508"/>
    <w:rsid w:val="00F5737F"/>
    <w:rsid w:val="00F621F4"/>
    <w:rsid w:val="00F62A64"/>
    <w:rsid w:val="00F63CFC"/>
    <w:rsid w:val="00F67124"/>
    <w:rsid w:val="00F71297"/>
    <w:rsid w:val="00F72C2F"/>
    <w:rsid w:val="00F73900"/>
    <w:rsid w:val="00F75B36"/>
    <w:rsid w:val="00F77D20"/>
    <w:rsid w:val="00F819FC"/>
    <w:rsid w:val="00F81C2E"/>
    <w:rsid w:val="00F83647"/>
    <w:rsid w:val="00F83BC1"/>
    <w:rsid w:val="00F845EC"/>
    <w:rsid w:val="00F84B0D"/>
    <w:rsid w:val="00F9210E"/>
    <w:rsid w:val="00F937B3"/>
    <w:rsid w:val="00F9444B"/>
    <w:rsid w:val="00F958FB"/>
    <w:rsid w:val="00F97329"/>
    <w:rsid w:val="00F9743A"/>
    <w:rsid w:val="00F978DE"/>
    <w:rsid w:val="00FA0FCC"/>
    <w:rsid w:val="00FA1096"/>
    <w:rsid w:val="00FA3FF6"/>
    <w:rsid w:val="00FA54C9"/>
    <w:rsid w:val="00FA6731"/>
    <w:rsid w:val="00FB0099"/>
    <w:rsid w:val="00FB1F08"/>
    <w:rsid w:val="00FB3727"/>
    <w:rsid w:val="00FB40F1"/>
    <w:rsid w:val="00FB4918"/>
    <w:rsid w:val="00FB4BEE"/>
    <w:rsid w:val="00FB5DFB"/>
    <w:rsid w:val="00FB78FE"/>
    <w:rsid w:val="00FC378D"/>
    <w:rsid w:val="00FC4BC6"/>
    <w:rsid w:val="00FC4CAF"/>
    <w:rsid w:val="00FC607D"/>
    <w:rsid w:val="00FC6EE4"/>
    <w:rsid w:val="00FC71EC"/>
    <w:rsid w:val="00FD00B3"/>
    <w:rsid w:val="00FD193B"/>
    <w:rsid w:val="00FD1BD8"/>
    <w:rsid w:val="00FD20B7"/>
    <w:rsid w:val="00FD268F"/>
    <w:rsid w:val="00FD269B"/>
    <w:rsid w:val="00FD290D"/>
    <w:rsid w:val="00FD4359"/>
    <w:rsid w:val="00FD4FE1"/>
    <w:rsid w:val="00FD5EE3"/>
    <w:rsid w:val="00FD653A"/>
    <w:rsid w:val="00FE0F54"/>
    <w:rsid w:val="00FE527A"/>
    <w:rsid w:val="00FE5A9F"/>
    <w:rsid w:val="00FE7484"/>
    <w:rsid w:val="00FE7A36"/>
    <w:rsid w:val="00FE7F75"/>
    <w:rsid w:val="00FF5EB1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loginwb4</dc:creator>
  <cp:lastModifiedBy>loginwb4</cp:lastModifiedBy>
  <cp:revision>1</cp:revision>
  <dcterms:created xsi:type="dcterms:W3CDTF">2014-09-01T13:17:00Z</dcterms:created>
  <dcterms:modified xsi:type="dcterms:W3CDTF">2014-09-01T13:18:00Z</dcterms:modified>
</cp:coreProperties>
</file>