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EEE39B" w14:textId="77777777" w:rsidR="002069AE" w:rsidRPr="00C755BA" w:rsidRDefault="002069AE" w:rsidP="002069AE">
      <w:pPr>
        <w:widowControl w:val="0"/>
        <w:autoSpaceDE w:val="0"/>
        <w:autoSpaceDN w:val="0"/>
        <w:adjustRightInd w:val="0"/>
        <w:spacing w:after="240"/>
        <w:jc w:val="center"/>
        <w:rPr>
          <w:rFonts w:cs="Times"/>
          <w:b/>
          <w:bCs/>
          <w:sz w:val="28"/>
          <w:szCs w:val="28"/>
        </w:rPr>
      </w:pPr>
      <w:r w:rsidRPr="00C755BA">
        <w:rPr>
          <w:rFonts w:cs="Times"/>
          <w:b/>
          <w:bCs/>
          <w:sz w:val="28"/>
          <w:szCs w:val="28"/>
        </w:rPr>
        <w:t>Supporting Information for</w:t>
      </w:r>
    </w:p>
    <w:p w14:paraId="419E87DA" w14:textId="77777777" w:rsidR="002069AE" w:rsidRPr="00E26D38" w:rsidRDefault="002069AE" w:rsidP="002069AE">
      <w:pPr>
        <w:pStyle w:val="BATitle"/>
        <w:jc w:val="center"/>
      </w:pPr>
      <w:r w:rsidRPr="00E26D38">
        <w:t xml:space="preserve">  </w:t>
      </w:r>
      <w:r w:rsidRPr="00D9347B">
        <w:rPr>
          <w:sz w:val="28"/>
          <w:szCs w:val="28"/>
        </w:rPr>
        <w:t>Identification and reconstitution of the polyketide synthases responsible for biosynthesis of the anti-malarial agent, cladosporin.</w:t>
      </w:r>
    </w:p>
    <w:p w14:paraId="79CE882A" w14:textId="77777777" w:rsidR="002069AE" w:rsidRPr="00D9347B" w:rsidRDefault="002069AE" w:rsidP="002069AE">
      <w:pPr>
        <w:widowControl w:val="0"/>
        <w:autoSpaceDE w:val="0"/>
        <w:autoSpaceDN w:val="0"/>
        <w:adjustRightInd w:val="0"/>
        <w:spacing w:after="240"/>
        <w:jc w:val="center"/>
        <w:rPr>
          <w:rFonts w:cs="Times"/>
          <w:sz w:val="28"/>
          <w:szCs w:val="28"/>
        </w:rPr>
      </w:pPr>
    </w:p>
    <w:p w14:paraId="034AA886" w14:textId="190DB69D" w:rsidR="002069AE" w:rsidRPr="00D9347B" w:rsidRDefault="002069AE" w:rsidP="002069AE">
      <w:pPr>
        <w:widowControl w:val="0"/>
        <w:autoSpaceDE w:val="0"/>
        <w:autoSpaceDN w:val="0"/>
        <w:adjustRightInd w:val="0"/>
        <w:spacing w:after="240"/>
        <w:jc w:val="left"/>
        <w:rPr>
          <w:sz w:val="28"/>
          <w:szCs w:val="28"/>
        </w:rPr>
      </w:pPr>
      <w:r w:rsidRPr="00D9347B">
        <w:rPr>
          <w:sz w:val="28"/>
          <w:szCs w:val="28"/>
        </w:rPr>
        <w:t xml:space="preserve">Rachel </w:t>
      </w:r>
      <w:r w:rsidRPr="00EE5612">
        <w:rPr>
          <w:sz w:val="28"/>
          <w:szCs w:val="28"/>
          <w:highlight w:val="yellow"/>
        </w:rPr>
        <w:t>V. K</w:t>
      </w:r>
      <w:r w:rsidRPr="00D9347B">
        <w:rPr>
          <w:sz w:val="28"/>
          <w:szCs w:val="28"/>
        </w:rPr>
        <w:t>. Cochrane,</w:t>
      </w:r>
      <w:r w:rsidRPr="00C755BA">
        <w:rPr>
          <w:sz w:val="28"/>
          <w:szCs w:val="28"/>
          <w:vertAlign w:val="superscript"/>
        </w:rPr>
        <w:t>†</w:t>
      </w:r>
      <w:r w:rsidRPr="00D9347B">
        <w:rPr>
          <w:sz w:val="28"/>
          <w:szCs w:val="28"/>
        </w:rPr>
        <w:t xml:space="preserve"> Randy Sanichar,</w:t>
      </w:r>
      <w:r w:rsidRPr="00C755BA">
        <w:rPr>
          <w:sz w:val="28"/>
          <w:szCs w:val="28"/>
          <w:vertAlign w:val="superscript"/>
        </w:rPr>
        <w:t>†</w:t>
      </w:r>
      <w:r w:rsidRPr="00D9347B">
        <w:rPr>
          <w:position w:val="16"/>
          <w:sz w:val="28"/>
          <w:szCs w:val="28"/>
        </w:rPr>
        <w:t xml:space="preserve">  </w:t>
      </w:r>
      <w:r w:rsidRPr="00D9347B">
        <w:rPr>
          <w:sz w:val="28"/>
          <w:szCs w:val="28"/>
        </w:rPr>
        <w:t xml:space="preserve">Gareth </w:t>
      </w:r>
      <w:bookmarkStart w:id="0" w:name="_GoBack"/>
      <w:bookmarkEnd w:id="0"/>
      <w:r w:rsidRPr="00EE5612">
        <w:rPr>
          <w:sz w:val="28"/>
          <w:szCs w:val="28"/>
          <w:highlight w:val="yellow"/>
        </w:rPr>
        <w:t>R.</w:t>
      </w:r>
      <w:r w:rsidRPr="00D9347B">
        <w:rPr>
          <w:sz w:val="28"/>
          <w:szCs w:val="28"/>
        </w:rPr>
        <w:t xml:space="preserve"> Lambkin,</w:t>
      </w:r>
      <w:r w:rsidRPr="00C755BA">
        <w:rPr>
          <w:sz w:val="28"/>
          <w:szCs w:val="28"/>
          <w:vertAlign w:val="superscript"/>
        </w:rPr>
        <w:t>†</w:t>
      </w:r>
      <w:r w:rsidRPr="00D9347B">
        <w:rPr>
          <w:sz w:val="28"/>
          <w:szCs w:val="28"/>
        </w:rPr>
        <w:t xml:space="preserve"> </w:t>
      </w:r>
      <w:r w:rsidRPr="00C755BA">
        <w:rPr>
          <w:sz w:val="28"/>
          <w:szCs w:val="28"/>
          <w:highlight w:val="yellow"/>
        </w:rPr>
        <w:t>B</w:t>
      </w:r>
      <w:r w:rsidRPr="00C755BA">
        <w:rPr>
          <w:rFonts w:cs="Lucida Grande"/>
          <w:sz w:val="28"/>
          <w:szCs w:val="28"/>
          <w:highlight w:val="yellow"/>
        </w:rPr>
        <w:t>éla Reiz</w:t>
      </w:r>
      <w:r w:rsidRPr="00C755BA">
        <w:rPr>
          <w:bCs/>
          <w:color w:val="333333"/>
          <w:sz w:val="28"/>
          <w:szCs w:val="28"/>
          <w:shd w:val="clear" w:color="auto" w:fill="FFFFFF"/>
          <w:lang w:val="en-CA"/>
        </w:rPr>
        <w:t>,</w:t>
      </w:r>
      <w:r w:rsidRPr="00C755BA">
        <w:rPr>
          <w:sz w:val="28"/>
          <w:szCs w:val="28"/>
          <w:vertAlign w:val="superscript"/>
        </w:rPr>
        <w:t>†</w:t>
      </w:r>
      <w:r>
        <w:rPr>
          <w:sz w:val="28"/>
          <w:szCs w:val="28"/>
        </w:rPr>
        <w:t xml:space="preserve"> </w:t>
      </w:r>
      <w:r w:rsidRPr="00D9347B">
        <w:rPr>
          <w:sz w:val="28"/>
          <w:szCs w:val="28"/>
        </w:rPr>
        <w:t>Wei Xu,</w:t>
      </w:r>
      <w:r w:rsidRPr="00C755BA">
        <w:rPr>
          <w:sz w:val="28"/>
          <w:szCs w:val="28"/>
          <w:vertAlign w:val="superscript"/>
        </w:rPr>
        <w:t>‡</w:t>
      </w:r>
      <w:r w:rsidRPr="00D9347B">
        <w:rPr>
          <w:sz w:val="28"/>
          <w:szCs w:val="28"/>
        </w:rPr>
        <w:t xml:space="preserve"> Yi Tang,</w:t>
      </w:r>
      <w:r w:rsidRPr="00C755BA">
        <w:rPr>
          <w:sz w:val="28"/>
          <w:szCs w:val="28"/>
          <w:vertAlign w:val="superscript"/>
        </w:rPr>
        <w:t>*‡</w:t>
      </w:r>
      <w:r w:rsidRPr="00D9347B">
        <w:rPr>
          <w:sz w:val="28"/>
          <w:szCs w:val="28"/>
        </w:rPr>
        <w:t xml:space="preserve"> John C. Vederas</w:t>
      </w:r>
      <w:r w:rsidRPr="00C755BA">
        <w:rPr>
          <w:sz w:val="28"/>
          <w:szCs w:val="28"/>
          <w:vertAlign w:val="superscript"/>
        </w:rPr>
        <w:t>*†</w:t>
      </w:r>
    </w:p>
    <w:p w14:paraId="622FDA7E" w14:textId="77777777" w:rsidR="002069AE" w:rsidRPr="00D9347B" w:rsidRDefault="002069AE" w:rsidP="002069AE">
      <w:pPr>
        <w:widowControl w:val="0"/>
        <w:autoSpaceDE w:val="0"/>
        <w:autoSpaceDN w:val="0"/>
        <w:adjustRightInd w:val="0"/>
        <w:spacing w:after="240"/>
        <w:jc w:val="left"/>
        <w:rPr>
          <w:rFonts w:cs="Times"/>
          <w:sz w:val="28"/>
          <w:szCs w:val="28"/>
        </w:rPr>
      </w:pPr>
      <w:r w:rsidRPr="00D9347B">
        <w:rPr>
          <w:sz w:val="28"/>
          <w:szCs w:val="28"/>
        </w:rPr>
        <w:t>‡Department of Chemistry, University of Alberta, Edmonton, Alberta T6G 2G2, Canada</w:t>
      </w:r>
    </w:p>
    <w:p w14:paraId="60DE0E5B" w14:textId="77777777" w:rsidR="002069AE" w:rsidRPr="00D9347B" w:rsidRDefault="002069AE" w:rsidP="002069AE">
      <w:pPr>
        <w:widowControl w:val="0"/>
        <w:autoSpaceDE w:val="0"/>
        <w:autoSpaceDN w:val="0"/>
        <w:adjustRightInd w:val="0"/>
        <w:spacing w:after="240"/>
        <w:jc w:val="left"/>
        <w:rPr>
          <w:rFonts w:cs="Times"/>
          <w:sz w:val="28"/>
          <w:szCs w:val="28"/>
        </w:rPr>
      </w:pPr>
      <w:r w:rsidRPr="00D9347B">
        <w:rPr>
          <w:sz w:val="28"/>
          <w:szCs w:val="28"/>
        </w:rPr>
        <w:t>†Department of Chemical and Biomolecular Engineering, University of California, Los Angeles, CA 90095</w:t>
      </w:r>
    </w:p>
    <w:p w14:paraId="41D9B032" w14:textId="77777777" w:rsidR="002069AE" w:rsidRPr="00E26D38" w:rsidRDefault="002069AE" w:rsidP="002069AE">
      <w:pPr>
        <w:widowControl w:val="0"/>
        <w:autoSpaceDE w:val="0"/>
        <w:autoSpaceDN w:val="0"/>
        <w:adjustRightInd w:val="0"/>
        <w:spacing w:after="240"/>
        <w:jc w:val="left"/>
        <w:rPr>
          <w:rFonts w:cs="Times"/>
          <w:szCs w:val="24"/>
        </w:rPr>
      </w:pPr>
    </w:p>
    <w:p w14:paraId="574940A9" w14:textId="77777777" w:rsidR="002069AE" w:rsidRPr="00D9347B" w:rsidRDefault="002069AE" w:rsidP="002069AE">
      <w:pPr>
        <w:widowControl w:val="0"/>
        <w:autoSpaceDE w:val="0"/>
        <w:autoSpaceDN w:val="0"/>
        <w:adjustRightInd w:val="0"/>
        <w:spacing w:after="240"/>
        <w:jc w:val="left"/>
        <w:rPr>
          <w:rFonts w:cs="Times"/>
          <w:b/>
          <w:bCs/>
          <w:sz w:val="28"/>
          <w:szCs w:val="28"/>
        </w:rPr>
      </w:pPr>
      <w:r w:rsidRPr="00B03D10">
        <w:rPr>
          <w:rFonts w:cs="Times"/>
          <w:b/>
          <w:bCs/>
          <w:sz w:val="28"/>
          <w:szCs w:val="28"/>
        </w:rPr>
        <w:t>Table of Contents</w:t>
      </w:r>
    </w:p>
    <w:p w14:paraId="30426CB6" w14:textId="13C32677" w:rsidR="002069AE" w:rsidRPr="00B03D10" w:rsidRDefault="002069AE" w:rsidP="002069AE">
      <w:pPr>
        <w:widowControl w:val="0"/>
        <w:autoSpaceDE w:val="0"/>
        <w:autoSpaceDN w:val="0"/>
        <w:adjustRightInd w:val="0"/>
        <w:spacing w:after="240"/>
        <w:rPr>
          <w:szCs w:val="24"/>
        </w:rPr>
      </w:pPr>
      <w:r w:rsidRPr="00B03D10">
        <w:rPr>
          <w:szCs w:val="24"/>
        </w:rPr>
        <w:t>1. Genomic DNA Extraction and Sequencing…………………</w:t>
      </w:r>
      <w:r>
        <w:rPr>
          <w:szCs w:val="24"/>
        </w:rPr>
        <w:t>………………….</w:t>
      </w:r>
      <w:r w:rsidR="00651065">
        <w:rPr>
          <w:szCs w:val="24"/>
        </w:rPr>
        <w:t>……..S4</w:t>
      </w:r>
    </w:p>
    <w:p w14:paraId="7F51495F" w14:textId="70D2971C" w:rsidR="002069AE" w:rsidRPr="00B03D10" w:rsidRDefault="002069AE" w:rsidP="002069AE">
      <w:pPr>
        <w:widowControl w:val="0"/>
        <w:autoSpaceDE w:val="0"/>
        <w:autoSpaceDN w:val="0"/>
        <w:adjustRightInd w:val="0"/>
        <w:spacing w:after="240"/>
        <w:rPr>
          <w:szCs w:val="24"/>
        </w:rPr>
      </w:pPr>
      <w:r w:rsidRPr="00B03D10">
        <w:rPr>
          <w:szCs w:val="24"/>
        </w:rPr>
        <w:t>2. Media Recipes…….………………...…………....</w:t>
      </w:r>
      <w:r>
        <w:rPr>
          <w:szCs w:val="24"/>
        </w:rPr>
        <w:t>............................</w:t>
      </w:r>
      <w:r w:rsidR="00651065">
        <w:rPr>
          <w:szCs w:val="24"/>
        </w:rPr>
        <w:t>………………...S5</w:t>
      </w:r>
    </w:p>
    <w:p w14:paraId="6C78B7BF" w14:textId="34693B55" w:rsidR="002069AE" w:rsidRPr="00B03D10" w:rsidRDefault="002069AE" w:rsidP="002069AE">
      <w:pPr>
        <w:widowControl w:val="0"/>
        <w:autoSpaceDE w:val="0"/>
        <w:autoSpaceDN w:val="0"/>
        <w:adjustRightInd w:val="0"/>
        <w:spacing w:after="240"/>
        <w:rPr>
          <w:szCs w:val="24"/>
        </w:rPr>
      </w:pPr>
      <w:r w:rsidRPr="00B03D10">
        <w:rPr>
          <w:szCs w:val="24"/>
        </w:rPr>
        <w:t>3. Molecular Cloning of Cla2 and Cla3…………....</w:t>
      </w:r>
      <w:r>
        <w:rPr>
          <w:szCs w:val="24"/>
        </w:rPr>
        <w:t>............................</w:t>
      </w:r>
      <w:r w:rsidRPr="00B03D10">
        <w:rPr>
          <w:szCs w:val="24"/>
        </w:rPr>
        <w:t>………</w:t>
      </w:r>
      <w:r>
        <w:rPr>
          <w:szCs w:val="24"/>
        </w:rPr>
        <w:t>.</w:t>
      </w:r>
      <w:r w:rsidR="00651065">
        <w:rPr>
          <w:szCs w:val="24"/>
        </w:rPr>
        <w:t>…..…......S5</w:t>
      </w:r>
    </w:p>
    <w:p w14:paraId="6E2E0C80" w14:textId="7A550C95" w:rsidR="002069AE" w:rsidRPr="00B03D10" w:rsidRDefault="002069AE" w:rsidP="002069AE">
      <w:pPr>
        <w:widowControl w:val="0"/>
        <w:autoSpaceDE w:val="0"/>
        <w:autoSpaceDN w:val="0"/>
        <w:adjustRightInd w:val="0"/>
        <w:spacing w:after="240"/>
        <w:rPr>
          <w:szCs w:val="24"/>
        </w:rPr>
      </w:pPr>
      <w:r w:rsidRPr="00B03D10">
        <w:rPr>
          <w:szCs w:val="24"/>
        </w:rPr>
        <w:t>4. Protein Purification………………………………</w:t>
      </w:r>
      <w:r>
        <w:rPr>
          <w:szCs w:val="24"/>
        </w:rPr>
        <w:t>………………….</w:t>
      </w:r>
      <w:r w:rsidR="00651065">
        <w:rPr>
          <w:szCs w:val="24"/>
        </w:rPr>
        <w:t>………………...S6</w:t>
      </w:r>
    </w:p>
    <w:p w14:paraId="77A27CEA" w14:textId="04FD0929" w:rsidR="002069AE" w:rsidRPr="00B03D10" w:rsidRDefault="002069AE" w:rsidP="002069AE">
      <w:pPr>
        <w:widowControl w:val="0"/>
        <w:autoSpaceDE w:val="0"/>
        <w:autoSpaceDN w:val="0"/>
        <w:adjustRightInd w:val="0"/>
        <w:spacing w:after="240"/>
        <w:rPr>
          <w:szCs w:val="24"/>
        </w:rPr>
      </w:pPr>
      <w:r w:rsidRPr="00B03D10">
        <w:rPr>
          <w:szCs w:val="24"/>
        </w:rPr>
        <w:t>5. Cladosporin Isolation………………………………………</w:t>
      </w:r>
      <w:r>
        <w:rPr>
          <w:szCs w:val="24"/>
        </w:rPr>
        <w:t>………………….</w:t>
      </w:r>
      <w:r w:rsidR="00651065">
        <w:rPr>
          <w:szCs w:val="24"/>
        </w:rPr>
        <w:t>…..…..S6</w:t>
      </w:r>
    </w:p>
    <w:p w14:paraId="2F9F04EF" w14:textId="7F5598C6" w:rsidR="002069AE" w:rsidRPr="00B03D10" w:rsidRDefault="002069AE" w:rsidP="002069AE">
      <w:pPr>
        <w:widowControl w:val="0"/>
        <w:autoSpaceDE w:val="0"/>
        <w:autoSpaceDN w:val="0"/>
        <w:adjustRightInd w:val="0"/>
        <w:spacing w:after="240"/>
        <w:rPr>
          <w:szCs w:val="24"/>
        </w:rPr>
      </w:pPr>
      <w:r w:rsidRPr="00B03D10">
        <w:rPr>
          <w:szCs w:val="24"/>
        </w:rPr>
        <w:t xml:space="preserve">6. Advanced Intermediate </w:t>
      </w:r>
      <w:r w:rsidRPr="00B03D10">
        <w:rPr>
          <w:i/>
          <w:szCs w:val="24"/>
        </w:rPr>
        <w:t>in vitro</w:t>
      </w:r>
      <w:r>
        <w:rPr>
          <w:szCs w:val="24"/>
        </w:rPr>
        <w:t xml:space="preserve"> Assays...</w:t>
      </w:r>
      <w:r w:rsidRPr="00B03D10">
        <w:rPr>
          <w:szCs w:val="24"/>
        </w:rPr>
        <w:t>……...………………</w:t>
      </w:r>
      <w:r>
        <w:rPr>
          <w:szCs w:val="24"/>
        </w:rPr>
        <w:t>…………………</w:t>
      </w:r>
      <w:r w:rsidR="00651065">
        <w:rPr>
          <w:szCs w:val="24"/>
        </w:rPr>
        <w:t>…...S7</w:t>
      </w:r>
    </w:p>
    <w:p w14:paraId="028D1C45" w14:textId="6C2B0F2F" w:rsidR="002069AE" w:rsidRPr="00B03D10" w:rsidRDefault="002069AE" w:rsidP="002069AE">
      <w:pPr>
        <w:widowControl w:val="0"/>
        <w:autoSpaceDE w:val="0"/>
        <w:autoSpaceDN w:val="0"/>
        <w:adjustRightInd w:val="0"/>
        <w:spacing w:after="240"/>
        <w:rPr>
          <w:szCs w:val="24"/>
        </w:rPr>
      </w:pPr>
      <w:r w:rsidRPr="00B03D10">
        <w:rPr>
          <w:szCs w:val="24"/>
        </w:rPr>
        <w:t>7. Organic Synthesis…………………………………..………</w:t>
      </w:r>
      <w:r>
        <w:rPr>
          <w:szCs w:val="24"/>
        </w:rPr>
        <w:t>………………….</w:t>
      </w:r>
      <w:r w:rsidR="00651065">
        <w:rPr>
          <w:szCs w:val="24"/>
        </w:rPr>
        <w:t>……...S7</w:t>
      </w:r>
    </w:p>
    <w:p w14:paraId="7A823591" w14:textId="54209C34" w:rsidR="002069AE" w:rsidRPr="00B03D10" w:rsidRDefault="002069AE" w:rsidP="002069AE">
      <w:pPr>
        <w:widowControl w:val="0"/>
        <w:autoSpaceDE w:val="0"/>
        <w:autoSpaceDN w:val="0"/>
        <w:adjustRightInd w:val="0"/>
        <w:spacing w:after="240"/>
        <w:rPr>
          <w:szCs w:val="24"/>
        </w:rPr>
      </w:pPr>
      <w:r w:rsidRPr="00B03D10">
        <w:rPr>
          <w:szCs w:val="24"/>
        </w:rPr>
        <w:t>8. Supplementary Figures….……………………..………</w:t>
      </w:r>
      <w:r>
        <w:rPr>
          <w:szCs w:val="24"/>
        </w:rPr>
        <w:t>………………….</w:t>
      </w:r>
      <w:r w:rsidR="00651065">
        <w:rPr>
          <w:szCs w:val="24"/>
        </w:rPr>
        <w:t>…………S36</w:t>
      </w:r>
    </w:p>
    <w:p w14:paraId="704DE5D9" w14:textId="07E09AEF" w:rsidR="002069AE" w:rsidRDefault="002069AE" w:rsidP="002069AE">
      <w:pPr>
        <w:widowControl w:val="0"/>
        <w:autoSpaceDE w:val="0"/>
        <w:autoSpaceDN w:val="0"/>
        <w:adjustRightInd w:val="0"/>
        <w:spacing w:after="240"/>
        <w:ind w:left="720"/>
        <w:rPr>
          <w:szCs w:val="24"/>
        </w:rPr>
      </w:pPr>
      <w:r w:rsidRPr="00B03D10">
        <w:rPr>
          <w:szCs w:val="24"/>
        </w:rPr>
        <w:t>Figure S1. HPLC traces of cladosporin isolated from double transformants…</w:t>
      </w:r>
      <w:r>
        <w:rPr>
          <w:szCs w:val="24"/>
        </w:rPr>
        <w:t>..</w:t>
      </w:r>
      <w:r w:rsidR="00651065">
        <w:rPr>
          <w:szCs w:val="24"/>
        </w:rPr>
        <w:t>S36</w:t>
      </w:r>
    </w:p>
    <w:p w14:paraId="3882D742" w14:textId="293FE23B" w:rsidR="00651065" w:rsidRPr="00651065" w:rsidRDefault="00651065" w:rsidP="002069AE">
      <w:pPr>
        <w:widowControl w:val="0"/>
        <w:autoSpaceDE w:val="0"/>
        <w:autoSpaceDN w:val="0"/>
        <w:adjustRightInd w:val="0"/>
        <w:spacing w:after="240"/>
        <w:ind w:left="720"/>
        <w:rPr>
          <w:szCs w:val="24"/>
        </w:rPr>
      </w:pPr>
      <w:r w:rsidRPr="00651065">
        <w:rPr>
          <w:rFonts w:cs="Lucida Grande"/>
          <w:color w:val="000000"/>
          <w:szCs w:val="24"/>
        </w:rPr>
        <w:t xml:space="preserve">Figure S2. Extracted ion chromatograms (EICs) and mass spectra showing </w:t>
      </w:r>
      <w:r w:rsidRPr="00651065">
        <w:rPr>
          <w:rFonts w:cs="Lucida Grande"/>
          <w:i/>
          <w:color w:val="000000"/>
          <w:szCs w:val="24"/>
        </w:rPr>
        <w:t>in vivo</w:t>
      </w:r>
      <w:r w:rsidRPr="00651065">
        <w:rPr>
          <w:rFonts w:cs="Lucida Grande"/>
          <w:color w:val="000000"/>
          <w:szCs w:val="24"/>
        </w:rPr>
        <w:t xml:space="preserve"> heterologous production of cladosporin</w:t>
      </w:r>
      <w:r>
        <w:rPr>
          <w:rFonts w:cs="Lucida Grande"/>
          <w:color w:val="000000"/>
          <w:szCs w:val="24"/>
        </w:rPr>
        <w:t>………………………………………..S37</w:t>
      </w:r>
    </w:p>
    <w:p w14:paraId="7777B56F" w14:textId="52B1AB96" w:rsidR="002069AE" w:rsidRPr="00B03D10" w:rsidRDefault="00651065" w:rsidP="002069AE">
      <w:pPr>
        <w:widowControl w:val="0"/>
        <w:autoSpaceDE w:val="0"/>
        <w:autoSpaceDN w:val="0"/>
        <w:adjustRightInd w:val="0"/>
        <w:spacing w:after="240"/>
        <w:ind w:left="720"/>
        <w:rPr>
          <w:szCs w:val="24"/>
        </w:rPr>
      </w:pPr>
      <w:r>
        <w:rPr>
          <w:szCs w:val="24"/>
        </w:rPr>
        <w:t>Figure S3</w:t>
      </w:r>
      <w:r w:rsidR="002069AE" w:rsidRPr="00B03D10">
        <w:rPr>
          <w:szCs w:val="24"/>
        </w:rPr>
        <w:t xml:space="preserve">. </w:t>
      </w:r>
      <w:r w:rsidR="002069AE" w:rsidRPr="00B03D10">
        <w:rPr>
          <w:szCs w:val="24"/>
          <w:vertAlign w:val="superscript"/>
        </w:rPr>
        <w:t>1</w:t>
      </w:r>
      <w:r w:rsidR="002069AE" w:rsidRPr="00B03D10">
        <w:rPr>
          <w:szCs w:val="24"/>
        </w:rPr>
        <w:t>H NMR of cladosporin isolated from double transformants…</w:t>
      </w:r>
      <w:r w:rsidR="002069AE">
        <w:rPr>
          <w:szCs w:val="24"/>
        </w:rPr>
        <w:t>……</w:t>
      </w:r>
      <w:r>
        <w:rPr>
          <w:szCs w:val="24"/>
        </w:rPr>
        <w:t>S37</w:t>
      </w:r>
    </w:p>
    <w:p w14:paraId="46784A0D" w14:textId="7FFDF623" w:rsidR="002069AE" w:rsidRPr="00B03D10" w:rsidRDefault="00651065" w:rsidP="002069AE">
      <w:pPr>
        <w:widowControl w:val="0"/>
        <w:autoSpaceDE w:val="0"/>
        <w:autoSpaceDN w:val="0"/>
        <w:adjustRightInd w:val="0"/>
        <w:spacing w:after="240"/>
        <w:ind w:left="720"/>
        <w:rPr>
          <w:szCs w:val="24"/>
        </w:rPr>
      </w:pPr>
      <w:r>
        <w:rPr>
          <w:szCs w:val="24"/>
        </w:rPr>
        <w:lastRenderedPageBreak/>
        <w:t>Figure S4</w:t>
      </w:r>
      <w:r w:rsidR="002069AE" w:rsidRPr="00B03D10">
        <w:rPr>
          <w:szCs w:val="24"/>
        </w:rPr>
        <w:t xml:space="preserve">. </w:t>
      </w:r>
      <w:r w:rsidR="002069AE" w:rsidRPr="00B03D10">
        <w:rPr>
          <w:szCs w:val="24"/>
          <w:vertAlign w:val="superscript"/>
        </w:rPr>
        <w:t>13</w:t>
      </w:r>
      <w:r w:rsidR="002069AE" w:rsidRPr="00B03D10">
        <w:rPr>
          <w:szCs w:val="24"/>
        </w:rPr>
        <w:t>C NMR of cladosporin isolated from double transformants</w:t>
      </w:r>
      <w:r w:rsidR="002069AE">
        <w:rPr>
          <w:szCs w:val="24"/>
        </w:rPr>
        <w:t>……...</w:t>
      </w:r>
      <w:r>
        <w:rPr>
          <w:szCs w:val="24"/>
        </w:rPr>
        <w:t>S38</w:t>
      </w:r>
    </w:p>
    <w:p w14:paraId="0FBDAFC4" w14:textId="48E2515F" w:rsidR="002069AE" w:rsidRDefault="00D82D53" w:rsidP="002069AE">
      <w:pPr>
        <w:widowControl w:val="0"/>
        <w:autoSpaceDE w:val="0"/>
        <w:autoSpaceDN w:val="0"/>
        <w:adjustRightInd w:val="0"/>
        <w:spacing w:after="240"/>
        <w:ind w:left="720"/>
        <w:rPr>
          <w:rFonts w:cs="Lucida Grande"/>
          <w:color w:val="000000"/>
          <w:szCs w:val="24"/>
        </w:rPr>
      </w:pPr>
      <w:r>
        <w:rPr>
          <w:rFonts w:cs="Lucida Grande"/>
          <w:color w:val="000000"/>
          <w:szCs w:val="24"/>
        </w:rPr>
        <w:t>Figure S5</w:t>
      </w:r>
      <w:r w:rsidR="002069AE" w:rsidRPr="00B03D10">
        <w:rPr>
          <w:rFonts w:cs="Lucida Grande"/>
          <w:color w:val="000000"/>
          <w:szCs w:val="24"/>
        </w:rPr>
        <w:t>. THP ring formation during cladosporin biosynthesis........</w:t>
      </w:r>
      <w:r w:rsidR="002069AE">
        <w:rPr>
          <w:rFonts w:cs="Lucida Grande"/>
          <w:color w:val="000000"/>
          <w:szCs w:val="24"/>
        </w:rPr>
        <w:t>...............</w:t>
      </w:r>
      <w:r>
        <w:rPr>
          <w:rFonts w:cs="Lucida Grande"/>
          <w:color w:val="000000"/>
          <w:szCs w:val="24"/>
        </w:rPr>
        <w:t xml:space="preserve"> S38</w:t>
      </w:r>
    </w:p>
    <w:p w14:paraId="547E9741" w14:textId="0D8F2F2A" w:rsidR="00D82D53" w:rsidRDefault="00D82D53" w:rsidP="00D82D53">
      <w:pPr>
        <w:widowControl w:val="0"/>
        <w:autoSpaceDE w:val="0"/>
        <w:autoSpaceDN w:val="0"/>
        <w:adjustRightInd w:val="0"/>
        <w:spacing w:after="240"/>
        <w:ind w:left="720"/>
        <w:rPr>
          <w:rFonts w:cs="Lucida Grande"/>
          <w:color w:val="000000"/>
          <w:szCs w:val="24"/>
        </w:rPr>
      </w:pPr>
      <w:r w:rsidRPr="00D82D53">
        <w:rPr>
          <w:rFonts w:cs="Lucida Grande"/>
          <w:color w:val="000000"/>
          <w:szCs w:val="24"/>
        </w:rPr>
        <w:t>Figure S6. EIC and mass spectrum of cla</w:t>
      </w:r>
      <w:r>
        <w:rPr>
          <w:rFonts w:cs="Lucida Grande"/>
          <w:color w:val="000000"/>
          <w:szCs w:val="24"/>
        </w:rPr>
        <w:t xml:space="preserve">dosporin </w:t>
      </w:r>
      <w:r w:rsidRPr="00D82D53">
        <w:rPr>
          <w:rFonts w:cs="Lucida Grande"/>
          <w:color w:val="000000"/>
          <w:szCs w:val="24"/>
        </w:rPr>
        <w:t xml:space="preserve">in comparison to extract from </w:t>
      </w:r>
      <w:r w:rsidRPr="00D82D53">
        <w:rPr>
          <w:rFonts w:cs="Lucida Grande"/>
          <w:i/>
          <w:color w:val="000000"/>
          <w:szCs w:val="24"/>
        </w:rPr>
        <w:t>in vitro</w:t>
      </w:r>
      <w:r>
        <w:rPr>
          <w:rFonts w:cs="Lucida Grande"/>
          <w:color w:val="000000"/>
          <w:szCs w:val="24"/>
        </w:rPr>
        <w:t xml:space="preserve"> assay with Cla3 and pentaketide……………………………………….S39</w:t>
      </w:r>
    </w:p>
    <w:p w14:paraId="0906E356" w14:textId="5BCBA8C8" w:rsidR="00D82D53" w:rsidRPr="00D82D53" w:rsidRDefault="00D82D53" w:rsidP="00D82D53">
      <w:pPr>
        <w:ind w:left="720"/>
        <w:rPr>
          <w:rFonts w:cs="Lucida Grande"/>
          <w:color w:val="000000"/>
          <w:szCs w:val="24"/>
        </w:rPr>
      </w:pPr>
      <w:r w:rsidRPr="00D82D53">
        <w:rPr>
          <w:rFonts w:cs="Lucida Grande"/>
          <w:color w:val="000000"/>
          <w:szCs w:val="24"/>
        </w:rPr>
        <w:t xml:space="preserve">Figure S7. EIC and mass spectrum of decyl lactone in comparison to extract from </w:t>
      </w:r>
      <w:r w:rsidRPr="00D82D53">
        <w:rPr>
          <w:rFonts w:cs="Lucida Grande"/>
          <w:i/>
          <w:color w:val="000000"/>
          <w:szCs w:val="24"/>
        </w:rPr>
        <w:t>in vitro</w:t>
      </w:r>
      <w:r w:rsidRPr="00D82D53">
        <w:rPr>
          <w:rFonts w:cs="Lucida Grande"/>
          <w:color w:val="000000"/>
          <w:szCs w:val="24"/>
        </w:rPr>
        <w:t xml:space="preserve"> assay conducted with Cla3 and decyl analogs…………………………S39</w:t>
      </w:r>
    </w:p>
    <w:p w14:paraId="2D21E97B" w14:textId="5B565968" w:rsidR="00D82D53" w:rsidRDefault="00D82D53" w:rsidP="002069AE">
      <w:pPr>
        <w:widowControl w:val="0"/>
        <w:autoSpaceDE w:val="0"/>
        <w:autoSpaceDN w:val="0"/>
        <w:adjustRightInd w:val="0"/>
        <w:spacing w:after="240"/>
        <w:ind w:left="720"/>
        <w:rPr>
          <w:rFonts w:cs="Lucida Grande"/>
          <w:color w:val="000000"/>
          <w:szCs w:val="24"/>
        </w:rPr>
      </w:pPr>
      <w:r w:rsidRPr="00D82D53">
        <w:rPr>
          <w:rFonts w:cs="Lucida Grande"/>
          <w:color w:val="000000"/>
          <w:szCs w:val="24"/>
        </w:rPr>
        <w:t xml:space="preserve">Figure S8. EIC and mass spectrum of synthetic octyl lactone in comparison to extract from </w:t>
      </w:r>
      <w:r w:rsidRPr="00D82D53">
        <w:rPr>
          <w:rFonts w:cs="Lucida Grande"/>
          <w:i/>
          <w:color w:val="000000"/>
          <w:szCs w:val="24"/>
        </w:rPr>
        <w:t>in vitro</w:t>
      </w:r>
      <w:r w:rsidRPr="00D82D53">
        <w:rPr>
          <w:rFonts w:cs="Lucida Grande"/>
          <w:color w:val="000000"/>
          <w:szCs w:val="24"/>
        </w:rPr>
        <w:t xml:space="preserve"> assay conducted with Cla3 and octyl analog</w:t>
      </w:r>
      <w:r>
        <w:rPr>
          <w:rFonts w:cs="Lucida Grande"/>
          <w:color w:val="000000"/>
          <w:szCs w:val="24"/>
        </w:rPr>
        <w:t>…………….S40</w:t>
      </w:r>
    </w:p>
    <w:p w14:paraId="7E85124E" w14:textId="0CE8DE73" w:rsidR="00B009A7" w:rsidRPr="00D82D53" w:rsidRDefault="00B009A7" w:rsidP="002069AE">
      <w:pPr>
        <w:widowControl w:val="0"/>
        <w:autoSpaceDE w:val="0"/>
        <w:autoSpaceDN w:val="0"/>
        <w:adjustRightInd w:val="0"/>
        <w:spacing w:after="240"/>
        <w:ind w:left="720"/>
        <w:rPr>
          <w:rFonts w:cs="Lucida Grande"/>
          <w:color w:val="000000"/>
          <w:szCs w:val="24"/>
        </w:rPr>
      </w:pPr>
      <w:r>
        <w:t xml:space="preserve">Figure S9. </w:t>
      </w:r>
      <w:r w:rsidRPr="009455E0">
        <w:t xml:space="preserve">Crystal structure of </w:t>
      </w:r>
      <w:r w:rsidRPr="009455E0">
        <w:rPr>
          <w:i/>
        </w:rPr>
        <w:t>P. falciparum</w:t>
      </w:r>
      <w:r>
        <w:t xml:space="preserve"> KRS1 with cladosporin </w:t>
      </w:r>
      <w:r w:rsidRPr="009455E0">
        <w:t>bound in the active site</w:t>
      </w:r>
      <w:r>
        <w:t>……………………………………………………………………….S40</w:t>
      </w:r>
    </w:p>
    <w:p w14:paraId="2D798A30" w14:textId="79C248DC" w:rsidR="002069AE" w:rsidRPr="00B03D10" w:rsidRDefault="00B009A7" w:rsidP="002069AE">
      <w:pPr>
        <w:widowControl w:val="0"/>
        <w:autoSpaceDE w:val="0"/>
        <w:autoSpaceDN w:val="0"/>
        <w:adjustRightInd w:val="0"/>
        <w:spacing w:after="240"/>
        <w:ind w:left="720"/>
        <w:rPr>
          <w:szCs w:val="24"/>
        </w:rPr>
      </w:pPr>
      <w:r>
        <w:rPr>
          <w:szCs w:val="24"/>
        </w:rPr>
        <w:t>Figure S10</w:t>
      </w:r>
      <w:r w:rsidR="002069AE" w:rsidRPr="00B03D10">
        <w:rPr>
          <w:szCs w:val="24"/>
        </w:rPr>
        <w:t xml:space="preserve">. Side view of the active site cavity of Cla4 and </w:t>
      </w:r>
      <w:r w:rsidR="002069AE" w:rsidRPr="00B03D10">
        <w:rPr>
          <w:i/>
          <w:szCs w:val="24"/>
        </w:rPr>
        <w:t>P. falciparum</w:t>
      </w:r>
      <w:r w:rsidR="002069AE" w:rsidRPr="00B03D10">
        <w:rPr>
          <w:szCs w:val="24"/>
        </w:rPr>
        <w:t>…</w:t>
      </w:r>
      <w:r>
        <w:rPr>
          <w:szCs w:val="24"/>
        </w:rPr>
        <w:t>...</w:t>
      </w:r>
      <w:r w:rsidR="002069AE">
        <w:rPr>
          <w:szCs w:val="24"/>
        </w:rPr>
        <w:t>..</w:t>
      </w:r>
      <w:r>
        <w:rPr>
          <w:szCs w:val="24"/>
        </w:rPr>
        <w:t>S40</w:t>
      </w:r>
    </w:p>
    <w:p w14:paraId="2AB727BC" w14:textId="0FEAEA7E" w:rsidR="002069AE" w:rsidRPr="00B03D10" w:rsidRDefault="00B009A7" w:rsidP="002069AE">
      <w:pPr>
        <w:widowControl w:val="0"/>
        <w:autoSpaceDE w:val="0"/>
        <w:autoSpaceDN w:val="0"/>
        <w:adjustRightInd w:val="0"/>
        <w:spacing w:after="240"/>
        <w:ind w:left="720"/>
        <w:rPr>
          <w:szCs w:val="24"/>
        </w:rPr>
      </w:pPr>
      <w:r>
        <w:rPr>
          <w:szCs w:val="24"/>
        </w:rPr>
        <w:t>Figure S11</w:t>
      </w:r>
      <w:r w:rsidR="002069AE" w:rsidRPr="00B03D10">
        <w:rPr>
          <w:szCs w:val="24"/>
        </w:rPr>
        <w:t>. Active site of Cla4 with ATP docked………</w:t>
      </w:r>
      <w:r>
        <w:rPr>
          <w:szCs w:val="24"/>
        </w:rPr>
        <w:t>…………</w:t>
      </w:r>
      <w:r w:rsidR="002069AE">
        <w:rPr>
          <w:szCs w:val="24"/>
        </w:rPr>
        <w:t>…</w:t>
      </w:r>
      <w:r>
        <w:rPr>
          <w:szCs w:val="24"/>
        </w:rPr>
        <w:t>………..S41</w:t>
      </w:r>
    </w:p>
    <w:p w14:paraId="4F7C1809" w14:textId="2CAD03B9" w:rsidR="002069AE" w:rsidRPr="00B03D10" w:rsidRDefault="002069AE" w:rsidP="002069AE">
      <w:pPr>
        <w:widowControl w:val="0"/>
        <w:autoSpaceDE w:val="0"/>
        <w:autoSpaceDN w:val="0"/>
        <w:adjustRightInd w:val="0"/>
        <w:spacing w:after="240"/>
        <w:rPr>
          <w:szCs w:val="24"/>
        </w:rPr>
      </w:pPr>
      <w:r w:rsidRPr="00B03D10">
        <w:rPr>
          <w:szCs w:val="24"/>
        </w:rPr>
        <w:t>9. Supplementary References……………………..………………</w:t>
      </w:r>
      <w:r>
        <w:rPr>
          <w:szCs w:val="24"/>
        </w:rPr>
        <w:t>…………………...</w:t>
      </w:r>
      <w:r w:rsidR="00B009A7">
        <w:rPr>
          <w:szCs w:val="24"/>
        </w:rPr>
        <w:t>.S41</w:t>
      </w:r>
    </w:p>
    <w:p w14:paraId="66B2E8B5" w14:textId="77777777" w:rsidR="002069AE" w:rsidRPr="00E26D38" w:rsidRDefault="002069AE" w:rsidP="002069AE">
      <w:pPr>
        <w:widowControl w:val="0"/>
        <w:autoSpaceDE w:val="0"/>
        <w:autoSpaceDN w:val="0"/>
        <w:adjustRightInd w:val="0"/>
        <w:spacing w:after="240"/>
        <w:rPr>
          <w:sz w:val="30"/>
          <w:szCs w:val="30"/>
        </w:rPr>
      </w:pPr>
    </w:p>
    <w:p w14:paraId="789666FB" w14:textId="77777777" w:rsidR="002069AE" w:rsidRPr="0051512D" w:rsidRDefault="002069AE" w:rsidP="002069AE">
      <w:pPr>
        <w:pStyle w:val="08ArticleText"/>
        <w:spacing w:line="240" w:lineRule="auto"/>
        <w:rPr>
          <w:rFonts w:ascii="Times" w:hAnsi="Times" w:cs="Times"/>
          <w:bCs/>
          <w:sz w:val="28"/>
          <w:szCs w:val="28"/>
        </w:rPr>
      </w:pPr>
      <w:r w:rsidRPr="0051512D">
        <w:rPr>
          <w:rFonts w:ascii="Times" w:hAnsi="Times" w:cs="Times"/>
          <w:b/>
          <w:bCs/>
          <w:sz w:val="28"/>
          <w:szCs w:val="28"/>
        </w:rPr>
        <w:t>General Information</w:t>
      </w:r>
      <w:r w:rsidRPr="0051512D">
        <w:rPr>
          <w:rFonts w:ascii="Times" w:hAnsi="Times" w:cs="Times"/>
          <w:bCs/>
          <w:sz w:val="28"/>
          <w:szCs w:val="28"/>
        </w:rPr>
        <w:t xml:space="preserve"> </w:t>
      </w:r>
    </w:p>
    <w:p w14:paraId="3CF9955C" w14:textId="77777777" w:rsidR="002069AE" w:rsidRDefault="002069AE" w:rsidP="002069AE">
      <w:pPr>
        <w:pStyle w:val="08ArticleText"/>
        <w:spacing w:line="240" w:lineRule="auto"/>
        <w:rPr>
          <w:rFonts w:ascii="Times" w:hAnsi="Times" w:cs="Times"/>
          <w:bCs/>
          <w:sz w:val="32"/>
          <w:szCs w:val="32"/>
        </w:rPr>
      </w:pPr>
    </w:p>
    <w:p w14:paraId="4DE3ACBC" w14:textId="7267C7A0" w:rsidR="002069AE" w:rsidRPr="0051512D" w:rsidRDefault="002069AE" w:rsidP="002069AE">
      <w:pPr>
        <w:pStyle w:val="08ArticleText"/>
        <w:spacing w:line="240" w:lineRule="auto"/>
        <w:rPr>
          <w:rFonts w:cs="Times"/>
          <w:bCs/>
          <w:sz w:val="24"/>
          <w:szCs w:val="24"/>
        </w:rPr>
      </w:pPr>
      <w:r w:rsidRPr="0051512D">
        <w:rPr>
          <w:rFonts w:cs="Times"/>
          <w:bCs/>
          <w:sz w:val="24"/>
          <w:szCs w:val="24"/>
        </w:rPr>
        <w:t>Multiple online software servers were used to generate protein homology models, including I-TASSER, SWISS-MODEL,</w:t>
      </w:r>
      <w:r w:rsidRPr="00442A88">
        <w:rPr>
          <w:rFonts w:cs="Times"/>
          <w:bCs/>
          <w:sz w:val="24"/>
          <w:szCs w:val="24"/>
        </w:rPr>
        <w:fldChar w:fldCharType="begin"/>
      </w:r>
      <w:r w:rsidRPr="00442A88">
        <w:rPr>
          <w:rFonts w:cs="Times"/>
          <w:bCs/>
          <w:sz w:val="24"/>
          <w:szCs w:val="24"/>
        </w:rPr>
        <w:instrText>ADDIN BEC{Arnold et al., 2006, #45861}</w:instrText>
      </w:r>
      <w:r w:rsidRPr="00442A88">
        <w:rPr>
          <w:rFonts w:cs="Times"/>
          <w:bCs/>
          <w:sz w:val="24"/>
          <w:szCs w:val="24"/>
        </w:rPr>
        <w:fldChar w:fldCharType="separate"/>
      </w:r>
      <w:r w:rsidRPr="00442A88">
        <w:rPr>
          <w:rFonts w:cs="Times"/>
          <w:bCs/>
          <w:sz w:val="24"/>
          <w:szCs w:val="24"/>
          <w:vertAlign w:val="superscript"/>
        </w:rPr>
        <w:t>1</w:t>
      </w:r>
      <w:r w:rsidRPr="00442A88">
        <w:rPr>
          <w:rFonts w:cs="Times"/>
          <w:bCs/>
          <w:sz w:val="24"/>
          <w:szCs w:val="24"/>
        </w:rPr>
        <w:fldChar w:fldCharType="end"/>
      </w:r>
      <w:r w:rsidR="004A7EAE" w:rsidRPr="004A7EAE">
        <w:rPr>
          <w:rFonts w:cs="Times"/>
          <w:bCs/>
          <w:sz w:val="24"/>
          <w:szCs w:val="24"/>
          <w:vertAlign w:val="superscript"/>
        </w:rPr>
        <w:t>,</w:t>
      </w:r>
      <w:r w:rsidRPr="00442A88">
        <w:rPr>
          <w:rFonts w:cs="Times"/>
          <w:bCs/>
          <w:sz w:val="24"/>
          <w:szCs w:val="24"/>
        </w:rPr>
        <w:fldChar w:fldCharType="begin"/>
      </w:r>
      <w:r w:rsidRPr="00442A88">
        <w:rPr>
          <w:rFonts w:cs="Times"/>
          <w:bCs/>
          <w:sz w:val="24"/>
          <w:szCs w:val="24"/>
        </w:rPr>
        <w:instrText>ADDIN BEC{Bordoli et al., 2009, #43387}</w:instrText>
      </w:r>
      <w:r w:rsidRPr="00442A88">
        <w:rPr>
          <w:rFonts w:cs="Times"/>
          <w:bCs/>
          <w:sz w:val="24"/>
          <w:szCs w:val="24"/>
        </w:rPr>
        <w:fldChar w:fldCharType="separate"/>
      </w:r>
      <w:r w:rsidRPr="00442A88">
        <w:rPr>
          <w:rFonts w:cs="Times"/>
          <w:bCs/>
          <w:sz w:val="24"/>
          <w:szCs w:val="24"/>
          <w:vertAlign w:val="superscript"/>
        </w:rPr>
        <w:t>2</w:t>
      </w:r>
      <w:r w:rsidRPr="00442A88">
        <w:rPr>
          <w:rFonts w:cs="Times"/>
          <w:bCs/>
          <w:sz w:val="24"/>
          <w:szCs w:val="24"/>
        </w:rPr>
        <w:fldChar w:fldCharType="end"/>
      </w:r>
      <w:r w:rsidRPr="0051512D">
        <w:rPr>
          <w:sz w:val="24"/>
          <w:szCs w:val="24"/>
        </w:rPr>
        <w:t xml:space="preserve"> </w:t>
      </w:r>
      <w:r w:rsidRPr="0051512D">
        <w:rPr>
          <w:rFonts w:cs="Times"/>
          <w:bCs/>
          <w:sz w:val="24"/>
          <w:szCs w:val="24"/>
        </w:rPr>
        <w:t>and HHpred.</w:t>
      </w:r>
      <w:r w:rsidRPr="00442A88">
        <w:rPr>
          <w:rFonts w:cs="Times"/>
          <w:bCs/>
          <w:sz w:val="24"/>
          <w:szCs w:val="24"/>
        </w:rPr>
        <w:fldChar w:fldCharType="begin"/>
      </w:r>
      <w:r w:rsidRPr="00442A88">
        <w:rPr>
          <w:rFonts w:cs="Times"/>
          <w:bCs/>
          <w:sz w:val="24"/>
          <w:szCs w:val="24"/>
        </w:rPr>
        <w:instrText>ADDIN BEC{Soding et al., 2005, #1817}</w:instrText>
      </w:r>
      <w:r w:rsidRPr="00442A88">
        <w:rPr>
          <w:rFonts w:cs="Times"/>
          <w:bCs/>
          <w:sz w:val="24"/>
          <w:szCs w:val="24"/>
        </w:rPr>
        <w:fldChar w:fldCharType="separate"/>
      </w:r>
      <w:r w:rsidRPr="00442A88">
        <w:rPr>
          <w:rFonts w:cs="Times"/>
          <w:bCs/>
          <w:sz w:val="24"/>
          <w:szCs w:val="24"/>
          <w:vertAlign w:val="superscript"/>
        </w:rPr>
        <w:t>3</w:t>
      </w:r>
      <w:r w:rsidRPr="00442A88">
        <w:rPr>
          <w:rFonts w:cs="Times"/>
          <w:bCs/>
          <w:sz w:val="24"/>
          <w:szCs w:val="24"/>
        </w:rPr>
        <w:fldChar w:fldCharType="end"/>
      </w:r>
      <w:r w:rsidR="004A7EAE" w:rsidRPr="004A7EAE">
        <w:rPr>
          <w:rFonts w:cs="Times"/>
          <w:bCs/>
          <w:sz w:val="24"/>
          <w:szCs w:val="24"/>
          <w:vertAlign w:val="superscript"/>
        </w:rPr>
        <w:t>,</w:t>
      </w:r>
      <w:r w:rsidRPr="00442A88">
        <w:rPr>
          <w:rFonts w:cs="Times"/>
          <w:bCs/>
          <w:sz w:val="24"/>
          <w:szCs w:val="24"/>
        </w:rPr>
        <w:fldChar w:fldCharType="begin"/>
      </w:r>
      <w:r w:rsidRPr="00442A88">
        <w:rPr>
          <w:rFonts w:cs="Times"/>
          <w:bCs/>
          <w:sz w:val="24"/>
          <w:szCs w:val="24"/>
        </w:rPr>
        <w:instrText>ADDIN BEC{Soding, 2005, #17558}</w:instrText>
      </w:r>
      <w:r w:rsidRPr="00442A88">
        <w:rPr>
          <w:rFonts w:cs="Times"/>
          <w:bCs/>
          <w:sz w:val="24"/>
          <w:szCs w:val="24"/>
        </w:rPr>
        <w:fldChar w:fldCharType="separate"/>
      </w:r>
      <w:r w:rsidRPr="00442A88">
        <w:rPr>
          <w:rFonts w:cs="Times"/>
          <w:bCs/>
          <w:sz w:val="24"/>
          <w:szCs w:val="24"/>
          <w:vertAlign w:val="superscript"/>
        </w:rPr>
        <w:t>4</w:t>
      </w:r>
      <w:r w:rsidRPr="00442A88">
        <w:rPr>
          <w:rFonts w:cs="Times"/>
          <w:bCs/>
          <w:sz w:val="24"/>
          <w:szCs w:val="24"/>
        </w:rPr>
        <w:fldChar w:fldCharType="end"/>
      </w:r>
      <w:r w:rsidR="004A7EAE" w:rsidRPr="004A7EAE">
        <w:rPr>
          <w:rFonts w:cs="Times"/>
          <w:bCs/>
          <w:sz w:val="24"/>
          <w:szCs w:val="24"/>
          <w:vertAlign w:val="superscript"/>
        </w:rPr>
        <w:t>,</w:t>
      </w:r>
      <w:r w:rsidRPr="00442A88">
        <w:rPr>
          <w:rFonts w:cs="Times"/>
          <w:bCs/>
          <w:sz w:val="24"/>
          <w:szCs w:val="24"/>
        </w:rPr>
        <w:fldChar w:fldCharType="begin"/>
      </w:r>
      <w:r w:rsidRPr="00442A88">
        <w:rPr>
          <w:rFonts w:cs="Times"/>
          <w:bCs/>
          <w:sz w:val="24"/>
          <w:szCs w:val="24"/>
        </w:rPr>
        <w:instrText>ADDIN BEC{Remmert et al., 2012, #9299}</w:instrText>
      </w:r>
      <w:r w:rsidRPr="00442A88">
        <w:rPr>
          <w:rFonts w:cs="Times"/>
          <w:bCs/>
          <w:sz w:val="24"/>
          <w:szCs w:val="24"/>
        </w:rPr>
        <w:fldChar w:fldCharType="separate"/>
      </w:r>
      <w:r w:rsidRPr="00442A88">
        <w:rPr>
          <w:rFonts w:cs="Times"/>
          <w:bCs/>
          <w:sz w:val="24"/>
          <w:szCs w:val="24"/>
          <w:vertAlign w:val="superscript"/>
        </w:rPr>
        <w:t>5</w:t>
      </w:r>
      <w:r w:rsidRPr="00442A88">
        <w:rPr>
          <w:rFonts w:cs="Times"/>
          <w:bCs/>
          <w:sz w:val="24"/>
          <w:szCs w:val="24"/>
        </w:rPr>
        <w:fldChar w:fldCharType="end"/>
      </w:r>
      <w:r>
        <w:rPr>
          <w:sz w:val="24"/>
          <w:szCs w:val="24"/>
        </w:rPr>
        <w:t xml:space="preserve"> </w:t>
      </w:r>
      <w:r w:rsidRPr="0051512D">
        <w:rPr>
          <w:rFonts w:cs="Times"/>
          <w:bCs/>
          <w:sz w:val="24"/>
          <w:szCs w:val="24"/>
        </w:rPr>
        <w:t>Root-mean-square deviation (RMSD) and C-scores (</w:t>
      </w:r>
      <w:r w:rsidRPr="0051512D">
        <w:rPr>
          <w:color w:val="000000"/>
          <w:sz w:val="24"/>
          <w:szCs w:val="24"/>
          <w:shd w:val="clear" w:color="auto" w:fill="FFFFFF"/>
          <w:lang w:val="en-CA"/>
        </w:rPr>
        <w:t xml:space="preserve">based on the significance of threading template alignments and the convergence parameters of the structure assembly simulations) </w:t>
      </w:r>
      <w:r w:rsidRPr="0051512D">
        <w:rPr>
          <w:rFonts w:cs="Times"/>
          <w:bCs/>
          <w:sz w:val="24"/>
          <w:szCs w:val="24"/>
        </w:rPr>
        <w:t>values were used to assess reliability. The I-TASSER software consistently gave the most reliable predictions, with C-scores ranging from -1, 1 (</w:t>
      </w:r>
      <w:r w:rsidRPr="0051512D">
        <w:rPr>
          <w:color w:val="000000"/>
          <w:sz w:val="24"/>
          <w:szCs w:val="24"/>
          <w:shd w:val="clear" w:color="auto" w:fill="FFFFFF"/>
          <w:lang w:val="en-CA"/>
        </w:rPr>
        <w:t>typical range is -5, 2 where a higher value denotes a model with a higher confidence).</w:t>
      </w:r>
      <w:r w:rsidRPr="0051512D">
        <w:rPr>
          <w:rFonts w:cs="Times"/>
          <w:bCs/>
          <w:sz w:val="24"/>
          <w:szCs w:val="24"/>
        </w:rPr>
        <w:t xml:space="preserve"> I-TASSER was used for all subsequent protein homology modeling.</w:t>
      </w:r>
    </w:p>
    <w:p w14:paraId="3266789F" w14:textId="77777777" w:rsidR="002069AE" w:rsidRPr="0051512D" w:rsidRDefault="002069AE" w:rsidP="002069AE">
      <w:pPr>
        <w:spacing w:after="0" w:line="276" w:lineRule="auto"/>
        <w:rPr>
          <w:rFonts w:cs="Times"/>
          <w:bCs/>
          <w:szCs w:val="24"/>
        </w:rPr>
      </w:pPr>
    </w:p>
    <w:p w14:paraId="202E3AD0" w14:textId="77777777" w:rsidR="002069AE" w:rsidRPr="0051512D" w:rsidRDefault="002069AE" w:rsidP="002069AE">
      <w:pPr>
        <w:spacing w:after="0" w:line="276" w:lineRule="auto"/>
        <w:rPr>
          <w:rFonts w:ascii="Times New Roman" w:hAnsi="Times New Roman"/>
          <w:b/>
          <w:szCs w:val="24"/>
        </w:rPr>
      </w:pPr>
      <w:r w:rsidRPr="0051512D">
        <w:rPr>
          <w:rFonts w:cs="Times"/>
          <w:bCs/>
          <w:szCs w:val="24"/>
        </w:rPr>
        <w:t>Polymerase chain reactions (PCR) were performed on an Eppendorf Mastercycler Nexus Gradient. Yeast cell cultures were pelleted on a Beckman Coulter Avanti J-26XPI High-Performance Centrifuge, using a J-Lite</w:t>
      </w:r>
      <w:r w:rsidRPr="0051512D">
        <w:rPr>
          <w:rFonts w:cs="Times"/>
          <w:bCs/>
          <w:szCs w:val="24"/>
          <w:vertAlign w:val="superscript"/>
        </w:rPr>
        <w:t xml:space="preserve">® </w:t>
      </w:r>
      <w:r w:rsidRPr="0051512D">
        <w:rPr>
          <w:rFonts w:cs="Times"/>
          <w:bCs/>
          <w:szCs w:val="24"/>
        </w:rPr>
        <w:t xml:space="preserve">JLA-9.1000 Fixed Angle Rotor. Protein samples were agitated at 4 °C on a Thermolyne BIGBill Orbital Shaker (Catalog no. M49125) at 50 rpm. </w:t>
      </w:r>
      <w:r w:rsidRPr="0051512D">
        <w:rPr>
          <w:szCs w:val="24"/>
        </w:rPr>
        <w:t>HPLC grade acetonitrile (ACN) was purchased from Caledon Labs (Georgetown, ON, Canada).</w:t>
      </w:r>
      <w:r w:rsidRPr="0051512D">
        <w:rPr>
          <w:noProof/>
          <w:szCs w:val="24"/>
        </w:rPr>
        <w:t xml:space="preserve"> Cladosporin was purified on a Gil</w:t>
      </w:r>
      <w:r>
        <w:rPr>
          <w:noProof/>
          <w:szCs w:val="24"/>
        </w:rPr>
        <w:t>ds</w:t>
      </w:r>
      <w:r w:rsidRPr="0051512D">
        <w:rPr>
          <w:noProof/>
          <w:szCs w:val="24"/>
        </w:rPr>
        <w:t>on preparative high-performance liquid chromatography (HPLC) system equipped with a model 322 HPLC pump, GX-271 liquid handler, 156 UV/vis detector and a 10 mL sample loop.</w:t>
      </w:r>
      <w:r w:rsidRPr="0051512D">
        <w:rPr>
          <w:rFonts w:ascii="Times New Roman" w:hAnsi="Times New Roman"/>
          <w:b/>
          <w:szCs w:val="24"/>
        </w:rPr>
        <w:t xml:space="preserve"> </w:t>
      </w:r>
    </w:p>
    <w:p w14:paraId="2893093E" w14:textId="77777777" w:rsidR="002069AE" w:rsidRDefault="002069AE" w:rsidP="002069AE">
      <w:pPr>
        <w:spacing w:after="0" w:line="276" w:lineRule="auto"/>
        <w:rPr>
          <w:rFonts w:ascii="Times New Roman" w:hAnsi="Times New Roman"/>
          <w:b/>
          <w:sz w:val="32"/>
          <w:szCs w:val="32"/>
        </w:rPr>
      </w:pPr>
    </w:p>
    <w:p w14:paraId="55A9D228" w14:textId="77777777" w:rsidR="000954EA" w:rsidRDefault="000954EA" w:rsidP="002069AE">
      <w:pPr>
        <w:spacing w:after="0" w:line="276" w:lineRule="auto"/>
        <w:rPr>
          <w:rFonts w:ascii="Times New Roman" w:hAnsi="Times New Roman"/>
          <w:b/>
          <w:sz w:val="32"/>
          <w:szCs w:val="32"/>
        </w:rPr>
      </w:pPr>
    </w:p>
    <w:p w14:paraId="2BD65489" w14:textId="77777777" w:rsidR="002069AE" w:rsidRPr="0051512D" w:rsidRDefault="002069AE" w:rsidP="002069AE">
      <w:pPr>
        <w:spacing w:after="0" w:line="276" w:lineRule="auto"/>
        <w:rPr>
          <w:rFonts w:ascii="Times New Roman" w:hAnsi="Times New Roman"/>
          <w:b/>
          <w:sz w:val="28"/>
          <w:szCs w:val="28"/>
        </w:rPr>
      </w:pPr>
      <w:r w:rsidRPr="0051512D">
        <w:rPr>
          <w:rFonts w:ascii="Times New Roman" w:hAnsi="Times New Roman"/>
          <w:b/>
          <w:sz w:val="28"/>
          <w:szCs w:val="28"/>
        </w:rPr>
        <w:lastRenderedPageBreak/>
        <w:t>General Synthetic Procedures</w:t>
      </w:r>
    </w:p>
    <w:p w14:paraId="5875CA69" w14:textId="77777777" w:rsidR="002069AE" w:rsidRDefault="002069AE" w:rsidP="002069AE">
      <w:pPr>
        <w:spacing w:after="0" w:line="276" w:lineRule="auto"/>
        <w:rPr>
          <w:rFonts w:ascii="Times New Roman" w:hAnsi="Times New Roman"/>
          <w:b/>
          <w:sz w:val="38"/>
          <w:szCs w:val="38"/>
        </w:rPr>
      </w:pPr>
    </w:p>
    <w:p w14:paraId="39E2F24A" w14:textId="12624448" w:rsidR="002069AE" w:rsidRDefault="002069AE" w:rsidP="002069AE">
      <w:pPr>
        <w:spacing w:after="0" w:line="276" w:lineRule="auto"/>
        <w:rPr>
          <w:rFonts w:ascii="Times New Roman" w:hAnsi="Times New Roman"/>
          <w:szCs w:val="24"/>
        </w:rPr>
      </w:pPr>
      <w:r w:rsidRPr="0051512D">
        <w:rPr>
          <w:rFonts w:ascii="Times New Roman" w:hAnsi="Times New Roman"/>
          <w:szCs w:val="24"/>
        </w:rPr>
        <w:t>Reactions involving either air or moisture sensitive reactants were conducted under a stream of dry argon.  All solvents and chemicals were reagent grade and used as supplied from Sigma-Aldrich unless otherwise stated. Anhydrous solvents required were dried according to the procedures outlined in Perrin and Armarego.</w:t>
      </w:r>
      <w:r w:rsidRPr="00442A88">
        <w:rPr>
          <w:rFonts w:ascii="Times New Roman" w:hAnsi="Times New Roman"/>
          <w:szCs w:val="24"/>
        </w:rPr>
        <w:fldChar w:fldCharType="begin"/>
      </w:r>
      <w:r w:rsidRPr="00442A88">
        <w:rPr>
          <w:rFonts w:ascii="Times New Roman" w:hAnsi="Times New Roman"/>
          <w:szCs w:val="24"/>
        </w:rPr>
        <w:instrText>ADDIN BEC{Remmert et al., 2012, #9299}</w:instrText>
      </w:r>
      <w:r w:rsidRPr="00442A88">
        <w:rPr>
          <w:rFonts w:ascii="Times New Roman" w:hAnsi="Times New Roman"/>
          <w:szCs w:val="24"/>
        </w:rPr>
        <w:fldChar w:fldCharType="separate"/>
      </w:r>
      <w:r w:rsidRPr="00442A88">
        <w:rPr>
          <w:rFonts w:ascii="Times New Roman" w:hAnsi="Times New Roman"/>
          <w:szCs w:val="24"/>
          <w:vertAlign w:val="superscript"/>
        </w:rPr>
        <w:t>5</w:t>
      </w:r>
      <w:r w:rsidRPr="00442A88">
        <w:rPr>
          <w:rFonts w:ascii="Times New Roman" w:hAnsi="Times New Roman"/>
          <w:szCs w:val="24"/>
        </w:rPr>
        <w:fldChar w:fldCharType="end"/>
      </w:r>
      <w:r w:rsidRPr="0051512D">
        <w:rPr>
          <w:rFonts w:ascii="Times New Roman" w:hAnsi="Times New Roman"/>
          <w:szCs w:val="24"/>
        </w:rPr>
        <w:t xml:space="preserve"> Removal of solvent was performed under reduced pressure, below 40 °C, using a Büchi rotary evaporator. All reactions and fractions from column chromatography were monitored by thin layer chromatography (TLC). Analytical TLC was done on glass plates (5 × 1.5 cm) pre-coated (0.25 mm) with silica gel (normal SiO</w:t>
      </w:r>
      <w:r w:rsidRPr="0051512D">
        <w:rPr>
          <w:rFonts w:ascii="Times New Roman" w:hAnsi="Times New Roman"/>
          <w:szCs w:val="24"/>
          <w:vertAlign w:val="subscript"/>
        </w:rPr>
        <w:t>2</w:t>
      </w:r>
      <w:r w:rsidRPr="0051512D">
        <w:rPr>
          <w:rFonts w:ascii="Times New Roman" w:hAnsi="Times New Roman"/>
          <w:szCs w:val="24"/>
        </w:rPr>
        <w:t>, Merck 60 F254). Compounds were visualized by exposure to UV light and/ by dipping the plates in KMnO</w:t>
      </w:r>
      <w:r w:rsidRPr="0051512D">
        <w:rPr>
          <w:rFonts w:ascii="Times New Roman" w:hAnsi="Times New Roman"/>
          <w:szCs w:val="24"/>
          <w:vertAlign w:val="subscript"/>
        </w:rPr>
        <w:t>4</w:t>
      </w:r>
      <w:r w:rsidRPr="0051512D">
        <w:rPr>
          <w:rFonts w:ascii="Times New Roman" w:hAnsi="Times New Roman"/>
          <w:szCs w:val="24"/>
        </w:rPr>
        <w:t xml:space="preserve"> solution, followed by heating. Flash chromatography was performed on silica gel (EM Science, 60Å, 230-400 mesh).  </w:t>
      </w:r>
    </w:p>
    <w:p w14:paraId="5275DA0C" w14:textId="77777777" w:rsidR="002069AE" w:rsidRPr="0051512D" w:rsidRDefault="002069AE" w:rsidP="002069AE">
      <w:pPr>
        <w:spacing w:after="0" w:line="276" w:lineRule="auto"/>
        <w:rPr>
          <w:rFonts w:ascii="Times New Roman" w:hAnsi="Times New Roman"/>
          <w:szCs w:val="24"/>
        </w:rPr>
      </w:pPr>
    </w:p>
    <w:p w14:paraId="0E3ADE0C" w14:textId="77777777" w:rsidR="002069AE" w:rsidRPr="0051512D" w:rsidRDefault="002069AE" w:rsidP="002069AE">
      <w:pPr>
        <w:spacing w:after="0" w:line="276" w:lineRule="auto"/>
        <w:rPr>
          <w:rFonts w:ascii="Times New Roman" w:hAnsi="Times New Roman"/>
          <w:sz w:val="28"/>
          <w:szCs w:val="28"/>
        </w:rPr>
      </w:pPr>
      <w:r w:rsidRPr="0051512D">
        <w:rPr>
          <w:rFonts w:ascii="Times New Roman" w:hAnsi="Times New Roman"/>
          <w:b/>
          <w:sz w:val="28"/>
          <w:szCs w:val="28"/>
        </w:rPr>
        <w:t>Spectroscopic Analyses</w:t>
      </w:r>
    </w:p>
    <w:p w14:paraId="0365241E" w14:textId="77777777" w:rsidR="002069AE" w:rsidRDefault="002069AE" w:rsidP="002069AE">
      <w:pPr>
        <w:spacing w:after="0" w:line="276" w:lineRule="auto"/>
        <w:rPr>
          <w:rFonts w:ascii="Times New Roman" w:hAnsi="Times New Roman"/>
          <w:sz w:val="38"/>
          <w:szCs w:val="38"/>
        </w:rPr>
      </w:pPr>
    </w:p>
    <w:p w14:paraId="5A273763" w14:textId="77777777" w:rsidR="002069AE" w:rsidRPr="0051512D" w:rsidRDefault="002069AE" w:rsidP="002069AE">
      <w:pPr>
        <w:spacing w:after="0" w:line="276" w:lineRule="auto"/>
        <w:rPr>
          <w:rFonts w:ascii="Times New Roman" w:hAnsi="Times New Roman"/>
          <w:szCs w:val="24"/>
        </w:rPr>
      </w:pPr>
      <w:r w:rsidRPr="0051512D">
        <w:rPr>
          <w:rFonts w:ascii="Times New Roman" w:hAnsi="Times New Roman"/>
          <w:szCs w:val="24"/>
        </w:rPr>
        <w:t xml:space="preserve">Nuclear magnetic resonance (NMR) spectra were obtained on Agilent VNMRS 700 MHz and Varian Inova 500 MHz spectrometer. </w:t>
      </w:r>
      <w:r w:rsidRPr="0051512D">
        <w:rPr>
          <w:rFonts w:ascii="Times New Roman" w:hAnsi="Times New Roman"/>
          <w:szCs w:val="24"/>
          <w:vertAlign w:val="superscript"/>
        </w:rPr>
        <w:t>1</w:t>
      </w:r>
      <w:r w:rsidRPr="0051512D">
        <w:rPr>
          <w:rFonts w:ascii="Times New Roman" w:hAnsi="Times New Roman"/>
          <w:szCs w:val="24"/>
        </w:rPr>
        <w:t>H NMR chemical shifts are reported in parts per million (ppm) using the residual proton resonance of solvents as reference: CDCl</w:t>
      </w:r>
      <w:r w:rsidRPr="0051512D">
        <w:rPr>
          <w:rFonts w:ascii="Times New Roman" w:hAnsi="Times New Roman"/>
          <w:szCs w:val="24"/>
          <w:vertAlign w:val="subscript"/>
        </w:rPr>
        <w:t>3</w:t>
      </w:r>
      <w:r w:rsidRPr="0051512D">
        <w:rPr>
          <w:rFonts w:ascii="Times New Roman" w:hAnsi="Times New Roman"/>
          <w:szCs w:val="24"/>
        </w:rPr>
        <w:t xml:space="preserve"> δ 7.26 and CD</w:t>
      </w:r>
      <w:r w:rsidRPr="0051512D">
        <w:rPr>
          <w:rFonts w:ascii="Times New Roman" w:hAnsi="Times New Roman"/>
          <w:position w:val="-2"/>
          <w:szCs w:val="24"/>
          <w:vertAlign w:val="subscript"/>
        </w:rPr>
        <w:t>3</w:t>
      </w:r>
      <w:r w:rsidRPr="0051512D">
        <w:rPr>
          <w:rFonts w:ascii="Times New Roman" w:hAnsi="Times New Roman"/>
          <w:szCs w:val="24"/>
        </w:rPr>
        <w:t xml:space="preserve">OD δ 3.30. </w:t>
      </w:r>
      <w:r w:rsidRPr="0051512D">
        <w:rPr>
          <w:rFonts w:ascii="Times New Roman" w:hAnsi="Times New Roman"/>
          <w:szCs w:val="24"/>
          <w:vertAlign w:val="superscript"/>
        </w:rPr>
        <w:t>13</w:t>
      </w:r>
      <w:r w:rsidRPr="0051512D">
        <w:rPr>
          <w:rFonts w:ascii="Times New Roman" w:hAnsi="Times New Roman"/>
          <w:szCs w:val="24"/>
        </w:rPr>
        <w:t>C NMR chemical shifts are reported relative to CDCl</w:t>
      </w:r>
      <w:r w:rsidRPr="0051512D">
        <w:rPr>
          <w:rFonts w:ascii="Times New Roman" w:hAnsi="Times New Roman"/>
          <w:szCs w:val="24"/>
          <w:vertAlign w:val="subscript"/>
        </w:rPr>
        <w:t>3</w:t>
      </w:r>
      <w:r w:rsidRPr="0051512D">
        <w:rPr>
          <w:rFonts w:ascii="Times New Roman" w:hAnsi="Times New Roman"/>
          <w:szCs w:val="24"/>
        </w:rPr>
        <w:t xml:space="preserve"> δ 77.06 and CD</w:t>
      </w:r>
      <w:r w:rsidRPr="0051512D">
        <w:rPr>
          <w:rFonts w:ascii="Times New Roman" w:hAnsi="Times New Roman"/>
          <w:position w:val="-2"/>
          <w:szCs w:val="24"/>
          <w:vertAlign w:val="subscript"/>
        </w:rPr>
        <w:t>3</w:t>
      </w:r>
      <w:r w:rsidRPr="0051512D">
        <w:rPr>
          <w:rFonts w:ascii="Times New Roman" w:hAnsi="Times New Roman"/>
          <w:szCs w:val="24"/>
        </w:rPr>
        <w:t xml:space="preserve">OD δ 49.0. Infrared spectra (IR) were recorded on a Nicolet Magna 750 or a 20SX FT-IR spectrometer. Cast Film refers to the evaporation of a solution on a NaCl plate. Mass spectra were recorded on a Kratos IMS-50 (high resolution, electron impact ionization (EI)), and a ZabSpec IsoMass VG (high resolution electrospray (ES)). LC-MS analysis was performed on an Agilent Technologies 6220 orthogonal acceleration TOF instrument equipped with +ve and –ve ion ESI ionization, and full-scan MS (high-resolution analysis) with two-point lock mass correction operating mode. The instrument inlet was an Agilent Technologies 1200 SL HPLC system. </w:t>
      </w:r>
    </w:p>
    <w:p w14:paraId="2D84BC6A" w14:textId="77777777" w:rsidR="002069AE" w:rsidRPr="0051512D" w:rsidRDefault="002069AE" w:rsidP="002069AE">
      <w:pPr>
        <w:pStyle w:val="08ArticleText"/>
        <w:spacing w:line="240" w:lineRule="auto"/>
        <w:rPr>
          <w:rFonts w:ascii="Times" w:hAnsi="Times"/>
          <w:noProof/>
          <w:sz w:val="24"/>
          <w:szCs w:val="24"/>
        </w:rPr>
      </w:pPr>
    </w:p>
    <w:p w14:paraId="583CF41D" w14:textId="77777777" w:rsidR="002069AE" w:rsidRPr="00C14061" w:rsidRDefault="002069AE" w:rsidP="002069AE">
      <w:pPr>
        <w:spacing w:after="0"/>
        <w:jc w:val="left"/>
        <w:rPr>
          <w:noProof/>
          <w:sz w:val="32"/>
          <w:szCs w:val="32"/>
          <w:lang w:val="en-GB" w:eastAsia="en-GB"/>
        </w:rPr>
      </w:pPr>
      <w:r>
        <w:rPr>
          <w:noProof/>
          <w:sz w:val="32"/>
          <w:szCs w:val="32"/>
        </w:rPr>
        <w:br w:type="page"/>
      </w:r>
    </w:p>
    <w:p w14:paraId="356DF2EC" w14:textId="77777777" w:rsidR="002069AE" w:rsidRPr="0051512D" w:rsidRDefault="002069AE" w:rsidP="002069AE">
      <w:pPr>
        <w:widowControl w:val="0"/>
        <w:autoSpaceDE w:val="0"/>
        <w:autoSpaceDN w:val="0"/>
        <w:adjustRightInd w:val="0"/>
        <w:spacing w:after="240"/>
        <w:rPr>
          <w:rFonts w:cs="Times"/>
          <w:b/>
          <w:bCs/>
          <w:sz w:val="28"/>
          <w:szCs w:val="28"/>
        </w:rPr>
      </w:pPr>
      <w:r w:rsidRPr="0051512D">
        <w:rPr>
          <w:rFonts w:cs="Times"/>
          <w:b/>
          <w:bCs/>
          <w:sz w:val="28"/>
          <w:szCs w:val="28"/>
        </w:rPr>
        <w:lastRenderedPageBreak/>
        <w:t>1. Genomic DNA Extraction and Sequencing</w:t>
      </w:r>
    </w:p>
    <w:p w14:paraId="560D2146" w14:textId="77777777" w:rsidR="002069AE" w:rsidRPr="00E21D88" w:rsidRDefault="002069AE" w:rsidP="002069AE">
      <w:pPr>
        <w:widowControl w:val="0"/>
        <w:autoSpaceDE w:val="0"/>
        <w:autoSpaceDN w:val="0"/>
        <w:adjustRightInd w:val="0"/>
        <w:spacing w:after="240"/>
        <w:rPr>
          <w:color w:val="000000"/>
          <w:szCs w:val="24"/>
          <w:highlight w:val="yellow"/>
        </w:rPr>
      </w:pPr>
      <w:r w:rsidRPr="00E21D88">
        <w:rPr>
          <w:rFonts w:cs="Times"/>
          <w:color w:val="000000"/>
          <w:szCs w:val="24"/>
          <w:highlight w:val="yellow"/>
        </w:rPr>
        <w:t xml:space="preserve">Genomic DNA (gDNA) was first isolated from a 7-day culture of </w:t>
      </w:r>
      <w:r w:rsidRPr="00E21D88">
        <w:rPr>
          <w:rFonts w:cs="Times"/>
          <w:i/>
          <w:color w:val="000000"/>
          <w:szCs w:val="24"/>
          <w:highlight w:val="yellow"/>
        </w:rPr>
        <w:t>Cladosporium cladosporioides</w:t>
      </w:r>
      <w:r w:rsidRPr="00E21D88">
        <w:rPr>
          <w:rFonts w:cs="Times"/>
          <w:color w:val="000000"/>
          <w:szCs w:val="24"/>
          <w:highlight w:val="yellow"/>
        </w:rPr>
        <w:t xml:space="preserve"> UAMH 5063. The mycelia were flash frozen in liquid nitrogen and ground in a mortar and pestle. gDNA was then extracted with the </w:t>
      </w:r>
      <w:r w:rsidRPr="00E21D88">
        <w:rPr>
          <w:color w:val="000000"/>
          <w:szCs w:val="24"/>
          <w:highlight w:val="yellow"/>
        </w:rPr>
        <w:t xml:space="preserve">DNeasy Plant Mini Kit (Catalog no. 69104, Qiagen) and sent to Ambry Genetics for sequencing using Illumina HiSeq 2000 technology. </w:t>
      </w:r>
    </w:p>
    <w:p w14:paraId="50C25697" w14:textId="77777777" w:rsidR="002069AE" w:rsidRPr="00A23CCB" w:rsidRDefault="002069AE" w:rsidP="002069AE">
      <w:pPr>
        <w:widowControl w:val="0"/>
        <w:autoSpaceDE w:val="0"/>
        <w:autoSpaceDN w:val="0"/>
        <w:adjustRightInd w:val="0"/>
        <w:spacing w:after="240"/>
        <w:ind w:left="720"/>
        <w:rPr>
          <w:rFonts w:cs="Times"/>
          <w:b/>
          <w:bCs/>
          <w:sz w:val="28"/>
          <w:szCs w:val="28"/>
          <w:highlight w:val="yellow"/>
        </w:rPr>
      </w:pPr>
      <w:r w:rsidRPr="00A23CCB">
        <w:rPr>
          <w:rFonts w:cs="Times"/>
          <w:b/>
          <w:bCs/>
          <w:sz w:val="28"/>
          <w:szCs w:val="28"/>
          <w:highlight w:val="yellow"/>
        </w:rPr>
        <w:t>Sample Preparation</w:t>
      </w:r>
    </w:p>
    <w:p w14:paraId="4A80C8BB" w14:textId="77777777" w:rsidR="002069AE" w:rsidRPr="00A23CCB" w:rsidRDefault="002069AE" w:rsidP="002069AE">
      <w:pPr>
        <w:widowControl w:val="0"/>
        <w:autoSpaceDE w:val="0"/>
        <w:autoSpaceDN w:val="0"/>
        <w:adjustRightInd w:val="0"/>
        <w:spacing w:after="240"/>
        <w:ind w:left="720"/>
        <w:rPr>
          <w:rFonts w:cs="Times"/>
          <w:bCs/>
          <w:szCs w:val="24"/>
          <w:highlight w:val="yellow"/>
        </w:rPr>
      </w:pPr>
      <w:r w:rsidRPr="00A23CCB">
        <w:rPr>
          <w:rFonts w:cs="Times"/>
          <w:bCs/>
          <w:szCs w:val="24"/>
          <w:highlight w:val="yellow"/>
        </w:rPr>
        <w:t>DNA was fragmented and the ends repaired and phosphorylated using Klenow, T4 DNA polymerase and T4 polynucleotide kinase. An ‘A’ base was then added to the 3’ end of the blunted fragments, followed by ligation of Illumina adapters via T-A mediated ligation. The ligated products were size selected by gel purification and PCR amplified using Illumina paired-end primers. The library size and concentration were determined using an Agilent Bioanalyzer.</w:t>
      </w:r>
    </w:p>
    <w:p w14:paraId="49A17AA9" w14:textId="77777777" w:rsidR="002069AE" w:rsidRPr="00A23CCB" w:rsidRDefault="002069AE" w:rsidP="002069AE">
      <w:pPr>
        <w:widowControl w:val="0"/>
        <w:autoSpaceDE w:val="0"/>
        <w:autoSpaceDN w:val="0"/>
        <w:adjustRightInd w:val="0"/>
        <w:spacing w:after="240"/>
        <w:ind w:left="720"/>
        <w:rPr>
          <w:rFonts w:cs="Times"/>
          <w:b/>
          <w:bCs/>
          <w:sz w:val="28"/>
          <w:szCs w:val="28"/>
          <w:highlight w:val="yellow"/>
        </w:rPr>
      </w:pPr>
      <w:r w:rsidRPr="00A23CCB">
        <w:rPr>
          <w:rFonts w:cs="Times"/>
          <w:b/>
          <w:bCs/>
          <w:sz w:val="28"/>
          <w:szCs w:val="28"/>
          <w:highlight w:val="yellow"/>
        </w:rPr>
        <w:t>HiSeq 2000 Run Conditions</w:t>
      </w:r>
    </w:p>
    <w:p w14:paraId="52EB7F3C" w14:textId="77777777" w:rsidR="002069AE" w:rsidRPr="00A23CCB" w:rsidRDefault="002069AE" w:rsidP="002069AE">
      <w:pPr>
        <w:widowControl w:val="0"/>
        <w:autoSpaceDE w:val="0"/>
        <w:autoSpaceDN w:val="0"/>
        <w:adjustRightInd w:val="0"/>
        <w:spacing w:after="240"/>
        <w:ind w:left="720"/>
        <w:rPr>
          <w:rFonts w:cs="Lucida Grande"/>
          <w:bCs/>
          <w:szCs w:val="24"/>
          <w:highlight w:val="yellow"/>
        </w:rPr>
      </w:pPr>
      <w:r w:rsidRPr="00A23CCB">
        <w:rPr>
          <w:rFonts w:cs="Times"/>
          <w:bCs/>
          <w:szCs w:val="24"/>
          <w:highlight w:val="yellow"/>
        </w:rPr>
        <w:t>The libraries were seeded onto the flowcell at 9 pM per lane yielding approximately 759 K pass-filter clusters per mm</w:t>
      </w:r>
      <w:r w:rsidRPr="00A23CCB">
        <w:rPr>
          <w:rFonts w:ascii="Cambria Math" w:hAnsi="Cambria Math" w:cs="Cambria Math"/>
          <w:bCs/>
          <w:szCs w:val="24"/>
          <w:highlight w:val="yellow"/>
        </w:rPr>
        <w:t>⌃</w:t>
      </w:r>
      <w:r w:rsidRPr="00A23CCB">
        <w:rPr>
          <w:rFonts w:cs="Lucida Grande"/>
          <w:bCs/>
          <w:szCs w:val="24"/>
          <w:highlight w:val="yellow"/>
        </w:rPr>
        <w:t>2 tile area. The libraries were sequenced using 101+7+101 cycles of chemistry and imaging.</w:t>
      </w:r>
    </w:p>
    <w:p w14:paraId="2F7CF278" w14:textId="77777777" w:rsidR="002069AE" w:rsidRPr="00A23CCB" w:rsidRDefault="002069AE" w:rsidP="002069AE">
      <w:pPr>
        <w:widowControl w:val="0"/>
        <w:autoSpaceDE w:val="0"/>
        <w:autoSpaceDN w:val="0"/>
        <w:adjustRightInd w:val="0"/>
        <w:spacing w:after="240"/>
        <w:ind w:left="720"/>
        <w:rPr>
          <w:rFonts w:cs="Lucida Grande"/>
          <w:b/>
          <w:bCs/>
          <w:sz w:val="28"/>
          <w:szCs w:val="28"/>
          <w:highlight w:val="yellow"/>
        </w:rPr>
      </w:pPr>
      <w:r w:rsidRPr="00A23CCB">
        <w:rPr>
          <w:rFonts w:cs="Lucida Grande"/>
          <w:b/>
          <w:bCs/>
          <w:sz w:val="28"/>
          <w:szCs w:val="28"/>
          <w:highlight w:val="yellow"/>
        </w:rPr>
        <w:t>HiSeq Pipeline Analysis</w:t>
      </w:r>
    </w:p>
    <w:p w14:paraId="676EBEFB" w14:textId="77777777" w:rsidR="002069AE" w:rsidRPr="00A23CCB" w:rsidRDefault="002069AE" w:rsidP="002069AE">
      <w:pPr>
        <w:widowControl w:val="0"/>
        <w:autoSpaceDE w:val="0"/>
        <w:autoSpaceDN w:val="0"/>
        <w:adjustRightInd w:val="0"/>
        <w:spacing w:after="240"/>
        <w:ind w:left="720"/>
        <w:rPr>
          <w:rFonts w:cs="Lucida Grande"/>
          <w:bCs/>
          <w:szCs w:val="24"/>
          <w:highlight w:val="yellow"/>
        </w:rPr>
      </w:pPr>
      <w:r w:rsidRPr="00A23CCB">
        <w:rPr>
          <w:rFonts w:cs="Lucida Grande"/>
          <w:bCs/>
          <w:szCs w:val="24"/>
          <w:highlight w:val="yellow"/>
        </w:rPr>
        <w:t xml:space="preserve">Initial data processing and base calling, including extraction of cluster intensities was done using RTA 1.13.48 (HiSeq Control Software 1.5.15). Sequence quality filtering script was executed in the Illumina CASAVA software (v 1.8.2, Illumina, Hayward, CA). </w:t>
      </w:r>
    </w:p>
    <w:tbl>
      <w:tblPr>
        <w:tblW w:w="0" w:type="auto"/>
        <w:jc w:val="center"/>
        <w:tblInd w:w="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0"/>
        <w:gridCol w:w="1842"/>
      </w:tblGrid>
      <w:tr w:rsidR="002069AE" w:rsidRPr="00A23CCB" w14:paraId="4998CF8D" w14:textId="77777777" w:rsidTr="004A7EAE">
        <w:trPr>
          <w:jc w:val="center"/>
        </w:trPr>
        <w:tc>
          <w:tcPr>
            <w:tcW w:w="3760" w:type="dxa"/>
            <w:shd w:val="clear" w:color="auto" w:fill="BFBFBF"/>
          </w:tcPr>
          <w:p w14:paraId="1EA197C6"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Number of Reads</w:t>
            </w:r>
          </w:p>
        </w:tc>
        <w:tc>
          <w:tcPr>
            <w:tcW w:w="1842" w:type="dxa"/>
          </w:tcPr>
          <w:p w14:paraId="384852AF"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186235888</w:t>
            </w:r>
          </w:p>
        </w:tc>
      </w:tr>
      <w:tr w:rsidR="002069AE" w:rsidRPr="00A23CCB" w14:paraId="475C6929" w14:textId="77777777" w:rsidTr="004A7EAE">
        <w:trPr>
          <w:jc w:val="center"/>
        </w:trPr>
        <w:tc>
          <w:tcPr>
            <w:tcW w:w="3760" w:type="dxa"/>
            <w:shd w:val="clear" w:color="auto" w:fill="BFBFBF"/>
          </w:tcPr>
          <w:p w14:paraId="065F351C"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Average Read Length (bp)</w:t>
            </w:r>
          </w:p>
        </w:tc>
        <w:tc>
          <w:tcPr>
            <w:tcW w:w="1842" w:type="dxa"/>
          </w:tcPr>
          <w:p w14:paraId="0D852155"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100.0</w:t>
            </w:r>
          </w:p>
        </w:tc>
      </w:tr>
      <w:tr w:rsidR="002069AE" w:rsidRPr="00A23CCB" w14:paraId="1DB9EB06" w14:textId="77777777" w:rsidTr="004A7EAE">
        <w:trPr>
          <w:jc w:val="center"/>
        </w:trPr>
        <w:tc>
          <w:tcPr>
            <w:tcW w:w="3760" w:type="dxa"/>
            <w:shd w:val="clear" w:color="auto" w:fill="BFBFBF"/>
          </w:tcPr>
          <w:p w14:paraId="3F3B14F9"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Contig N50 (bp)</w:t>
            </w:r>
          </w:p>
        </w:tc>
        <w:tc>
          <w:tcPr>
            <w:tcW w:w="1842" w:type="dxa"/>
          </w:tcPr>
          <w:p w14:paraId="58A06E72"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305326</w:t>
            </w:r>
          </w:p>
        </w:tc>
      </w:tr>
      <w:tr w:rsidR="002069AE" w:rsidRPr="00A23CCB" w14:paraId="24709D7C" w14:textId="77777777" w:rsidTr="004A7EAE">
        <w:trPr>
          <w:jc w:val="center"/>
        </w:trPr>
        <w:tc>
          <w:tcPr>
            <w:tcW w:w="3760" w:type="dxa"/>
            <w:shd w:val="clear" w:color="auto" w:fill="BFBFBF"/>
          </w:tcPr>
          <w:p w14:paraId="007A1655"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Contig Minimum Length (bp)</w:t>
            </w:r>
          </w:p>
        </w:tc>
        <w:tc>
          <w:tcPr>
            <w:tcW w:w="1842" w:type="dxa"/>
          </w:tcPr>
          <w:p w14:paraId="66B7637D"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200</w:t>
            </w:r>
          </w:p>
        </w:tc>
      </w:tr>
      <w:tr w:rsidR="002069AE" w:rsidRPr="00A23CCB" w14:paraId="715750C1" w14:textId="77777777" w:rsidTr="004A7EAE">
        <w:trPr>
          <w:jc w:val="center"/>
        </w:trPr>
        <w:tc>
          <w:tcPr>
            <w:tcW w:w="3760" w:type="dxa"/>
            <w:shd w:val="clear" w:color="auto" w:fill="BFBFBF"/>
          </w:tcPr>
          <w:p w14:paraId="0F5672A5"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Contig Maximum Length (bp)</w:t>
            </w:r>
          </w:p>
        </w:tc>
        <w:tc>
          <w:tcPr>
            <w:tcW w:w="1842" w:type="dxa"/>
          </w:tcPr>
          <w:p w14:paraId="0278DA32"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1154434</w:t>
            </w:r>
          </w:p>
        </w:tc>
      </w:tr>
      <w:tr w:rsidR="002069AE" w:rsidRPr="00A23CCB" w14:paraId="673CB2DF" w14:textId="77777777" w:rsidTr="004A7EAE">
        <w:trPr>
          <w:jc w:val="center"/>
        </w:trPr>
        <w:tc>
          <w:tcPr>
            <w:tcW w:w="3760" w:type="dxa"/>
            <w:shd w:val="clear" w:color="auto" w:fill="BFBFBF"/>
          </w:tcPr>
          <w:p w14:paraId="3DC1FCD8"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Contig Average Length (bp)</w:t>
            </w:r>
          </w:p>
        </w:tc>
        <w:tc>
          <w:tcPr>
            <w:tcW w:w="1842" w:type="dxa"/>
          </w:tcPr>
          <w:p w14:paraId="560DB745"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39655</w:t>
            </w:r>
          </w:p>
        </w:tc>
      </w:tr>
      <w:tr w:rsidR="002069AE" w:rsidRPr="00A23CCB" w14:paraId="039AF9FE" w14:textId="77777777" w:rsidTr="004A7EAE">
        <w:trPr>
          <w:jc w:val="center"/>
        </w:trPr>
        <w:tc>
          <w:tcPr>
            <w:tcW w:w="3760" w:type="dxa"/>
            <w:shd w:val="clear" w:color="auto" w:fill="BFBFBF"/>
          </w:tcPr>
          <w:p w14:paraId="1EA708EE"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Times"/>
                <w:bCs/>
                <w:szCs w:val="24"/>
                <w:highlight w:val="yellow"/>
              </w:rPr>
              <w:t>Contig count</w:t>
            </w:r>
          </w:p>
        </w:tc>
        <w:tc>
          <w:tcPr>
            <w:tcW w:w="1842" w:type="dxa"/>
          </w:tcPr>
          <w:p w14:paraId="090E45DE" w14:textId="77777777" w:rsidR="002069AE" w:rsidRPr="00E21D88" w:rsidRDefault="002069AE" w:rsidP="004A7EAE">
            <w:pPr>
              <w:widowControl w:val="0"/>
              <w:autoSpaceDE w:val="0"/>
              <w:autoSpaceDN w:val="0"/>
              <w:adjustRightInd w:val="0"/>
              <w:spacing w:after="240"/>
              <w:rPr>
                <w:rFonts w:cs="Lucida Grande"/>
                <w:bCs/>
                <w:szCs w:val="24"/>
                <w:highlight w:val="yellow"/>
              </w:rPr>
            </w:pPr>
            <w:r w:rsidRPr="00E21D88">
              <w:rPr>
                <w:rFonts w:cs="Lucida Grande"/>
                <w:bCs/>
                <w:szCs w:val="24"/>
                <w:highlight w:val="yellow"/>
              </w:rPr>
              <w:t>764</w:t>
            </w:r>
          </w:p>
        </w:tc>
      </w:tr>
    </w:tbl>
    <w:p w14:paraId="6B753C6B" w14:textId="77777777" w:rsidR="002069AE" w:rsidRPr="00A23CCB" w:rsidRDefault="002069AE" w:rsidP="002069AE">
      <w:pPr>
        <w:widowControl w:val="0"/>
        <w:autoSpaceDE w:val="0"/>
        <w:autoSpaceDN w:val="0"/>
        <w:adjustRightInd w:val="0"/>
        <w:spacing w:after="240"/>
        <w:rPr>
          <w:rFonts w:cs="Times"/>
          <w:bCs/>
          <w:sz w:val="32"/>
          <w:szCs w:val="32"/>
          <w:highlight w:val="yellow"/>
        </w:rPr>
      </w:pPr>
    </w:p>
    <w:p w14:paraId="0B9BC917" w14:textId="77777777" w:rsidR="002069AE" w:rsidRPr="0051512D" w:rsidRDefault="002069AE" w:rsidP="002069AE">
      <w:pPr>
        <w:widowControl w:val="0"/>
        <w:autoSpaceDE w:val="0"/>
        <w:autoSpaceDN w:val="0"/>
        <w:adjustRightInd w:val="0"/>
        <w:spacing w:after="240"/>
        <w:rPr>
          <w:rFonts w:cs="Times"/>
          <w:szCs w:val="24"/>
        </w:rPr>
      </w:pPr>
      <w:r w:rsidRPr="00A23CCB">
        <w:rPr>
          <w:rFonts w:cs="Times"/>
          <w:szCs w:val="24"/>
          <w:highlight w:val="yellow"/>
        </w:rPr>
        <w:t>Bioinformatic analysis was conducted using CLC Genomics Workbench, version 5.5.</w:t>
      </w:r>
    </w:p>
    <w:p w14:paraId="727E2057" w14:textId="77777777" w:rsidR="002069AE" w:rsidRPr="0051512D" w:rsidRDefault="002069AE" w:rsidP="002069AE">
      <w:pPr>
        <w:pStyle w:val="08ArticleText"/>
        <w:spacing w:line="240" w:lineRule="auto"/>
        <w:rPr>
          <w:rFonts w:ascii="Times" w:hAnsi="Times" w:cs="Times"/>
          <w:b/>
          <w:bCs/>
          <w:sz w:val="28"/>
          <w:szCs w:val="28"/>
        </w:rPr>
      </w:pPr>
      <w:r w:rsidRPr="0051512D">
        <w:rPr>
          <w:rFonts w:ascii="Times" w:hAnsi="Times" w:cs="Times"/>
          <w:b/>
          <w:bCs/>
          <w:sz w:val="28"/>
          <w:szCs w:val="28"/>
        </w:rPr>
        <w:lastRenderedPageBreak/>
        <w:t>2. Media Recipes</w:t>
      </w:r>
    </w:p>
    <w:p w14:paraId="6BAB9127" w14:textId="77777777" w:rsidR="002069AE" w:rsidRDefault="002069AE" w:rsidP="002069AE">
      <w:pPr>
        <w:pStyle w:val="08ArticleText"/>
        <w:spacing w:line="240" w:lineRule="auto"/>
        <w:rPr>
          <w:rFonts w:ascii="Times" w:hAnsi="Times" w:cs="Times"/>
          <w:bCs/>
          <w:sz w:val="32"/>
          <w:szCs w:val="32"/>
        </w:rPr>
      </w:pPr>
    </w:p>
    <w:p w14:paraId="2FEC8692" w14:textId="77777777" w:rsidR="002069AE" w:rsidRPr="0051512D" w:rsidRDefault="002069AE" w:rsidP="002069AE">
      <w:pPr>
        <w:pStyle w:val="08ArticleText"/>
        <w:spacing w:line="240" w:lineRule="auto"/>
        <w:rPr>
          <w:sz w:val="24"/>
          <w:szCs w:val="24"/>
        </w:rPr>
      </w:pPr>
      <w:r w:rsidRPr="0051512D">
        <w:rPr>
          <w:rFonts w:ascii="Times" w:hAnsi="Times" w:cs="Times"/>
          <w:b/>
          <w:bCs/>
          <w:sz w:val="24"/>
          <w:szCs w:val="24"/>
        </w:rPr>
        <w:t>Yeast Nitrogen Base (YNB) stock</w:t>
      </w:r>
      <w:r w:rsidRPr="0051512D">
        <w:rPr>
          <w:rFonts w:ascii="Times" w:hAnsi="Times" w:cs="Times"/>
          <w:bCs/>
          <w:sz w:val="24"/>
          <w:szCs w:val="24"/>
        </w:rPr>
        <w:t xml:space="preserve"> - </w:t>
      </w:r>
      <w:r w:rsidRPr="0051512D">
        <w:rPr>
          <w:sz w:val="24"/>
          <w:szCs w:val="24"/>
        </w:rPr>
        <w:t>6.7 g yeast nitrogen base without amino acids (Catalog no. 291940, BD Biosciences) dissolved in 100 mL Milli-Q water, filtered through a Millex-GV Syringe Filter Unit, 0.22μ, PVDF, 33 mm (Catalog no. SLGV033RS, Millex).</w:t>
      </w:r>
    </w:p>
    <w:p w14:paraId="1FF35D31" w14:textId="77777777" w:rsidR="002069AE" w:rsidRPr="0051512D" w:rsidRDefault="002069AE" w:rsidP="002069AE">
      <w:pPr>
        <w:pStyle w:val="08ArticleText"/>
        <w:spacing w:line="240" w:lineRule="auto"/>
        <w:rPr>
          <w:rFonts w:ascii="Times" w:hAnsi="Times" w:cs="Times"/>
          <w:bCs/>
          <w:sz w:val="24"/>
          <w:szCs w:val="24"/>
        </w:rPr>
      </w:pPr>
    </w:p>
    <w:p w14:paraId="564AE595" w14:textId="77777777" w:rsidR="002069AE" w:rsidRPr="0051512D" w:rsidRDefault="002069AE" w:rsidP="002069AE">
      <w:pPr>
        <w:pStyle w:val="08ArticleText"/>
        <w:spacing w:line="240" w:lineRule="auto"/>
        <w:rPr>
          <w:sz w:val="24"/>
          <w:szCs w:val="24"/>
        </w:rPr>
      </w:pPr>
      <w:r w:rsidRPr="0051512D">
        <w:rPr>
          <w:rFonts w:ascii="Times" w:hAnsi="Times" w:cs="Times"/>
          <w:b/>
          <w:bCs/>
          <w:sz w:val="24"/>
          <w:szCs w:val="24"/>
        </w:rPr>
        <w:t>Adenine stock</w:t>
      </w:r>
      <w:r w:rsidRPr="0051512D">
        <w:rPr>
          <w:rFonts w:ascii="Times" w:hAnsi="Times" w:cs="Times"/>
          <w:bCs/>
          <w:sz w:val="24"/>
          <w:szCs w:val="24"/>
        </w:rPr>
        <w:t xml:space="preserve"> - </w:t>
      </w:r>
      <w:r w:rsidRPr="0051512D">
        <w:rPr>
          <w:sz w:val="24"/>
          <w:szCs w:val="24"/>
        </w:rPr>
        <w:t>40 mg adenine hemisulfate salt (Catalog no. BP395-100, Fisher) dissolved in 20 mL Milli-Q water, filtered through a Millex-GV Syringe Filter Unit, 0.22μ, PVDF, 33 mm (Catalog no. SLGV033RS, Millex).</w:t>
      </w:r>
    </w:p>
    <w:p w14:paraId="12567B98" w14:textId="77777777" w:rsidR="002069AE" w:rsidRPr="0051512D" w:rsidRDefault="002069AE" w:rsidP="002069AE">
      <w:pPr>
        <w:pStyle w:val="08ArticleText"/>
        <w:spacing w:line="240" w:lineRule="auto"/>
        <w:rPr>
          <w:sz w:val="24"/>
          <w:szCs w:val="24"/>
        </w:rPr>
      </w:pPr>
    </w:p>
    <w:p w14:paraId="1AD0305E" w14:textId="77777777" w:rsidR="002069AE" w:rsidRPr="0051512D" w:rsidRDefault="002069AE" w:rsidP="002069AE">
      <w:pPr>
        <w:pStyle w:val="08ArticleText"/>
        <w:spacing w:line="240" w:lineRule="auto"/>
        <w:rPr>
          <w:sz w:val="24"/>
          <w:szCs w:val="24"/>
        </w:rPr>
      </w:pPr>
      <w:r w:rsidRPr="0051512D">
        <w:rPr>
          <w:rFonts w:ascii="Times" w:hAnsi="Times" w:cs="Times"/>
          <w:b/>
          <w:bCs/>
          <w:sz w:val="24"/>
          <w:szCs w:val="24"/>
        </w:rPr>
        <w:t>Tryptophan stock</w:t>
      </w:r>
      <w:r w:rsidRPr="0051512D">
        <w:rPr>
          <w:rFonts w:ascii="Times" w:hAnsi="Times" w:cs="Times"/>
          <w:bCs/>
          <w:sz w:val="24"/>
          <w:szCs w:val="24"/>
        </w:rPr>
        <w:t xml:space="preserve"> - </w:t>
      </w:r>
      <w:r w:rsidRPr="0051512D">
        <w:rPr>
          <w:sz w:val="24"/>
          <w:szCs w:val="24"/>
        </w:rPr>
        <w:t>40 mg tryptophan (Catalog no. A9126, Sigma) dissolved in 20 mL Milli-Q water, filtered through a Millex-GV Syringe Filter Unit, 0.22μ, PVDF, 33 mm (Catalog no. SLGV033RS, Millex).</w:t>
      </w:r>
    </w:p>
    <w:p w14:paraId="3FDC37D4" w14:textId="77777777" w:rsidR="002069AE" w:rsidRPr="0051512D" w:rsidRDefault="002069AE" w:rsidP="002069AE">
      <w:pPr>
        <w:pStyle w:val="08ArticleText"/>
        <w:spacing w:line="240" w:lineRule="auto"/>
        <w:rPr>
          <w:sz w:val="24"/>
          <w:szCs w:val="24"/>
        </w:rPr>
      </w:pPr>
    </w:p>
    <w:p w14:paraId="7E5683E6" w14:textId="77777777" w:rsidR="002069AE" w:rsidRPr="0051512D" w:rsidRDefault="002069AE" w:rsidP="002069AE">
      <w:pPr>
        <w:pStyle w:val="08ArticleText"/>
        <w:spacing w:line="240" w:lineRule="auto"/>
        <w:rPr>
          <w:sz w:val="24"/>
          <w:szCs w:val="24"/>
        </w:rPr>
      </w:pPr>
      <w:r w:rsidRPr="0051512D">
        <w:rPr>
          <w:rFonts w:ascii="Times" w:hAnsi="Times" w:cs="Times"/>
          <w:b/>
          <w:bCs/>
          <w:sz w:val="24"/>
          <w:szCs w:val="24"/>
        </w:rPr>
        <w:t>Uracil stock</w:t>
      </w:r>
      <w:r w:rsidRPr="0051512D">
        <w:rPr>
          <w:rFonts w:ascii="Times" w:hAnsi="Times" w:cs="Times"/>
          <w:bCs/>
          <w:sz w:val="24"/>
          <w:szCs w:val="24"/>
        </w:rPr>
        <w:t xml:space="preserve"> - </w:t>
      </w:r>
      <w:r w:rsidRPr="0051512D">
        <w:rPr>
          <w:sz w:val="24"/>
          <w:szCs w:val="24"/>
        </w:rPr>
        <w:t>40 mg uracil (Catalog no. U0750, Sigma) dissolved in 20 mL Milli-Q water, filtered through a Millex-GV Syringe Filter Unit, 0.22μ, PVDF, 33 mm (Catalog no. SLGV033RS, Millex).</w:t>
      </w:r>
    </w:p>
    <w:p w14:paraId="580EFE1F" w14:textId="77777777" w:rsidR="002069AE" w:rsidRPr="0051512D" w:rsidRDefault="002069AE" w:rsidP="002069AE">
      <w:pPr>
        <w:pStyle w:val="08ArticleText"/>
        <w:spacing w:line="240" w:lineRule="auto"/>
        <w:rPr>
          <w:sz w:val="24"/>
          <w:szCs w:val="24"/>
        </w:rPr>
      </w:pPr>
    </w:p>
    <w:p w14:paraId="5237D6EF" w14:textId="77777777" w:rsidR="002069AE" w:rsidRPr="0051512D" w:rsidRDefault="002069AE" w:rsidP="002069AE">
      <w:pPr>
        <w:pStyle w:val="08ArticleText"/>
        <w:spacing w:line="240" w:lineRule="auto"/>
        <w:rPr>
          <w:rFonts w:ascii="Times" w:hAnsi="Times" w:cs="Times"/>
          <w:b/>
          <w:bCs/>
          <w:sz w:val="24"/>
          <w:szCs w:val="24"/>
        </w:rPr>
      </w:pPr>
      <w:r w:rsidRPr="0051512D">
        <w:rPr>
          <w:rFonts w:ascii="Times" w:hAnsi="Times" w:cs="Times"/>
          <w:b/>
          <w:bCs/>
          <w:sz w:val="24"/>
          <w:szCs w:val="24"/>
        </w:rPr>
        <w:t>SDCt media</w:t>
      </w:r>
    </w:p>
    <w:p w14:paraId="433D6956" w14:textId="77777777" w:rsidR="002069AE" w:rsidRPr="0051512D" w:rsidRDefault="002069AE" w:rsidP="002069AE">
      <w:pPr>
        <w:pStyle w:val="08ArticleText"/>
        <w:spacing w:line="240" w:lineRule="auto"/>
        <w:rPr>
          <w:rFonts w:ascii="Times" w:hAnsi="Times" w:cs="Times"/>
          <w:bCs/>
          <w:sz w:val="24"/>
          <w:szCs w:val="24"/>
          <w:u w:val="single"/>
        </w:rPr>
      </w:pPr>
    </w:p>
    <w:p w14:paraId="25FEF245" w14:textId="77777777" w:rsidR="002069AE" w:rsidRPr="0051512D" w:rsidRDefault="002069AE" w:rsidP="002069AE">
      <w:pPr>
        <w:pStyle w:val="08ArticleText"/>
        <w:spacing w:line="240" w:lineRule="auto"/>
        <w:rPr>
          <w:sz w:val="24"/>
          <w:szCs w:val="24"/>
        </w:rPr>
      </w:pPr>
      <w:r w:rsidRPr="0051512D">
        <w:rPr>
          <w:sz w:val="24"/>
          <w:szCs w:val="24"/>
        </w:rPr>
        <w:t>0.5 g Bacto</w:t>
      </w:r>
      <w:r w:rsidRPr="0051512D">
        <w:rPr>
          <w:sz w:val="24"/>
          <w:szCs w:val="24"/>
          <w:vertAlign w:val="superscript"/>
        </w:rPr>
        <w:t xml:space="preserve"> </w:t>
      </w:r>
      <w:r w:rsidRPr="0051512D">
        <w:rPr>
          <w:sz w:val="24"/>
          <w:szCs w:val="24"/>
        </w:rPr>
        <w:t>Technical Grade Casamino Acids (Catalog no. 223120, BD Biosciences), 2 g dextrose, and 88 mL Milli-Q water (89 mL for SDCt (A)), autoclaved and then supplemented with 10 mL YNB stock, 1 mL adenine stock for SDCt (A), plus 1 mL tryptophan stock for SDCt (A, T) or 1 mL uracil stock for SDCt (A, U). For agar plates, 2 g agar (Catalog no. 214010, BD Biosciences) added before autoclaving.</w:t>
      </w:r>
    </w:p>
    <w:p w14:paraId="40A0F55E" w14:textId="77777777" w:rsidR="002069AE" w:rsidRPr="0051512D" w:rsidRDefault="002069AE" w:rsidP="002069AE">
      <w:pPr>
        <w:pStyle w:val="08ArticleText"/>
        <w:spacing w:line="240" w:lineRule="auto"/>
        <w:rPr>
          <w:sz w:val="24"/>
          <w:szCs w:val="24"/>
        </w:rPr>
      </w:pPr>
    </w:p>
    <w:p w14:paraId="79F1E8BE" w14:textId="77777777" w:rsidR="002069AE" w:rsidRPr="0051512D" w:rsidRDefault="002069AE" w:rsidP="002069AE">
      <w:pPr>
        <w:pStyle w:val="08ArticleText"/>
        <w:spacing w:line="240" w:lineRule="auto"/>
        <w:rPr>
          <w:b/>
          <w:sz w:val="24"/>
          <w:szCs w:val="24"/>
        </w:rPr>
      </w:pPr>
      <w:r w:rsidRPr="0051512D">
        <w:rPr>
          <w:b/>
          <w:sz w:val="24"/>
          <w:szCs w:val="24"/>
        </w:rPr>
        <w:t>Yeast Peptone Dextrose (YPD) media</w:t>
      </w:r>
    </w:p>
    <w:p w14:paraId="507AB9CF" w14:textId="77777777" w:rsidR="002069AE" w:rsidRDefault="002069AE" w:rsidP="002069AE">
      <w:pPr>
        <w:pStyle w:val="08ArticleText"/>
        <w:spacing w:line="240" w:lineRule="auto"/>
        <w:rPr>
          <w:sz w:val="24"/>
          <w:szCs w:val="24"/>
        </w:rPr>
      </w:pPr>
      <w:r w:rsidRPr="0051512D">
        <w:rPr>
          <w:sz w:val="24"/>
          <w:szCs w:val="24"/>
        </w:rPr>
        <w:t>10 g Bacto Yeast extract, 20 g Bacto Peptone and 950 mL Milli-Q water, autoclaved and then supplemented with dextrose to final concentration 1%.</w:t>
      </w:r>
    </w:p>
    <w:p w14:paraId="0F370C8C" w14:textId="77777777" w:rsidR="002069AE" w:rsidRPr="0051512D" w:rsidRDefault="002069AE" w:rsidP="002069AE">
      <w:pPr>
        <w:pStyle w:val="08ArticleText"/>
        <w:spacing w:line="240" w:lineRule="auto"/>
        <w:rPr>
          <w:sz w:val="24"/>
          <w:szCs w:val="24"/>
        </w:rPr>
      </w:pPr>
    </w:p>
    <w:p w14:paraId="4DE9223D" w14:textId="77777777" w:rsidR="002069AE" w:rsidRDefault="002069AE" w:rsidP="002069AE">
      <w:pPr>
        <w:spacing w:after="0"/>
        <w:jc w:val="left"/>
        <w:rPr>
          <w:rFonts w:cs="Times"/>
          <w:b/>
          <w:bCs/>
          <w:sz w:val="28"/>
          <w:szCs w:val="28"/>
        </w:rPr>
      </w:pPr>
      <w:r w:rsidRPr="0051512D">
        <w:rPr>
          <w:rFonts w:cs="Times"/>
          <w:b/>
          <w:bCs/>
          <w:sz w:val="28"/>
          <w:szCs w:val="28"/>
        </w:rPr>
        <w:t>3. Molecular Cloning of Cla2 and Cla3</w:t>
      </w:r>
    </w:p>
    <w:p w14:paraId="03D34DAA" w14:textId="77777777" w:rsidR="002069AE" w:rsidRPr="001C1DB7" w:rsidRDefault="002069AE" w:rsidP="002069AE">
      <w:pPr>
        <w:spacing w:after="0"/>
        <w:jc w:val="left"/>
        <w:rPr>
          <w:rFonts w:ascii="Times New Roman" w:hAnsi="Times New Roman"/>
          <w:szCs w:val="24"/>
          <w:lang w:val="en-GB" w:eastAsia="en-GB"/>
        </w:rPr>
      </w:pPr>
    </w:p>
    <w:p w14:paraId="5C571B84" w14:textId="77777777" w:rsidR="002069AE" w:rsidRPr="00E21D88" w:rsidRDefault="002069AE" w:rsidP="002069AE">
      <w:pPr>
        <w:pStyle w:val="Heading1"/>
        <w:shd w:val="clear" w:color="auto" w:fill="FFFFFF"/>
        <w:spacing w:before="0" w:beforeAutospacing="0" w:after="0" w:afterAutospacing="0"/>
        <w:jc w:val="both"/>
        <w:rPr>
          <w:rFonts w:eastAsia="Times New Roman" w:cs="Arial"/>
          <w:b w:val="0"/>
          <w:color w:val="000000"/>
          <w:sz w:val="24"/>
          <w:szCs w:val="24"/>
        </w:rPr>
      </w:pPr>
      <w:r w:rsidRPr="0051512D">
        <w:rPr>
          <w:b w:val="0"/>
          <w:sz w:val="24"/>
          <w:szCs w:val="24"/>
        </w:rPr>
        <w:t>Cla2 and Cla3 were cloned into two 2</w:t>
      </w:r>
      <w:r w:rsidRPr="0051512D">
        <w:rPr>
          <w:b w:val="0"/>
          <w:sz w:val="24"/>
          <w:szCs w:val="24"/>
        </w:rPr>
        <w:sym w:font="Symbol" w:char="F06D"/>
      </w:r>
      <w:r w:rsidRPr="0051512D">
        <w:rPr>
          <w:b w:val="0"/>
          <w:sz w:val="24"/>
          <w:szCs w:val="24"/>
        </w:rPr>
        <w:t>-based yeast-</w:t>
      </w:r>
      <w:r w:rsidRPr="0051512D">
        <w:rPr>
          <w:b w:val="0"/>
          <w:i/>
          <w:sz w:val="24"/>
          <w:szCs w:val="24"/>
        </w:rPr>
        <w:t>E. coli</w:t>
      </w:r>
      <w:r w:rsidRPr="0051512D">
        <w:rPr>
          <w:b w:val="0"/>
          <w:sz w:val="24"/>
          <w:szCs w:val="24"/>
        </w:rPr>
        <w:t xml:space="preserve"> shuttle vectors, pKOS518-120A and pXK30.</w:t>
      </w:r>
      <w:r w:rsidRPr="0051512D">
        <w:rPr>
          <w:sz w:val="24"/>
          <w:szCs w:val="24"/>
        </w:rPr>
        <w:t xml:space="preserve"> </w:t>
      </w:r>
      <w:r w:rsidRPr="0051512D">
        <w:rPr>
          <w:b w:val="0"/>
          <w:sz w:val="24"/>
          <w:szCs w:val="24"/>
        </w:rPr>
        <w:t xml:space="preserve">pKOS518-120A contains the </w:t>
      </w:r>
      <w:r w:rsidRPr="0051512D">
        <w:rPr>
          <w:b w:val="0"/>
          <w:i/>
          <w:sz w:val="24"/>
          <w:szCs w:val="24"/>
        </w:rPr>
        <w:t>TRP1</w:t>
      </w:r>
      <w:r w:rsidRPr="0051512D">
        <w:rPr>
          <w:b w:val="0"/>
          <w:sz w:val="24"/>
          <w:szCs w:val="24"/>
        </w:rPr>
        <w:t xml:space="preserve"> auxotrophic marker and an </w:t>
      </w:r>
      <w:r w:rsidRPr="0051512D">
        <w:rPr>
          <w:b w:val="0"/>
          <w:i/>
          <w:sz w:val="24"/>
          <w:szCs w:val="24"/>
        </w:rPr>
        <w:t>Nde</w:t>
      </w:r>
      <w:r w:rsidRPr="0051512D">
        <w:rPr>
          <w:b w:val="0"/>
          <w:sz w:val="24"/>
          <w:szCs w:val="24"/>
        </w:rPr>
        <w:t xml:space="preserve">I and </w:t>
      </w:r>
      <w:r w:rsidRPr="0051512D">
        <w:rPr>
          <w:b w:val="0"/>
          <w:i/>
          <w:sz w:val="24"/>
          <w:szCs w:val="24"/>
        </w:rPr>
        <w:t>Eco</w:t>
      </w:r>
      <w:r w:rsidRPr="0051512D">
        <w:rPr>
          <w:b w:val="0"/>
          <w:sz w:val="24"/>
          <w:szCs w:val="24"/>
        </w:rPr>
        <w:t xml:space="preserve">RI restriction site. pXK30 contains a </w:t>
      </w:r>
      <w:r w:rsidRPr="0051512D">
        <w:rPr>
          <w:b w:val="0"/>
          <w:i/>
          <w:sz w:val="24"/>
          <w:szCs w:val="24"/>
        </w:rPr>
        <w:t xml:space="preserve">URA3 </w:t>
      </w:r>
      <w:r w:rsidRPr="0051512D">
        <w:rPr>
          <w:b w:val="0"/>
          <w:sz w:val="24"/>
          <w:szCs w:val="24"/>
        </w:rPr>
        <w:t>auxotrophic</w:t>
      </w:r>
      <w:r w:rsidRPr="0051512D">
        <w:rPr>
          <w:b w:val="0"/>
          <w:i/>
          <w:sz w:val="24"/>
          <w:szCs w:val="24"/>
        </w:rPr>
        <w:t xml:space="preserve"> </w:t>
      </w:r>
      <w:r w:rsidRPr="0051512D">
        <w:rPr>
          <w:b w:val="0"/>
          <w:sz w:val="24"/>
          <w:szCs w:val="24"/>
        </w:rPr>
        <w:t xml:space="preserve">marker and </w:t>
      </w:r>
      <w:r w:rsidRPr="0051512D">
        <w:rPr>
          <w:b w:val="0"/>
          <w:i/>
          <w:sz w:val="24"/>
          <w:szCs w:val="24"/>
        </w:rPr>
        <w:t>Nde</w:t>
      </w:r>
      <w:r w:rsidRPr="0051512D">
        <w:rPr>
          <w:b w:val="0"/>
          <w:sz w:val="24"/>
          <w:szCs w:val="24"/>
        </w:rPr>
        <w:t xml:space="preserve">I and </w:t>
      </w:r>
      <w:r w:rsidRPr="0051512D">
        <w:rPr>
          <w:b w:val="0"/>
          <w:i/>
          <w:sz w:val="24"/>
          <w:szCs w:val="24"/>
        </w:rPr>
        <w:t>P</w:t>
      </w:r>
      <w:r>
        <w:rPr>
          <w:b w:val="0"/>
          <w:i/>
          <w:sz w:val="24"/>
          <w:szCs w:val="24"/>
        </w:rPr>
        <w:t>mL</w:t>
      </w:r>
      <w:r w:rsidRPr="0051512D">
        <w:rPr>
          <w:b w:val="0"/>
          <w:sz w:val="24"/>
          <w:szCs w:val="24"/>
        </w:rPr>
        <w:t>I restriction sites.</w:t>
      </w:r>
      <w:r w:rsidRPr="0051512D">
        <w:rPr>
          <w:sz w:val="24"/>
          <w:szCs w:val="24"/>
        </w:rPr>
        <w:t xml:space="preserve"> </w:t>
      </w:r>
      <w:r w:rsidRPr="0051512D">
        <w:rPr>
          <w:b w:val="0"/>
          <w:sz w:val="24"/>
          <w:szCs w:val="24"/>
        </w:rPr>
        <w:t xml:space="preserve">Initially, </w:t>
      </w:r>
      <w:r w:rsidRPr="00E21D88">
        <w:rPr>
          <w:rFonts w:cs="Times"/>
          <w:b w:val="0"/>
          <w:bCs w:val="0"/>
          <w:color w:val="000000"/>
          <w:sz w:val="24"/>
          <w:szCs w:val="24"/>
        </w:rPr>
        <w:t xml:space="preserve">total RNA was isolated from a 5-day culture of </w:t>
      </w:r>
      <w:r w:rsidRPr="00E21D88">
        <w:rPr>
          <w:rFonts w:cs="Times"/>
          <w:b w:val="0"/>
          <w:bCs w:val="0"/>
          <w:i/>
          <w:color w:val="000000"/>
          <w:sz w:val="24"/>
          <w:szCs w:val="24"/>
        </w:rPr>
        <w:t xml:space="preserve">Cladosporium cladosporioides </w:t>
      </w:r>
      <w:r w:rsidRPr="00E21D88">
        <w:rPr>
          <w:rFonts w:cs="Times"/>
          <w:b w:val="0"/>
          <w:bCs w:val="0"/>
          <w:color w:val="000000"/>
          <w:sz w:val="24"/>
          <w:szCs w:val="24"/>
        </w:rPr>
        <w:t xml:space="preserve">UAMH 5063 using the </w:t>
      </w:r>
      <w:r w:rsidRPr="00E21D88">
        <w:rPr>
          <w:rFonts w:eastAsia="Times New Roman"/>
          <w:b w:val="0"/>
          <w:bCs w:val="0"/>
          <w:color w:val="000000"/>
          <w:sz w:val="24"/>
          <w:szCs w:val="24"/>
        </w:rPr>
        <w:t xml:space="preserve">RNeasy Plant Mini Kit (Catalog no. 74903, Qiagen), and reverse transcribed into complementary DNA (cDNA) using </w:t>
      </w:r>
      <w:r w:rsidRPr="0051512D">
        <w:rPr>
          <w:b w:val="0"/>
          <w:sz w:val="24"/>
          <w:szCs w:val="24"/>
        </w:rPr>
        <w:t>AccuScript HighFidelity 1</w:t>
      </w:r>
      <w:r w:rsidRPr="0051512D">
        <w:rPr>
          <w:b w:val="0"/>
          <w:sz w:val="24"/>
          <w:szCs w:val="24"/>
          <w:vertAlign w:val="superscript"/>
        </w:rPr>
        <w:t>st</w:t>
      </w:r>
      <w:r w:rsidRPr="0051512D">
        <w:rPr>
          <w:b w:val="0"/>
          <w:sz w:val="24"/>
          <w:szCs w:val="24"/>
        </w:rPr>
        <w:t xml:space="preserve"> Strand cDNA Synthesis Kit (Catalog no. 200820, Agilent)</w:t>
      </w:r>
      <w:r w:rsidRPr="00E21D88">
        <w:rPr>
          <w:rFonts w:eastAsia="Times New Roman"/>
          <w:b w:val="0"/>
          <w:bCs w:val="0"/>
          <w:color w:val="000000"/>
          <w:sz w:val="24"/>
          <w:szCs w:val="24"/>
        </w:rPr>
        <w:t xml:space="preserve">. </w:t>
      </w:r>
      <w:r w:rsidRPr="0051512D">
        <w:rPr>
          <w:b w:val="0"/>
          <w:sz w:val="24"/>
          <w:szCs w:val="24"/>
        </w:rPr>
        <w:t>Primers containing a 35 bp overlap with the ADH2 promoter and terminator sequences present in the vectors</w:t>
      </w:r>
      <w:r w:rsidRPr="00E21D88">
        <w:rPr>
          <w:rFonts w:eastAsia="Times New Roman"/>
          <w:b w:val="0"/>
          <w:bCs w:val="0"/>
          <w:color w:val="000000"/>
          <w:sz w:val="24"/>
          <w:szCs w:val="24"/>
        </w:rPr>
        <w:t xml:space="preserve"> were ordered </w:t>
      </w:r>
      <w:r w:rsidRPr="0051512D">
        <w:rPr>
          <w:b w:val="0"/>
          <w:sz w:val="24"/>
          <w:szCs w:val="24"/>
        </w:rPr>
        <w:t xml:space="preserve">from Integrated DNA Technologies and </w:t>
      </w:r>
      <w:r w:rsidRPr="00E21D88">
        <w:rPr>
          <w:rFonts w:eastAsia="Times New Roman"/>
          <w:b w:val="0"/>
          <w:bCs w:val="0"/>
          <w:color w:val="000000"/>
          <w:sz w:val="24"/>
          <w:szCs w:val="24"/>
        </w:rPr>
        <w:t>used in PCR reactions (standard conditions for PfuUltra II Fusion HS DNA polymerase Catalog no. 600670, Agilent) to amplify Cla2 and Cla3 from the cDNA library</w:t>
      </w:r>
      <w:r w:rsidRPr="0051512D">
        <w:rPr>
          <w:b w:val="0"/>
          <w:sz w:val="24"/>
          <w:szCs w:val="24"/>
        </w:rPr>
        <w:t xml:space="preserve">. A 6 </w:t>
      </w:r>
      <w:r w:rsidRPr="0051512D">
        <w:rPr>
          <w:b w:val="0"/>
          <w:sz w:val="24"/>
          <w:szCs w:val="24"/>
        </w:rPr>
        <w:sym w:font="Symbol" w:char="F0B4"/>
      </w:r>
      <w:r w:rsidRPr="0051512D">
        <w:rPr>
          <w:b w:val="0"/>
          <w:sz w:val="24"/>
          <w:szCs w:val="24"/>
        </w:rPr>
        <w:t xml:space="preserve"> His sequence was also included in primer design so as to introduce a His tag to the C-terminus of the </w:t>
      </w:r>
      <w:r w:rsidRPr="0051512D">
        <w:rPr>
          <w:b w:val="0"/>
          <w:sz w:val="24"/>
          <w:szCs w:val="24"/>
        </w:rPr>
        <w:lastRenderedPageBreak/>
        <w:t>protein for purification purposes.</w:t>
      </w:r>
      <w:r w:rsidRPr="0051512D">
        <w:rPr>
          <w:sz w:val="24"/>
          <w:szCs w:val="24"/>
        </w:rPr>
        <w:t xml:space="preserve"> </w:t>
      </w:r>
      <w:r w:rsidRPr="0051512D">
        <w:rPr>
          <w:rFonts w:cs="Times"/>
          <w:b w:val="0"/>
          <w:bCs w:val="0"/>
          <w:i/>
          <w:sz w:val="24"/>
          <w:szCs w:val="24"/>
        </w:rPr>
        <w:t>Saccharomyces cerevisiae</w:t>
      </w:r>
      <w:r w:rsidRPr="0051512D">
        <w:rPr>
          <w:rFonts w:cs="Times"/>
          <w:b w:val="0"/>
          <w:bCs w:val="0"/>
          <w:sz w:val="24"/>
          <w:szCs w:val="24"/>
        </w:rPr>
        <w:t xml:space="preserve"> BJ5464-NpgA competent cells were prepared using the </w:t>
      </w:r>
      <w:r w:rsidRPr="0051512D">
        <w:rPr>
          <w:rFonts w:cs="Times"/>
          <w:b w:val="0"/>
          <w:bCs w:val="0"/>
          <w:i/>
          <w:sz w:val="24"/>
          <w:szCs w:val="24"/>
        </w:rPr>
        <w:t>S</w:t>
      </w:r>
      <w:r w:rsidRPr="0051512D">
        <w:rPr>
          <w:rFonts w:cs="Times"/>
          <w:b w:val="0"/>
          <w:bCs w:val="0"/>
          <w:sz w:val="24"/>
          <w:szCs w:val="24"/>
        </w:rPr>
        <w:t xml:space="preserve">. </w:t>
      </w:r>
      <w:r w:rsidRPr="0051512D">
        <w:rPr>
          <w:rFonts w:cs="Times"/>
          <w:b w:val="0"/>
          <w:bCs w:val="0"/>
          <w:i/>
          <w:sz w:val="24"/>
          <w:szCs w:val="24"/>
        </w:rPr>
        <w:t>c</w:t>
      </w:r>
      <w:r w:rsidRPr="0051512D">
        <w:rPr>
          <w:rFonts w:cs="Times"/>
          <w:b w:val="0"/>
          <w:bCs w:val="0"/>
          <w:sz w:val="24"/>
          <w:szCs w:val="24"/>
        </w:rPr>
        <w:t>. EasyComp™</w:t>
      </w:r>
      <w:r w:rsidRPr="0051512D">
        <w:rPr>
          <w:rFonts w:cs="Times"/>
          <w:b w:val="0"/>
          <w:sz w:val="24"/>
          <w:szCs w:val="24"/>
        </w:rPr>
        <w:t xml:space="preserve"> Transformation Kit</w:t>
      </w:r>
      <w:r w:rsidRPr="0051512D">
        <w:rPr>
          <w:rFonts w:cs="Times"/>
          <w:b w:val="0"/>
          <w:bCs w:val="0"/>
          <w:sz w:val="24"/>
          <w:szCs w:val="24"/>
        </w:rPr>
        <w:t xml:space="preserve"> (</w:t>
      </w:r>
      <w:r w:rsidRPr="0051512D">
        <w:rPr>
          <w:b w:val="0"/>
          <w:sz w:val="24"/>
          <w:szCs w:val="24"/>
        </w:rPr>
        <w:t xml:space="preserve">Catalog no. K5050-01 Invitrogen), and transformed with the gene and linearized plasmid, where they underwent transformation-associated recombination (TAR). After 48 h growth on selective plates (SDCt (A, T) or SDCt (A, U)), the plasmids were isolated from the cells using </w:t>
      </w:r>
      <w:r w:rsidRPr="00E21D88">
        <w:rPr>
          <w:rFonts w:eastAsia="Times New Roman" w:cs="Arial"/>
          <w:b w:val="0"/>
          <w:color w:val="000000"/>
          <w:sz w:val="24"/>
          <w:szCs w:val="24"/>
        </w:rPr>
        <w:t>Zymoprep™ Yeast Plasmid Miniprep II kit (Catalog no. D2004, Zymo research). The gene sequences were verified by primer walking and the plasmids harbouring either Cla2 or Cla3 were used for subsequent transformation reactions.</w:t>
      </w:r>
    </w:p>
    <w:p w14:paraId="14C78FF7" w14:textId="77777777" w:rsidR="002069AE" w:rsidRPr="00E21D88" w:rsidRDefault="002069AE" w:rsidP="002069AE">
      <w:pPr>
        <w:pStyle w:val="Heading1"/>
        <w:shd w:val="clear" w:color="auto" w:fill="FFFFFF"/>
        <w:spacing w:before="0" w:beforeAutospacing="0" w:after="0" w:afterAutospacing="0"/>
        <w:jc w:val="both"/>
        <w:rPr>
          <w:rFonts w:eastAsia="Times New Roman" w:cs="Arial"/>
          <w:b w:val="0"/>
          <w:color w:val="000000"/>
          <w:sz w:val="24"/>
          <w:szCs w:val="24"/>
        </w:rPr>
      </w:pPr>
    </w:p>
    <w:p w14:paraId="46EAB79E" w14:textId="77777777" w:rsidR="002069AE" w:rsidRDefault="002069AE" w:rsidP="002069AE">
      <w:pPr>
        <w:spacing w:after="0"/>
        <w:jc w:val="left"/>
        <w:rPr>
          <w:rFonts w:cs="Times"/>
          <w:b/>
          <w:bCs/>
          <w:sz w:val="28"/>
          <w:szCs w:val="28"/>
        </w:rPr>
      </w:pPr>
      <w:r w:rsidRPr="0051512D">
        <w:rPr>
          <w:rFonts w:cs="Times"/>
          <w:b/>
          <w:bCs/>
          <w:sz w:val="28"/>
          <w:szCs w:val="28"/>
        </w:rPr>
        <w:t>4. Protein Purification of Cla2 and Cla3</w:t>
      </w:r>
    </w:p>
    <w:p w14:paraId="35930DC7" w14:textId="77777777" w:rsidR="002069AE" w:rsidRPr="00E21D88" w:rsidRDefault="002069AE" w:rsidP="002069AE">
      <w:pPr>
        <w:spacing w:after="0"/>
        <w:jc w:val="left"/>
        <w:rPr>
          <w:rFonts w:cs="Arial"/>
          <w:bCs/>
          <w:color w:val="000000"/>
          <w:kern w:val="36"/>
          <w:szCs w:val="24"/>
          <w:lang w:val="en-CA"/>
        </w:rPr>
      </w:pPr>
    </w:p>
    <w:p w14:paraId="65845BEA" w14:textId="77777777" w:rsidR="002069AE" w:rsidRPr="0051512D" w:rsidRDefault="002069AE" w:rsidP="002069AE">
      <w:pPr>
        <w:widowControl w:val="0"/>
        <w:autoSpaceDE w:val="0"/>
        <w:autoSpaceDN w:val="0"/>
        <w:adjustRightInd w:val="0"/>
        <w:spacing w:after="240"/>
        <w:rPr>
          <w:szCs w:val="24"/>
        </w:rPr>
      </w:pPr>
      <w:r w:rsidRPr="0051512D">
        <w:rPr>
          <w:szCs w:val="24"/>
        </w:rPr>
        <w:t xml:space="preserve">Plasmids containing either </w:t>
      </w:r>
      <w:r w:rsidRPr="0051512D">
        <w:rPr>
          <w:i/>
          <w:szCs w:val="24"/>
        </w:rPr>
        <w:t>cla2</w:t>
      </w:r>
      <w:r w:rsidRPr="0051512D">
        <w:rPr>
          <w:szCs w:val="24"/>
        </w:rPr>
        <w:t xml:space="preserve"> or </w:t>
      </w:r>
      <w:r w:rsidRPr="0051512D">
        <w:rPr>
          <w:i/>
          <w:szCs w:val="24"/>
        </w:rPr>
        <w:t>cla3</w:t>
      </w:r>
      <w:r w:rsidRPr="0051512D">
        <w:rPr>
          <w:szCs w:val="24"/>
        </w:rPr>
        <w:t xml:space="preserve"> genes were transformed separately into </w:t>
      </w:r>
      <w:r w:rsidRPr="0051512D">
        <w:rPr>
          <w:rFonts w:cs="Times"/>
          <w:i/>
          <w:iCs/>
          <w:szCs w:val="24"/>
        </w:rPr>
        <w:t xml:space="preserve">Saccharomyces cerevisiae </w:t>
      </w:r>
      <w:r w:rsidRPr="0051512D">
        <w:rPr>
          <w:szCs w:val="24"/>
        </w:rPr>
        <w:t xml:space="preserve">strain BJ5464-NpgA. After 72 h growth on the appropriately selective plate, a single colony was used to inoculate a 3 mL selective seed culture, which was incubated at 28 °C and 250 rpm for 72 h.  1 mL of the seed culture was then used to inoculate a 1 L culture of YPD media and grown at 28 °C and 250 rpm for 72 h. The cells were harvested by centrifugation (5000 g, 15 minutes, 4 </w:t>
      </w:r>
      <w:r w:rsidRPr="0051512D">
        <w:rPr>
          <w:rFonts w:cs="Calibri"/>
          <w:szCs w:val="24"/>
        </w:rPr>
        <w:t>°</w:t>
      </w:r>
      <w:r w:rsidRPr="0051512D">
        <w:rPr>
          <w:szCs w:val="24"/>
        </w:rPr>
        <w:t>C), resuspended in 25mL lysis buffer (50 mM NaH</w:t>
      </w:r>
      <w:r w:rsidRPr="0051512D">
        <w:rPr>
          <w:position w:val="-2"/>
          <w:szCs w:val="24"/>
          <w:vertAlign w:val="subscript"/>
        </w:rPr>
        <w:t>2</w:t>
      </w:r>
      <w:r w:rsidRPr="0051512D">
        <w:rPr>
          <w:szCs w:val="24"/>
        </w:rPr>
        <w:t>PO</w:t>
      </w:r>
      <w:r w:rsidRPr="0051512D">
        <w:rPr>
          <w:position w:val="-2"/>
          <w:szCs w:val="24"/>
          <w:vertAlign w:val="subscript"/>
        </w:rPr>
        <w:t>4</w:t>
      </w:r>
      <w:r w:rsidRPr="0051512D">
        <w:rPr>
          <w:szCs w:val="24"/>
        </w:rPr>
        <w:t xml:space="preserve">, pH = 8.0, 0.15 M NaCl, 10 mM imidazole) and the cells lysed by sonication (sonicate for 1 minute on ice, then let cool for 1 minute. Repeat 9 times). Cellular debris was removed by centrifugation (17000 g, 1 hour, 4 </w:t>
      </w:r>
      <w:r w:rsidRPr="0051512D">
        <w:rPr>
          <w:rFonts w:cs="Calibri"/>
          <w:szCs w:val="24"/>
        </w:rPr>
        <w:t>°</w:t>
      </w:r>
      <w:r w:rsidRPr="0051512D">
        <w:rPr>
          <w:szCs w:val="24"/>
        </w:rPr>
        <w:t>C). Ni-NTA agarose resin (Catalog no. 30210, Qiagen) was added to the supernatant (typically 1 mL/L of culture) and the solution was agitated for at least 3 hours at 4 °C. The protein/resin slurry was loaded into a gravity flow column (Econo-Pac™ chromatography columns, Catalog no. 732-1010, BIO-RAD) and proteins were purified with increasing concentration of imidazole (10 mM – 250 mM) in Buffer A (50 mM Tris-HCl, pH = 7.9, 2 mM EDTA, 2 mM DTT). Purified proteins were concentrated (Vivaspin 20 100 kDa MWCO, Catalog no. 28-9323-63, GE Healthcare) and resuspended in Buffer A, then concentrated and flash frozen as 20% glycerol stocks.</w:t>
      </w:r>
    </w:p>
    <w:p w14:paraId="21C70AEF" w14:textId="77777777" w:rsidR="002069AE" w:rsidRPr="0051512D" w:rsidRDefault="002069AE" w:rsidP="002069AE">
      <w:pPr>
        <w:spacing w:after="0"/>
        <w:jc w:val="left"/>
        <w:rPr>
          <w:sz w:val="28"/>
          <w:szCs w:val="28"/>
        </w:rPr>
      </w:pPr>
    </w:p>
    <w:p w14:paraId="6BFB2E04" w14:textId="77777777" w:rsidR="002069AE" w:rsidRPr="0051512D" w:rsidRDefault="002069AE" w:rsidP="002069AE">
      <w:pPr>
        <w:widowControl w:val="0"/>
        <w:autoSpaceDE w:val="0"/>
        <w:autoSpaceDN w:val="0"/>
        <w:adjustRightInd w:val="0"/>
        <w:spacing w:after="240"/>
        <w:rPr>
          <w:rFonts w:cs="Times"/>
          <w:sz w:val="28"/>
          <w:szCs w:val="28"/>
        </w:rPr>
      </w:pPr>
      <w:r w:rsidRPr="0051512D">
        <w:rPr>
          <w:rFonts w:cs="Times"/>
          <w:b/>
          <w:bCs/>
          <w:sz w:val="28"/>
          <w:szCs w:val="28"/>
        </w:rPr>
        <w:t>5. Isolation of Cladosporin from Double Transformations</w:t>
      </w:r>
    </w:p>
    <w:p w14:paraId="1E213C54" w14:textId="77777777" w:rsidR="002069AE" w:rsidRPr="0051512D" w:rsidRDefault="002069AE" w:rsidP="002069AE">
      <w:pPr>
        <w:rPr>
          <w:szCs w:val="24"/>
        </w:rPr>
      </w:pPr>
      <w:r w:rsidRPr="0051512D">
        <w:rPr>
          <w:szCs w:val="24"/>
        </w:rPr>
        <w:t xml:space="preserve">Plasmids containing either </w:t>
      </w:r>
      <w:r w:rsidRPr="0051512D">
        <w:rPr>
          <w:i/>
          <w:szCs w:val="24"/>
        </w:rPr>
        <w:t>cla2</w:t>
      </w:r>
      <w:r w:rsidRPr="0051512D">
        <w:rPr>
          <w:szCs w:val="24"/>
        </w:rPr>
        <w:t xml:space="preserve"> or </w:t>
      </w:r>
      <w:r w:rsidRPr="0051512D">
        <w:rPr>
          <w:i/>
          <w:szCs w:val="24"/>
        </w:rPr>
        <w:t>cla3</w:t>
      </w:r>
      <w:r w:rsidRPr="0051512D">
        <w:rPr>
          <w:szCs w:val="24"/>
        </w:rPr>
        <w:t xml:space="preserve"> were co-transformed into </w:t>
      </w:r>
      <w:r w:rsidRPr="0051512D">
        <w:rPr>
          <w:rFonts w:cs="Times"/>
          <w:i/>
          <w:iCs/>
          <w:szCs w:val="24"/>
        </w:rPr>
        <w:t xml:space="preserve">Saccharomyces cerevisiae </w:t>
      </w:r>
      <w:r w:rsidRPr="0051512D">
        <w:rPr>
          <w:szCs w:val="24"/>
        </w:rPr>
        <w:t>strain BJ5464-NpgA. After 72 h growth on a selective (SDCt (A)) plate, a single colony was used to inoculate a 3 mL selective seed culture, which was incubated at 28 °C and 250 rpm for 72 h.  1 mL of the seed culture was then used to inoculate a 1 L culture of YPD media and grown at 28 °C and 250 rpm for 72 h. 2.5</w:t>
      </w:r>
      <w:r>
        <w:rPr>
          <w:szCs w:val="24"/>
        </w:rPr>
        <w:t xml:space="preserve"> </w:t>
      </w:r>
      <w:r w:rsidRPr="0051512D">
        <w:rPr>
          <w:szCs w:val="24"/>
        </w:rPr>
        <w:t>mL of cyclopentanone was added after 24 h and again after 48 h to induce protein expression. Also, 25</w:t>
      </w:r>
      <w:r>
        <w:rPr>
          <w:szCs w:val="24"/>
        </w:rPr>
        <w:t xml:space="preserve"> </w:t>
      </w:r>
      <w:r w:rsidRPr="0051512D">
        <w:rPr>
          <w:szCs w:val="24"/>
        </w:rPr>
        <w:t xml:space="preserve">mL of 20% NaOAc was added after 24 h and again after 48 h, to increase metabolite production. The cultures were extracted with 2 x 500 mL ethyl acetate, dried and concentrated </w:t>
      </w:r>
      <w:r w:rsidRPr="0051512D">
        <w:rPr>
          <w:i/>
          <w:szCs w:val="24"/>
        </w:rPr>
        <w:t>in vacuo</w:t>
      </w:r>
      <w:r w:rsidRPr="0051512D">
        <w:rPr>
          <w:szCs w:val="24"/>
        </w:rPr>
        <w:t>. The crude extract was dissolved in 1 mL of 1:1 ACN:H</w:t>
      </w:r>
      <w:r w:rsidRPr="0051512D">
        <w:rPr>
          <w:szCs w:val="24"/>
          <w:vertAlign w:val="subscript"/>
        </w:rPr>
        <w:t>2</w:t>
      </w:r>
      <w:r w:rsidRPr="0051512D">
        <w:rPr>
          <w:szCs w:val="24"/>
        </w:rPr>
        <w:t>O and injected onto a Luna 5</w:t>
      </w:r>
      <w:r w:rsidRPr="0051512D">
        <w:rPr>
          <w:szCs w:val="24"/>
        </w:rPr>
        <w:t xml:space="preserve"> C18(2) 100Å, AXIA, 250 x 21.2 mm reverse phase column, with detection at 214 nm. Mobile phase composition was as follows: samples were separated on a linear gradient of 40 to 95% </w:t>
      </w:r>
      <w:r>
        <w:rPr>
          <w:szCs w:val="24"/>
        </w:rPr>
        <w:t>A</w:t>
      </w:r>
      <w:r w:rsidRPr="0051512D">
        <w:rPr>
          <w:szCs w:val="24"/>
        </w:rPr>
        <w:t>CN (vol/vol) in H</w:t>
      </w:r>
      <w:r w:rsidRPr="00A23CCB">
        <w:rPr>
          <w:position w:val="-2"/>
          <w:szCs w:val="24"/>
          <w:vertAlign w:val="subscript"/>
        </w:rPr>
        <w:t>2</w:t>
      </w:r>
      <w:r w:rsidRPr="0051512D">
        <w:rPr>
          <w:szCs w:val="24"/>
        </w:rPr>
        <w:t xml:space="preserve">O supplemented with 0.1% (vol/vol) formic acid at a flow rate of 10 mL/min by HPLC. Initially 40% ACN, ramping up to 75% ACN over 15 min. Eluent was then increased to 95% ACN over 1.5 </w:t>
      </w:r>
      <w:r w:rsidRPr="0051512D">
        <w:rPr>
          <w:szCs w:val="24"/>
        </w:rPr>
        <w:lastRenderedPageBreak/>
        <w:t xml:space="preserve">min, and kept there for 1 min. Concentration of ACN was then decreased to 40% over 1 min and kept there for 2 min. 10 mg of cladosporin was isolated from a 1L culture. </w:t>
      </w:r>
      <w:r w:rsidRPr="00A23CCB">
        <w:rPr>
          <w:szCs w:val="24"/>
          <w:highlight w:val="yellow"/>
        </w:rPr>
        <w:t xml:space="preserve">Presence of cladosporin in the sample was confirmed by NMR and LC-ESI-MS using combined retention time matching with accurate mass matching. LC-MS was performed using an Agilent 1200 SL HPLC System with a Kinetex 2.6 </w:t>
      </w:r>
      <w:r w:rsidRPr="00A23CCB">
        <w:rPr>
          <w:rFonts w:ascii="Symbol" w:hAnsi="Symbol"/>
          <w:szCs w:val="24"/>
          <w:highlight w:val="yellow"/>
        </w:rPr>
        <w:t></w:t>
      </w:r>
      <w:r w:rsidRPr="00A23CCB">
        <w:rPr>
          <w:szCs w:val="24"/>
          <w:highlight w:val="yellow"/>
        </w:rPr>
        <w:t xml:space="preserve"> XB-C18 100Å, 100 x 2.1 mm reverse phase column with guard (Phenomenex, Torrance, USA), thermostated at 55</w:t>
      </w:r>
      <w:r>
        <w:rPr>
          <w:szCs w:val="24"/>
          <w:highlight w:val="yellow"/>
        </w:rPr>
        <w:t xml:space="preserve"> </w:t>
      </w:r>
      <w:r w:rsidRPr="00A23CCB">
        <w:rPr>
          <w:szCs w:val="24"/>
          <w:highlight w:val="yellow"/>
        </w:rPr>
        <w:t xml:space="preserve">°C and an Agilent 6220 Accurate-Mass TOF HPLC/MS system (Santa Clara, CA, USA) with dual sprayer, the second sprayer </w:t>
      </w:r>
      <w:r>
        <w:rPr>
          <w:szCs w:val="24"/>
          <w:highlight w:val="yellow"/>
        </w:rPr>
        <w:t>delivering a calibrant solution</w:t>
      </w:r>
      <w:r w:rsidRPr="00A23CCB">
        <w:rPr>
          <w:szCs w:val="24"/>
          <w:highlight w:val="yellow"/>
        </w:rPr>
        <w:t>. The buffer gradient system composed 0.1% formic acid in water as mobile phase A and 0.1% formic acid in acetonitrile as mobile phase B. The crude extracts were dissolved in methanol injected onto the column at an initial buffer composition of 20% ACN for 0.5 min, ramping up to 35% ACN over 15 min. Eluent then increased to 95% ACN over 2.5 min, and kept there for 1 min. Eluent ramped down to 20% ACN over 1 min. Mass spectra were acquired in both positive and negative mode of ionization.  Mass spectrometric conditions in positive mode were drying gas 9 L/min at 300</w:t>
      </w:r>
      <w:r>
        <w:rPr>
          <w:szCs w:val="24"/>
          <w:highlight w:val="yellow"/>
        </w:rPr>
        <w:t xml:space="preserve"> </w:t>
      </w:r>
      <w:r w:rsidRPr="00A23CCB">
        <w:rPr>
          <w:szCs w:val="24"/>
          <w:highlight w:val="yellow"/>
        </w:rPr>
        <w:t>°C, nebulizer 30 psi, mass range 100-100</w:t>
      </w:r>
      <w:r>
        <w:rPr>
          <w:szCs w:val="24"/>
          <w:highlight w:val="yellow"/>
        </w:rPr>
        <w:t>0 Da, acquisition rate of ~1.03</w:t>
      </w:r>
      <w:r w:rsidRPr="00A23CCB">
        <w:rPr>
          <w:szCs w:val="24"/>
          <w:highlight w:val="yellow"/>
        </w:rPr>
        <w:t xml:space="preserve"> spectra/sec, fragmentor 150V, skimmer 63</w:t>
      </w:r>
      <w:r>
        <w:rPr>
          <w:szCs w:val="24"/>
          <w:highlight w:val="yellow"/>
        </w:rPr>
        <w:t xml:space="preserve"> </w:t>
      </w:r>
      <w:r w:rsidRPr="00A23CCB">
        <w:rPr>
          <w:szCs w:val="24"/>
          <w:highlight w:val="yellow"/>
        </w:rPr>
        <w:t>V, capillary 3200</w:t>
      </w:r>
      <w:r>
        <w:rPr>
          <w:szCs w:val="24"/>
          <w:highlight w:val="yellow"/>
        </w:rPr>
        <w:t xml:space="preserve"> </w:t>
      </w:r>
      <w:r w:rsidRPr="00A23CCB">
        <w:rPr>
          <w:szCs w:val="24"/>
          <w:highlight w:val="yellow"/>
        </w:rPr>
        <w:t>V, instrument state 4GHz High Resolution.  Mass correction was performed for every individual spectrum using peaks at m/z 121.0508 and 922.0008 from the reference solution. Mass spectrometric conditions in negative mode were drying gas 9 L/min at 300</w:t>
      </w:r>
      <w:r>
        <w:rPr>
          <w:szCs w:val="24"/>
          <w:highlight w:val="yellow"/>
        </w:rPr>
        <w:t xml:space="preserve"> </w:t>
      </w:r>
      <w:r w:rsidRPr="00A23CCB">
        <w:rPr>
          <w:szCs w:val="24"/>
          <w:highlight w:val="yellow"/>
        </w:rPr>
        <w:t>°C, nebulizer 30 psi, mass range 100-1100</w:t>
      </w:r>
      <w:r>
        <w:rPr>
          <w:szCs w:val="24"/>
          <w:highlight w:val="yellow"/>
        </w:rPr>
        <w:t xml:space="preserve"> Da, acquisition rate of ~1.03 </w:t>
      </w:r>
      <w:r w:rsidRPr="00A23CCB">
        <w:rPr>
          <w:szCs w:val="24"/>
          <w:highlight w:val="yellow"/>
        </w:rPr>
        <w:t>spectra/sec, fragmentor 140</w:t>
      </w:r>
      <w:r>
        <w:rPr>
          <w:szCs w:val="24"/>
          <w:highlight w:val="yellow"/>
        </w:rPr>
        <w:t xml:space="preserve"> </w:t>
      </w:r>
      <w:r w:rsidRPr="00A23CCB">
        <w:rPr>
          <w:szCs w:val="24"/>
          <w:highlight w:val="yellow"/>
        </w:rPr>
        <w:t>V, skimmer 63</w:t>
      </w:r>
      <w:r>
        <w:rPr>
          <w:szCs w:val="24"/>
          <w:highlight w:val="yellow"/>
        </w:rPr>
        <w:t xml:space="preserve"> </w:t>
      </w:r>
      <w:r w:rsidRPr="00A23CCB">
        <w:rPr>
          <w:szCs w:val="24"/>
          <w:highlight w:val="yellow"/>
        </w:rPr>
        <w:t>V, capillary 3200</w:t>
      </w:r>
      <w:r>
        <w:rPr>
          <w:szCs w:val="24"/>
          <w:highlight w:val="yellow"/>
        </w:rPr>
        <w:t xml:space="preserve"> </w:t>
      </w:r>
      <w:r w:rsidRPr="00A23CCB">
        <w:rPr>
          <w:szCs w:val="24"/>
          <w:highlight w:val="yellow"/>
        </w:rPr>
        <w:t>V, instrument state 4</w:t>
      </w:r>
      <w:r>
        <w:rPr>
          <w:szCs w:val="24"/>
          <w:highlight w:val="yellow"/>
        </w:rPr>
        <w:t xml:space="preserve"> </w:t>
      </w:r>
      <w:r w:rsidRPr="00A23CCB">
        <w:rPr>
          <w:szCs w:val="24"/>
          <w:highlight w:val="yellow"/>
        </w:rPr>
        <w:t>GHz High Resolution.  Mass correction was performed for every individual spectrum using peaks at m/z 112.98559 and 1033.98811 from the reference solution. Data acquisition was performed using the Mass Hunter software package (ver. B.04.00) Analysis of the HPLC-UV-MS data was done using the Find by Formula feature of the Agilent Mass Hunter Qualitative Analysis software (ver. B.07.00).</w:t>
      </w:r>
    </w:p>
    <w:p w14:paraId="7C141324" w14:textId="77777777" w:rsidR="002069AE" w:rsidRDefault="002069AE" w:rsidP="002069AE">
      <w:pPr>
        <w:spacing w:after="0"/>
        <w:jc w:val="left"/>
        <w:rPr>
          <w:sz w:val="32"/>
          <w:szCs w:val="32"/>
        </w:rPr>
      </w:pPr>
    </w:p>
    <w:p w14:paraId="292F47DD" w14:textId="77777777" w:rsidR="002069AE" w:rsidRPr="0051512D" w:rsidRDefault="002069AE" w:rsidP="002069AE">
      <w:pPr>
        <w:widowControl w:val="0"/>
        <w:autoSpaceDE w:val="0"/>
        <w:autoSpaceDN w:val="0"/>
        <w:adjustRightInd w:val="0"/>
        <w:spacing w:after="240"/>
        <w:rPr>
          <w:b/>
          <w:sz w:val="28"/>
          <w:szCs w:val="28"/>
        </w:rPr>
      </w:pPr>
      <w:r w:rsidRPr="0051512D">
        <w:rPr>
          <w:b/>
          <w:sz w:val="28"/>
          <w:szCs w:val="28"/>
        </w:rPr>
        <w:t xml:space="preserve">6. Advanced Intermediate </w:t>
      </w:r>
      <w:r w:rsidRPr="0051512D">
        <w:rPr>
          <w:b/>
          <w:i/>
          <w:sz w:val="28"/>
          <w:szCs w:val="28"/>
        </w:rPr>
        <w:t>in vitro</w:t>
      </w:r>
      <w:r w:rsidRPr="0051512D">
        <w:rPr>
          <w:b/>
          <w:sz w:val="28"/>
          <w:szCs w:val="28"/>
        </w:rPr>
        <w:t xml:space="preserve"> Assay</w:t>
      </w:r>
      <w:r>
        <w:rPr>
          <w:b/>
          <w:sz w:val="28"/>
          <w:szCs w:val="28"/>
        </w:rPr>
        <w:t>s</w:t>
      </w:r>
    </w:p>
    <w:p w14:paraId="15E49F76" w14:textId="77777777" w:rsidR="002069AE" w:rsidRDefault="002069AE" w:rsidP="002069AE">
      <w:pPr>
        <w:spacing w:after="0"/>
        <w:rPr>
          <w:szCs w:val="24"/>
        </w:rPr>
      </w:pPr>
      <w:r w:rsidRPr="0051512D">
        <w:rPr>
          <w:szCs w:val="24"/>
        </w:rPr>
        <w:t xml:space="preserve">For incorporation of cladosporin precursor assays, purified Cla3 was dissolved in Buffer A (50 mM Tris-HCl, pH = 7.9, 2 mM EDTA, 2 mM DTT, 10% glycerol) to a final concentration of 10 </w:t>
      </w:r>
      <w:r w:rsidRPr="0051512D">
        <w:rPr>
          <w:rFonts w:ascii="Symbol" w:hAnsi="Symbol"/>
          <w:szCs w:val="24"/>
        </w:rPr>
        <w:t></w:t>
      </w:r>
      <w:r w:rsidRPr="0051512D">
        <w:rPr>
          <w:szCs w:val="24"/>
        </w:rPr>
        <w:t>M. To this (1 mL) solution was added 2 mM malonyl-CoA and 2 mM</w:t>
      </w:r>
      <w:r>
        <w:rPr>
          <w:szCs w:val="24"/>
        </w:rPr>
        <w:t xml:space="preserve"> of </w:t>
      </w:r>
      <w:r w:rsidRPr="00B93952">
        <w:rPr>
          <w:szCs w:val="24"/>
          <w:highlight w:val="yellow"/>
        </w:rPr>
        <w:t>each advanced intermediate</w:t>
      </w:r>
      <w:r w:rsidRPr="0051512D">
        <w:rPr>
          <w:szCs w:val="24"/>
        </w:rPr>
        <w:t xml:space="preserve">, and the reaction was incubated overnight at room temperature. In parallel and under the same reaction conditions, </w:t>
      </w:r>
      <w:r w:rsidRPr="00C25158">
        <w:rPr>
          <w:szCs w:val="24"/>
          <w:highlight w:val="yellow"/>
        </w:rPr>
        <w:t>two negative controls were performed in either the absence of Cla3, or the absence of pentaketide (</w:t>
      </w:r>
      <w:r>
        <w:rPr>
          <w:b/>
          <w:szCs w:val="24"/>
          <w:highlight w:val="yellow"/>
        </w:rPr>
        <w:t>2</w:t>
      </w:r>
      <w:r w:rsidRPr="00C25158">
        <w:rPr>
          <w:szCs w:val="24"/>
          <w:highlight w:val="yellow"/>
        </w:rPr>
        <w:t>).</w:t>
      </w:r>
      <w:r w:rsidRPr="0051512D">
        <w:rPr>
          <w:szCs w:val="24"/>
        </w:rPr>
        <w:t xml:space="preserve"> The reactions were quenched and extracted with an equal volume of 99% ethyl acetate 1% acetic acid solution, concentrated, and analyzed by LC-MS using an </w:t>
      </w:r>
      <w:r w:rsidRPr="00021DE2">
        <w:rPr>
          <w:szCs w:val="24"/>
          <w:highlight w:val="yellow"/>
        </w:rPr>
        <w:t xml:space="preserve">Agilent 1200 SL HPLC System with a Kinetex 2.6 </w:t>
      </w:r>
      <w:r w:rsidRPr="00021DE2">
        <w:rPr>
          <w:rFonts w:ascii="Symbol" w:hAnsi="Symbol"/>
          <w:szCs w:val="24"/>
          <w:highlight w:val="yellow"/>
        </w:rPr>
        <w:t></w:t>
      </w:r>
      <w:r w:rsidRPr="00021DE2">
        <w:rPr>
          <w:szCs w:val="24"/>
          <w:highlight w:val="yellow"/>
        </w:rPr>
        <w:t xml:space="preserve"> XB-C18 100Å, 100 x 2.1 mm reverse phase column with guard (Phenomenex, Torrance, USA), thermostated at 55°C and an Agilent 6220 Accurate-Mass TOF HPLC/MS system (Santa Clara, CA, USA) with dual sprayer. The buffer gradient system composed 0.1% formic acid in water and 0.1% formic acid in acetonitrile as mobile phase A and B, respectively. The crude extracts were dissolved in methanol injected onto the column at an initial buffer composition of 20% mobile phase B. After injection the column was washed at the initial condition for 0.5 minutes followed by elution of the analytes using a linear gradient from 20% to 98% mobile phase B over </w:t>
      </w:r>
      <w:r w:rsidRPr="00021DE2">
        <w:rPr>
          <w:szCs w:val="24"/>
          <w:highlight w:val="yellow"/>
        </w:rPr>
        <w:lastRenderedPageBreak/>
        <w:t>15 minutes, kept at 98% for 4 minutes and to 20% mobile phase B over 0.5 minutes. Mass spectra were acquired in negative mode of ionization.  Mass spectrometric conditions were drying gas 9 L/min at 300</w:t>
      </w:r>
      <w:r>
        <w:rPr>
          <w:szCs w:val="24"/>
          <w:highlight w:val="yellow"/>
        </w:rPr>
        <w:t xml:space="preserve"> </w:t>
      </w:r>
      <w:r w:rsidRPr="00021DE2">
        <w:rPr>
          <w:szCs w:val="24"/>
          <w:highlight w:val="yellow"/>
        </w:rPr>
        <w:t>°C, nebulizer 30 psi, mass range 100-110</w:t>
      </w:r>
      <w:r>
        <w:rPr>
          <w:szCs w:val="24"/>
          <w:highlight w:val="yellow"/>
        </w:rPr>
        <w:t>0 Da, acquisition rate of ~1.03</w:t>
      </w:r>
      <w:r w:rsidRPr="00021DE2">
        <w:rPr>
          <w:szCs w:val="24"/>
          <w:highlight w:val="yellow"/>
        </w:rPr>
        <w:t xml:space="preserve"> spectra/sec, fragmentor 140</w:t>
      </w:r>
      <w:r>
        <w:rPr>
          <w:szCs w:val="24"/>
          <w:highlight w:val="yellow"/>
        </w:rPr>
        <w:t xml:space="preserve"> </w:t>
      </w:r>
      <w:r w:rsidRPr="00021DE2">
        <w:rPr>
          <w:szCs w:val="24"/>
          <w:highlight w:val="yellow"/>
        </w:rPr>
        <w:t>V, skimmer 63</w:t>
      </w:r>
      <w:r>
        <w:rPr>
          <w:szCs w:val="24"/>
          <w:highlight w:val="yellow"/>
        </w:rPr>
        <w:t xml:space="preserve"> </w:t>
      </w:r>
      <w:r w:rsidRPr="00021DE2">
        <w:rPr>
          <w:szCs w:val="24"/>
          <w:highlight w:val="yellow"/>
        </w:rPr>
        <w:t>V, capillary 3200</w:t>
      </w:r>
      <w:r>
        <w:rPr>
          <w:szCs w:val="24"/>
          <w:highlight w:val="yellow"/>
        </w:rPr>
        <w:t xml:space="preserve"> </w:t>
      </w:r>
      <w:r w:rsidRPr="00021DE2">
        <w:rPr>
          <w:szCs w:val="24"/>
          <w:highlight w:val="yellow"/>
        </w:rPr>
        <w:t>V, instrument state 4</w:t>
      </w:r>
      <w:r>
        <w:rPr>
          <w:szCs w:val="24"/>
          <w:highlight w:val="yellow"/>
        </w:rPr>
        <w:t xml:space="preserve"> </w:t>
      </w:r>
      <w:r w:rsidRPr="00021DE2">
        <w:rPr>
          <w:szCs w:val="24"/>
          <w:highlight w:val="yellow"/>
        </w:rPr>
        <w:t>GHz High Resolution.  Mass correction was performed for every individual spectrum using peaks at m/z 112.98559 and 1033.98811 from the reference solution. Data acquisition was performed using the Mass Hunter software package (ver. B.04.00.) Analysis of the HPLC-UV-MS data was done using the Find by Formula feature of the Agilent Mass Hunter Qualitative Analysis software (ver. B.07.00).</w:t>
      </w:r>
      <w:r w:rsidRPr="0051512D">
        <w:rPr>
          <w:szCs w:val="24"/>
        </w:rPr>
        <w:t xml:space="preserve"> </w:t>
      </w:r>
    </w:p>
    <w:p w14:paraId="7EC631DA" w14:textId="77777777" w:rsidR="002069AE" w:rsidRDefault="002069AE" w:rsidP="002069AE">
      <w:pPr>
        <w:spacing w:after="0"/>
        <w:rPr>
          <w:szCs w:val="24"/>
        </w:rPr>
      </w:pPr>
    </w:p>
    <w:p w14:paraId="14737D0C" w14:textId="77777777" w:rsidR="002069AE" w:rsidRDefault="002069AE" w:rsidP="002069AE">
      <w:pPr>
        <w:spacing w:after="0"/>
        <w:rPr>
          <w:szCs w:val="24"/>
        </w:rPr>
      </w:pPr>
    </w:p>
    <w:p w14:paraId="2D90EAC9" w14:textId="77777777" w:rsidR="002069AE" w:rsidRDefault="002069AE" w:rsidP="002069AE">
      <w:pPr>
        <w:widowControl w:val="0"/>
        <w:autoSpaceDE w:val="0"/>
        <w:autoSpaceDN w:val="0"/>
        <w:adjustRightInd w:val="0"/>
        <w:spacing w:after="240"/>
        <w:rPr>
          <w:b/>
          <w:sz w:val="38"/>
          <w:szCs w:val="38"/>
        </w:rPr>
      </w:pPr>
      <w:r w:rsidRPr="000954EA">
        <w:rPr>
          <w:b/>
          <w:sz w:val="38"/>
          <w:szCs w:val="38"/>
          <w:highlight w:val="yellow"/>
        </w:rPr>
        <w:t>7. Organic Synthesis</w:t>
      </w:r>
    </w:p>
    <w:p w14:paraId="2B8BE80E" w14:textId="131FB70D" w:rsidR="002069AE" w:rsidRDefault="002069AE" w:rsidP="002069AE">
      <w:pPr>
        <w:rPr>
          <w:rFonts w:ascii="Times New Roman" w:hAnsi="Times New Roman"/>
        </w:rPr>
      </w:pPr>
      <w:r>
        <w:rPr>
          <w:rFonts w:ascii="Times New Roman" w:hAnsi="Times New Roman"/>
          <w:noProof/>
        </w:rPr>
        <w:drawing>
          <wp:inline distT="0" distB="0" distL="0" distR="0" wp14:anchorId="18BBBD73" wp14:editId="38439108">
            <wp:extent cx="5476240" cy="4643120"/>
            <wp:effectExtent l="0" t="0" r="10160" b="5080"/>
            <wp:docPr id="2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6240" cy="4643120"/>
                    </a:xfrm>
                    <a:prstGeom prst="rect">
                      <a:avLst/>
                    </a:prstGeom>
                    <a:noFill/>
                    <a:ln>
                      <a:noFill/>
                    </a:ln>
                  </pic:spPr>
                </pic:pic>
              </a:graphicData>
            </a:graphic>
          </wp:inline>
        </w:drawing>
      </w:r>
    </w:p>
    <w:p w14:paraId="31521C0E" w14:textId="77777777" w:rsidR="002069AE" w:rsidRPr="00D9107B" w:rsidRDefault="002069AE" w:rsidP="002069AE">
      <w:pPr>
        <w:pStyle w:val="Caption"/>
        <w:jc w:val="left"/>
        <w:rPr>
          <w:i w:val="0"/>
          <w:color w:val="auto"/>
          <w:sz w:val="21"/>
          <w:szCs w:val="21"/>
        </w:rPr>
      </w:pPr>
      <w:r w:rsidRPr="00D9107B">
        <w:rPr>
          <w:i w:val="0"/>
          <w:color w:val="auto"/>
          <w:sz w:val="21"/>
          <w:szCs w:val="21"/>
        </w:rPr>
        <w:t>Scheme S</w:t>
      </w:r>
      <w:r w:rsidRPr="00D9107B">
        <w:rPr>
          <w:i w:val="0"/>
          <w:color w:val="auto"/>
          <w:sz w:val="21"/>
          <w:szCs w:val="21"/>
        </w:rPr>
        <w:fldChar w:fldCharType="begin"/>
      </w:r>
      <w:r w:rsidRPr="00D9107B">
        <w:rPr>
          <w:i w:val="0"/>
          <w:color w:val="auto"/>
          <w:sz w:val="21"/>
          <w:szCs w:val="21"/>
        </w:rPr>
        <w:instrText xml:space="preserve"> SEQ Scheme \* ARABIC </w:instrText>
      </w:r>
      <w:r w:rsidRPr="00D9107B">
        <w:rPr>
          <w:i w:val="0"/>
          <w:color w:val="auto"/>
          <w:sz w:val="21"/>
          <w:szCs w:val="21"/>
        </w:rPr>
        <w:fldChar w:fldCharType="separate"/>
      </w:r>
      <w:r w:rsidR="00EE5612">
        <w:rPr>
          <w:i w:val="0"/>
          <w:noProof/>
          <w:color w:val="auto"/>
          <w:sz w:val="21"/>
          <w:szCs w:val="21"/>
        </w:rPr>
        <w:t>1</w:t>
      </w:r>
      <w:r w:rsidRPr="00D9107B">
        <w:rPr>
          <w:i w:val="0"/>
          <w:color w:val="auto"/>
          <w:sz w:val="21"/>
          <w:szCs w:val="21"/>
        </w:rPr>
        <w:fldChar w:fldCharType="end"/>
      </w:r>
      <w:r w:rsidRPr="00D9107B">
        <w:rPr>
          <w:color w:val="auto"/>
          <w:sz w:val="21"/>
          <w:szCs w:val="21"/>
        </w:rPr>
        <w:t xml:space="preserve">: </w:t>
      </w:r>
      <w:r>
        <w:rPr>
          <w:i w:val="0"/>
          <w:color w:val="auto"/>
          <w:sz w:val="21"/>
          <w:szCs w:val="21"/>
        </w:rPr>
        <w:t>Synthesis of (</w:t>
      </w:r>
      <w:r w:rsidRPr="0003390A">
        <w:rPr>
          <w:color w:val="auto"/>
          <w:sz w:val="21"/>
          <w:szCs w:val="21"/>
        </w:rPr>
        <w:t>S</w:t>
      </w:r>
      <w:r>
        <w:rPr>
          <w:i w:val="0"/>
          <w:color w:val="auto"/>
          <w:sz w:val="21"/>
          <w:szCs w:val="21"/>
        </w:rPr>
        <w:t>)-</w:t>
      </w:r>
      <w:r w:rsidRPr="0003390A">
        <w:rPr>
          <w:color w:val="auto"/>
          <w:sz w:val="21"/>
          <w:szCs w:val="21"/>
        </w:rPr>
        <w:t>S</w:t>
      </w:r>
      <w:r>
        <w:rPr>
          <w:i w:val="0"/>
          <w:color w:val="auto"/>
          <w:sz w:val="21"/>
          <w:szCs w:val="21"/>
        </w:rPr>
        <w:t>-2-a</w:t>
      </w:r>
      <w:r w:rsidRPr="00D9107B">
        <w:rPr>
          <w:i w:val="0"/>
          <w:color w:val="auto"/>
          <w:sz w:val="21"/>
          <w:szCs w:val="21"/>
        </w:rPr>
        <w:t>cetamidoethyl 3-hydroxy-4-((2</w:t>
      </w:r>
      <w:r w:rsidRPr="0003390A">
        <w:rPr>
          <w:color w:val="auto"/>
          <w:sz w:val="21"/>
          <w:szCs w:val="21"/>
        </w:rPr>
        <w:t>R</w:t>
      </w:r>
      <w:r w:rsidRPr="00D9107B">
        <w:rPr>
          <w:i w:val="0"/>
          <w:color w:val="auto"/>
          <w:sz w:val="21"/>
          <w:szCs w:val="21"/>
        </w:rPr>
        <w:t>,6</w:t>
      </w:r>
      <w:r w:rsidRPr="0003390A">
        <w:rPr>
          <w:color w:val="auto"/>
          <w:sz w:val="21"/>
          <w:szCs w:val="21"/>
        </w:rPr>
        <w:t>S</w:t>
      </w:r>
      <w:r w:rsidRPr="00D9107B">
        <w:rPr>
          <w:i w:val="0"/>
          <w:color w:val="auto"/>
          <w:sz w:val="21"/>
          <w:szCs w:val="21"/>
        </w:rPr>
        <w:t>)-6-methyltetrahydro-2H-pyran-2-yl)butanethioate (</w:t>
      </w:r>
      <w:r w:rsidRPr="00D9107B">
        <w:rPr>
          <w:b/>
          <w:i w:val="0"/>
          <w:color w:val="auto"/>
          <w:sz w:val="21"/>
          <w:szCs w:val="21"/>
        </w:rPr>
        <w:t>2</w:t>
      </w:r>
      <w:r w:rsidRPr="00D9107B">
        <w:rPr>
          <w:i w:val="0"/>
          <w:color w:val="auto"/>
          <w:sz w:val="21"/>
          <w:szCs w:val="21"/>
        </w:rPr>
        <w:t>).</w:t>
      </w:r>
    </w:p>
    <w:p w14:paraId="360B1D0D" w14:textId="77777777" w:rsidR="002069AE" w:rsidRDefault="002069AE" w:rsidP="002069AE"/>
    <w:p w14:paraId="63665F00" w14:textId="77777777" w:rsidR="002069AE" w:rsidRDefault="002069AE" w:rsidP="002069AE">
      <w:pPr>
        <w:rPr>
          <w:rFonts w:ascii="Times New Roman" w:hAnsi="Times New Roman"/>
        </w:rPr>
      </w:pPr>
    </w:p>
    <w:p w14:paraId="695776B0" w14:textId="0B930E66" w:rsidR="002069AE" w:rsidRDefault="002069AE" w:rsidP="002069AE">
      <w:pPr>
        <w:jc w:val="center"/>
        <w:rPr>
          <w:rFonts w:ascii="Times New Roman" w:hAnsi="Times New Roman"/>
        </w:rPr>
      </w:pPr>
      <w:r>
        <w:rPr>
          <w:rFonts w:ascii="Times New Roman" w:hAnsi="Times New Roman"/>
          <w:noProof/>
        </w:rPr>
        <w:lastRenderedPageBreak/>
        <w:drawing>
          <wp:inline distT="0" distB="0" distL="0" distR="0" wp14:anchorId="755FB1E1" wp14:editId="6F041B2A">
            <wp:extent cx="3810000" cy="731520"/>
            <wp:effectExtent l="0" t="0" r="0" b="5080"/>
            <wp:docPr id="2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00" cy="731520"/>
                    </a:xfrm>
                    <a:prstGeom prst="rect">
                      <a:avLst/>
                    </a:prstGeom>
                    <a:noFill/>
                    <a:ln>
                      <a:noFill/>
                    </a:ln>
                  </pic:spPr>
                </pic:pic>
              </a:graphicData>
            </a:graphic>
          </wp:inline>
        </w:drawing>
      </w:r>
    </w:p>
    <w:p w14:paraId="5B712929" w14:textId="77777777" w:rsidR="002069AE" w:rsidRDefault="002069AE" w:rsidP="002069AE">
      <w:pPr>
        <w:jc w:val="center"/>
        <w:rPr>
          <w:rFonts w:ascii="Times New Roman" w:hAnsi="Times New Roman"/>
        </w:rPr>
      </w:pPr>
    </w:p>
    <w:p w14:paraId="1F44E0F7" w14:textId="5EE23B12" w:rsidR="002069AE" w:rsidRPr="00D9107B" w:rsidRDefault="002069AE" w:rsidP="002069AE">
      <w:pPr>
        <w:pStyle w:val="NormalWeb"/>
        <w:spacing w:before="0" w:beforeAutospacing="0" w:after="0" w:afterAutospacing="0"/>
        <w:jc w:val="both"/>
        <w:rPr>
          <w:rFonts w:ascii="Times" w:hAnsi="Times"/>
        </w:rPr>
      </w:pPr>
      <w:r w:rsidRPr="00D9107B">
        <w:rPr>
          <w:rFonts w:ascii="Times" w:hAnsi="Times"/>
        </w:rPr>
        <w:t xml:space="preserve">Preparation of </w:t>
      </w:r>
      <w:r w:rsidRPr="00D9107B">
        <w:rPr>
          <w:rFonts w:ascii="Times" w:hAnsi="Times"/>
          <w:b/>
        </w:rPr>
        <w:t>(</w:t>
      </w:r>
      <w:r w:rsidRPr="00D9107B">
        <w:rPr>
          <w:rFonts w:ascii="Times" w:hAnsi="Times"/>
          <w:b/>
          <w:i/>
        </w:rPr>
        <w:t>S</w:t>
      </w:r>
      <w:r w:rsidRPr="00D9107B">
        <w:rPr>
          <w:rFonts w:ascii="Times" w:hAnsi="Times"/>
          <w:b/>
        </w:rPr>
        <w:t>)-5-(1,3-dioxan-2-yl)pentan-2-ol (4)</w:t>
      </w:r>
      <w:r w:rsidRPr="00D9107B">
        <w:rPr>
          <w:rFonts w:ascii="Times" w:hAnsi="Times"/>
        </w:rPr>
        <w:t>. This known compound was synthesized via a literature preparation.</w:t>
      </w:r>
      <w:r w:rsidRPr="00442A88">
        <w:rPr>
          <w:rFonts w:ascii="Times" w:hAnsi="Times"/>
        </w:rPr>
        <w:fldChar w:fldCharType="begin"/>
      </w:r>
      <w:r w:rsidRPr="00442A88">
        <w:rPr>
          <w:rFonts w:ascii="Times" w:hAnsi="Times"/>
        </w:rPr>
        <w:instrText>ADDIN BEC{Zheng et al., 2012, #70719}</w:instrText>
      </w:r>
      <w:r w:rsidRPr="00442A88">
        <w:rPr>
          <w:rFonts w:ascii="Times" w:hAnsi="Times"/>
        </w:rPr>
        <w:fldChar w:fldCharType="separate"/>
      </w:r>
      <w:r w:rsidRPr="00442A88">
        <w:rPr>
          <w:rFonts w:ascii="Times" w:hAnsi="Times"/>
          <w:vertAlign w:val="superscript"/>
        </w:rPr>
        <w:t>6</w:t>
      </w:r>
      <w:r w:rsidRPr="00442A88">
        <w:rPr>
          <w:rFonts w:ascii="Times" w:hAnsi="Times"/>
        </w:rPr>
        <w:fldChar w:fldCharType="end"/>
      </w:r>
      <w:r w:rsidRPr="00D9107B">
        <w:rPr>
          <w:rFonts w:ascii="Times" w:hAnsi="Times"/>
        </w:rPr>
        <w:t xml:space="preserve"> To a 100 mL flame dried round bottom flask the commercially available Grignard reagent </w:t>
      </w:r>
      <w:r w:rsidRPr="00D9107B">
        <w:rPr>
          <w:rFonts w:ascii="Times" w:hAnsi="Times"/>
          <w:b/>
          <w:lang w:val="en"/>
        </w:rPr>
        <w:t>3</w:t>
      </w:r>
      <w:r w:rsidRPr="00D9107B">
        <w:rPr>
          <w:rFonts w:ascii="Times" w:hAnsi="Times"/>
          <w:lang w:val="en"/>
        </w:rPr>
        <w:t xml:space="preserve"> (2.2 g, 10 mmol) was added along with 20 mL dry THF and </w:t>
      </w:r>
      <w:r w:rsidRPr="00D9107B">
        <w:rPr>
          <w:rFonts w:ascii="Times" w:hAnsi="Times"/>
        </w:rPr>
        <w:t xml:space="preserve">cooled to −30 </w:t>
      </w:r>
      <w:r w:rsidRPr="00D9107B">
        <w:rPr>
          <w:rFonts w:ascii="Times" w:hAnsi="Times"/>
        </w:rPr>
        <w:t>C using a Cryo Cooler. To this cold Grignard reagent solution, was added CuI (0.38 g, 2.0 mmol) stirred for 10 min, followed by the addition of (</w:t>
      </w:r>
      <w:r w:rsidRPr="00D9107B">
        <w:rPr>
          <w:rFonts w:ascii="Times" w:hAnsi="Times"/>
          <w:i/>
        </w:rPr>
        <w:t>S</w:t>
      </w:r>
      <w:r w:rsidRPr="00D9107B">
        <w:rPr>
          <w:rFonts w:ascii="Times" w:hAnsi="Times"/>
        </w:rPr>
        <w:t>)-propylene oxide (1.2 g, 20 mmol). This mixture was stirred at −30 °C overnight, then quenched by addition of saturated aqueous NH</w:t>
      </w:r>
      <w:r w:rsidRPr="00D9107B">
        <w:rPr>
          <w:rFonts w:ascii="Times" w:hAnsi="Times"/>
          <w:vertAlign w:val="subscript"/>
        </w:rPr>
        <w:t>4</w:t>
      </w:r>
      <w:r w:rsidRPr="00D9107B">
        <w:rPr>
          <w:rFonts w:ascii="Times" w:hAnsi="Times"/>
        </w:rPr>
        <w:t>Cl solution (10 mL) and then stirred for 30 min. After stirring, the mixture was extracted with Et</w:t>
      </w:r>
      <w:r w:rsidRPr="00D9107B">
        <w:rPr>
          <w:rFonts w:ascii="Times" w:hAnsi="Times"/>
          <w:vertAlign w:val="subscript"/>
        </w:rPr>
        <w:t>2</w:t>
      </w:r>
      <w:r w:rsidRPr="00D9107B">
        <w:rPr>
          <w:rFonts w:ascii="Times" w:hAnsi="Times"/>
        </w:rPr>
        <w:t>O (3 x 10 mL), and the combined organic layers were dried over Na</w:t>
      </w:r>
      <w:r w:rsidRPr="00D9107B">
        <w:rPr>
          <w:rFonts w:ascii="Times" w:hAnsi="Times"/>
          <w:vertAlign w:val="subscript"/>
        </w:rPr>
        <w:t>2</w:t>
      </w:r>
      <w:r w:rsidRPr="00D9107B">
        <w:rPr>
          <w:rFonts w:ascii="Times" w:hAnsi="Times"/>
        </w:rPr>
        <w:t>SO</w:t>
      </w:r>
      <w:r w:rsidRPr="00D9107B">
        <w:rPr>
          <w:rFonts w:ascii="Times" w:hAnsi="Times"/>
          <w:vertAlign w:val="subscript"/>
        </w:rPr>
        <w:t>4</w:t>
      </w:r>
      <w:r w:rsidRPr="00D9107B">
        <w:rPr>
          <w:rFonts w:ascii="Times" w:hAnsi="Times"/>
        </w:rPr>
        <w:t xml:space="preserve">, ﬁltered, and concentrated </w:t>
      </w:r>
      <w:r w:rsidRPr="00D9107B">
        <w:rPr>
          <w:rFonts w:ascii="Times" w:hAnsi="Times"/>
          <w:i/>
        </w:rPr>
        <w:t>in vacuo</w:t>
      </w:r>
      <w:r w:rsidRPr="00D9107B">
        <w:rPr>
          <w:rFonts w:ascii="Times" w:hAnsi="Times"/>
        </w:rPr>
        <w:t xml:space="preserve">. The resulting yellowish oil was puriﬁed by column chromatography using an eluent system of hexane/ethyl acetate (60/40) to afford alcohol </w:t>
      </w:r>
      <w:r w:rsidRPr="00D9107B">
        <w:rPr>
          <w:rFonts w:ascii="Times" w:hAnsi="Times"/>
          <w:b/>
        </w:rPr>
        <w:t>4</w:t>
      </w:r>
      <w:r w:rsidRPr="00D9107B">
        <w:rPr>
          <w:rFonts w:ascii="Times" w:hAnsi="Times"/>
        </w:rPr>
        <w:t xml:space="preserve"> as a colorless oil (1.16 g, 67%): IR (CHCl</w:t>
      </w:r>
      <w:r w:rsidRPr="00D9107B">
        <w:rPr>
          <w:rFonts w:ascii="Times" w:hAnsi="Times"/>
          <w:vertAlign w:val="subscript"/>
        </w:rPr>
        <w:t>3</w:t>
      </w:r>
      <w:r w:rsidRPr="00D9107B">
        <w:rPr>
          <w:rFonts w:ascii="Times" w:hAnsi="Times"/>
        </w:rPr>
        <w:t>, cast film) 3433, 2963, 2927, 1145 cm</w:t>
      </w:r>
      <w:r w:rsidRPr="00D9107B">
        <w:rPr>
          <w:rFonts w:ascii="Times" w:hAnsi="Times"/>
          <w:vertAlign w:val="superscript"/>
        </w:rPr>
        <w:t>-1</w:t>
      </w:r>
      <w:r w:rsidRPr="00D9107B">
        <w:rPr>
          <w:rFonts w:ascii="Times" w:hAnsi="Times"/>
        </w:rPr>
        <w:t xml:space="preserve">; </w:t>
      </w:r>
      <w:r w:rsidRPr="00D9107B">
        <w:rPr>
          <w:rFonts w:ascii="Times" w:hAnsi="Times"/>
          <w:vertAlign w:val="superscript"/>
        </w:rPr>
        <w:t>1</w:t>
      </w:r>
      <w:r w:rsidRPr="00D9107B">
        <w:rPr>
          <w:rFonts w:ascii="Times" w:hAnsi="Times"/>
        </w:rPr>
        <w:t>H NMR (500 MHz, CDCl</w:t>
      </w:r>
      <w:r w:rsidRPr="00D9107B">
        <w:rPr>
          <w:rFonts w:ascii="Times" w:hAnsi="Times"/>
          <w:vertAlign w:val="subscript"/>
        </w:rPr>
        <w:t>3</w:t>
      </w:r>
      <w:r w:rsidRPr="00D9107B">
        <w:rPr>
          <w:rFonts w:ascii="Times" w:hAnsi="Times"/>
        </w:rPr>
        <w:t xml:space="preserve">) δ 4.52 (t, </w:t>
      </w:r>
      <w:r w:rsidRPr="00D9107B">
        <w:rPr>
          <w:rFonts w:ascii="Times" w:hAnsi="Times"/>
          <w:i/>
          <w:iCs/>
        </w:rPr>
        <w:t>J</w:t>
      </w:r>
      <w:r w:rsidRPr="00D9107B">
        <w:rPr>
          <w:rFonts w:ascii="Times" w:hAnsi="Times"/>
        </w:rPr>
        <w:t xml:space="preserve"> = 5.1 Hz, 1H), 4.09 (ddt, </w:t>
      </w:r>
      <w:r w:rsidRPr="00D9107B">
        <w:rPr>
          <w:rFonts w:ascii="Times" w:hAnsi="Times"/>
          <w:i/>
          <w:iCs/>
        </w:rPr>
        <w:t>J</w:t>
      </w:r>
      <w:r w:rsidRPr="00D9107B">
        <w:rPr>
          <w:rFonts w:ascii="Times" w:hAnsi="Times"/>
        </w:rPr>
        <w:t xml:space="preserve"> = 10.4, 5.0, 1.4 Hz, 2H), 3.78 – 3.71 (m, 3H), 2.12 – 2.01 (m, 1H), 1.64 – 1.33 (m, 8H), 1.18 (d, </w:t>
      </w:r>
      <w:r w:rsidRPr="00D9107B">
        <w:rPr>
          <w:rFonts w:ascii="Times" w:hAnsi="Times"/>
          <w:i/>
          <w:iCs/>
        </w:rPr>
        <w:t>J</w:t>
      </w:r>
      <w:r w:rsidRPr="00D9107B">
        <w:rPr>
          <w:rFonts w:ascii="Times" w:hAnsi="Times"/>
        </w:rPr>
        <w:t xml:space="preserve"> = 6.2 Hz, 2H); </w:t>
      </w:r>
      <w:r w:rsidRPr="00D9107B">
        <w:rPr>
          <w:rFonts w:ascii="Times" w:hAnsi="Times"/>
          <w:vertAlign w:val="superscript"/>
        </w:rPr>
        <w:t>13</w:t>
      </w:r>
      <w:r w:rsidRPr="00D9107B">
        <w:rPr>
          <w:rFonts w:ascii="Times" w:hAnsi="Times"/>
        </w:rPr>
        <w:t>C NMR (126 MHz, CDCl</w:t>
      </w:r>
      <w:r w:rsidRPr="00D9107B">
        <w:rPr>
          <w:rFonts w:ascii="Times" w:hAnsi="Times"/>
          <w:vertAlign w:val="subscript"/>
        </w:rPr>
        <w:t>3</w:t>
      </w:r>
      <w:r w:rsidRPr="00D9107B">
        <w:rPr>
          <w:rFonts w:ascii="Times" w:hAnsi="Times"/>
        </w:rPr>
        <w:t>) δ 102.2, 67.9, 66.9, 39.1, 35.0, 25.9, 23.5, 20.2; [α]</w:t>
      </w:r>
      <w:r w:rsidRPr="00D9107B">
        <w:rPr>
          <w:rFonts w:ascii="Times" w:hAnsi="Times"/>
          <w:vertAlign w:val="superscript"/>
        </w:rPr>
        <w:t>25</w:t>
      </w:r>
      <w:r w:rsidRPr="00D9107B">
        <w:rPr>
          <w:rFonts w:ascii="Times" w:hAnsi="Times"/>
          <w:vertAlign w:val="subscript"/>
        </w:rPr>
        <w:t>D</w:t>
      </w:r>
      <w:r w:rsidRPr="00D9107B">
        <w:rPr>
          <w:rFonts w:ascii="Times" w:hAnsi="Times"/>
        </w:rPr>
        <w:t xml:space="preserve"> = +6.40 (</w:t>
      </w:r>
      <w:r w:rsidRPr="00D9107B">
        <w:rPr>
          <w:rFonts w:ascii="Times" w:hAnsi="Times"/>
          <w:i/>
        </w:rPr>
        <w:t>c</w:t>
      </w:r>
      <w:r w:rsidRPr="00D9107B">
        <w:rPr>
          <w:rFonts w:ascii="Times" w:hAnsi="Times"/>
        </w:rPr>
        <w:t xml:space="preserve"> = 1.0, CHCl</w:t>
      </w:r>
      <w:r w:rsidRPr="00D9107B">
        <w:rPr>
          <w:rFonts w:ascii="Times" w:hAnsi="Times"/>
          <w:vertAlign w:val="subscript"/>
        </w:rPr>
        <w:t>3</w:t>
      </w:r>
      <w:r w:rsidRPr="00D9107B">
        <w:rPr>
          <w:rFonts w:ascii="Times" w:hAnsi="Times"/>
        </w:rPr>
        <w:t>); HRMS (EI) calcd for C</w:t>
      </w:r>
      <w:r w:rsidRPr="00D9107B">
        <w:rPr>
          <w:rFonts w:ascii="Times" w:hAnsi="Times"/>
          <w:vertAlign w:val="subscript"/>
        </w:rPr>
        <w:t>9</w:t>
      </w:r>
      <w:r w:rsidRPr="00D9107B">
        <w:rPr>
          <w:rFonts w:ascii="Times" w:hAnsi="Times"/>
        </w:rPr>
        <w:t>H</w:t>
      </w:r>
      <w:r w:rsidRPr="00D9107B">
        <w:rPr>
          <w:rFonts w:ascii="Times" w:hAnsi="Times"/>
          <w:vertAlign w:val="subscript"/>
        </w:rPr>
        <w:t>17</w:t>
      </w:r>
      <w:r w:rsidRPr="00D9107B">
        <w:rPr>
          <w:rFonts w:ascii="Times" w:hAnsi="Times"/>
        </w:rPr>
        <w:t>O</w:t>
      </w:r>
      <w:r w:rsidRPr="00D9107B">
        <w:rPr>
          <w:rFonts w:ascii="Times" w:hAnsi="Times"/>
          <w:vertAlign w:val="subscript"/>
        </w:rPr>
        <w:t>3</w:t>
      </w:r>
      <w:r w:rsidRPr="00D9107B">
        <w:rPr>
          <w:rFonts w:ascii="Times" w:hAnsi="Times"/>
        </w:rPr>
        <w:t xml:space="preserve"> [M – H]+ 173.1178, found 173.1176.</w:t>
      </w:r>
    </w:p>
    <w:p w14:paraId="307719C1" w14:textId="77777777" w:rsidR="002069AE" w:rsidRPr="00D9107B" w:rsidRDefault="002069AE" w:rsidP="002069AE">
      <w:pPr>
        <w:rPr>
          <w:szCs w:val="24"/>
        </w:rPr>
      </w:pPr>
    </w:p>
    <w:p w14:paraId="6423D987" w14:textId="38CC42C6" w:rsidR="002069AE" w:rsidRPr="00D9107B" w:rsidRDefault="002069AE" w:rsidP="002069AE">
      <w:pPr>
        <w:jc w:val="center"/>
        <w:rPr>
          <w:szCs w:val="24"/>
        </w:rPr>
      </w:pPr>
      <w:r>
        <w:rPr>
          <w:noProof/>
          <w:szCs w:val="24"/>
        </w:rPr>
        <w:drawing>
          <wp:inline distT="0" distB="0" distL="0" distR="0" wp14:anchorId="7337F20E" wp14:editId="4DBBCDA0">
            <wp:extent cx="3647440" cy="894080"/>
            <wp:effectExtent l="0" t="0" r="10160" b="0"/>
            <wp:docPr id="2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47440" cy="894080"/>
                    </a:xfrm>
                    <a:prstGeom prst="rect">
                      <a:avLst/>
                    </a:prstGeom>
                    <a:noFill/>
                    <a:ln>
                      <a:noFill/>
                    </a:ln>
                  </pic:spPr>
                </pic:pic>
              </a:graphicData>
            </a:graphic>
          </wp:inline>
        </w:drawing>
      </w:r>
    </w:p>
    <w:p w14:paraId="4E5CF6C5" w14:textId="2801153B" w:rsidR="002069AE" w:rsidRPr="00D9107B" w:rsidRDefault="002069AE" w:rsidP="002069AE">
      <w:pPr>
        <w:rPr>
          <w:szCs w:val="24"/>
        </w:rPr>
      </w:pPr>
      <w:r w:rsidRPr="00D9107B">
        <w:rPr>
          <w:b/>
          <w:szCs w:val="24"/>
        </w:rPr>
        <w:t>Preparation of</w:t>
      </w:r>
      <w:r w:rsidRPr="00D9107B">
        <w:rPr>
          <w:szCs w:val="24"/>
        </w:rPr>
        <w:t xml:space="preserve"> </w:t>
      </w:r>
      <w:r>
        <w:rPr>
          <w:b/>
          <w:szCs w:val="24"/>
        </w:rPr>
        <w:t>(2</w:t>
      </w:r>
      <w:r w:rsidRPr="00D9107B">
        <w:rPr>
          <w:b/>
          <w:i/>
          <w:szCs w:val="24"/>
        </w:rPr>
        <w:t>R</w:t>
      </w:r>
      <w:r>
        <w:rPr>
          <w:b/>
          <w:szCs w:val="24"/>
        </w:rPr>
        <w:t>,6</w:t>
      </w:r>
      <w:r w:rsidRPr="00D9107B">
        <w:rPr>
          <w:b/>
          <w:i/>
          <w:szCs w:val="24"/>
        </w:rPr>
        <w:t>S</w:t>
      </w:r>
      <w:r>
        <w:rPr>
          <w:b/>
          <w:szCs w:val="24"/>
        </w:rPr>
        <w:t>)-2-a</w:t>
      </w:r>
      <w:r w:rsidRPr="00D9107B">
        <w:rPr>
          <w:b/>
          <w:szCs w:val="24"/>
        </w:rPr>
        <w:t xml:space="preserve">llyl-6-methyltetrahydro-2H-pyran (5). </w:t>
      </w:r>
      <w:r w:rsidRPr="00D9107B">
        <w:rPr>
          <w:szCs w:val="24"/>
        </w:rPr>
        <w:t>This known compound was synthesized via a literature preparation.</w:t>
      </w:r>
      <w:r w:rsidRPr="00442A88">
        <w:rPr>
          <w:szCs w:val="24"/>
        </w:rPr>
        <w:fldChar w:fldCharType="begin"/>
      </w:r>
      <w:r w:rsidRPr="00442A88">
        <w:rPr>
          <w:szCs w:val="24"/>
        </w:rPr>
        <w:instrText>ADDIN BEC{Zheng et al., 2012, #70719}</w:instrText>
      </w:r>
      <w:r w:rsidRPr="00442A88">
        <w:rPr>
          <w:szCs w:val="24"/>
        </w:rPr>
        <w:fldChar w:fldCharType="separate"/>
      </w:r>
      <w:r w:rsidRPr="00442A88">
        <w:rPr>
          <w:szCs w:val="24"/>
          <w:vertAlign w:val="superscript"/>
        </w:rPr>
        <w:t>6</w:t>
      </w:r>
      <w:r w:rsidRPr="00442A88">
        <w:rPr>
          <w:szCs w:val="24"/>
        </w:rPr>
        <w:fldChar w:fldCharType="end"/>
      </w:r>
      <w:r w:rsidRPr="00D9107B">
        <w:rPr>
          <w:szCs w:val="24"/>
        </w:rPr>
        <w:t xml:space="preserve"> To a cooled (−40 </w:t>
      </w:r>
      <w:r w:rsidRPr="00D9107B">
        <w:rPr>
          <w:szCs w:val="24"/>
        </w:rPr>
        <w:t xml:space="preserve">C) solution of </w:t>
      </w:r>
      <w:r w:rsidRPr="00D9107B">
        <w:rPr>
          <w:b/>
          <w:szCs w:val="24"/>
        </w:rPr>
        <w:t xml:space="preserve">4 </w:t>
      </w:r>
      <w:r w:rsidRPr="00D9107B">
        <w:rPr>
          <w:szCs w:val="24"/>
        </w:rPr>
        <w:t>(1.1 g, 6.3 mmol) and allyltrimethylsilane (3.0 mL, 19 mmol) in CH</w:t>
      </w:r>
      <w:r w:rsidRPr="00D9107B">
        <w:rPr>
          <w:szCs w:val="24"/>
          <w:vertAlign w:val="subscript"/>
        </w:rPr>
        <w:t>2</w:t>
      </w:r>
      <w:r w:rsidRPr="00D9107B">
        <w:rPr>
          <w:szCs w:val="24"/>
        </w:rPr>
        <w:t>Cl</w:t>
      </w:r>
      <w:r w:rsidRPr="00D9107B">
        <w:rPr>
          <w:szCs w:val="24"/>
          <w:vertAlign w:val="subscript"/>
        </w:rPr>
        <w:t>2</w:t>
      </w:r>
      <w:r w:rsidRPr="00D9107B">
        <w:rPr>
          <w:szCs w:val="24"/>
        </w:rPr>
        <w:t xml:space="preserve"> (10 mL) was added TMSOTf (0.22 mL, 1.3 mmol). The reaction mixture was then warmed to −20 °C and allowed to stir for 1 h. After quenching by addition of saturated aqueous NaHCO</w:t>
      </w:r>
      <w:r w:rsidRPr="00D9107B">
        <w:rPr>
          <w:szCs w:val="24"/>
          <w:vertAlign w:val="subscript"/>
        </w:rPr>
        <w:t>3</w:t>
      </w:r>
      <w:r w:rsidRPr="00D9107B">
        <w:rPr>
          <w:szCs w:val="24"/>
        </w:rPr>
        <w:t xml:space="preserve"> solution, the resulting mixture was diluted with Et</w:t>
      </w:r>
      <w:r w:rsidRPr="00D9107B">
        <w:rPr>
          <w:szCs w:val="24"/>
          <w:vertAlign w:val="subscript"/>
        </w:rPr>
        <w:t>2</w:t>
      </w:r>
      <w:r w:rsidRPr="00D9107B">
        <w:rPr>
          <w:szCs w:val="24"/>
        </w:rPr>
        <w:t>O (20 mL). The layers were separated, and the aqueous layer was extracted with Et</w:t>
      </w:r>
      <w:r w:rsidRPr="00D9107B">
        <w:rPr>
          <w:szCs w:val="24"/>
          <w:vertAlign w:val="subscript"/>
        </w:rPr>
        <w:t>2</w:t>
      </w:r>
      <w:r w:rsidRPr="00D9107B">
        <w:rPr>
          <w:szCs w:val="24"/>
        </w:rPr>
        <w:t>O (3 x 10 mL). The combined organic layers were dried over anhydrous Na</w:t>
      </w:r>
      <w:r w:rsidRPr="00D9107B">
        <w:rPr>
          <w:szCs w:val="24"/>
          <w:vertAlign w:val="subscript"/>
        </w:rPr>
        <w:t>2</w:t>
      </w:r>
      <w:r w:rsidRPr="00D9107B">
        <w:rPr>
          <w:szCs w:val="24"/>
        </w:rPr>
        <w:t>SO</w:t>
      </w:r>
      <w:r w:rsidRPr="00D9107B">
        <w:rPr>
          <w:szCs w:val="24"/>
          <w:vertAlign w:val="subscript"/>
        </w:rPr>
        <w:t>4</w:t>
      </w:r>
      <w:r w:rsidRPr="00D9107B">
        <w:rPr>
          <w:szCs w:val="24"/>
        </w:rPr>
        <w:t xml:space="preserve"> and concentrated </w:t>
      </w:r>
      <w:r w:rsidRPr="00D9107B">
        <w:rPr>
          <w:i/>
          <w:szCs w:val="24"/>
        </w:rPr>
        <w:t>in vacuo</w:t>
      </w:r>
      <w:r w:rsidRPr="00D9107B">
        <w:rPr>
          <w:szCs w:val="24"/>
        </w:rPr>
        <w:t xml:space="preserve">. The residue was puriﬁed by column chromatography using a hexane/ethyl acetate (90/10) eluent system to afford </w:t>
      </w:r>
      <w:r w:rsidRPr="00D9107B">
        <w:rPr>
          <w:b/>
          <w:szCs w:val="24"/>
        </w:rPr>
        <w:t xml:space="preserve">5 </w:t>
      </w:r>
      <w:r w:rsidRPr="00D9107B">
        <w:rPr>
          <w:szCs w:val="24"/>
        </w:rPr>
        <w:t>as a colorless oil (0.192 g, 22%): IR (CHCl</w:t>
      </w:r>
      <w:r w:rsidRPr="00D9107B">
        <w:rPr>
          <w:szCs w:val="24"/>
          <w:vertAlign w:val="subscript"/>
        </w:rPr>
        <w:t>3</w:t>
      </w:r>
      <w:r w:rsidRPr="00D9107B">
        <w:rPr>
          <w:szCs w:val="24"/>
        </w:rPr>
        <w:t>, cast film) 2954, 2871, 1724 cm</w:t>
      </w:r>
      <w:r w:rsidRPr="00D9107B">
        <w:rPr>
          <w:szCs w:val="24"/>
          <w:vertAlign w:val="superscript"/>
        </w:rPr>
        <w:t>-1</w:t>
      </w:r>
      <w:r w:rsidRPr="00D9107B">
        <w:rPr>
          <w:szCs w:val="24"/>
        </w:rPr>
        <w:t xml:space="preserve">; </w:t>
      </w:r>
      <w:r w:rsidRPr="00D9107B">
        <w:rPr>
          <w:szCs w:val="24"/>
          <w:vertAlign w:val="superscript"/>
        </w:rPr>
        <w:t>1</w:t>
      </w:r>
      <w:r w:rsidRPr="00D9107B">
        <w:rPr>
          <w:szCs w:val="24"/>
        </w:rPr>
        <w:t>H NMR (500 MHz, CDCl</w:t>
      </w:r>
      <w:r w:rsidRPr="00D9107B">
        <w:rPr>
          <w:szCs w:val="24"/>
          <w:vertAlign w:val="subscript"/>
        </w:rPr>
        <w:t>3</w:t>
      </w:r>
      <w:r w:rsidRPr="00D9107B">
        <w:rPr>
          <w:szCs w:val="24"/>
        </w:rPr>
        <w:t xml:space="preserve">) δ 5.80 (ddt, </w:t>
      </w:r>
      <w:r w:rsidRPr="00D9107B">
        <w:rPr>
          <w:i/>
          <w:iCs/>
          <w:szCs w:val="24"/>
        </w:rPr>
        <w:t>J</w:t>
      </w:r>
      <w:r w:rsidRPr="00D9107B">
        <w:rPr>
          <w:szCs w:val="24"/>
        </w:rPr>
        <w:t xml:space="preserve"> = 17.1, 10.1, 7.0 Hz, 1H), 5.10 – 5.01 (m, 2H), 3.96 – 3.89 (m, 1H), 3.84 – 3.78 (m, 1H), 2.45 – 2.37 (m, 1H), 2.24 – 2.16 (m, 1H), 1.70 – 1.59 (m, 4H), 1.38 – 1.24 (m, 2H), 1.17 (d, </w:t>
      </w:r>
      <w:r w:rsidRPr="00D9107B">
        <w:rPr>
          <w:i/>
          <w:iCs/>
          <w:szCs w:val="24"/>
        </w:rPr>
        <w:t>J</w:t>
      </w:r>
      <w:r w:rsidRPr="00D9107B">
        <w:rPr>
          <w:szCs w:val="24"/>
        </w:rPr>
        <w:t xml:space="preserve"> = 6.4 Hz,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135.5, 116.4, 70.7, 67.0, 38.0, 31.6, 29.3, 19.7, 18.3; [α]</w:t>
      </w:r>
      <w:r w:rsidRPr="00D9107B">
        <w:rPr>
          <w:szCs w:val="24"/>
          <w:vertAlign w:val="superscript"/>
        </w:rPr>
        <w:t>25</w:t>
      </w:r>
      <w:r w:rsidRPr="00D9107B">
        <w:rPr>
          <w:szCs w:val="24"/>
          <w:vertAlign w:val="subscript"/>
        </w:rPr>
        <w:t>D</w:t>
      </w:r>
      <w:r w:rsidRPr="00D9107B">
        <w:rPr>
          <w:szCs w:val="24"/>
        </w:rPr>
        <w:t xml:space="preserve"> = –21.24 (</w:t>
      </w:r>
      <w:r w:rsidRPr="00D9107B">
        <w:rPr>
          <w:i/>
          <w:szCs w:val="24"/>
        </w:rPr>
        <w:t>c</w:t>
      </w:r>
      <w:r w:rsidRPr="00D9107B">
        <w:rPr>
          <w:szCs w:val="24"/>
        </w:rPr>
        <w:t xml:space="preserve"> = 1.0, CHCl</w:t>
      </w:r>
      <w:r w:rsidRPr="00D9107B">
        <w:rPr>
          <w:szCs w:val="24"/>
          <w:vertAlign w:val="subscript"/>
        </w:rPr>
        <w:t>3</w:t>
      </w:r>
      <w:r w:rsidRPr="00D9107B">
        <w:rPr>
          <w:szCs w:val="24"/>
        </w:rPr>
        <w:t xml:space="preserve">); HRMS </w:t>
      </w:r>
      <w:r w:rsidRPr="00D9107B">
        <w:rPr>
          <w:i/>
          <w:szCs w:val="24"/>
        </w:rPr>
        <w:t>m/z</w:t>
      </w:r>
      <w:r w:rsidRPr="00D9107B">
        <w:rPr>
          <w:szCs w:val="24"/>
        </w:rPr>
        <w:t xml:space="preserve"> (relative intensity/%): 99.0810 (100), 81.0685 (59), 55.0560 (39); calcd for C</w:t>
      </w:r>
      <w:r w:rsidRPr="00D9107B">
        <w:rPr>
          <w:szCs w:val="24"/>
          <w:vertAlign w:val="subscript"/>
        </w:rPr>
        <w:t>6</w:t>
      </w:r>
      <w:r w:rsidRPr="00D9107B">
        <w:rPr>
          <w:szCs w:val="24"/>
        </w:rPr>
        <w:t>H</w:t>
      </w:r>
      <w:r w:rsidRPr="00D9107B">
        <w:rPr>
          <w:szCs w:val="24"/>
          <w:vertAlign w:val="subscript"/>
        </w:rPr>
        <w:t>11</w:t>
      </w:r>
      <w:r w:rsidRPr="00D9107B">
        <w:rPr>
          <w:szCs w:val="24"/>
        </w:rPr>
        <w:t xml:space="preserve">O [M – </w:t>
      </w:r>
      <w:r w:rsidRPr="00D9107B">
        <w:rPr>
          <w:b/>
          <w:szCs w:val="24"/>
          <w:vertAlign w:val="superscript"/>
        </w:rPr>
        <w:t>.</w:t>
      </w:r>
      <w:r w:rsidRPr="00D9107B">
        <w:rPr>
          <w:szCs w:val="24"/>
        </w:rPr>
        <w:t>C</w:t>
      </w:r>
      <w:r w:rsidRPr="00D9107B">
        <w:rPr>
          <w:szCs w:val="24"/>
          <w:vertAlign w:val="subscript"/>
        </w:rPr>
        <w:t>3</w:t>
      </w:r>
      <w:r w:rsidRPr="00D9107B">
        <w:rPr>
          <w:szCs w:val="24"/>
        </w:rPr>
        <w:t>H</w:t>
      </w:r>
      <w:r w:rsidRPr="00D9107B">
        <w:rPr>
          <w:szCs w:val="24"/>
          <w:vertAlign w:val="subscript"/>
        </w:rPr>
        <w:t>5</w:t>
      </w:r>
      <w:r w:rsidRPr="00D9107B">
        <w:rPr>
          <w:szCs w:val="24"/>
        </w:rPr>
        <w:t>]</w:t>
      </w:r>
      <w:r w:rsidRPr="00D9107B">
        <w:rPr>
          <w:szCs w:val="24"/>
          <w:vertAlign w:val="superscript"/>
        </w:rPr>
        <w:t>+</w:t>
      </w:r>
      <w:r w:rsidRPr="00D9107B">
        <w:rPr>
          <w:szCs w:val="24"/>
        </w:rPr>
        <w:t xml:space="preserve"> 99.0810, found 99.0809.</w:t>
      </w:r>
    </w:p>
    <w:p w14:paraId="5F73BE87" w14:textId="77777777" w:rsidR="002069AE" w:rsidRPr="00D9107B" w:rsidRDefault="002069AE" w:rsidP="002069AE">
      <w:pPr>
        <w:rPr>
          <w:szCs w:val="24"/>
        </w:rPr>
      </w:pPr>
    </w:p>
    <w:p w14:paraId="76612E83" w14:textId="45571651" w:rsidR="002069AE" w:rsidRPr="00D9107B" w:rsidRDefault="002069AE" w:rsidP="002069AE">
      <w:pPr>
        <w:jc w:val="center"/>
        <w:rPr>
          <w:szCs w:val="24"/>
        </w:rPr>
      </w:pPr>
      <w:r>
        <w:rPr>
          <w:noProof/>
          <w:szCs w:val="24"/>
        </w:rPr>
        <w:drawing>
          <wp:inline distT="0" distB="0" distL="0" distR="0" wp14:anchorId="444E03E3" wp14:editId="215141D4">
            <wp:extent cx="3434080" cy="863600"/>
            <wp:effectExtent l="0" t="0" r="0" b="0"/>
            <wp:docPr id="2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34080" cy="863600"/>
                    </a:xfrm>
                    <a:prstGeom prst="rect">
                      <a:avLst/>
                    </a:prstGeom>
                    <a:noFill/>
                    <a:ln>
                      <a:noFill/>
                    </a:ln>
                  </pic:spPr>
                </pic:pic>
              </a:graphicData>
            </a:graphic>
          </wp:inline>
        </w:drawing>
      </w:r>
    </w:p>
    <w:p w14:paraId="09423FE5" w14:textId="77777777" w:rsidR="002069AE" w:rsidRPr="00D9107B" w:rsidRDefault="002069AE" w:rsidP="002069AE">
      <w:pPr>
        <w:rPr>
          <w:szCs w:val="24"/>
        </w:rPr>
      </w:pPr>
    </w:p>
    <w:p w14:paraId="4D99E1AC" w14:textId="4C983D4B" w:rsidR="002069AE" w:rsidRPr="00D9107B" w:rsidRDefault="002069AE" w:rsidP="002069AE">
      <w:pPr>
        <w:rPr>
          <w:szCs w:val="24"/>
        </w:rPr>
      </w:pPr>
      <w:r w:rsidRPr="00D9107B">
        <w:rPr>
          <w:b/>
          <w:szCs w:val="24"/>
        </w:rPr>
        <w:t>Preparation of</w:t>
      </w:r>
      <w:r w:rsidRPr="00D9107B">
        <w:rPr>
          <w:szCs w:val="24"/>
        </w:rPr>
        <w:t xml:space="preserve"> </w:t>
      </w:r>
      <w:r>
        <w:rPr>
          <w:b/>
          <w:szCs w:val="24"/>
        </w:rPr>
        <w:t>2-((2</w:t>
      </w:r>
      <w:r w:rsidRPr="00D9107B">
        <w:rPr>
          <w:b/>
          <w:i/>
          <w:szCs w:val="24"/>
        </w:rPr>
        <w:t>R</w:t>
      </w:r>
      <w:r>
        <w:rPr>
          <w:b/>
          <w:szCs w:val="24"/>
        </w:rPr>
        <w:t>,6</w:t>
      </w:r>
      <w:r w:rsidRPr="00D9107B">
        <w:rPr>
          <w:b/>
          <w:i/>
          <w:szCs w:val="24"/>
        </w:rPr>
        <w:t>S</w:t>
      </w:r>
      <w:r>
        <w:rPr>
          <w:b/>
          <w:szCs w:val="24"/>
        </w:rPr>
        <w:t>)-6-m</w:t>
      </w:r>
      <w:r w:rsidRPr="00D9107B">
        <w:rPr>
          <w:b/>
          <w:szCs w:val="24"/>
        </w:rPr>
        <w:t>ethyltetrahydro-2H-pyran-2-yl)acetaldehyde (6).</w:t>
      </w:r>
      <w:r w:rsidRPr="00D9107B">
        <w:rPr>
          <w:szCs w:val="24"/>
        </w:rPr>
        <w:t xml:space="preserve">  This known compound was synthesized via a modified procedure.</w:t>
      </w:r>
      <w:r w:rsidRPr="00F95360">
        <w:rPr>
          <w:szCs w:val="24"/>
        </w:rPr>
        <w:fldChar w:fldCharType="begin"/>
      </w:r>
      <w:r w:rsidRPr="00F95360">
        <w:rPr>
          <w:szCs w:val="24"/>
        </w:rPr>
        <w:instrText>ADDIN BEC{Greenspoon and Keinan, 1988, #86561}</w:instrText>
      </w:r>
      <w:r w:rsidRPr="00F95360">
        <w:rPr>
          <w:szCs w:val="24"/>
        </w:rPr>
        <w:fldChar w:fldCharType="separate"/>
      </w:r>
      <w:r w:rsidRPr="00F95360">
        <w:rPr>
          <w:szCs w:val="24"/>
          <w:vertAlign w:val="superscript"/>
        </w:rPr>
        <w:t>7</w:t>
      </w:r>
      <w:r w:rsidRPr="00F95360">
        <w:rPr>
          <w:szCs w:val="24"/>
        </w:rPr>
        <w:fldChar w:fldCharType="end"/>
      </w:r>
      <w:r w:rsidRPr="00D9107B">
        <w:rPr>
          <w:szCs w:val="24"/>
        </w:rPr>
        <w:t xml:space="preserve"> Compound </w:t>
      </w:r>
      <w:r w:rsidRPr="00D9107B">
        <w:rPr>
          <w:b/>
          <w:szCs w:val="24"/>
        </w:rPr>
        <w:t>5</w:t>
      </w:r>
      <w:r w:rsidRPr="00D9107B">
        <w:rPr>
          <w:szCs w:val="24"/>
        </w:rPr>
        <w:t xml:space="preserve"> (0.18 g, 1.3 mmol) was dissolved in a mixture of 3:1 CH</w:t>
      </w:r>
      <w:r w:rsidRPr="00D9107B">
        <w:rPr>
          <w:szCs w:val="24"/>
          <w:vertAlign w:val="subscript"/>
        </w:rPr>
        <w:t>2</w:t>
      </w:r>
      <w:r w:rsidRPr="00D9107B">
        <w:rPr>
          <w:szCs w:val="24"/>
        </w:rPr>
        <w:t>C1</w:t>
      </w:r>
      <w:r w:rsidRPr="00D9107B">
        <w:rPr>
          <w:szCs w:val="24"/>
          <w:vertAlign w:val="subscript"/>
        </w:rPr>
        <w:t>2</w:t>
      </w:r>
      <w:r w:rsidRPr="00D9107B">
        <w:rPr>
          <w:szCs w:val="24"/>
        </w:rPr>
        <w:t>:MeOH (20 mL) and the solution was then cooled to –78</w:t>
      </w:r>
      <w:r w:rsidRPr="00D9107B">
        <w:rPr>
          <w:szCs w:val="24"/>
        </w:rPr>
        <w:t>C. Solid NaHCO</w:t>
      </w:r>
      <w:r w:rsidRPr="00D9107B">
        <w:rPr>
          <w:szCs w:val="24"/>
          <w:vertAlign w:val="subscript"/>
        </w:rPr>
        <w:t>3</w:t>
      </w:r>
      <w:r w:rsidRPr="00D9107B">
        <w:rPr>
          <w:szCs w:val="24"/>
        </w:rPr>
        <w:t xml:space="preserve"> (1.0 g) was added then ozone in a stream of oxygen was bubbled through until the solution turned blue (5 min). Argon was bubbled through for 2 min, then dimethyl sulphide (1.5 mL) was added and the mixture allowed to warm to room temperature and stirred for 16 h. The solvent and excess Me</w:t>
      </w:r>
      <w:r w:rsidRPr="00D9107B">
        <w:rPr>
          <w:szCs w:val="24"/>
          <w:vertAlign w:val="subscript"/>
        </w:rPr>
        <w:t>2</w:t>
      </w:r>
      <w:r w:rsidRPr="00D9107B">
        <w:rPr>
          <w:szCs w:val="24"/>
        </w:rPr>
        <w:t xml:space="preserve">S were removed </w:t>
      </w:r>
      <w:r w:rsidRPr="00D9107B">
        <w:rPr>
          <w:i/>
          <w:szCs w:val="24"/>
        </w:rPr>
        <w:t>in vacuo</w:t>
      </w:r>
      <w:r w:rsidRPr="00D9107B">
        <w:rPr>
          <w:szCs w:val="24"/>
        </w:rPr>
        <w:t xml:space="preserve"> and the residue was taken up with CH</w:t>
      </w:r>
      <w:r w:rsidRPr="00D9107B">
        <w:rPr>
          <w:szCs w:val="24"/>
          <w:vertAlign w:val="subscript"/>
        </w:rPr>
        <w:t>2</w:t>
      </w:r>
      <w:r w:rsidRPr="00D9107B">
        <w:rPr>
          <w:szCs w:val="24"/>
        </w:rPr>
        <w:t>C1</w:t>
      </w:r>
      <w:r w:rsidRPr="00D9107B">
        <w:rPr>
          <w:szCs w:val="24"/>
          <w:vertAlign w:val="subscript"/>
        </w:rPr>
        <w:t>2</w:t>
      </w:r>
      <w:r w:rsidRPr="00D9107B">
        <w:rPr>
          <w:szCs w:val="24"/>
        </w:rPr>
        <w:t xml:space="preserve"> (3 x 10 mL). The solution was then filtered and concentrated </w:t>
      </w:r>
      <w:r w:rsidRPr="00D9107B">
        <w:rPr>
          <w:i/>
          <w:szCs w:val="24"/>
        </w:rPr>
        <w:t>in vacuo</w:t>
      </w:r>
      <w:r w:rsidRPr="00D9107B">
        <w:rPr>
          <w:szCs w:val="24"/>
        </w:rPr>
        <w:t xml:space="preserve">. The residue was puriﬁed by column chromatography using a diethyl ether/ethyl acetate (1/1) eluent system to </w:t>
      </w:r>
      <w:r>
        <w:rPr>
          <w:szCs w:val="24"/>
        </w:rPr>
        <w:t>afford</w:t>
      </w:r>
      <w:r w:rsidRPr="00D9107B">
        <w:rPr>
          <w:szCs w:val="24"/>
        </w:rPr>
        <w:t xml:space="preserve"> </w:t>
      </w:r>
      <w:r w:rsidRPr="00D9107B">
        <w:rPr>
          <w:b/>
          <w:szCs w:val="24"/>
        </w:rPr>
        <w:t xml:space="preserve">6 </w:t>
      </w:r>
      <w:r w:rsidRPr="00D9107B">
        <w:rPr>
          <w:szCs w:val="24"/>
        </w:rPr>
        <w:t>as a colorless oil (0.163 g, 89%): IR (CHCl</w:t>
      </w:r>
      <w:r w:rsidRPr="00D9107B">
        <w:rPr>
          <w:szCs w:val="24"/>
          <w:vertAlign w:val="subscript"/>
        </w:rPr>
        <w:t>3</w:t>
      </w:r>
      <w:r w:rsidRPr="00D9107B">
        <w:rPr>
          <w:szCs w:val="24"/>
        </w:rPr>
        <w:t>, cast film) 2968, 2934, 1727 cm</w:t>
      </w:r>
      <w:r w:rsidRPr="00D9107B">
        <w:rPr>
          <w:szCs w:val="24"/>
          <w:vertAlign w:val="superscript"/>
        </w:rPr>
        <w:t>-1</w:t>
      </w:r>
      <w:r w:rsidRPr="00D9107B">
        <w:rPr>
          <w:szCs w:val="24"/>
        </w:rPr>
        <w:t xml:space="preserve">; </w:t>
      </w:r>
      <w:r w:rsidRPr="00D9107B">
        <w:rPr>
          <w:szCs w:val="24"/>
          <w:vertAlign w:val="superscript"/>
        </w:rPr>
        <w:t>1</w:t>
      </w:r>
      <w:r w:rsidRPr="00D9107B">
        <w:rPr>
          <w:szCs w:val="24"/>
        </w:rPr>
        <w:t>H NMR (500 MHz, CDCl</w:t>
      </w:r>
      <w:r w:rsidRPr="00D9107B">
        <w:rPr>
          <w:szCs w:val="24"/>
          <w:vertAlign w:val="subscript"/>
        </w:rPr>
        <w:t>3</w:t>
      </w:r>
      <w:r w:rsidRPr="00D9107B">
        <w:rPr>
          <w:szCs w:val="24"/>
        </w:rPr>
        <w:t xml:space="preserve">) δ 9.77 (dd, </w:t>
      </w:r>
      <w:r w:rsidRPr="00D9107B">
        <w:rPr>
          <w:i/>
          <w:iCs/>
          <w:szCs w:val="24"/>
        </w:rPr>
        <w:t>J</w:t>
      </w:r>
      <w:r w:rsidRPr="00D9107B">
        <w:rPr>
          <w:szCs w:val="24"/>
        </w:rPr>
        <w:t xml:space="preserve"> = 3.2, 1.9 Hz, 1H), 4.41 – 4.35 (m, 1H), 3.92 (pd, </w:t>
      </w:r>
      <w:r w:rsidRPr="00D9107B">
        <w:rPr>
          <w:i/>
          <w:iCs/>
          <w:szCs w:val="24"/>
        </w:rPr>
        <w:t>J</w:t>
      </w:r>
      <w:r w:rsidRPr="00D9107B">
        <w:rPr>
          <w:szCs w:val="24"/>
        </w:rPr>
        <w:t xml:space="preserve"> = 6.4, 3.4 Hz, 1H), 2.76 (ddd, </w:t>
      </w:r>
      <w:r w:rsidRPr="00D9107B">
        <w:rPr>
          <w:i/>
          <w:szCs w:val="24"/>
        </w:rPr>
        <w:t>J</w:t>
      </w:r>
      <w:r w:rsidRPr="00D9107B">
        <w:rPr>
          <w:szCs w:val="24"/>
        </w:rPr>
        <w:t xml:space="preserve"> = 16.0, 8.5, 3.0 Hz, 1H), 2.44 (ddd, </w:t>
      </w:r>
      <w:r w:rsidRPr="00D9107B">
        <w:rPr>
          <w:i/>
          <w:szCs w:val="24"/>
        </w:rPr>
        <w:t>J</w:t>
      </w:r>
      <w:r w:rsidRPr="00D9107B">
        <w:rPr>
          <w:szCs w:val="24"/>
        </w:rPr>
        <w:t xml:space="preserve"> = 16.0, 5.3, 2.0 Hz, 1H), 1.77 – 1.58 (m, 4H), 1.40 – 1.28 (m, 2H), 1.18 (d, </w:t>
      </w:r>
      <w:r w:rsidRPr="00D9107B">
        <w:rPr>
          <w:i/>
          <w:iCs/>
          <w:szCs w:val="24"/>
        </w:rPr>
        <w:t>J</w:t>
      </w:r>
      <w:r w:rsidRPr="00D9107B">
        <w:rPr>
          <w:szCs w:val="24"/>
        </w:rPr>
        <w:t xml:space="preserve"> = 6.5 Hz,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201.6, 67.5, 66.4, 47.6, 31.1, 30.0, 19.4, 18.2; [α]</w:t>
      </w:r>
      <w:r w:rsidRPr="00D9107B">
        <w:rPr>
          <w:szCs w:val="24"/>
          <w:vertAlign w:val="superscript"/>
        </w:rPr>
        <w:t>25</w:t>
      </w:r>
      <w:r w:rsidRPr="00D9107B">
        <w:rPr>
          <w:szCs w:val="24"/>
          <w:vertAlign w:val="subscript"/>
        </w:rPr>
        <w:t>D</w:t>
      </w:r>
      <w:r w:rsidRPr="00D9107B">
        <w:rPr>
          <w:szCs w:val="24"/>
        </w:rPr>
        <w:t xml:space="preserve"> = –22.54 (</w:t>
      </w:r>
      <w:r w:rsidRPr="00D9107B">
        <w:rPr>
          <w:i/>
          <w:szCs w:val="24"/>
        </w:rPr>
        <w:t>c</w:t>
      </w:r>
      <w:r w:rsidRPr="00D9107B">
        <w:rPr>
          <w:szCs w:val="24"/>
        </w:rPr>
        <w:t xml:space="preserve"> = 1.0, CHCl</w:t>
      </w:r>
      <w:r w:rsidRPr="00D9107B">
        <w:rPr>
          <w:szCs w:val="24"/>
          <w:vertAlign w:val="subscript"/>
        </w:rPr>
        <w:t>3</w:t>
      </w:r>
      <w:r w:rsidRPr="00D9107B">
        <w:rPr>
          <w:szCs w:val="24"/>
        </w:rPr>
        <w:t>); HRMS (EI) calcd for C</w:t>
      </w:r>
      <w:r w:rsidRPr="00D9107B">
        <w:rPr>
          <w:szCs w:val="24"/>
          <w:vertAlign w:val="subscript"/>
        </w:rPr>
        <w:t>8</w:t>
      </w:r>
      <w:r w:rsidRPr="00D9107B">
        <w:rPr>
          <w:szCs w:val="24"/>
        </w:rPr>
        <w:t>H</w:t>
      </w:r>
      <w:r w:rsidRPr="00D9107B">
        <w:rPr>
          <w:szCs w:val="24"/>
          <w:vertAlign w:val="subscript"/>
        </w:rPr>
        <w:t>14</w:t>
      </w:r>
      <w:r w:rsidRPr="00D9107B">
        <w:rPr>
          <w:szCs w:val="24"/>
        </w:rPr>
        <w:t>O</w:t>
      </w:r>
      <w:r w:rsidRPr="00D9107B">
        <w:rPr>
          <w:szCs w:val="24"/>
          <w:vertAlign w:val="subscript"/>
        </w:rPr>
        <w:t>2</w:t>
      </w:r>
      <w:r w:rsidRPr="00D9107B">
        <w:rPr>
          <w:szCs w:val="24"/>
        </w:rPr>
        <w:t xml:space="preserve"> [M]</w:t>
      </w:r>
      <w:r w:rsidRPr="00D9107B">
        <w:rPr>
          <w:szCs w:val="24"/>
          <w:vertAlign w:val="superscript"/>
        </w:rPr>
        <w:t xml:space="preserve"> +</w:t>
      </w:r>
      <w:r w:rsidRPr="00D9107B">
        <w:rPr>
          <w:szCs w:val="24"/>
        </w:rPr>
        <w:t xml:space="preserve"> 142.0994, found 142.0991.</w:t>
      </w:r>
    </w:p>
    <w:p w14:paraId="23736724" w14:textId="77777777" w:rsidR="002069AE" w:rsidRPr="00D9107B" w:rsidRDefault="002069AE" w:rsidP="002069AE">
      <w:pPr>
        <w:pStyle w:val="NormalWeb"/>
        <w:spacing w:before="0" w:beforeAutospacing="0" w:after="0" w:afterAutospacing="0"/>
        <w:jc w:val="both"/>
        <w:rPr>
          <w:rFonts w:ascii="Times" w:hAnsi="Times"/>
        </w:rPr>
      </w:pPr>
    </w:p>
    <w:p w14:paraId="1D4899E3" w14:textId="493EAC70" w:rsidR="002069AE" w:rsidRPr="00D9107B" w:rsidRDefault="002069AE" w:rsidP="002069AE">
      <w:pPr>
        <w:jc w:val="center"/>
        <w:rPr>
          <w:szCs w:val="24"/>
        </w:rPr>
      </w:pPr>
      <w:r>
        <w:rPr>
          <w:noProof/>
          <w:szCs w:val="24"/>
        </w:rPr>
        <w:drawing>
          <wp:inline distT="0" distB="0" distL="0" distR="0" wp14:anchorId="7FF7FE97" wp14:editId="665AECE3">
            <wp:extent cx="3952240" cy="1473200"/>
            <wp:effectExtent l="0" t="0" r="0" b="0"/>
            <wp:docPr id="2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52240" cy="1473200"/>
                    </a:xfrm>
                    <a:prstGeom prst="rect">
                      <a:avLst/>
                    </a:prstGeom>
                    <a:noFill/>
                    <a:ln>
                      <a:noFill/>
                    </a:ln>
                  </pic:spPr>
                </pic:pic>
              </a:graphicData>
            </a:graphic>
          </wp:inline>
        </w:drawing>
      </w:r>
    </w:p>
    <w:p w14:paraId="054449B9" w14:textId="77777777" w:rsidR="002069AE" w:rsidRPr="00D9107B" w:rsidRDefault="002069AE" w:rsidP="002069AE">
      <w:pPr>
        <w:spacing w:after="0"/>
        <w:rPr>
          <w:b/>
          <w:szCs w:val="24"/>
        </w:rPr>
      </w:pPr>
    </w:p>
    <w:p w14:paraId="27CCF0C9" w14:textId="07743D51" w:rsidR="002069AE" w:rsidRPr="00D9107B" w:rsidRDefault="002069AE" w:rsidP="002069AE">
      <w:pPr>
        <w:rPr>
          <w:szCs w:val="24"/>
        </w:rPr>
      </w:pPr>
      <w:r w:rsidRPr="00D9107B">
        <w:rPr>
          <w:b/>
          <w:szCs w:val="24"/>
        </w:rPr>
        <w:t>Preparation of (</w:t>
      </w:r>
      <w:r w:rsidRPr="00D9107B">
        <w:rPr>
          <w:b/>
          <w:i/>
          <w:szCs w:val="24"/>
        </w:rPr>
        <w:t>S</w:t>
      </w:r>
      <w:r w:rsidRPr="00D9107B">
        <w:rPr>
          <w:b/>
          <w:szCs w:val="24"/>
        </w:rPr>
        <w:t>)-1-((</w:t>
      </w:r>
      <w:r w:rsidRPr="00D9107B">
        <w:rPr>
          <w:b/>
          <w:i/>
          <w:szCs w:val="24"/>
        </w:rPr>
        <w:t>S</w:t>
      </w:r>
      <w:r w:rsidRPr="00D9107B">
        <w:rPr>
          <w:b/>
          <w:szCs w:val="24"/>
        </w:rPr>
        <w:t>)-4-Benzyl-2-thioxothiazolidin-3-yl)-3-hydroxy-4-((2</w:t>
      </w:r>
      <w:r w:rsidRPr="00D9107B">
        <w:rPr>
          <w:b/>
          <w:i/>
          <w:szCs w:val="24"/>
        </w:rPr>
        <w:t>R</w:t>
      </w:r>
      <w:r w:rsidRPr="00D9107B">
        <w:rPr>
          <w:b/>
          <w:szCs w:val="24"/>
        </w:rPr>
        <w:t>,6</w:t>
      </w:r>
      <w:r w:rsidRPr="00D9107B">
        <w:rPr>
          <w:b/>
          <w:i/>
          <w:szCs w:val="24"/>
        </w:rPr>
        <w:t>S</w:t>
      </w:r>
      <w:r w:rsidRPr="00D9107B">
        <w:rPr>
          <w:b/>
          <w:szCs w:val="24"/>
        </w:rPr>
        <w:t>)-6-methyltetrahydro-2H-pyran-2-yl)butan-1-one (8)</w:t>
      </w:r>
      <w:r w:rsidRPr="00D9107B">
        <w:rPr>
          <w:szCs w:val="24"/>
        </w:rPr>
        <w:t>. This new compound was synthesized by a method adapted from the literature.</w:t>
      </w:r>
      <w:r w:rsidRPr="00F95360">
        <w:rPr>
          <w:szCs w:val="24"/>
        </w:rPr>
        <w:fldChar w:fldCharType="begin"/>
      </w:r>
      <w:r w:rsidRPr="00F95360">
        <w:rPr>
          <w:szCs w:val="24"/>
        </w:rPr>
        <w:instrText>ADDIN BEC{Zhou et al., 2012, #89487}</w:instrText>
      </w:r>
      <w:r w:rsidRPr="00F95360">
        <w:rPr>
          <w:szCs w:val="24"/>
        </w:rPr>
        <w:fldChar w:fldCharType="separate"/>
      </w:r>
      <w:r w:rsidRPr="00F95360">
        <w:rPr>
          <w:szCs w:val="24"/>
          <w:vertAlign w:val="superscript"/>
        </w:rPr>
        <w:t>8</w:t>
      </w:r>
      <w:r w:rsidRPr="00F95360">
        <w:rPr>
          <w:szCs w:val="24"/>
        </w:rPr>
        <w:fldChar w:fldCharType="end"/>
      </w:r>
      <w:r w:rsidRPr="00D9107B">
        <w:rPr>
          <w:szCs w:val="24"/>
        </w:rPr>
        <w:t xml:space="preserve"> To a stirred solution of </w:t>
      </w:r>
      <w:r w:rsidRPr="00D9107B">
        <w:rPr>
          <w:b/>
          <w:szCs w:val="24"/>
        </w:rPr>
        <w:t>7</w:t>
      </w:r>
      <w:r w:rsidRPr="00D9107B">
        <w:rPr>
          <w:szCs w:val="24"/>
        </w:rPr>
        <w:t xml:space="preserve"> (0.34 g, 1.4 mmol) in dry CH</w:t>
      </w:r>
      <w:r w:rsidRPr="00D9107B">
        <w:rPr>
          <w:szCs w:val="24"/>
          <w:vertAlign w:val="subscript"/>
        </w:rPr>
        <w:t>2</w:t>
      </w:r>
      <w:r w:rsidRPr="00D9107B">
        <w:rPr>
          <w:szCs w:val="24"/>
        </w:rPr>
        <w:t>Cl</w:t>
      </w:r>
      <w:r w:rsidRPr="00D9107B">
        <w:rPr>
          <w:szCs w:val="24"/>
          <w:vertAlign w:val="subscript"/>
        </w:rPr>
        <w:t>2</w:t>
      </w:r>
      <w:r w:rsidRPr="00D9107B">
        <w:rPr>
          <w:szCs w:val="24"/>
        </w:rPr>
        <w:t xml:space="preserve"> (5 mL) was added TiCl</w:t>
      </w:r>
      <w:r w:rsidRPr="00D9107B">
        <w:rPr>
          <w:szCs w:val="24"/>
          <w:vertAlign w:val="subscript"/>
        </w:rPr>
        <w:t>4</w:t>
      </w:r>
      <w:r w:rsidRPr="00D9107B">
        <w:rPr>
          <w:szCs w:val="24"/>
        </w:rPr>
        <w:t xml:space="preserve"> (1.0 M solution in CH</w:t>
      </w:r>
      <w:r w:rsidRPr="00D9107B">
        <w:rPr>
          <w:szCs w:val="24"/>
          <w:vertAlign w:val="subscript"/>
        </w:rPr>
        <w:t>2</w:t>
      </w:r>
      <w:r w:rsidRPr="00D9107B">
        <w:rPr>
          <w:szCs w:val="24"/>
        </w:rPr>
        <w:t>Cl</w:t>
      </w:r>
      <w:r w:rsidRPr="00D9107B">
        <w:rPr>
          <w:szCs w:val="24"/>
          <w:vertAlign w:val="subscript"/>
        </w:rPr>
        <w:t>2</w:t>
      </w:r>
      <w:r w:rsidRPr="00D9107B">
        <w:rPr>
          <w:szCs w:val="24"/>
        </w:rPr>
        <w:t xml:space="preserve">, 1.4 mL, 1.4 mmol) at 0 </w:t>
      </w:r>
      <w:r w:rsidRPr="00D9107B">
        <w:rPr>
          <w:szCs w:val="24"/>
        </w:rPr>
        <w:t xml:space="preserve">C under argon atmosphere. The reaction mixture was stirred for 5 min and then cooled to –78 °C. A solution of diisopropylethylamine (DIPEA) (0.19 g, 1.5 mmol) was added. The reaction mixture was stirred at –78 °C for 2 h. A solution of </w:t>
      </w:r>
      <w:r w:rsidRPr="00D9107B">
        <w:rPr>
          <w:b/>
          <w:szCs w:val="24"/>
        </w:rPr>
        <w:t>6</w:t>
      </w:r>
      <w:r w:rsidRPr="00D9107B">
        <w:rPr>
          <w:szCs w:val="24"/>
        </w:rPr>
        <w:t xml:space="preserve"> (0.25 g, 1.2 mmol) was added to the reaction mixture, which was then stirred for 30 min at –78 °C. The reaction was quenched by the addition of 10 mL saturated ammonium chloride. </w:t>
      </w:r>
      <w:r w:rsidRPr="00D9107B">
        <w:rPr>
          <w:szCs w:val="24"/>
        </w:rPr>
        <w:lastRenderedPageBreak/>
        <w:t>The layers were separated, and the aqueous layer was extracted with ethyl acetate (3 x 10 mL). The combined organic layers were washed with brine (20 mL) and dried over Na</w:t>
      </w:r>
      <w:r w:rsidRPr="00D9107B">
        <w:rPr>
          <w:szCs w:val="24"/>
          <w:vertAlign w:val="subscript"/>
        </w:rPr>
        <w:t>2</w:t>
      </w:r>
      <w:r w:rsidRPr="00D9107B">
        <w:rPr>
          <w:szCs w:val="24"/>
        </w:rPr>
        <w:t>SO</w:t>
      </w:r>
      <w:r w:rsidRPr="00D9107B">
        <w:rPr>
          <w:szCs w:val="24"/>
          <w:vertAlign w:val="subscript"/>
        </w:rPr>
        <w:t>4</w:t>
      </w:r>
      <w:r w:rsidRPr="00D9107B">
        <w:rPr>
          <w:szCs w:val="24"/>
        </w:rPr>
        <w:t xml:space="preserve">. The solvent was removed </w:t>
      </w:r>
      <w:r w:rsidRPr="00D9107B">
        <w:rPr>
          <w:i/>
          <w:szCs w:val="24"/>
        </w:rPr>
        <w:t>in vacuo</w:t>
      </w:r>
      <w:r w:rsidRPr="00D9107B">
        <w:rPr>
          <w:szCs w:val="24"/>
        </w:rPr>
        <w:t xml:space="preserve"> and the residue was purified using column chromatography (40/60, ethyl acetate/hexanes) to give </w:t>
      </w:r>
      <w:r w:rsidRPr="00D9107B">
        <w:rPr>
          <w:b/>
          <w:szCs w:val="24"/>
        </w:rPr>
        <w:t>8</w:t>
      </w:r>
      <w:r w:rsidRPr="00D9107B">
        <w:rPr>
          <w:szCs w:val="24"/>
        </w:rPr>
        <w:t xml:space="preserve"> as a yellow oil (0.037 g, 76% yield).  IR (CHCl</w:t>
      </w:r>
      <w:r w:rsidRPr="00D9107B">
        <w:rPr>
          <w:szCs w:val="24"/>
          <w:vertAlign w:val="subscript"/>
        </w:rPr>
        <w:t>3</w:t>
      </w:r>
      <w:r w:rsidRPr="00D9107B">
        <w:rPr>
          <w:szCs w:val="24"/>
        </w:rPr>
        <w:t>, cast film) 3437, 2967, 2932, 1696 cm</w:t>
      </w:r>
      <w:r w:rsidRPr="00D9107B">
        <w:rPr>
          <w:szCs w:val="24"/>
          <w:vertAlign w:val="superscript"/>
        </w:rPr>
        <w:t>-1</w:t>
      </w:r>
      <w:r w:rsidRPr="00D9107B">
        <w:rPr>
          <w:szCs w:val="24"/>
        </w:rPr>
        <w:t xml:space="preserve">; </w:t>
      </w:r>
      <w:r w:rsidRPr="00D9107B">
        <w:rPr>
          <w:szCs w:val="24"/>
          <w:vertAlign w:val="superscript"/>
        </w:rPr>
        <w:t>1</w:t>
      </w:r>
      <w:r w:rsidRPr="00D9107B">
        <w:rPr>
          <w:szCs w:val="24"/>
        </w:rPr>
        <w:t>H NMR (500 MHz, CDCl</w:t>
      </w:r>
      <w:r w:rsidRPr="00D9107B">
        <w:rPr>
          <w:szCs w:val="24"/>
          <w:vertAlign w:val="subscript"/>
        </w:rPr>
        <w:t>3</w:t>
      </w:r>
      <w:r w:rsidRPr="00D9107B">
        <w:rPr>
          <w:szCs w:val="24"/>
        </w:rPr>
        <w:t xml:space="preserve">) δ 7.38 – 7.30 (m, 2H), 7.31 – 7.27 (m, 3H), 5.40 (ddd, </w:t>
      </w:r>
      <w:r w:rsidRPr="00D9107B">
        <w:rPr>
          <w:i/>
          <w:iCs/>
          <w:szCs w:val="24"/>
        </w:rPr>
        <w:t>J</w:t>
      </w:r>
      <w:r w:rsidRPr="00D9107B">
        <w:rPr>
          <w:szCs w:val="24"/>
        </w:rPr>
        <w:t xml:space="preserve"> = 10.8, 7.1, 3.7 Hz, 1H, H-j), 4.42 (tdd, </w:t>
      </w:r>
      <w:r w:rsidRPr="00D9107B">
        <w:rPr>
          <w:i/>
          <w:iCs/>
          <w:szCs w:val="24"/>
        </w:rPr>
        <w:t>J</w:t>
      </w:r>
      <w:r w:rsidRPr="00D9107B">
        <w:rPr>
          <w:szCs w:val="24"/>
        </w:rPr>
        <w:t xml:space="preserve"> = 11.5, 5.6, 3.2 Hz, 1H, H-h), 4.07 (ddq, </w:t>
      </w:r>
      <w:r w:rsidRPr="00D9107B">
        <w:rPr>
          <w:i/>
          <w:iCs/>
          <w:szCs w:val="24"/>
        </w:rPr>
        <w:t>J</w:t>
      </w:r>
      <w:r w:rsidRPr="00D9107B">
        <w:rPr>
          <w:szCs w:val="24"/>
        </w:rPr>
        <w:t xml:space="preserve"> = 10.3, 7.0, 3.2 Hz, 1H, H-f), 4.02 – 3.94 (m, 1H, H-b), 3.52 (dd, </w:t>
      </w:r>
      <w:r w:rsidRPr="00D9107B">
        <w:rPr>
          <w:i/>
          <w:iCs/>
          <w:szCs w:val="24"/>
        </w:rPr>
        <w:t>J</w:t>
      </w:r>
      <w:r w:rsidRPr="00D9107B">
        <w:rPr>
          <w:szCs w:val="24"/>
        </w:rPr>
        <w:t xml:space="preserve"> = 17.4, 2.9 Hz, 1H, H-i), 3.41 (ddd, </w:t>
      </w:r>
      <w:r w:rsidRPr="00D9107B">
        <w:rPr>
          <w:i/>
          <w:iCs/>
          <w:szCs w:val="24"/>
        </w:rPr>
        <w:t>J</w:t>
      </w:r>
      <w:r w:rsidRPr="00D9107B">
        <w:rPr>
          <w:szCs w:val="24"/>
        </w:rPr>
        <w:t xml:space="preserve"> = 11.5, 7.2, 1.1 Hz, 1H, H-l), 3.34 (dd, </w:t>
      </w:r>
      <w:r w:rsidRPr="00D9107B">
        <w:rPr>
          <w:i/>
          <w:iCs/>
          <w:szCs w:val="24"/>
        </w:rPr>
        <w:t>J</w:t>
      </w:r>
      <w:r w:rsidRPr="00D9107B">
        <w:rPr>
          <w:szCs w:val="24"/>
        </w:rPr>
        <w:t xml:space="preserve"> = 17.5, 9.2 Hz, 1H, H-i), 3.24 (dd, </w:t>
      </w:r>
      <w:r w:rsidRPr="00D9107B">
        <w:rPr>
          <w:i/>
          <w:iCs/>
          <w:szCs w:val="24"/>
        </w:rPr>
        <w:t>J</w:t>
      </w:r>
      <w:r w:rsidRPr="00D9107B">
        <w:rPr>
          <w:szCs w:val="24"/>
        </w:rPr>
        <w:t xml:space="preserve"> = 15.4, 4.5 Hz, 1H, H-k), 3.05 (dd, </w:t>
      </w:r>
      <w:r w:rsidRPr="00D9107B">
        <w:rPr>
          <w:i/>
          <w:iCs/>
          <w:szCs w:val="24"/>
        </w:rPr>
        <w:t>J</w:t>
      </w:r>
      <w:r w:rsidRPr="00D9107B">
        <w:rPr>
          <w:szCs w:val="24"/>
        </w:rPr>
        <w:t xml:space="preserve"> = 13.2, 10.5 Hz, 1H, H-k), 2.89 (d, </w:t>
      </w:r>
      <w:r w:rsidRPr="00D9107B">
        <w:rPr>
          <w:i/>
          <w:iCs/>
          <w:szCs w:val="24"/>
        </w:rPr>
        <w:t>J</w:t>
      </w:r>
      <w:r w:rsidRPr="00D9107B">
        <w:rPr>
          <w:szCs w:val="24"/>
        </w:rPr>
        <w:t xml:space="preserve"> = 11.5 Hz, 1H, H-l), 1.91 (ddd, </w:t>
      </w:r>
      <w:r w:rsidRPr="00D9107B">
        <w:rPr>
          <w:i/>
          <w:iCs/>
          <w:szCs w:val="24"/>
        </w:rPr>
        <w:t>J</w:t>
      </w:r>
      <w:r w:rsidRPr="00D9107B">
        <w:rPr>
          <w:szCs w:val="24"/>
        </w:rPr>
        <w:t xml:space="preserve"> = 14.4, 9.6, 3.4 Hz, 1H, H-g), 1.74 – 1.52 (m, 5H, H-c, d, e, g), 1.44 – 1.29 (m, 2H, H-c, e), 1.22 (d, </w:t>
      </w:r>
      <w:r w:rsidRPr="00D9107B">
        <w:rPr>
          <w:i/>
          <w:iCs/>
          <w:szCs w:val="24"/>
        </w:rPr>
        <w:t>J</w:t>
      </w:r>
      <w:r w:rsidRPr="00D9107B">
        <w:rPr>
          <w:szCs w:val="24"/>
        </w:rPr>
        <w:t xml:space="preserve"> = 6.6 Hz, 3H, H-a);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201.4, 172.8, 136.6, 129.5, 129.0, 127.3, 68.5, 67.8, 67.6, 65.6, 46.1, 39.6, 36.9, 32.1, 31.1, 30.7, 19.1, 18.4; [α]</w:t>
      </w:r>
      <w:r w:rsidRPr="00D9107B">
        <w:rPr>
          <w:szCs w:val="24"/>
          <w:vertAlign w:val="superscript"/>
        </w:rPr>
        <w:t>25</w:t>
      </w:r>
      <w:r w:rsidRPr="00D9107B">
        <w:rPr>
          <w:szCs w:val="24"/>
          <w:vertAlign w:val="subscript"/>
        </w:rPr>
        <w:t>D</w:t>
      </w:r>
      <w:r w:rsidRPr="00D9107B">
        <w:rPr>
          <w:szCs w:val="24"/>
        </w:rPr>
        <w:t xml:space="preserve"> = +74.43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20</w:t>
      </w:r>
      <w:r w:rsidRPr="00D9107B">
        <w:rPr>
          <w:szCs w:val="24"/>
        </w:rPr>
        <w:t>H</w:t>
      </w:r>
      <w:r w:rsidRPr="00D9107B">
        <w:rPr>
          <w:szCs w:val="24"/>
          <w:vertAlign w:val="subscript"/>
        </w:rPr>
        <w:t>28</w:t>
      </w:r>
      <w:r w:rsidRPr="00D9107B">
        <w:rPr>
          <w:szCs w:val="24"/>
        </w:rPr>
        <w:t>NO</w:t>
      </w:r>
      <w:r w:rsidRPr="00D9107B">
        <w:rPr>
          <w:szCs w:val="24"/>
          <w:vertAlign w:val="subscript"/>
        </w:rPr>
        <w:t>3</w:t>
      </w:r>
      <w:r w:rsidRPr="00D9107B">
        <w:rPr>
          <w:szCs w:val="24"/>
        </w:rPr>
        <w:t>S</w:t>
      </w:r>
      <w:r w:rsidRPr="00D9107B">
        <w:rPr>
          <w:szCs w:val="24"/>
          <w:vertAlign w:val="subscript"/>
        </w:rPr>
        <w:t>2</w:t>
      </w:r>
      <w:r w:rsidRPr="00D9107B">
        <w:rPr>
          <w:szCs w:val="24"/>
        </w:rPr>
        <w:t xml:space="preserve"> [M+H]</w:t>
      </w:r>
      <w:r w:rsidRPr="00D9107B">
        <w:rPr>
          <w:szCs w:val="24"/>
          <w:vertAlign w:val="superscript"/>
        </w:rPr>
        <w:t xml:space="preserve"> +</w:t>
      </w:r>
      <w:r w:rsidRPr="00D9107B">
        <w:rPr>
          <w:szCs w:val="24"/>
        </w:rPr>
        <w:t xml:space="preserve"> 394.1505, found 394.1499.</w:t>
      </w:r>
    </w:p>
    <w:p w14:paraId="7C3E19CB" w14:textId="77777777" w:rsidR="002069AE" w:rsidRPr="00D9107B" w:rsidRDefault="002069AE" w:rsidP="002069AE">
      <w:pPr>
        <w:spacing w:after="0"/>
        <w:rPr>
          <w:szCs w:val="24"/>
        </w:rPr>
      </w:pPr>
    </w:p>
    <w:p w14:paraId="75708B96" w14:textId="77777777" w:rsidR="002069AE" w:rsidRPr="00D9107B" w:rsidRDefault="002069AE" w:rsidP="002069AE">
      <w:pPr>
        <w:spacing w:after="0"/>
        <w:rPr>
          <w:szCs w:val="24"/>
        </w:rPr>
      </w:pPr>
    </w:p>
    <w:p w14:paraId="79A7E9A8" w14:textId="0439BB67" w:rsidR="002069AE" w:rsidRPr="00D9107B" w:rsidRDefault="002069AE" w:rsidP="002069AE">
      <w:pPr>
        <w:spacing w:after="0"/>
        <w:jc w:val="center"/>
        <w:rPr>
          <w:szCs w:val="24"/>
        </w:rPr>
      </w:pPr>
      <w:r>
        <w:rPr>
          <w:noProof/>
          <w:szCs w:val="24"/>
        </w:rPr>
        <w:drawing>
          <wp:inline distT="0" distB="0" distL="0" distR="0" wp14:anchorId="67EEF2F8" wp14:editId="52899C30">
            <wp:extent cx="5181600" cy="985520"/>
            <wp:effectExtent l="0" t="0" r="0" b="5080"/>
            <wp:docPr id="2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81600" cy="985520"/>
                    </a:xfrm>
                    <a:prstGeom prst="rect">
                      <a:avLst/>
                    </a:prstGeom>
                    <a:noFill/>
                    <a:ln>
                      <a:noFill/>
                    </a:ln>
                  </pic:spPr>
                </pic:pic>
              </a:graphicData>
            </a:graphic>
          </wp:inline>
        </w:drawing>
      </w:r>
    </w:p>
    <w:p w14:paraId="39BBCF16" w14:textId="77777777" w:rsidR="002069AE" w:rsidRPr="00D9107B" w:rsidRDefault="002069AE" w:rsidP="002069AE">
      <w:pPr>
        <w:spacing w:after="0"/>
        <w:jc w:val="center"/>
        <w:rPr>
          <w:szCs w:val="24"/>
        </w:rPr>
      </w:pPr>
    </w:p>
    <w:p w14:paraId="75045EF9" w14:textId="77777777" w:rsidR="002069AE" w:rsidRPr="00D9107B" w:rsidRDefault="002069AE" w:rsidP="002069AE">
      <w:pPr>
        <w:spacing w:after="0"/>
        <w:rPr>
          <w:szCs w:val="24"/>
        </w:rPr>
      </w:pPr>
    </w:p>
    <w:p w14:paraId="43BC6A72" w14:textId="11610274" w:rsidR="002069AE" w:rsidRPr="00D9107B" w:rsidRDefault="002069AE" w:rsidP="002069AE">
      <w:pPr>
        <w:rPr>
          <w:szCs w:val="24"/>
        </w:rPr>
      </w:pPr>
      <w:r w:rsidRPr="00D9107B">
        <w:rPr>
          <w:b/>
          <w:szCs w:val="24"/>
        </w:rPr>
        <w:t>Preparation of (</w:t>
      </w:r>
      <w:r w:rsidRPr="00D9107B">
        <w:rPr>
          <w:b/>
          <w:i/>
          <w:szCs w:val="24"/>
        </w:rPr>
        <w:t>S</w:t>
      </w:r>
      <w:r w:rsidRPr="00D9107B">
        <w:rPr>
          <w:b/>
          <w:szCs w:val="24"/>
        </w:rPr>
        <w:t>)-</w:t>
      </w:r>
      <w:r w:rsidRPr="00D9107B">
        <w:rPr>
          <w:b/>
          <w:i/>
          <w:szCs w:val="24"/>
        </w:rPr>
        <w:t>S</w:t>
      </w:r>
      <w:r w:rsidRPr="00D9107B">
        <w:rPr>
          <w:b/>
          <w:szCs w:val="24"/>
        </w:rPr>
        <w:t>-2-acetamidoethyl 3-hydroxy-4-((2</w:t>
      </w:r>
      <w:r w:rsidRPr="00D9107B">
        <w:rPr>
          <w:b/>
          <w:i/>
          <w:szCs w:val="24"/>
        </w:rPr>
        <w:t>R</w:t>
      </w:r>
      <w:r w:rsidRPr="00D9107B">
        <w:rPr>
          <w:b/>
          <w:szCs w:val="24"/>
        </w:rPr>
        <w:t>,6</w:t>
      </w:r>
      <w:r w:rsidRPr="00D9107B">
        <w:rPr>
          <w:b/>
          <w:i/>
          <w:szCs w:val="24"/>
        </w:rPr>
        <w:t>S</w:t>
      </w:r>
      <w:r w:rsidRPr="00D9107B">
        <w:rPr>
          <w:b/>
          <w:szCs w:val="24"/>
        </w:rPr>
        <w:t>)-6-methyltetrahydro-2H-pyran-2-yl)butanethioate (2)</w:t>
      </w:r>
      <w:r w:rsidRPr="00D9107B">
        <w:rPr>
          <w:szCs w:val="24"/>
        </w:rPr>
        <w:t>. This new compound was synthesized by a method adapted from the literature.</w:t>
      </w:r>
      <w:r w:rsidRPr="00F95360">
        <w:rPr>
          <w:szCs w:val="24"/>
        </w:rPr>
        <w:fldChar w:fldCharType="begin"/>
      </w:r>
      <w:r w:rsidRPr="00F95360">
        <w:rPr>
          <w:szCs w:val="24"/>
        </w:rPr>
        <w:instrText>ADDIN BEC{Zhou et al., 2012, #89487}</w:instrText>
      </w:r>
      <w:r w:rsidRPr="00F95360">
        <w:rPr>
          <w:szCs w:val="24"/>
        </w:rPr>
        <w:fldChar w:fldCharType="separate"/>
      </w:r>
      <w:r w:rsidRPr="00F95360">
        <w:rPr>
          <w:szCs w:val="24"/>
          <w:vertAlign w:val="superscript"/>
        </w:rPr>
        <w:t>8</w:t>
      </w:r>
      <w:r w:rsidRPr="00F95360">
        <w:rPr>
          <w:szCs w:val="24"/>
        </w:rPr>
        <w:fldChar w:fldCharType="end"/>
      </w:r>
      <w:r w:rsidRPr="004A7EAE">
        <w:rPr>
          <w:szCs w:val="24"/>
        </w:rPr>
        <w:t xml:space="preserve"> </w:t>
      </w:r>
      <w:r w:rsidRPr="00D9107B">
        <w:rPr>
          <w:szCs w:val="24"/>
        </w:rPr>
        <w:t xml:space="preserve">To a stirred solution of </w:t>
      </w:r>
      <w:r w:rsidRPr="00D9107B">
        <w:rPr>
          <w:b/>
          <w:szCs w:val="24"/>
        </w:rPr>
        <w:t xml:space="preserve">8 </w:t>
      </w:r>
      <w:r w:rsidRPr="00D9107B">
        <w:rPr>
          <w:szCs w:val="24"/>
        </w:rPr>
        <w:t>(0.37 g, 0.093 mmol) in 5 mL ACN was added K</w:t>
      </w:r>
      <w:r w:rsidRPr="00D9107B">
        <w:rPr>
          <w:szCs w:val="24"/>
          <w:vertAlign w:val="subscript"/>
        </w:rPr>
        <w:t>2</w:t>
      </w:r>
      <w:r w:rsidRPr="00D9107B">
        <w:rPr>
          <w:szCs w:val="24"/>
        </w:rPr>
        <w:t>CO</w:t>
      </w:r>
      <w:r w:rsidRPr="00D9107B">
        <w:rPr>
          <w:szCs w:val="24"/>
          <w:vertAlign w:val="subscript"/>
        </w:rPr>
        <w:t>3</w:t>
      </w:r>
      <w:r w:rsidRPr="00D9107B">
        <w:rPr>
          <w:szCs w:val="24"/>
        </w:rPr>
        <w:t xml:space="preserve"> (0.054 g, 0.32 mmol) and </w:t>
      </w:r>
      <w:r w:rsidRPr="009D15EB">
        <w:rPr>
          <w:i/>
          <w:szCs w:val="24"/>
        </w:rPr>
        <w:t>N</w:t>
      </w:r>
      <w:r w:rsidRPr="00D9107B">
        <w:rPr>
          <w:szCs w:val="24"/>
        </w:rPr>
        <w:t xml:space="preserve">-acetylcysteamine (0.013 g, 0.11 mmol). The reaction mixture was stirred until the yellow color disappeared (5 min). The solvent was removed </w:t>
      </w:r>
      <w:r w:rsidRPr="00D9107B">
        <w:rPr>
          <w:i/>
          <w:szCs w:val="24"/>
        </w:rPr>
        <w:t>in vacuo</w:t>
      </w:r>
      <w:r w:rsidRPr="00D9107B">
        <w:rPr>
          <w:szCs w:val="24"/>
        </w:rPr>
        <w:t xml:space="preserve"> and the residue was purified using flash column chromatography (100 % ethyl acetate) to give </w:t>
      </w:r>
      <w:r w:rsidRPr="00D9107B">
        <w:rPr>
          <w:b/>
          <w:szCs w:val="24"/>
        </w:rPr>
        <w:t>2</w:t>
      </w:r>
      <w:r w:rsidRPr="00D9107B">
        <w:rPr>
          <w:szCs w:val="24"/>
        </w:rPr>
        <w:t xml:space="preserve"> as a clear oil (0.012 g, 44% yield). IR (CHCl</w:t>
      </w:r>
      <w:r w:rsidRPr="00D9107B">
        <w:rPr>
          <w:szCs w:val="24"/>
          <w:vertAlign w:val="subscript"/>
        </w:rPr>
        <w:t>3</w:t>
      </w:r>
      <w:r w:rsidRPr="00D9107B">
        <w:rPr>
          <w:szCs w:val="24"/>
        </w:rPr>
        <w:t>, cast film) 3304, 3089, 2932, 1687, 1657 cm</w:t>
      </w:r>
      <w:r w:rsidRPr="00D9107B">
        <w:rPr>
          <w:szCs w:val="24"/>
          <w:vertAlign w:val="superscript"/>
        </w:rPr>
        <w:t>-1</w:t>
      </w:r>
      <w:r w:rsidRPr="00D9107B">
        <w:rPr>
          <w:szCs w:val="24"/>
        </w:rPr>
        <w:t>;</w:t>
      </w:r>
      <w:r w:rsidRPr="00D9107B">
        <w:rPr>
          <w:szCs w:val="24"/>
          <w:vertAlign w:val="superscript"/>
        </w:rPr>
        <w:t xml:space="preserve"> 1</w:t>
      </w:r>
      <w:r w:rsidRPr="00D9107B">
        <w:rPr>
          <w:szCs w:val="24"/>
        </w:rPr>
        <w:t>H NMR (500 MHz, CDCl</w:t>
      </w:r>
      <w:r w:rsidRPr="00D9107B">
        <w:rPr>
          <w:szCs w:val="24"/>
          <w:vertAlign w:val="subscript"/>
        </w:rPr>
        <w:t>3</w:t>
      </w:r>
      <w:r w:rsidRPr="00D9107B">
        <w:rPr>
          <w:szCs w:val="24"/>
        </w:rPr>
        <w:t xml:space="preserve">) δ 5.89 (s, 1H, N-H), 4.30 (dd, </w:t>
      </w:r>
      <w:r w:rsidRPr="00D9107B">
        <w:rPr>
          <w:i/>
          <w:iCs/>
          <w:szCs w:val="24"/>
        </w:rPr>
        <w:t>J</w:t>
      </w:r>
      <w:r w:rsidRPr="00D9107B">
        <w:rPr>
          <w:szCs w:val="24"/>
        </w:rPr>
        <w:t xml:space="preserve"> = 8.2, 4.1 Hz, 1H, H-h), 4.10 – 3.94 (m</w:t>
      </w:r>
      <w:r>
        <w:rPr>
          <w:szCs w:val="24"/>
        </w:rPr>
        <w:t>, 2H, H-b, f), 3.49 – 3.37 (m, 3</w:t>
      </w:r>
      <w:r w:rsidRPr="00D9107B">
        <w:rPr>
          <w:szCs w:val="24"/>
        </w:rPr>
        <w:t>H, H-k</w:t>
      </w:r>
      <w:r>
        <w:rPr>
          <w:szCs w:val="24"/>
        </w:rPr>
        <w:t>, OH</w:t>
      </w:r>
      <w:r w:rsidRPr="00D9107B">
        <w:rPr>
          <w:szCs w:val="24"/>
        </w:rPr>
        <w:t xml:space="preserve">), 3.05 (td, </w:t>
      </w:r>
      <w:r w:rsidRPr="00D9107B">
        <w:rPr>
          <w:i/>
          <w:iCs/>
          <w:szCs w:val="24"/>
        </w:rPr>
        <w:t>J</w:t>
      </w:r>
      <w:r w:rsidRPr="00D9107B">
        <w:rPr>
          <w:szCs w:val="24"/>
        </w:rPr>
        <w:t xml:space="preserve"> = 6.4, 4.6 Hz, 2H, H-j), 2.84 – 2.69 (m, 2H, H-i), 1.96 (s, 3H, H-l), 1.83 (ddd, </w:t>
      </w:r>
      <w:r w:rsidRPr="00D9107B">
        <w:rPr>
          <w:i/>
          <w:iCs/>
          <w:szCs w:val="24"/>
        </w:rPr>
        <w:t>J</w:t>
      </w:r>
      <w:r w:rsidRPr="00D9107B">
        <w:rPr>
          <w:szCs w:val="24"/>
        </w:rPr>
        <w:t xml:space="preserve"> = 14.4, 9.3, 3.3 Hz, 1H, H-g), 1.73 – 1.57 (m, 4H, H-c, e), 1.51 (ddd, </w:t>
      </w:r>
      <w:r w:rsidRPr="00D9107B">
        <w:rPr>
          <w:i/>
          <w:iCs/>
          <w:szCs w:val="24"/>
        </w:rPr>
        <w:t>J</w:t>
      </w:r>
      <w:r w:rsidRPr="00D9107B">
        <w:rPr>
          <w:szCs w:val="24"/>
        </w:rPr>
        <w:t xml:space="preserve"> = 14.4, 8.1, 3.2 Hz, 1H, H-g), 1.42 – 1.30 (m, 2H, d), 1.22 (d, </w:t>
      </w:r>
      <w:r w:rsidRPr="00D9107B">
        <w:rPr>
          <w:i/>
          <w:iCs/>
          <w:szCs w:val="24"/>
        </w:rPr>
        <w:t>J</w:t>
      </w:r>
      <w:r w:rsidRPr="00D9107B">
        <w:rPr>
          <w:szCs w:val="24"/>
        </w:rPr>
        <w:t xml:space="preserve"> = 6.6 Hz, 3H, H-a);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198.8, 170.4, 67.9, 67.5, 66.5, 51.2, 39.7, 39.4, 30.7, 30.7, 28.8, 23.2, 18.7, 18.3; [α]</w:t>
      </w:r>
      <w:r w:rsidRPr="00D9107B">
        <w:rPr>
          <w:szCs w:val="24"/>
          <w:vertAlign w:val="superscript"/>
        </w:rPr>
        <w:t>25</w:t>
      </w:r>
      <w:r w:rsidRPr="00D9107B">
        <w:rPr>
          <w:szCs w:val="24"/>
          <w:vertAlign w:val="subscript"/>
        </w:rPr>
        <w:t>D</w:t>
      </w:r>
      <w:r w:rsidRPr="00D9107B">
        <w:rPr>
          <w:szCs w:val="24"/>
        </w:rPr>
        <w:t xml:space="preserve"> = –6.82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14</w:t>
      </w:r>
      <w:r w:rsidRPr="00D9107B">
        <w:rPr>
          <w:szCs w:val="24"/>
        </w:rPr>
        <w:t>H</w:t>
      </w:r>
      <w:r w:rsidRPr="00D9107B">
        <w:rPr>
          <w:szCs w:val="24"/>
          <w:vertAlign w:val="subscript"/>
        </w:rPr>
        <w:t>26</w:t>
      </w:r>
      <w:r w:rsidRPr="00D9107B">
        <w:rPr>
          <w:szCs w:val="24"/>
        </w:rPr>
        <w:t>NO</w:t>
      </w:r>
      <w:r w:rsidRPr="00D9107B">
        <w:rPr>
          <w:szCs w:val="24"/>
          <w:vertAlign w:val="subscript"/>
        </w:rPr>
        <w:t>4</w:t>
      </w:r>
      <w:r w:rsidRPr="00D9107B">
        <w:rPr>
          <w:szCs w:val="24"/>
        </w:rPr>
        <w:t>S [M+H]</w:t>
      </w:r>
      <w:r w:rsidRPr="00D9107B">
        <w:rPr>
          <w:szCs w:val="24"/>
          <w:vertAlign w:val="superscript"/>
        </w:rPr>
        <w:t xml:space="preserve"> +</w:t>
      </w:r>
      <w:r w:rsidRPr="00D9107B">
        <w:rPr>
          <w:szCs w:val="24"/>
        </w:rPr>
        <w:t xml:space="preserve"> 304.1577, found 304.1575.</w:t>
      </w:r>
    </w:p>
    <w:p w14:paraId="2E4C7826" w14:textId="77777777" w:rsidR="002069AE" w:rsidRPr="00D9107B" w:rsidRDefault="002069AE" w:rsidP="002069AE">
      <w:pPr>
        <w:rPr>
          <w:szCs w:val="24"/>
        </w:rPr>
      </w:pPr>
    </w:p>
    <w:p w14:paraId="46AA1063" w14:textId="77777777" w:rsidR="002069AE" w:rsidRPr="00D9107B" w:rsidRDefault="002069AE" w:rsidP="002069AE">
      <w:pPr>
        <w:keepNext/>
        <w:rPr>
          <w:szCs w:val="24"/>
        </w:rPr>
      </w:pPr>
      <w:r w:rsidRPr="00D9107B">
        <w:rPr>
          <w:szCs w:val="24"/>
        </w:rPr>
        <w:object w:dxaOrig="8640" w:dyaOrig="3660" w14:anchorId="54EC07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183pt" o:ole="">
            <v:imagedata r:id="rId15" o:title=""/>
          </v:shape>
          <o:OLEObject Type="Embed" ProgID="ChemDraw.Document.6.0" ShapeID="_x0000_i1025" DrawAspect="Content" ObjectID="_1375878293" r:id="rId16"/>
        </w:object>
      </w:r>
    </w:p>
    <w:p w14:paraId="054383DB" w14:textId="77777777" w:rsidR="002069AE" w:rsidRPr="009D15EB" w:rsidRDefault="002069AE" w:rsidP="002069AE">
      <w:pPr>
        <w:pStyle w:val="Caption"/>
        <w:jc w:val="left"/>
        <w:rPr>
          <w:i w:val="0"/>
          <w:color w:val="auto"/>
          <w:sz w:val="21"/>
          <w:szCs w:val="21"/>
        </w:rPr>
      </w:pPr>
      <w:r w:rsidRPr="009D15EB">
        <w:rPr>
          <w:i w:val="0"/>
          <w:color w:val="auto"/>
          <w:sz w:val="21"/>
          <w:szCs w:val="21"/>
        </w:rPr>
        <w:t>Scheme S</w:t>
      </w:r>
      <w:r w:rsidRPr="009D15EB">
        <w:rPr>
          <w:i w:val="0"/>
          <w:color w:val="auto"/>
          <w:sz w:val="21"/>
          <w:szCs w:val="21"/>
        </w:rPr>
        <w:fldChar w:fldCharType="begin"/>
      </w:r>
      <w:r w:rsidRPr="009D15EB">
        <w:rPr>
          <w:i w:val="0"/>
          <w:color w:val="auto"/>
          <w:sz w:val="21"/>
          <w:szCs w:val="21"/>
        </w:rPr>
        <w:instrText xml:space="preserve"> SEQ Scheme \* ARABIC </w:instrText>
      </w:r>
      <w:r w:rsidRPr="009D15EB">
        <w:rPr>
          <w:i w:val="0"/>
          <w:color w:val="auto"/>
          <w:sz w:val="21"/>
          <w:szCs w:val="21"/>
        </w:rPr>
        <w:fldChar w:fldCharType="separate"/>
      </w:r>
      <w:r w:rsidR="00EE5612">
        <w:rPr>
          <w:i w:val="0"/>
          <w:noProof/>
          <w:color w:val="auto"/>
          <w:sz w:val="21"/>
          <w:szCs w:val="21"/>
        </w:rPr>
        <w:t>2</w:t>
      </w:r>
      <w:r w:rsidRPr="009D15EB">
        <w:rPr>
          <w:i w:val="0"/>
          <w:color w:val="auto"/>
          <w:sz w:val="21"/>
          <w:szCs w:val="21"/>
        </w:rPr>
        <w:fldChar w:fldCharType="end"/>
      </w:r>
      <w:r w:rsidRPr="009D15EB">
        <w:rPr>
          <w:color w:val="auto"/>
          <w:sz w:val="21"/>
          <w:szCs w:val="21"/>
        </w:rPr>
        <w:t xml:space="preserve">: </w:t>
      </w:r>
      <w:r>
        <w:rPr>
          <w:i w:val="0"/>
          <w:color w:val="auto"/>
          <w:sz w:val="21"/>
          <w:szCs w:val="21"/>
        </w:rPr>
        <w:t>Synthesis of (</w:t>
      </w:r>
      <w:r w:rsidRPr="009D15EB">
        <w:rPr>
          <w:color w:val="auto"/>
          <w:sz w:val="21"/>
          <w:szCs w:val="21"/>
        </w:rPr>
        <w:t>R</w:t>
      </w:r>
      <w:r>
        <w:rPr>
          <w:i w:val="0"/>
          <w:color w:val="auto"/>
          <w:sz w:val="21"/>
          <w:szCs w:val="21"/>
        </w:rPr>
        <w:t>/</w:t>
      </w:r>
      <w:r w:rsidRPr="009D15EB">
        <w:rPr>
          <w:color w:val="auto"/>
          <w:sz w:val="21"/>
          <w:szCs w:val="21"/>
        </w:rPr>
        <w:t>S</w:t>
      </w:r>
      <w:r>
        <w:rPr>
          <w:i w:val="0"/>
          <w:color w:val="auto"/>
          <w:sz w:val="21"/>
          <w:szCs w:val="21"/>
        </w:rPr>
        <w:t>)-</w:t>
      </w:r>
      <w:r w:rsidRPr="009D15EB">
        <w:rPr>
          <w:color w:val="auto"/>
          <w:sz w:val="21"/>
          <w:szCs w:val="21"/>
        </w:rPr>
        <w:t>S</w:t>
      </w:r>
      <w:r>
        <w:rPr>
          <w:i w:val="0"/>
          <w:color w:val="auto"/>
          <w:sz w:val="21"/>
          <w:szCs w:val="21"/>
        </w:rPr>
        <w:t>-2-a</w:t>
      </w:r>
      <w:r w:rsidRPr="009D15EB">
        <w:rPr>
          <w:i w:val="0"/>
          <w:color w:val="auto"/>
          <w:sz w:val="21"/>
          <w:szCs w:val="21"/>
        </w:rPr>
        <w:t>cetamidoethyl 3-hydroxydecanethioate (</w:t>
      </w:r>
      <w:r w:rsidRPr="009D15EB">
        <w:rPr>
          <w:b/>
          <w:i w:val="0"/>
          <w:color w:val="auto"/>
          <w:sz w:val="21"/>
          <w:szCs w:val="21"/>
        </w:rPr>
        <w:t xml:space="preserve">11 </w:t>
      </w:r>
      <w:r w:rsidRPr="00527D67">
        <w:rPr>
          <w:i w:val="0"/>
          <w:color w:val="auto"/>
          <w:sz w:val="21"/>
          <w:szCs w:val="21"/>
        </w:rPr>
        <w:t>and</w:t>
      </w:r>
      <w:r w:rsidRPr="009D15EB">
        <w:rPr>
          <w:b/>
          <w:i w:val="0"/>
          <w:color w:val="auto"/>
          <w:sz w:val="21"/>
          <w:szCs w:val="21"/>
        </w:rPr>
        <w:t xml:space="preserve"> 12</w:t>
      </w:r>
      <w:r w:rsidRPr="009D15EB">
        <w:rPr>
          <w:i w:val="0"/>
          <w:color w:val="auto"/>
          <w:sz w:val="21"/>
          <w:szCs w:val="21"/>
        </w:rPr>
        <w:t>).</w:t>
      </w:r>
    </w:p>
    <w:p w14:paraId="0A260C87" w14:textId="77777777" w:rsidR="002069AE" w:rsidRPr="00D9107B" w:rsidRDefault="002069AE" w:rsidP="002069AE">
      <w:pPr>
        <w:pStyle w:val="Caption"/>
        <w:rPr>
          <w:b/>
          <w:sz w:val="24"/>
          <w:szCs w:val="24"/>
          <w:highlight w:val="yellow"/>
        </w:rPr>
      </w:pPr>
    </w:p>
    <w:p w14:paraId="70BB51B6" w14:textId="77777777" w:rsidR="002069AE" w:rsidRPr="00D9107B" w:rsidRDefault="002069AE" w:rsidP="002069AE">
      <w:pPr>
        <w:rPr>
          <w:szCs w:val="24"/>
        </w:rPr>
      </w:pPr>
      <w:r w:rsidRPr="00D9107B">
        <w:rPr>
          <w:szCs w:val="24"/>
        </w:rPr>
        <w:object w:dxaOrig="8640" w:dyaOrig="2076" w14:anchorId="7DF08F01">
          <v:shape id="_x0000_i1026" type="#_x0000_t75" style="width:6in;height:104pt" o:ole="">
            <v:imagedata r:id="rId17" o:title=""/>
          </v:shape>
          <o:OLEObject Type="Embed" ProgID="ChemDraw.Document.6.0" ShapeID="_x0000_i1026" DrawAspect="Content" ObjectID="_1375878294" r:id="rId18"/>
        </w:object>
      </w:r>
    </w:p>
    <w:p w14:paraId="5D3A9592" w14:textId="77777777" w:rsidR="002069AE" w:rsidRPr="00D9107B" w:rsidRDefault="002069AE" w:rsidP="002069AE">
      <w:pPr>
        <w:rPr>
          <w:b/>
          <w:szCs w:val="24"/>
          <w:highlight w:val="yellow"/>
        </w:rPr>
      </w:pPr>
    </w:p>
    <w:p w14:paraId="2B88F5F4" w14:textId="51A7CE31" w:rsidR="002069AE" w:rsidRPr="00D9107B" w:rsidRDefault="002069AE" w:rsidP="002069AE">
      <w:pPr>
        <w:rPr>
          <w:szCs w:val="24"/>
        </w:rPr>
      </w:pPr>
      <w:r w:rsidRPr="00D9107B">
        <w:rPr>
          <w:b/>
          <w:szCs w:val="24"/>
        </w:rPr>
        <w:t>Preparation of (</w:t>
      </w:r>
      <w:r w:rsidRPr="009D15EB">
        <w:rPr>
          <w:b/>
          <w:i/>
          <w:szCs w:val="24"/>
        </w:rPr>
        <w:t>R</w:t>
      </w:r>
      <w:r w:rsidRPr="00D9107B">
        <w:rPr>
          <w:b/>
          <w:szCs w:val="24"/>
        </w:rPr>
        <w:t>/</w:t>
      </w:r>
      <w:r w:rsidRPr="009D15EB">
        <w:rPr>
          <w:b/>
          <w:i/>
          <w:szCs w:val="24"/>
        </w:rPr>
        <w:t>S</w:t>
      </w:r>
      <w:r w:rsidRPr="00D9107B">
        <w:rPr>
          <w:b/>
          <w:szCs w:val="24"/>
        </w:rPr>
        <w:t>)-1-((</w:t>
      </w:r>
      <w:r w:rsidRPr="009D15EB">
        <w:rPr>
          <w:b/>
          <w:i/>
          <w:szCs w:val="24"/>
        </w:rPr>
        <w:t>S</w:t>
      </w:r>
      <w:r w:rsidRPr="00D9107B">
        <w:rPr>
          <w:b/>
          <w:szCs w:val="24"/>
        </w:rPr>
        <w:t>)-4-benzyl-2-thioxothiazolidin-3-yl)-3-hydroxydecan-1-one (10a/b)</w:t>
      </w:r>
      <w:r w:rsidRPr="00D9107B">
        <w:rPr>
          <w:szCs w:val="24"/>
        </w:rPr>
        <w:t>. These new compounds were synthesized by a method adapted from the literature.</w:t>
      </w:r>
      <w:r w:rsidRPr="00F95360">
        <w:rPr>
          <w:szCs w:val="24"/>
        </w:rPr>
        <w:fldChar w:fldCharType="begin"/>
      </w:r>
      <w:r w:rsidRPr="00F95360">
        <w:rPr>
          <w:szCs w:val="24"/>
        </w:rPr>
        <w:instrText>ADDIN BEC{Zhou et al., 2012, #89487}</w:instrText>
      </w:r>
      <w:r w:rsidRPr="00F95360">
        <w:rPr>
          <w:szCs w:val="24"/>
        </w:rPr>
        <w:fldChar w:fldCharType="separate"/>
      </w:r>
      <w:r w:rsidRPr="00F95360">
        <w:rPr>
          <w:szCs w:val="24"/>
          <w:vertAlign w:val="superscript"/>
        </w:rPr>
        <w:t>8</w:t>
      </w:r>
      <w:r w:rsidRPr="00F95360">
        <w:rPr>
          <w:szCs w:val="24"/>
        </w:rPr>
        <w:fldChar w:fldCharType="end"/>
      </w:r>
      <w:r w:rsidRPr="004A7EAE">
        <w:rPr>
          <w:szCs w:val="24"/>
        </w:rPr>
        <w:t xml:space="preserve"> </w:t>
      </w:r>
      <w:r w:rsidRPr="00D9107B">
        <w:rPr>
          <w:szCs w:val="24"/>
        </w:rPr>
        <w:t xml:space="preserve">To a stirred solution of </w:t>
      </w:r>
      <w:r w:rsidRPr="00D9107B">
        <w:rPr>
          <w:b/>
          <w:szCs w:val="24"/>
        </w:rPr>
        <w:t>(7)</w:t>
      </w:r>
      <w:r w:rsidRPr="00D9107B">
        <w:rPr>
          <w:szCs w:val="24"/>
        </w:rPr>
        <w:t xml:space="preserve"> (0.43 g, 1.7 mmol) in dry CH</w:t>
      </w:r>
      <w:r w:rsidRPr="00D9107B">
        <w:rPr>
          <w:szCs w:val="24"/>
          <w:vertAlign w:val="subscript"/>
        </w:rPr>
        <w:t>2</w:t>
      </w:r>
      <w:r w:rsidRPr="00D9107B">
        <w:rPr>
          <w:szCs w:val="24"/>
        </w:rPr>
        <w:t>Cl</w:t>
      </w:r>
      <w:r w:rsidRPr="00D9107B">
        <w:rPr>
          <w:szCs w:val="24"/>
          <w:vertAlign w:val="subscript"/>
        </w:rPr>
        <w:t>2</w:t>
      </w:r>
      <w:r w:rsidRPr="00D9107B">
        <w:rPr>
          <w:szCs w:val="24"/>
        </w:rPr>
        <w:t xml:space="preserve"> (10 mL) was added TiCl</w:t>
      </w:r>
      <w:r w:rsidRPr="00D9107B">
        <w:rPr>
          <w:szCs w:val="24"/>
          <w:vertAlign w:val="subscript"/>
        </w:rPr>
        <w:t>4</w:t>
      </w:r>
      <w:r w:rsidRPr="00D9107B">
        <w:rPr>
          <w:szCs w:val="24"/>
        </w:rPr>
        <w:t xml:space="preserve"> (1.0 M solution in CH</w:t>
      </w:r>
      <w:r w:rsidRPr="00D9107B">
        <w:rPr>
          <w:szCs w:val="24"/>
          <w:vertAlign w:val="subscript"/>
        </w:rPr>
        <w:t>2</w:t>
      </w:r>
      <w:r w:rsidRPr="00D9107B">
        <w:rPr>
          <w:szCs w:val="24"/>
        </w:rPr>
        <w:t>Cl</w:t>
      </w:r>
      <w:r w:rsidRPr="00D9107B">
        <w:rPr>
          <w:szCs w:val="24"/>
          <w:vertAlign w:val="subscript"/>
        </w:rPr>
        <w:t>2</w:t>
      </w:r>
      <w:r w:rsidRPr="00D9107B">
        <w:rPr>
          <w:szCs w:val="24"/>
        </w:rPr>
        <w:t xml:space="preserve">, 1.7 mL, 1.7 mmol) at –78 </w:t>
      </w:r>
      <w:r w:rsidRPr="00D9107B">
        <w:rPr>
          <w:szCs w:val="24"/>
        </w:rPr>
        <w:t xml:space="preserve">C under argon atmosphere and stirred for 10 minutes. A solution of diisopropylethylamine (DIPEA) (0.24 g, 1.9 mmol) was added. The reaction mixture was stirred at –78 °C for 1 hour. Octanal </w:t>
      </w:r>
      <w:r w:rsidRPr="00D9107B">
        <w:rPr>
          <w:b/>
          <w:szCs w:val="24"/>
        </w:rPr>
        <w:t>(9)</w:t>
      </w:r>
      <w:r w:rsidRPr="00D9107B">
        <w:rPr>
          <w:szCs w:val="24"/>
        </w:rPr>
        <w:t xml:space="preserve"> (0.20 g, 1.6 mmol) was added to the reaction mixture, which was then stirred for 30 min at –78 °C. The reaction was allowed to warm to room temperature and quenched by the addition of 10 mL saturated ammonium chloride. The layers were separated, and the aqueous layer was extracted with ethyl acetate (3 x 10 mL). The combined organic layers were washed with brine (20 mL) and dried over Na</w:t>
      </w:r>
      <w:r w:rsidRPr="00D9107B">
        <w:rPr>
          <w:szCs w:val="24"/>
          <w:vertAlign w:val="subscript"/>
        </w:rPr>
        <w:t>2</w:t>
      </w:r>
      <w:r w:rsidRPr="00D9107B">
        <w:rPr>
          <w:szCs w:val="24"/>
        </w:rPr>
        <w:t>SO</w:t>
      </w:r>
      <w:r w:rsidRPr="00D9107B">
        <w:rPr>
          <w:szCs w:val="24"/>
          <w:vertAlign w:val="subscript"/>
        </w:rPr>
        <w:t>4</w:t>
      </w:r>
      <w:r w:rsidRPr="00D9107B">
        <w:rPr>
          <w:szCs w:val="24"/>
        </w:rPr>
        <w:t xml:space="preserve">. The solvent was removed </w:t>
      </w:r>
      <w:r w:rsidRPr="00D9107B">
        <w:rPr>
          <w:i/>
          <w:szCs w:val="24"/>
        </w:rPr>
        <w:t>in vacuo</w:t>
      </w:r>
      <w:r w:rsidRPr="00D9107B">
        <w:rPr>
          <w:szCs w:val="24"/>
        </w:rPr>
        <w:t xml:space="preserve"> and the residue was purified using column chromatography (15% ethyl acetate in hexanes) affording a two diastereomers; </w:t>
      </w:r>
      <w:r w:rsidRPr="00D9107B">
        <w:rPr>
          <w:b/>
          <w:szCs w:val="24"/>
        </w:rPr>
        <w:t>10b (ANTI)</w:t>
      </w:r>
      <w:r w:rsidRPr="00D9107B">
        <w:rPr>
          <w:szCs w:val="24"/>
        </w:rPr>
        <w:t xml:space="preserve"> and </w:t>
      </w:r>
      <w:r w:rsidRPr="00D9107B">
        <w:rPr>
          <w:b/>
          <w:szCs w:val="24"/>
        </w:rPr>
        <w:t>10a (SYN)</w:t>
      </w:r>
      <w:r w:rsidRPr="00D9107B">
        <w:rPr>
          <w:szCs w:val="24"/>
        </w:rPr>
        <w:t xml:space="preserve"> in a 1:2.2 ratio as yellow oils, R</w:t>
      </w:r>
      <w:r w:rsidRPr="00D9107B">
        <w:rPr>
          <w:szCs w:val="24"/>
          <w:vertAlign w:val="subscript"/>
        </w:rPr>
        <w:t>f</w:t>
      </w:r>
      <w:r w:rsidRPr="00D9107B">
        <w:rPr>
          <w:szCs w:val="24"/>
        </w:rPr>
        <w:t xml:space="preserve"> values of 0.2 and 0.1 (15% ethyl acetate in hexanes) respectively.  </w:t>
      </w:r>
      <w:r w:rsidRPr="00D9107B">
        <w:rPr>
          <w:b/>
          <w:szCs w:val="24"/>
        </w:rPr>
        <w:t>ANTI (10b)</w:t>
      </w:r>
      <w:r w:rsidRPr="00D9107B">
        <w:rPr>
          <w:szCs w:val="24"/>
        </w:rPr>
        <w:t xml:space="preserve"> (0.117 g, 24% yield): IR (CHCl</w:t>
      </w:r>
      <w:r w:rsidRPr="00D9107B">
        <w:rPr>
          <w:szCs w:val="24"/>
          <w:vertAlign w:val="subscript"/>
        </w:rPr>
        <w:t>3</w:t>
      </w:r>
      <w:r w:rsidRPr="00D9107B">
        <w:rPr>
          <w:szCs w:val="24"/>
        </w:rPr>
        <w:t>, cast film) 3444, 2926, 1692 cm</w:t>
      </w:r>
      <w:r w:rsidRPr="00D9107B">
        <w:rPr>
          <w:szCs w:val="24"/>
          <w:vertAlign w:val="superscript"/>
        </w:rPr>
        <w:t>-1</w:t>
      </w:r>
      <w:r w:rsidRPr="00D9107B">
        <w:rPr>
          <w:szCs w:val="24"/>
        </w:rPr>
        <w:t xml:space="preserve">; </w:t>
      </w:r>
      <w:r w:rsidRPr="00D9107B">
        <w:rPr>
          <w:szCs w:val="24"/>
          <w:vertAlign w:val="superscript"/>
        </w:rPr>
        <w:t>1</w:t>
      </w:r>
      <w:r w:rsidRPr="00D9107B">
        <w:rPr>
          <w:szCs w:val="24"/>
        </w:rPr>
        <w:t>H NMR (500 MHz, CDCl</w:t>
      </w:r>
      <w:r w:rsidRPr="00D9107B">
        <w:rPr>
          <w:szCs w:val="24"/>
          <w:vertAlign w:val="subscript"/>
        </w:rPr>
        <w:t>3</w:t>
      </w:r>
      <w:r w:rsidRPr="00D9107B">
        <w:rPr>
          <w:szCs w:val="24"/>
        </w:rPr>
        <w:t xml:space="preserve">) δ 7.35 (dd, </w:t>
      </w:r>
      <w:r w:rsidRPr="00D9107B">
        <w:rPr>
          <w:i/>
          <w:iCs/>
          <w:szCs w:val="24"/>
        </w:rPr>
        <w:t>J</w:t>
      </w:r>
      <w:r w:rsidRPr="00D9107B">
        <w:rPr>
          <w:szCs w:val="24"/>
        </w:rPr>
        <w:t xml:space="preserve"> = 8.0, 6.9 Hz, 2H), 7.31 – 7.25 (m, 3H), 5.42 (ddd, </w:t>
      </w:r>
      <w:r w:rsidRPr="00D9107B">
        <w:rPr>
          <w:i/>
          <w:iCs/>
          <w:szCs w:val="24"/>
        </w:rPr>
        <w:t>J</w:t>
      </w:r>
      <w:r w:rsidRPr="00D9107B">
        <w:rPr>
          <w:szCs w:val="24"/>
        </w:rPr>
        <w:t xml:space="preserve"> = 10.8, 7.1, 4.0 Hz, 1H, H-m), 4.05 (td, </w:t>
      </w:r>
      <w:r w:rsidRPr="00D9107B">
        <w:rPr>
          <w:i/>
          <w:iCs/>
          <w:szCs w:val="24"/>
        </w:rPr>
        <w:t>J</w:t>
      </w:r>
      <w:r w:rsidRPr="00D9107B">
        <w:rPr>
          <w:szCs w:val="24"/>
        </w:rPr>
        <w:t xml:space="preserve"> = 8.4, 7.5, 3.7 Hz, 1H, H-h), 3.50 (dd, </w:t>
      </w:r>
      <w:r w:rsidRPr="00D9107B">
        <w:rPr>
          <w:i/>
          <w:iCs/>
          <w:szCs w:val="24"/>
        </w:rPr>
        <w:t>J</w:t>
      </w:r>
      <w:r w:rsidRPr="00D9107B">
        <w:rPr>
          <w:szCs w:val="24"/>
        </w:rPr>
        <w:t xml:space="preserve"> = 17.4, 3.2 Hz, 1H, H-i), 3.40 (ddd, </w:t>
      </w:r>
      <w:r w:rsidRPr="00D9107B">
        <w:rPr>
          <w:i/>
          <w:iCs/>
          <w:szCs w:val="24"/>
        </w:rPr>
        <w:t>J</w:t>
      </w:r>
      <w:r w:rsidRPr="00D9107B">
        <w:rPr>
          <w:szCs w:val="24"/>
        </w:rPr>
        <w:t xml:space="preserve"> = 11.5, 7.2, 1.1 Hz, 1H, H-l ), 3.34 (dd, </w:t>
      </w:r>
      <w:r w:rsidRPr="00D9107B">
        <w:rPr>
          <w:i/>
          <w:iCs/>
          <w:szCs w:val="24"/>
        </w:rPr>
        <w:t>J</w:t>
      </w:r>
      <w:r w:rsidRPr="00D9107B">
        <w:rPr>
          <w:szCs w:val="24"/>
        </w:rPr>
        <w:t xml:space="preserve"> = 17.5, 2.6 Hz, 1H, H-i), 3.23 (dd, </w:t>
      </w:r>
      <w:r w:rsidRPr="00D9107B">
        <w:rPr>
          <w:i/>
          <w:iCs/>
          <w:szCs w:val="24"/>
        </w:rPr>
        <w:t>J</w:t>
      </w:r>
      <w:r w:rsidRPr="00D9107B">
        <w:rPr>
          <w:szCs w:val="24"/>
        </w:rPr>
        <w:t xml:space="preserve"> = 13.2, 4.0 Hz, 1H, H-n), 3.07 (s, 1H, </w:t>
      </w:r>
      <w:r w:rsidRPr="00D9107B">
        <w:rPr>
          <w:szCs w:val="24"/>
        </w:rPr>
        <w:lastRenderedPageBreak/>
        <w:t xml:space="preserve">OH), 3.05 (dd, </w:t>
      </w:r>
      <w:r w:rsidRPr="00D9107B">
        <w:rPr>
          <w:i/>
          <w:iCs/>
          <w:szCs w:val="24"/>
        </w:rPr>
        <w:t>J</w:t>
      </w:r>
      <w:r w:rsidRPr="00D9107B">
        <w:rPr>
          <w:szCs w:val="24"/>
        </w:rPr>
        <w:t xml:space="preserve"> = 13.2, 10.5 Hz, 1H, H-n), 2.91 (d, </w:t>
      </w:r>
      <w:r w:rsidRPr="00D9107B">
        <w:rPr>
          <w:i/>
          <w:iCs/>
          <w:szCs w:val="24"/>
        </w:rPr>
        <w:t>J</w:t>
      </w:r>
      <w:r w:rsidRPr="00D9107B">
        <w:rPr>
          <w:szCs w:val="24"/>
        </w:rPr>
        <w:t xml:space="preserve"> = 11.5 Hz, 1H, H-l), 1.65 – 1.23 (m, 12H, H-b,c,d,e,f,g), 0.88 (t, </w:t>
      </w:r>
      <w:r w:rsidRPr="00D9107B">
        <w:rPr>
          <w:i/>
          <w:szCs w:val="24"/>
        </w:rPr>
        <w:t>J</w:t>
      </w:r>
      <w:r w:rsidRPr="00D9107B">
        <w:rPr>
          <w:szCs w:val="24"/>
        </w:rPr>
        <w:t xml:space="preserve"> = 7.0 3H, H-a);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201.5, 173.9, 136.4, 129.5, 129.0, 127.3, 68.6, 68.3, 45.6, 36.9, 36.7, 32.1, 31.9, 29.6, 29.3, 25.5, 22.7, 14.2; [α]</w:t>
      </w:r>
      <w:r w:rsidRPr="00D9107B">
        <w:rPr>
          <w:szCs w:val="24"/>
          <w:vertAlign w:val="superscript"/>
        </w:rPr>
        <w:t>25</w:t>
      </w:r>
      <w:r w:rsidRPr="00D9107B">
        <w:rPr>
          <w:szCs w:val="24"/>
          <w:vertAlign w:val="subscript"/>
        </w:rPr>
        <w:t>D</w:t>
      </w:r>
      <w:r w:rsidRPr="00D9107B">
        <w:rPr>
          <w:szCs w:val="24"/>
        </w:rPr>
        <w:t xml:space="preserve"> = 137.15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20</w:t>
      </w:r>
      <w:r w:rsidRPr="00D9107B">
        <w:rPr>
          <w:szCs w:val="24"/>
        </w:rPr>
        <w:t>H</w:t>
      </w:r>
      <w:r w:rsidRPr="00D9107B">
        <w:rPr>
          <w:szCs w:val="24"/>
          <w:vertAlign w:val="subscript"/>
        </w:rPr>
        <w:t>29</w:t>
      </w:r>
      <w:r w:rsidRPr="00D9107B">
        <w:rPr>
          <w:szCs w:val="24"/>
        </w:rPr>
        <w:t>NNaO</w:t>
      </w:r>
      <w:r w:rsidRPr="00D9107B">
        <w:rPr>
          <w:szCs w:val="24"/>
          <w:vertAlign w:val="subscript"/>
        </w:rPr>
        <w:t>2</w:t>
      </w:r>
      <w:r w:rsidRPr="00D9107B">
        <w:rPr>
          <w:szCs w:val="24"/>
        </w:rPr>
        <w:t>S</w:t>
      </w:r>
      <w:r w:rsidRPr="00D9107B">
        <w:rPr>
          <w:szCs w:val="24"/>
          <w:vertAlign w:val="subscript"/>
        </w:rPr>
        <w:t>2</w:t>
      </w:r>
      <w:r w:rsidRPr="00D9107B">
        <w:rPr>
          <w:szCs w:val="24"/>
        </w:rPr>
        <w:t xml:space="preserve"> [M+Na]</w:t>
      </w:r>
      <w:r w:rsidRPr="00D9107B">
        <w:rPr>
          <w:szCs w:val="24"/>
          <w:vertAlign w:val="superscript"/>
        </w:rPr>
        <w:t>+</w:t>
      </w:r>
      <w:r w:rsidRPr="00D9107B">
        <w:rPr>
          <w:szCs w:val="24"/>
        </w:rPr>
        <w:t xml:space="preserve"> 402.1532, found 402.1535.  </w:t>
      </w:r>
      <w:r w:rsidRPr="00D9107B">
        <w:rPr>
          <w:b/>
          <w:szCs w:val="24"/>
        </w:rPr>
        <w:t>SYN (10a)</w:t>
      </w:r>
      <w:r w:rsidRPr="00D9107B">
        <w:rPr>
          <w:szCs w:val="24"/>
        </w:rPr>
        <w:t xml:space="preserve"> (0.263 g, 52% yield): IR (CHCl</w:t>
      </w:r>
      <w:r w:rsidRPr="00D9107B">
        <w:rPr>
          <w:szCs w:val="24"/>
          <w:vertAlign w:val="subscript"/>
        </w:rPr>
        <w:t>3</w:t>
      </w:r>
      <w:r w:rsidRPr="00D9107B">
        <w:rPr>
          <w:szCs w:val="24"/>
        </w:rPr>
        <w:t>, cast film) 3458, 2927, 1691 cm</w:t>
      </w:r>
      <w:r w:rsidRPr="00D9107B">
        <w:rPr>
          <w:szCs w:val="24"/>
          <w:vertAlign w:val="superscript"/>
        </w:rPr>
        <w:t>-1</w:t>
      </w:r>
      <w:r w:rsidRPr="00D9107B">
        <w:rPr>
          <w:szCs w:val="24"/>
        </w:rPr>
        <w:t xml:space="preserve">; </w:t>
      </w:r>
      <w:r w:rsidRPr="00D9107B">
        <w:rPr>
          <w:szCs w:val="24"/>
          <w:vertAlign w:val="superscript"/>
        </w:rPr>
        <w:t>1</w:t>
      </w:r>
      <w:r w:rsidRPr="00D9107B">
        <w:rPr>
          <w:szCs w:val="24"/>
        </w:rPr>
        <w:t>H NMR (500 MHz, CDCl</w:t>
      </w:r>
      <w:r w:rsidRPr="00D9107B">
        <w:rPr>
          <w:szCs w:val="24"/>
          <w:vertAlign w:val="subscript"/>
        </w:rPr>
        <w:t>3</w:t>
      </w:r>
      <w:r w:rsidRPr="00D9107B">
        <w:rPr>
          <w:szCs w:val="24"/>
        </w:rPr>
        <w:t xml:space="preserve">) δ 7.37 – 7.32 (m, 2H), 7.31 – 7.26 (m, 3H), 5.40 (m, 1H, H-m), 4.15 (dddd, </w:t>
      </w:r>
      <w:r w:rsidRPr="00D9107B">
        <w:rPr>
          <w:i/>
          <w:iCs/>
          <w:szCs w:val="24"/>
        </w:rPr>
        <w:t>J</w:t>
      </w:r>
      <w:r w:rsidRPr="00D9107B">
        <w:rPr>
          <w:szCs w:val="24"/>
        </w:rPr>
        <w:t xml:space="preserve"> = 9.7, 7.3, 4.7, 2.4 Hz, 1H, H-h), 3.65 (dd, </w:t>
      </w:r>
      <w:r w:rsidRPr="00D9107B">
        <w:rPr>
          <w:i/>
          <w:iCs/>
          <w:szCs w:val="24"/>
        </w:rPr>
        <w:t>J</w:t>
      </w:r>
      <w:r w:rsidRPr="00D9107B">
        <w:rPr>
          <w:szCs w:val="24"/>
        </w:rPr>
        <w:t xml:space="preserve"> = 17.8, 2.4 Hz, 1H, H-i), 3.41 (ddd, </w:t>
      </w:r>
      <w:r w:rsidRPr="00D9107B">
        <w:rPr>
          <w:i/>
          <w:iCs/>
          <w:szCs w:val="24"/>
        </w:rPr>
        <w:t>J</w:t>
      </w:r>
      <w:r w:rsidRPr="00D9107B">
        <w:rPr>
          <w:szCs w:val="24"/>
        </w:rPr>
        <w:t xml:space="preserve"> = 11.6, 7.2, 1.0 Hz, 1H, H-l), 3.23 (dd, </w:t>
      </w:r>
      <w:r w:rsidRPr="00D9107B">
        <w:rPr>
          <w:i/>
          <w:iCs/>
          <w:szCs w:val="24"/>
        </w:rPr>
        <w:t>J</w:t>
      </w:r>
      <w:r w:rsidRPr="00D9107B">
        <w:rPr>
          <w:szCs w:val="24"/>
        </w:rPr>
        <w:t xml:space="preserve"> = 13.2, 4.0 Hz, 1H, H-n), 3.13 (dd, </w:t>
      </w:r>
      <w:r w:rsidRPr="00D9107B">
        <w:rPr>
          <w:i/>
          <w:szCs w:val="24"/>
        </w:rPr>
        <w:t>J</w:t>
      </w:r>
      <w:r w:rsidRPr="00D9107B">
        <w:rPr>
          <w:szCs w:val="24"/>
        </w:rPr>
        <w:t xml:space="preserve"> = 17.5, 9.5 Hz, 1H, H-i), 3.10 (dd, </w:t>
      </w:r>
      <w:r w:rsidRPr="00D9107B">
        <w:rPr>
          <w:i/>
          <w:szCs w:val="24"/>
        </w:rPr>
        <w:t>J</w:t>
      </w:r>
      <w:r w:rsidRPr="00D9107B">
        <w:rPr>
          <w:szCs w:val="24"/>
        </w:rPr>
        <w:t xml:space="preserve"> = 13.5, 10.5 Hz, 1H, H-n), 2.90 (dd, </w:t>
      </w:r>
      <w:r w:rsidRPr="00D9107B">
        <w:rPr>
          <w:i/>
          <w:iCs/>
          <w:szCs w:val="24"/>
        </w:rPr>
        <w:t>J</w:t>
      </w:r>
      <w:r w:rsidRPr="00D9107B">
        <w:rPr>
          <w:szCs w:val="24"/>
        </w:rPr>
        <w:t xml:space="preserve"> = 11.6, 0.7 Hz, 1H, H-l), 2.75 (bs, 1H, OH), 1.66 –1.21 (m, 12H, H-b,c,d,e,f,g), 0.88 (t, </w:t>
      </w:r>
      <w:r w:rsidRPr="00D9107B">
        <w:rPr>
          <w:i/>
          <w:iCs/>
          <w:szCs w:val="24"/>
        </w:rPr>
        <w:t>J</w:t>
      </w:r>
      <w:r w:rsidRPr="00D9107B">
        <w:rPr>
          <w:szCs w:val="24"/>
        </w:rPr>
        <w:t xml:space="preserve"> = 7.0 Hz, 3H, H-a);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201.4, 173.4, 136.5, 129.5, 129.0, 127.3, 68.4, 67.9, 46.0, 36.9, 36.4, 32.1, 31.9, 29.6, 29.3, 25.6, 22.7, 14.2; [α]</w:t>
      </w:r>
      <w:r w:rsidRPr="00D9107B">
        <w:rPr>
          <w:szCs w:val="24"/>
          <w:vertAlign w:val="superscript"/>
        </w:rPr>
        <w:t>25</w:t>
      </w:r>
      <w:r w:rsidRPr="00D9107B">
        <w:rPr>
          <w:szCs w:val="24"/>
          <w:vertAlign w:val="subscript"/>
        </w:rPr>
        <w:t>D</w:t>
      </w:r>
      <w:r w:rsidRPr="00D9107B">
        <w:rPr>
          <w:szCs w:val="24"/>
        </w:rPr>
        <w:t xml:space="preserve"> = 162.29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20</w:t>
      </w:r>
      <w:r w:rsidRPr="00D9107B">
        <w:rPr>
          <w:szCs w:val="24"/>
        </w:rPr>
        <w:t>H</w:t>
      </w:r>
      <w:r w:rsidRPr="00D9107B">
        <w:rPr>
          <w:szCs w:val="24"/>
          <w:vertAlign w:val="subscript"/>
        </w:rPr>
        <w:t>29</w:t>
      </w:r>
      <w:r w:rsidRPr="00D9107B">
        <w:rPr>
          <w:szCs w:val="24"/>
        </w:rPr>
        <w:t>NNaO</w:t>
      </w:r>
      <w:r w:rsidRPr="00D9107B">
        <w:rPr>
          <w:szCs w:val="24"/>
          <w:vertAlign w:val="subscript"/>
        </w:rPr>
        <w:t>2</w:t>
      </w:r>
      <w:r w:rsidRPr="00D9107B">
        <w:rPr>
          <w:szCs w:val="24"/>
        </w:rPr>
        <w:t>S</w:t>
      </w:r>
      <w:r w:rsidRPr="00D9107B">
        <w:rPr>
          <w:szCs w:val="24"/>
          <w:vertAlign w:val="subscript"/>
        </w:rPr>
        <w:t>2</w:t>
      </w:r>
      <w:r w:rsidRPr="00D9107B">
        <w:rPr>
          <w:szCs w:val="24"/>
        </w:rPr>
        <w:t xml:space="preserve"> [M+Na]</w:t>
      </w:r>
      <w:r w:rsidRPr="00D9107B">
        <w:rPr>
          <w:szCs w:val="24"/>
          <w:vertAlign w:val="superscript"/>
        </w:rPr>
        <w:t>+</w:t>
      </w:r>
      <w:r w:rsidRPr="00D9107B">
        <w:rPr>
          <w:szCs w:val="24"/>
        </w:rPr>
        <w:t xml:space="preserve"> 402.1532, found 402.1535.</w:t>
      </w:r>
    </w:p>
    <w:p w14:paraId="40506B68" w14:textId="77777777" w:rsidR="002069AE" w:rsidRPr="00D9107B" w:rsidRDefault="002069AE" w:rsidP="002069AE">
      <w:pPr>
        <w:rPr>
          <w:szCs w:val="24"/>
        </w:rPr>
      </w:pPr>
    </w:p>
    <w:p w14:paraId="68353F7C" w14:textId="77777777" w:rsidR="002069AE" w:rsidRPr="00D9107B" w:rsidRDefault="002069AE" w:rsidP="002069AE">
      <w:pPr>
        <w:rPr>
          <w:szCs w:val="24"/>
        </w:rPr>
      </w:pPr>
      <w:r w:rsidRPr="00D9107B">
        <w:rPr>
          <w:szCs w:val="24"/>
        </w:rPr>
        <w:object w:dxaOrig="8640" w:dyaOrig="1368" w14:anchorId="10AB1AEB">
          <v:shape id="_x0000_i1027" type="#_x0000_t75" style="width:6in;height:68pt" o:ole="">
            <v:imagedata r:id="rId19" o:title=""/>
          </v:shape>
          <o:OLEObject Type="Embed" ProgID="ChemDraw.Document.6.0" ShapeID="_x0000_i1027" DrawAspect="Content" ObjectID="_1375878295" r:id="rId20"/>
        </w:object>
      </w:r>
    </w:p>
    <w:p w14:paraId="5DD1558E" w14:textId="77777777" w:rsidR="002069AE" w:rsidRPr="00D9107B" w:rsidRDefault="002069AE" w:rsidP="002069AE">
      <w:pPr>
        <w:rPr>
          <w:b/>
          <w:szCs w:val="24"/>
        </w:rPr>
      </w:pPr>
    </w:p>
    <w:p w14:paraId="42CC1CCD" w14:textId="2D9E1487" w:rsidR="002069AE" w:rsidRPr="00D9107B" w:rsidRDefault="002069AE" w:rsidP="002069AE">
      <w:pPr>
        <w:rPr>
          <w:szCs w:val="24"/>
        </w:rPr>
      </w:pPr>
      <w:r w:rsidRPr="00D9107B">
        <w:rPr>
          <w:b/>
          <w:szCs w:val="24"/>
        </w:rPr>
        <w:t>Preparation of (</w:t>
      </w:r>
      <w:r w:rsidRPr="009D15EB">
        <w:rPr>
          <w:b/>
          <w:i/>
          <w:szCs w:val="24"/>
        </w:rPr>
        <w:t>S</w:t>
      </w:r>
      <w:r w:rsidRPr="00D9107B">
        <w:rPr>
          <w:b/>
          <w:szCs w:val="24"/>
        </w:rPr>
        <w:t>)-</w:t>
      </w:r>
      <w:r w:rsidRPr="009D15EB">
        <w:rPr>
          <w:b/>
          <w:i/>
          <w:szCs w:val="24"/>
        </w:rPr>
        <w:t>S</w:t>
      </w:r>
      <w:r w:rsidRPr="00D9107B">
        <w:rPr>
          <w:b/>
          <w:szCs w:val="24"/>
        </w:rPr>
        <w:t>-2-acetamidoethyl 3-hydroxydecanethioate (11)</w:t>
      </w:r>
      <w:r w:rsidRPr="00D9107B">
        <w:rPr>
          <w:szCs w:val="24"/>
        </w:rPr>
        <w:t>. This known compound was synthesized by a method adapted from the literature.</w:t>
      </w:r>
      <w:r w:rsidRPr="00F95360">
        <w:rPr>
          <w:szCs w:val="24"/>
        </w:rPr>
        <w:fldChar w:fldCharType="begin"/>
      </w:r>
      <w:r w:rsidRPr="00F95360">
        <w:rPr>
          <w:szCs w:val="24"/>
        </w:rPr>
        <w:instrText>ADDIN BEC{Zhou et al., 2012, #89487}</w:instrText>
      </w:r>
      <w:r w:rsidRPr="00F95360">
        <w:rPr>
          <w:szCs w:val="24"/>
        </w:rPr>
        <w:fldChar w:fldCharType="separate"/>
      </w:r>
      <w:r w:rsidRPr="00F95360">
        <w:rPr>
          <w:szCs w:val="24"/>
          <w:vertAlign w:val="superscript"/>
        </w:rPr>
        <w:t>8</w:t>
      </w:r>
      <w:r w:rsidRPr="00F95360">
        <w:rPr>
          <w:szCs w:val="24"/>
        </w:rPr>
        <w:fldChar w:fldCharType="end"/>
      </w:r>
      <w:r w:rsidRPr="004A7EAE">
        <w:rPr>
          <w:szCs w:val="24"/>
        </w:rPr>
        <w:t xml:space="preserve"> </w:t>
      </w:r>
      <w:r w:rsidRPr="00D9107B">
        <w:rPr>
          <w:szCs w:val="24"/>
        </w:rPr>
        <w:t>To a stirred solution of (</w:t>
      </w:r>
      <w:r w:rsidRPr="00D9107B">
        <w:rPr>
          <w:b/>
          <w:szCs w:val="24"/>
        </w:rPr>
        <w:t xml:space="preserve">10a) </w:t>
      </w:r>
      <w:r w:rsidRPr="00D9107B">
        <w:rPr>
          <w:szCs w:val="24"/>
        </w:rPr>
        <w:t>(0.26 g, 0.80 mmol) in 5 mL ACN was added K</w:t>
      </w:r>
      <w:r w:rsidRPr="00D9107B">
        <w:rPr>
          <w:szCs w:val="24"/>
          <w:vertAlign w:val="subscript"/>
        </w:rPr>
        <w:t>2</w:t>
      </w:r>
      <w:r w:rsidRPr="00D9107B">
        <w:rPr>
          <w:szCs w:val="24"/>
        </w:rPr>
        <w:t>CO</w:t>
      </w:r>
      <w:r w:rsidRPr="00D9107B">
        <w:rPr>
          <w:szCs w:val="24"/>
          <w:vertAlign w:val="subscript"/>
        </w:rPr>
        <w:t>3</w:t>
      </w:r>
      <w:r w:rsidRPr="00D9107B">
        <w:rPr>
          <w:szCs w:val="24"/>
        </w:rPr>
        <w:t xml:space="preserve"> (0.47 g, 2.82 mmol) and </w:t>
      </w:r>
      <w:r w:rsidRPr="009D15EB">
        <w:rPr>
          <w:i/>
          <w:szCs w:val="24"/>
        </w:rPr>
        <w:t>N</w:t>
      </w:r>
      <w:r w:rsidRPr="00D9107B">
        <w:rPr>
          <w:szCs w:val="24"/>
        </w:rPr>
        <w:t xml:space="preserve">-acetylcysteamine (0.12 g, 0.97 mmol). The reaction mixture was stirred until the yellow color disappeared (10 min). The solvent was removed </w:t>
      </w:r>
      <w:r w:rsidRPr="00D9107B">
        <w:rPr>
          <w:i/>
          <w:szCs w:val="24"/>
        </w:rPr>
        <w:t>in vacuo</w:t>
      </w:r>
      <w:r w:rsidRPr="00D9107B">
        <w:rPr>
          <w:szCs w:val="24"/>
        </w:rPr>
        <w:t xml:space="preserve"> and the residue was purified using flash column chromatography (50 % ethyl acetate in hexanes) to give (</w:t>
      </w:r>
      <w:r w:rsidRPr="00D9107B">
        <w:rPr>
          <w:b/>
          <w:szCs w:val="24"/>
        </w:rPr>
        <w:t>11)</w:t>
      </w:r>
      <w:r w:rsidRPr="00D9107B">
        <w:rPr>
          <w:szCs w:val="24"/>
        </w:rPr>
        <w:t xml:space="preserve"> as a white solid (0.147 g, 63% yield), mp 64 – 66 </w:t>
      </w:r>
      <w:r w:rsidRPr="00D9107B">
        <w:rPr>
          <w:szCs w:val="24"/>
          <w:vertAlign w:val="superscript"/>
        </w:rPr>
        <w:t>o</w:t>
      </w:r>
      <w:r w:rsidRPr="00D9107B">
        <w:rPr>
          <w:szCs w:val="24"/>
        </w:rPr>
        <w:t>C; IR (CHCl</w:t>
      </w:r>
      <w:r w:rsidRPr="00D9107B">
        <w:rPr>
          <w:szCs w:val="24"/>
          <w:vertAlign w:val="subscript"/>
        </w:rPr>
        <w:t>3</w:t>
      </w:r>
      <w:r w:rsidRPr="00D9107B">
        <w:rPr>
          <w:szCs w:val="24"/>
        </w:rPr>
        <w:t>, cast film) 3408, 3315, 3087, 2918, 2853, 1685, 1662 cm</w:t>
      </w:r>
      <w:r w:rsidRPr="00D9107B">
        <w:rPr>
          <w:szCs w:val="24"/>
          <w:vertAlign w:val="superscript"/>
        </w:rPr>
        <w:t>-1</w:t>
      </w:r>
      <w:r w:rsidRPr="00D9107B">
        <w:rPr>
          <w:szCs w:val="24"/>
        </w:rPr>
        <w:t>;</w:t>
      </w:r>
      <w:r w:rsidRPr="00D9107B">
        <w:rPr>
          <w:szCs w:val="24"/>
          <w:vertAlign w:val="superscript"/>
        </w:rPr>
        <w:t xml:space="preserve"> 1</w:t>
      </w:r>
      <w:r w:rsidRPr="00D9107B">
        <w:rPr>
          <w:szCs w:val="24"/>
        </w:rPr>
        <w:t>H NMR (500 MHz, CDCl</w:t>
      </w:r>
      <w:r w:rsidRPr="00D9107B">
        <w:rPr>
          <w:szCs w:val="24"/>
          <w:vertAlign w:val="subscript"/>
        </w:rPr>
        <w:t>3</w:t>
      </w:r>
      <w:r w:rsidRPr="00D9107B">
        <w:rPr>
          <w:szCs w:val="24"/>
        </w:rPr>
        <w:t xml:space="preserve">) δ 5.93 (s, 1H), 4.09 – 4.00 (m, 1H), 3.49 – 3.40 (m, 2H), 3.08 – 3.00 (m, 2H), 2.78 – 2.63 (m, 2H), 1.96 (s, 3H), 1.55 – 1.20 (m, 12H), 0.87 (t, </w:t>
      </w:r>
      <w:r w:rsidRPr="00D9107B">
        <w:rPr>
          <w:i/>
          <w:szCs w:val="24"/>
        </w:rPr>
        <w:t>J</w:t>
      </w:r>
      <w:r w:rsidRPr="00D9107B">
        <w:rPr>
          <w:szCs w:val="24"/>
        </w:rPr>
        <w:t xml:space="preserve"> = 7.5 Hz,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199.6, 170.5, 68.9, 51.1, 39.3, 36.8, 31.8, 29.5, 29.3, 28.9, 25.5, 23.2, 22.7, 14.1; [α]</w:t>
      </w:r>
      <w:r w:rsidRPr="00D9107B">
        <w:rPr>
          <w:szCs w:val="24"/>
          <w:vertAlign w:val="superscript"/>
        </w:rPr>
        <w:t>25</w:t>
      </w:r>
      <w:r w:rsidRPr="00D9107B">
        <w:rPr>
          <w:szCs w:val="24"/>
          <w:vertAlign w:val="subscript"/>
        </w:rPr>
        <w:t>D</w:t>
      </w:r>
      <w:r w:rsidRPr="00D9107B">
        <w:rPr>
          <w:szCs w:val="24"/>
        </w:rPr>
        <w:t xml:space="preserve"> = 18.40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14</w:t>
      </w:r>
      <w:r w:rsidRPr="00D9107B">
        <w:rPr>
          <w:szCs w:val="24"/>
        </w:rPr>
        <w:t>H</w:t>
      </w:r>
      <w:r w:rsidRPr="00D9107B">
        <w:rPr>
          <w:szCs w:val="24"/>
          <w:vertAlign w:val="subscript"/>
        </w:rPr>
        <w:t>27</w:t>
      </w:r>
      <w:r w:rsidRPr="00D9107B">
        <w:rPr>
          <w:szCs w:val="24"/>
        </w:rPr>
        <w:t>NNaO</w:t>
      </w:r>
      <w:r w:rsidRPr="00D9107B">
        <w:rPr>
          <w:szCs w:val="24"/>
          <w:vertAlign w:val="subscript"/>
        </w:rPr>
        <w:t>3</w:t>
      </w:r>
      <w:r w:rsidRPr="00D9107B">
        <w:rPr>
          <w:szCs w:val="24"/>
        </w:rPr>
        <w:t>S [M+Na]</w:t>
      </w:r>
      <w:r w:rsidRPr="00D9107B">
        <w:rPr>
          <w:szCs w:val="24"/>
          <w:vertAlign w:val="superscript"/>
        </w:rPr>
        <w:t xml:space="preserve"> +</w:t>
      </w:r>
      <w:r w:rsidRPr="00D9107B">
        <w:rPr>
          <w:szCs w:val="24"/>
        </w:rPr>
        <w:t xml:space="preserve"> 312.1604, found 312.1606.</w:t>
      </w:r>
    </w:p>
    <w:p w14:paraId="2B79B3C0" w14:textId="77777777" w:rsidR="002069AE" w:rsidRPr="00D9107B" w:rsidRDefault="002069AE" w:rsidP="002069AE">
      <w:pPr>
        <w:spacing w:after="0"/>
        <w:jc w:val="left"/>
        <w:rPr>
          <w:szCs w:val="24"/>
        </w:rPr>
      </w:pPr>
    </w:p>
    <w:p w14:paraId="76F186F7" w14:textId="77777777" w:rsidR="002069AE" w:rsidRPr="00D9107B" w:rsidRDefault="002069AE" w:rsidP="002069AE">
      <w:pPr>
        <w:spacing w:after="0"/>
        <w:jc w:val="left"/>
        <w:rPr>
          <w:szCs w:val="24"/>
        </w:rPr>
      </w:pPr>
      <w:r w:rsidRPr="00D9107B">
        <w:rPr>
          <w:szCs w:val="24"/>
        </w:rPr>
        <w:object w:dxaOrig="8640" w:dyaOrig="1368" w14:anchorId="0F345F19">
          <v:shape id="_x0000_i1028" type="#_x0000_t75" style="width:6in;height:68pt" o:ole="">
            <v:imagedata r:id="rId21" o:title=""/>
          </v:shape>
          <o:OLEObject Type="Embed" ProgID="ChemDraw.Document.6.0" ShapeID="_x0000_i1028" DrawAspect="Content" ObjectID="_1375878296" r:id="rId22"/>
        </w:object>
      </w:r>
    </w:p>
    <w:p w14:paraId="2AD3B71B" w14:textId="77777777" w:rsidR="002069AE" w:rsidRPr="00D9107B" w:rsidRDefault="002069AE" w:rsidP="002069AE">
      <w:pPr>
        <w:spacing w:after="0"/>
        <w:jc w:val="left"/>
        <w:rPr>
          <w:szCs w:val="24"/>
        </w:rPr>
      </w:pPr>
    </w:p>
    <w:p w14:paraId="17244693" w14:textId="24865A02" w:rsidR="002069AE" w:rsidRPr="00D9107B" w:rsidRDefault="002069AE" w:rsidP="002069AE">
      <w:pPr>
        <w:spacing w:after="0"/>
        <w:rPr>
          <w:szCs w:val="24"/>
        </w:rPr>
      </w:pPr>
      <w:r w:rsidRPr="00D9107B">
        <w:rPr>
          <w:b/>
          <w:szCs w:val="24"/>
        </w:rPr>
        <w:t>Preparation of (</w:t>
      </w:r>
      <w:r w:rsidRPr="009D15EB">
        <w:rPr>
          <w:b/>
          <w:i/>
          <w:szCs w:val="24"/>
        </w:rPr>
        <w:t>R</w:t>
      </w:r>
      <w:r w:rsidRPr="00D9107B">
        <w:rPr>
          <w:b/>
          <w:szCs w:val="24"/>
        </w:rPr>
        <w:t>)-</w:t>
      </w:r>
      <w:r w:rsidRPr="009D15EB">
        <w:rPr>
          <w:b/>
          <w:i/>
          <w:szCs w:val="24"/>
        </w:rPr>
        <w:t>S</w:t>
      </w:r>
      <w:r w:rsidRPr="00D9107B">
        <w:rPr>
          <w:b/>
          <w:szCs w:val="24"/>
        </w:rPr>
        <w:t>-2</w:t>
      </w:r>
      <w:r>
        <w:rPr>
          <w:b/>
          <w:szCs w:val="24"/>
        </w:rPr>
        <w:t>-a</w:t>
      </w:r>
      <w:r w:rsidRPr="00D9107B">
        <w:rPr>
          <w:b/>
          <w:szCs w:val="24"/>
        </w:rPr>
        <w:t>cet</w:t>
      </w:r>
      <w:r>
        <w:rPr>
          <w:b/>
          <w:szCs w:val="24"/>
        </w:rPr>
        <w:t>amidoethyl 3-hydroxydecanethioa</w:t>
      </w:r>
      <w:r w:rsidRPr="00D9107B">
        <w:rPr>
          <w:b/>
          <w:szCs w:val="24"/>
        </w:rPr>
        <w:t>te (12).</w:t>
      </w:r>
      <w:r>
        <w:rPr>
          <w:b/>
          <w:szCs w:val="24"/>
        </w:rPr>
        <w:t xml:space="preserve"> </w:t>
      </w:r>
      <w:r w:rsidRPr="00D9107B">
        <w:rPr>
          <w:szCs w:val="24"/>
        </w:rPr>
        <w:t>This known compound was synthesized by a method adapted from the literature.</w:t>
      </w:r>
      <w:r w:rsidRPr="00F95360">
        <w:rPr>
          <w:szCs w:val="24"/>
        </w:rPr>
        <w:fldChar w:fldCharType="begin"/>
      </w:r>
      <w:r w:rsidRPr="00F95360">
        <w:rPr>
          <w:szCs w:val="24"/>
        </w:rPr>
        <w:instrText>ADDIN BEC{Zhou et al., 2012, #89487}</w:instrText>
      </w:r>
      <w:r w:rsidRPr="00F95360">
        <w:rPr>
          <w:szCs w:val="24"/>
        </w:rPr>
        <w:fldChar w:fldCharType="separate"/>
      </w:r>
      <w:r w:rsidRPr="00F95360">
        <w:rPr>
          <w:szCs w:val="24"/>
          <w:vertAlign w:val="superscript"/>
        </w:rPr>
        <w:t>8</w:t>
      </w:r>
      <w:r w:rsidRPr="00F95360">
        <w:rPr>
          <w:szCs w:val="24"/>
        </w:rPr>
        <w:fldChar w:fldCharType="end"/>
      </w:r>
      <w:r w:rsidRPr="004A7EAE">
        <w:rPr>
          <w:szCs w:val="24"/>
        </w:rPr>
        <w:t xml:space="preserve"> </w:t>
      </w:r>
      <w:r w:rsidRPr="00D9107B">
        <w:rPr>
          <w:szCs w:val="24"/>
        </w:rPr>
        <w:t xml:space="preserve">To a stirred solution </w:t>
      </w:r>
      <w:r w:rsidRPr="00D9107B">
        <w:rPr>
          <w:szCs w:val="24"/>
        </w:rPr>
        <w:lastRenderedPageBreak/>
        <w:t>of (</w:t>
      </w:r>
      <w:r w:rsidRPr="00D9107B">
        <w:rPr>
          <w:b/>
          <w:szCs w:val="24"/>
        </w:rPr>
        <w:t xml:space="preserve">10b) </w:t>
      </w:r>
      <w:r w:rsidRPr="00D9107B">
        <w:rPr>
          <w:szCs w:val="24"/>
        </w:rPr>
        <w:t>(0.100 g, 0.32 mmol) in 5 mL ACN was added K</w:t>
      </w:r>
      <w:r w:rsidRPr="00D9107B">
        <w:rPr>
          <w:szCs w:val="24"/>
          <w:vertAlign w:val="subscript"/>
        </w:rPr>
        <w:t>2</w:t>
      </w:r>
      <w:r w:rsidRPr="00D9107B">
        <w:rPr>
          <w:szCs w:val="24"/>
        </w:rPr>
        <w:t>CO</w:t>
      </w:r>
      <w:r w:rsidRPr="00D9107B">
        <w:rPr>
          <w:szCs w:val="24"/>
          <w:vertAlign w:val="subscript"/>
        </w:rPr>
        <w:t>3</w:t>
      </w:r>
      <w:r w:rsidRPr="00D9107B">
        <w:rPr>
          <w:szCs w:val="24"/>
        </w:rPr>
        <w:t xml:space="preserve"> (0.18 g, 1.10 mmol) and </w:t>
      </w:r>
      <w:r w:rsidRPr="009D15EB">
        <w:rPr>
          <w:i/>
          <w:szCs w:val="24"/>
        </w:rPr>
        <w:t>N</w:t>
      </w:r>
      <w:r w:rsidRPr="00D9107B">
        <w:rPr>
          <w:szCs w:val="24"/>
        </w:rPr>
        <w:t xml:space="preserve">-acetylcysteamine (0.05 g, 0.38 mmol). The reaction mixture was stirred until the yellow color disappeared (10 min). The solvent was removed </w:t>
      </w:r>
      <w:r w:rsidRPr="00D9107B">
        <w:rPr>
          <w:i/>
          <w:szCs w:val="24"/>
        </w:rPr>
        <w:t>in vacuo</w:t>
      </w:r>
      <w:r w:rsidRPr="00D9107B">
        <w:rPr>
          <w:szCs w:val="24"/>
        </w:rPr>
        <w:t xml:space="preserve"> and the residue was purified using flash column chromatography (50 % ethyl acetate in hexanes) to give (</w:t>
      </w:r>
      <w:r w:rsidRPr="00D9107B">
        <w:rPr>
          <w:b/>
          <w:szCs w:val="24"/>
        </w:rPr>
        <w:t>12)</w:t>
      </w:r>
      <w:r w:rsidRPr="00D9107B">
        <w:rPr>
          <w:szCs w:val="24"/>
        </w:rPr>
        <w:t xml:space="preserve"> as a white solid (0.073 g, 81% yield), mp 64 – 66 </w:t>
      </w:r>
      <w:r w:rsidRPr="00D9107B">
        <w:rPr>
          <w:szCs w:val="24"/>
          <w:vertAlign w:val="superscript"/>
        </w:rPr>
        <w:t>o</w:t>
      </w:r>
      <w:r w:rsidRPr="00D9107B">
        <w:rPr>
          <w:szCs w:val="24"/>
        </w:rPr>
        <w:t>C; IR (CHCl</w:t>
      </w:r>
      <w:r w:rsidRPr="00D9107B">
        <w:rPr>
          <w:szCs w:val="24"/>
          <w:vertAlign w:val="subscript"/>
        </w:rPr>
        <w:t>3</w:t>
      </w:r>
      <w:r w:rsidRPr="00D9107B">
        <w:rPr>
          <w:szCs w:val="24"/>
        </w:rPr>
        <w:t>, cast film) 3407, 3313, 3087, 2918, 2853, 1685, 1662 cm</w:t>
      </w:r>
      <w:r w:rsidRPr="00D9107B">
        <w:rPr>
          <w:szCs w:val="24"/>
          <w:vertAlign w:val="superscript"/>
        </w:rPr>
        <w:t>-1</w:t>
      </w:r>
      <w:r w:rsidRPr="00D9107B">
        <w:rPr>
          <w:szCs w:val="24"/>
        </w:rPr>
        <w:t>;</w:t>
      </w:r>
      <w:r w:rsidRPr="00D9107B">
        <w:rPr>
          <w:szCs w:val="24"/>
          <w:vertAlign w:val="superscript"/>
        </w:rPr>
        <w:t xml:space="preserve"> 1</w:t>
      </w:r>
      <w:r w:rsidRPr="00D9107B">
        <w:rPr>
          <w:szCs w:val="24"/>
        </w:rPr>
        <w:t>H NMR (500 MHz, CDCl</w:t>
      </w:r>
      <w:r w:rsidRPr="00D9107B">
        <w:rPr>
          <w:szCs w:val="24"/>
          <w:vertAlign w:val="subscript"/>
        </w:rPr>
        <w:t>3</w:t>
      </w:r>
      <w:r w:rsidRPr="00D9107B">
        <w:rPr>
          <w:szCs w:val="24"/>
        </w:rPr>
        <w:t xml:space="preserve">) δ 6.03 (t, </w:t>
      </w:r>
      <w:r w:rsidRPr="00D9107B">
        <w:rPr>
          <w:i/>
          <w:iCs/>
          <w:szCs w:val="24"/>
        </w:rPr>
        <w:t>J</w:t>
      </w:r>
      <w:r w:rsidRPr="00D9107B">
        <w:rPr>
          <w:szCs w:val="24"/>
        </w:rPr>
        <w:t xml:space="preserve"> = 5.8 Hz, 1H), 4.04 (dp, </w:t>
      </w:r>
      <w:r w:rsidRPr="00D9107B">
        <w:rPr>
          <w:i/>
          <w:iCs/>
          <w:szCs w:val="24"/>
        </w:rPr>
        <w:t>J</w:t>
      </w:r>
      <w:r w:rsidRPr="00D9107B">
        <w:rPr>
          <w:szCs w:val="24"/>
        </w:rPr>
        <w:t xml:space="preserve"> = 8.1, 3.7 Hz, 1H), 3.43 (m, 2H), 3.02 (m, 2H), 2.82 (s, 1H), 2.70 (m, 2H), 1.95 (s, 3H), 1.49 – 1.23 (m, 12H), 0.86 (t, </w:t>
      </w:r>
      <w:r w:rsidRPr="00D9107B">
        <w:rPr>
          <w:i/>
          <w:iCs/>
          <w:szCs w:val="24"/>
        </w:rPr>
        <w:t>J</w:t>
      </w:r>
      <w:r w:rsidRPr="00D9107B">
        <w:rPr>
          <w:szCs w:val="24"/>
        </w:rPr>
        <w:t xml:space="preserve"> = 6.7 Hz,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199.5, 170.6, , 68.8, 51.1, 39.3, 36.8, 31.8, 29.5, 29.2, 28.8, 25.5, 23.2, 22.6, 14.1; [α]</w:t>
      </w:r>
      <w:r w:rsidRPr="00D9107B">
        <w:rPr>
          <w:szCs w:val="24"/>
          <w:vertAlign w:val="superscript"/>
        </w:rPr>
        <w:t>25</w:t>
      </w:r>
      <w:r w:rsidRPr="00D9107B">
        <w:rPr>
          <w:szCs w:val="24"/>
          <w:vertAlign w:val="subscript"/>
        </w:rPr>
        <w:t>D</w:t>
      </w:r>
      <w:r w:rsidRPr="00D9107B">
        <w:rPr>
          <w:szCs w:val="24"/>
        </w:rPr>
        <w:t xml:space="preserve"> = –17.64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14</w:t>
      </w:r>
      <w:r w:rsidRPr="00D9107B">
        <w:rPr>
          <w:szCs w:val="24"/>
        </w:rPr>
        <w:t>H</w:t>
      </w:r>
      <w:r w:rsidRPr="00D9107B">
        <w:rPr>
          <w:szCs w:val="24"/>
          <w:vertAlign w:val="subscript"/>
        </w:rPr>
        <w:t>27</w:t>
      </w:r>
      <w:r w:rsidRPr="00D9107B">
        <w:rPr>
          <w:szCs w:val="24"/>
        </w:rPr>
        <w:t>NNaO</w:t>
      </w:r>
      <w:r w:rsidRPr="00D9107B">
        <w:rPr>
          <w:szCs w:val="24"/>
          <w:vertAlign w:val="subscript"/>
        </w:rPr>
        <w:t>3</w:t>
      </w:r>
      <w:r w:rsidRPr="00D9107B">
        <w:rPr>
          <w:szCs w:val="24"/>
        </w:rPr>
        <w:t>S [M+Na]</w:t>
      </w:r>
      <w:r w:rsidRPr="00D9107B">
        <w:rPr>
          <w:szCs w:val="24"/>
          <w:vertAlign w:val="superscript"/>
        </w:rPr>
        <w:t xml:space="preserve"> +</w:t>
      </w:r>
      <w:r w:rsidRPr="00D9107B">
        <w:rPr>
          <w:szCs w:val="24"/>
        </w:rPr>
        <w:t xml:space="preserve"> 312.1604, found 312.1605.</w:t>
      </w:r>
    </w:p>
    <w:p w14:paraId="65B43EFB" w14:textId="77777777" w:rsidR="002069AE" w:rsidRPr="00D9107B" w:rsidRDefault="002069AE" w:rsidP="002069AE">
      <w:pPr>
        <w:spacing w:after="0"/>
        <w:rPr>
          <w:szCs w:val="24"/>
        </w:rPr>
      </w:pPr>
    </w:p>
    <w:p w14:paraId="4EE10B42" w14:textId="77777777" w:rsidR="002069AE" w:rsidRPr="00D9107B" w:rsidRDefault="002069AE" w:rsidP="002069AE">
      <w:pPr>
        <w:keepNext/>
        <w:spacing w:after="0"/>
        <w:rPr>
          <w:szCs w:val="24"/>
        </w:rPr>
      </w:pPr>
      <w:r w:rsidRPr="00D9107B">
        <w:rPr>
          <w:szCs w:val="24"/>
        </w:rPr>
        <w:object w:dxaOrig="8640" w:dyaOrig="960" w14:anchorId="6730FE9F">
          <v:shape id="_x0000_i1029" type="#_x0000_t75" style="width:6in;height:48pt" o:ole="">
            <v:imagedata r:id="rId23" o:title=""/>
          </v:shape>
          <o:OLEObject Type="Embed" ProgID="ChemDraw.Document.6.0" ShapeID="_x0000_i1029" DrawAspect="Content" ObjectID="_1375878297" r:id="rId24"/>
        </w:object>
      </w:r>
    </w:p>
    <w:p w14:paraId="2A79C848" w14:textId="77777777" w:rsidR="002069AE" w:rsidRPr="009D15EB" w:rsidRDefault="002069AE" w:rsidP="002069AE">
      <w:pPr>
        <w:pStyle w:val="Caption"/>
        <w:rPr>
          <w:sz w:val="21"/>
          <w:szCs w:val="21"/>
        </w:rPr>
      </w:pPr>
      <w:r w:rsidRPr="009D15EB">
        <w:rPr>
          <w:i w:val="0"/>
          <w:color w:val="auto"/>
          <w:sz w:val="21"/>
          <w:szCs w:val="21"/>
        </w:rPr>
        <w:t>Scheme S3</w:t>
      </w:r>
      <w:r w:rsidRPr="009D15EB">
        <w:rPr>
          <w:color w:val="auto"/>
          <w:sz w:val="21"/>
          <w:szCs w:val="21"/>
        </w:rPr>
        <w:t xml:space="preserve">: </w:t>
      </w:r>
      <w:r w:rsidRPr="009D15EB">
        <w:rPr>
          <w:i w:val="0"/>
          <w:color w:val="auto"/>
          <w:sz w:val="21"/>
          <w:szCs w:val="21"/>
        </w:rPr>
        <w:t>Synthesis of decyl-SNAC thioester (</w:t>
      </w:r>
      <w:r w:rsidRPr="009D15EB">
        <w:rPr>
          <w:b/>
          <w:i w:val="0"/>
          <w:color w:val="auto"/>
          <w:sz w:val="21"/>
          <w:szCs w:val="21"/>
        </w:rPr>
        <w:t>14</w:t>
      </w:r>
      <w:r w:rsidRPr="009D15EB">
        <w:rPr>
          <w:i w:val="0"/>
          <w:color w:val="auto"/>
          <w:sz w:val="21"/>
          <w:szCs w:val="21"/>
        </w:rPr>
        <w:t>).</w:t>
      </w:r>
    </w:p>
    <w:p w14:paraId="1D053BD0" w14:textId="77777777" w:rsidR="002069AE" w:rsidRPr="00D9107B" w:rsidRDefault="002069AE" w:rsidP="002069AE">
      <w:pPr>
        <w:spacing w:after="0"/>
        <w:rPr>
          <w:szCs w:val="24"/>
        </w:rPr>
      </w:pPr>
    </w:p>
    <w:p w14:paraId="6CD4633E" w14:textId="5137C5D5" w:rsidR="002069AE" w:rsidRPr="00D9107B" w:rsidRDefault="002069AE" w:rsidP="002069AE">
      <w:pPr>
        <w:spacing w:after="0"/>
        <w:rPr>
          <w:szCs w:val="24"/>
        </w:rPr>
      </w:pPr>
      <w:r w:rsidRPr="00D9107B">
        <w:rPr>
          <w:b/>
          <w:szCs w:val="24"/>
        </w:rPr>
        <w:t xml:space="preserve">Preparation of </w:t>
      </w:r>
      <w:r w:rsidRPr="00D9107B">
        <w:rPr>
          <w:b/>
          <w:i/>
          <w:szCs w:val="24"/>
        </w:rPr>
        <w:t>S</w:t>
      </w:r>
      <w:r>
        <w:rPr>
          <w:b/>
          <w:szCs w:val="24"/>
        </w:rPr>
        <w:t>-2-a</w:t>
      </w:r>
      <w:r w:rsidRPr="00D9107B">
        <w:rPr>
          <w:b/>
          <w:szCs w:val="24"/>
        </w:rPr>
        <w:t>cetamidoethyl decanethioate (14)</w:t>
      </w:r>
      <w:r w:rsidRPr="00D9107B">
        <w:rPr>
          <w:szCs w:val="24"/>
        </w:rPr>
        <w:t>. This known compound (</w:t>
      </w:r>
      <w:r w:rsidRPr="00D9107B">
        <w:rPr>
          <w:b/>
          <w:szCs w:val="24"/>
        </w:rPr>
        <w:t>14)</w:t>
      </w:r>
      <w:r w:rsidRPr="00D9107B">
        <w:rPr>
          <w:szCs w:val="24"/>
        </w:rPr>
        <w:t xml:space="preserve"> was prepared by a modified method from literature.</w:t>
      </w:r>
      <w:r w:rsidRPr="008B523D">
        <w:rPr>
          <w:szCs w:val="24"/>
        </w:rPr>
        <w:fldChar w:fldCharType="begin"/>
      </w:r>
      <w:r w:rsidRPr="008B523D">
        <w:rPr>
          <w:szCs w:val="24"/>
        </w:rPr>
        <w:instrText>ADDIN BEC{Zhou et al., 2008, #96038}</w:instrText>
      </w:r>
      <w:r w:rsidRPr="008B523D">
        <w:rPr>
          <w:szCs w:val="24"/>
        </w:rPr>
        <w:fldChar w:fldCharType="separate"/>
      </w:r>
      <w:r w:rsidRPr="008B523D">
        <w:rPr>
          <w:szCs w:val="24"/>
          <w:vertAlign w:val="superscript"/>
        </w:rPr>
        <w:t>9</w:t>
      </w:r>
      <w:r w:rsidRPr="008B523D">
        <w:rPr>
          <w:szCs w:val="24"/>
        </w:rPr>
        <w:fldChar w:fldCharType="end"/>
      </w:r>
      <w:r w:rsidRPr="00D9107B">
        <w:rPr>
          <w:szCs w:val="24"/>
        </w:rPr>
        <w:t xml:space="preserve"> To a stirred solution of decanoic acid (0.500 g, 2.90 mmol) in 25</w:t>
      </w:r>
      <w:r>
        <w:rPr>
          <w:szCs w:val="24"/>
        </w:rPr>
        <w:t>mL</w:t>
      </w:r>
      <w:r w:rsidRPr="00D9107B">
        <w:rPr>
          <w:szCs w:val="24"/>
        </w:rPr>
        <w:t xml:space="preserve"> dry DCM at 0 </w:t>
      </w:r>
      <w:r w:rsidRPr="00D9107B">
        <w:rPr>
          <w:szCs w:val="24"/>
          <w:vertAlign w:val="superscript"/>
        </w:rPr>
        <w:t>o</w:t>
      </w:r>
      <w:r w:rsidRPr="00D9107B">
        <w:rPr>
          <w:szCs w:val="24"/>
        </w:rPr>
        <w:t xml:space="preserve">C, DCC (0.659 g, 3.19 mmol) was added, followed by DMAP (0.039 g, 0.32 mmol) and stirred for 10 mins. </w:t>
      </w:r>
      <w:r w:rsidRPr="009D15EB">
        <w:rPr>
          <w:i/>
          <w:szCs w:val="24"/>
        </w:rPr>
        <w:t>N</w:t>
      </w:r>
      <w:r w:rsidRPr="00D9107B">
        <w:rPr>
          <w:szCs w:val="24"/>
        </w:rPr>
        <w:t>-acetylcsyteamine (0.450 g, 3.77 mmol) was then added to the reaction mixture and allowed to stir for 1 h at 0°C, warmed up to room temperature then allowed to continue stirring for 2 hours. The reaction mixture was filtered to remove the precipitate, and the filtrate was washed twice with 1M HCl and then with saturated NaHCO</w:t>
      </w:r>
      <w:r w:rsidRPr="00D9107B">
        <w:rPr>
          <w:szCs w:val="24"/>
          <w:vertAlign w:val="subscript"/>
        </w:rPr>
        <w:t>3</w:t>
      </w:r>
      <w:r w:rsidRPr="00D9107B">
        <w:rPr>
          <w:szCs w:val="24"/>
        </w:rPr>
        <w:t xml:space="preserve"> solution, and dried over MgSO</w:t>
      </w:r>
      <w:r w:rsidRPr="00D9107B">
        <w:rPr>
          <w:szCs w:val="24"/>
          <w:vertAlign w:val="subscript"/>
        </w:rPr>
        <w:t>4</w:t>
      </w:r>
      <w:r w:rsidRPr="00D9107B">
        <w:rPr>
          <w:szCs w:val="24"/>
        </w:rPr>
        <w:t xml:space="preserve">. The solvent was removed </w:t>
      </w:r>
      <w:r w:rsidRPr="00D9107B">
        <w:rPr>
          <w:i/>
          <w:szCs w:val="24"/>
        </w:rPr>
        <w:t>in vacuo</w:t>
      </w:r>
      <w:r w:rsidRPr="00D9107B">
        <w:rPr>
          <w:szCs w:val="24"/>
        </w:rPr>
        <w:t xml:space="preserve"> and the product was pur</w:t>
      </w:r>
      <w:r>
        <w:rPr>
          <w:szCs w:val="24"/>
        </w:rPr>
        <w:t>ified by flash chromatography (</w:t>
      </w:r>
      <w:r w:rsidRPr="00D9107B">
        <w:rPr>
          <w:szCs w:val="24"/>
        </w:rPr>
        <w:t>70/30 DCM:EtOAc) to yield a white solid of R</w:t>
      </w:r>
      <w:r w:rsidRPr="00D9107B">
        <w:rPr>
          <w:szCs w:val="24"/>
          <w:vertAlign w:val="subscript"/>
        </w:rPr>
        <w:t>f</w:t>
      </w:r>
      <w:r w:rsidRPr="00D9107B">
        <w:rPr>
          <w:szCs w:val="24"/>
        </w:rPr>
        <w:t xml:space="preserve"> 0.2 (50% ethyl acetate in hexanes) (0.555 g, 70% yield); mp 68 – 70 </w:t>
      </w:r>
      <w:r w:rsidRPr="00D9107B">
        <w:rPr>
          <w:szCs w:val="24"/>
          <w:vertAlign w:val="superscript"/>
        </w:rPr>
        <w:t>o</w:t>
      </w:r>
      <w:r w:rsidRPr="00D9107B">
        <w:rPr>
          <w:szCs w:val="24"/>
        </w:rPr>
        <w:t>C; IR (CHCl</w:t>
      </w:r>
      <w:r w:rsidRPr="00D9107B">
        <w:rPr>
          <w:szCs w:val="24"/>
          <w:vertAlign w:val="subscript"/>
        </w:rPr>
        <w:t>3</w:t>
      </w:r>
      <w:r w:rsidRPr="00D9107B">
        <w:rPr>
          <w:szCs w:val="24"/>
        </w:rPr>
        <w:t>, cast film) 3295, 3102, 2916, 2849, 1686, 1637 cm</w:t>
      </w:r>
      <w:r w:rsidRPr="00D9107B">
        <w:rPr>
          <w:szCs w:val="24"/>
          <w:vertAlign w:val="superscript"/>
        </w:rPr>
        <w:t>-1</w:t>
      </w:r>
      <w:r w:rsidRPr="00D9107B">
        <w:rPr>
          <w:szCs w:val="24"/>
        </w:rPr>
        <w:t>;</w:t>
      </w:r>
      <w:r w:rsidRPr="00D9107B">
        <w:rPr>
          <w:szCs w:val="24"/>
          <w:vertAlign w:val="superscript"/>
        </w:rPr>
        <w:t xml:space="preserve"> 1</w:t>
      </w:r>
      <w:r w:rsidRPr="00D9107B">
        <w:rPr>
          <w:szCs w:val="24"/>
        </w:rPr>
        <w:t>H NMR (500 MHz, CDCl</w:t>
      </w:r>
      <w:r w:rsidRPr="00D9107B">
        <w:rPr>
          <w:szCs w:val="24"/>
          <w:vertAlign w:val="subscript"/>
        </w:rPr>
        <w:t>3</w:t>
      </w:r>
      <w:r w:rsidRPr="00D9107B">
        <w:rPr>
          <w:szCs w:val="24"/>
        </w:rPr>
        <w:t xml:space="preserve">) δ 5.78 (s, 1H), 3.44 (q, </w:t>
      </w:r>
      <w:r w:rsidRPr="00D9107B">
        <w:rPr>
          <w:i/>
          <w:szCs w:val="24"/>
        </w:rPr>
        <w:t>J</w:t>
      </w:r>
      <w:r w:rsidRPr="00D9107B">
        <w:rPr>
          <w:szCs w:val="24"/>
        </w:rPr>
        <w:t xml:space="preserve"> = 6.5, 2H), 3.03 (t, </w:t>
      </w:r>
      <w:r w:rsidRPr="00D9107B">
        <w:rPr>
          <w:i/>
          <w:szCs w:val="24"/>
        </w:rPr>
        <w:t>J</w:t>
      </w:r>
      <w:r w:rsidRPr="00D9107B">
        <w:rPr>
          <w:szCs w:val="24"/>
        </w:rPr>
        <w:t xml:space="preserve"> = 6.5, Hz, 2H), 2.57 (t, </w:t>
      </w:r>
      <w:r w:rsidRPr="00D9107B">
        <w:rPr>
          <w:i/>
          <w:szCs w:val="24"/>
        </w:rPr>
        <w:t>J</w:t>
      </w:r>
      <w:r w:rsidRPr="00D9107B">
        <w:rPr>
          <w:szCs w:val="24"/>
        </w:rPr>
        <w:t xml:space="preserve"> = 7.5 Hz, 2H), 1.96 (s, 3H), 1.66 (p, </w:t>
      </w:r>
      <w:r w:rsidRPr="00D9107B">
        <w:rPr>
          <w:i/>
          <w:iCs/>
          <w:szCs w:val="24"/>
        </w:rPr>
        <w:t>J</w:t>
      </w:r>
      <w:r w:rsidRPr="00D9107B">
        <w:rPr>
          <w:szCs w:val="24"/>
        </w:rPr>
        <w:t xml:space="preserve"> = 7.5 Hz, 2H), 1.34 – 1.29 (m, 12H), 0.85 (t, </w:t>
      </w:r>
      <w:r w:rsidRPr="00D9107B">
        <w:rPr>
          <w:i/>
          <w:szCs w:val="24"/>
        </w:rPr>
        <w:t>J</w:t>
      </w:r>
      <w:r w:rsidRPr="00D9107B">
        <w:rPr>
          <w:szCs w:val="24"/>
        </w:rPr>
        <w:t xml:space="preserve"> = 7.0,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200.3, 170.2, 44.2, 39.9, 31.9, 29.4, 29.3, 29.3, 29.0, 28.5, 25.7, 23.3, 22.7, 14.2; HRMS (ESI) calcd for C</w:t>
      </w:r>
      <w:r w:rsidRPr="00D9107B">
        <w:rPr>
          <w:szCs w:val="24"/>
          <w:vertAlign w:val="subscript"/>
        </w:rPr>
        <w:t>14</w:t>
      </w:r>
      <w:r w:rsidRPr="00D9107B">
        <w:rPr>
          <w:szCs w:val="24"/>
        </w:rPr>
        <w:t>H</w:t>
      </w:r>
      <w:r w:rsidRPr="00D9107B">
        <w:rPr>
          <w:szCs w:val="24"/>
          <w:vertAlign w:val="subscript"/>
        </w:rPr>
        <w:t>27</w:t>
      </w:r>
      <w:r w:rsidRPr="00D9107B">
        <w:rPr>
          <w:szCs w:val="24"/>
        </w:rPr>
        <w:t>NNaO</w:t>
      </w:r>
      <w:r w:rsidRPr="00D9107B">
        <w:rPr>
          <w:szCs w:val="24"/>
          <w:vertAlign w:val="subscript"/>
        </w:rPr>
        <w:t>2</w:t>
      </w:r>
      <w:r w:rsidRPr="00D9107B">
        <w:rPr>
          <w:szCs w:val="24"/>
        </w:rPr>
        <w:t>S [M+Na]</w:t>
      </w:r>
      <w:r w:rsidRPr="00D9107B">
        <w:rPr>
          <w:szCs w:val="24"/>
          <w:vertAlign w:val="superscript"/>
        </w:rPr>
        <w:t xml:space="preserve"> +</w:t>
      </w:r>
      <w:r w:rsidRPr="00D9107B">
        <w:rPr>
          <w:szCs w:val="24"/>
        </w:rPr>
        <w:t xml:space="preserve"> 296.1655, found 296.1656.</w:t>
      </w:r>
    </w:p>
    <w:p w14:paraId="2AF022B5" w14:textId="77777777" w:rsidR="002069AE" w:rsidRPr="00D9107B" w:rsidRDefault="002069AE" w:rsidP="002069AE">
      <w:pPr>
        <w:spacing w:after="0"/>
        <w:rPr>
          <w:szCs w:val="24"/>
        </w:rPr>
      </w:pPr>
    </w:p>
    <w:p w14:paraId="597043DB" w14:textId="77777777" w:rsidR="002069AE" w:rsidRPr="00D9107B" w:rsidRDefault="002069AE" w:rsidP="002069AE">
      <w:pPr>
        <w:keepNext/>
        <w:spacing w:after="0"/>
        <w:rPr>
          <w:szCs w:val="24"/>
        </w:rPr>
      </w:pPr>
      <w:r w:rsidRPr="00D9107B">
        <w:rPr>
          <w:szCs w:val="24"/>
        </w:rPr>
        <w:object w:dxaOrig="8640" w:dyaOrig="4152" w14:anchorId="5DA510F9">
          <v:shape id="_x0000_i1030" type="#_x0000_t75" style="width:6in;height:208pt" o:ole="">
            <v:imagedata r:id="rId25" o:title=""/>
          </v:shape>
          <o:OLEObject Type="Embed" ProgID="ChemDraw.Document.6.0" ShapeID="_x0000_i1030" DrawAspect="Content" ObjectID="_1375878298" r:id="rId26"/>
        </w:object>
      </w:r>
    </w:p>
    <w:p w14:paraId="42E81B0D" w14:textId="77777777" w:rsidR="002069AE" w:rsidRPr="009D15EB" w:rsidRDefault="002069AE" w:rsidP="002069AE">
      <w:pPr>
        <w:pStyle w:val="Caption"/>
        <w:jc w:val="left"/>
        <w:rPr>
          <w:i w:val="0"/>
          <w:color w:val="auto"/>
          <w:sz w:val="21"/>
          <w:szCs w:val="21"/>
        </w:rPr>
      </w:pPr>
      <w:r w:rsidRPr="009D15EB">
        <w:rPr>
          <w:i w:val="0"/>
          <w:color w:val="auto"/>
          <w:sz w:val="21"/>
          <w:szCs w:val="21"/>
        </w:rPr>
        <w:t xml:space="preserve">Scheme S4: Synthesis of </w:t>
      </w:r>
      <w:r w:rsidRPr="009D15EB">
        <w:rPr>
          <w:rFonts w:cs="Times"/>
          <w:i w:val="0"/>
          <w:color w:val="auto"/>
          <w:sz w:val="21"/>
          <w:szCs w:val="21"/>
        </w:rPr>
        <w:t>(</w:t>
      </w:r>
      <w:r w:rsidRPr="009D15EB">
        <w:rPr>
          <w:rFonts w:cs="Times"/>
          <w:color w:val="auto"/>
          <w:sz w:val="21"/>
          <w:szCs w:val="21"/>
        </w:rPr>
        <w:t>S</w:t>
      </w:r>
      <w:r>
        <w:rPr>
          <w:rFonts w:cs="Times"/>
          <w:i w:val="0"/>
          <w:color w:val="auto"/>
          <w:sz w:val="21"/>
          <w:szCs w:val="21"/>
        </w:rPr>
        <w:t>)-</w:t>
      </w:r>
      <w:r w:rsidRPr="009D15EB">
        <w:rPr>
          <w:rFonts w:cs="Times"/>
          <w:color w:val="auto"/>
          <w:sz w:val="21"/>
          <w:szCs w:val="21"/>
        </w:rPr>
        <w:t>S</w:t>
      </w:r>
      <w:r>
        <w:rPr>
          <w:rFonts w:cs="Times"/>
          <w:i w:val="0"/>
          <w:color w:val="auto"/>
          <w:sz w:val="21"/>
          <w:szCs w:val="21"/>
        </w:rPr>
        <w:t>-2-a</w:t>
      </w:r>
      <w:r w:rsidRPr="009D15EB">
        <w:rPr>
          <w:rFonts w:cs="Times"/>
          <w:i w:val="0"/>
          <w:color w:val="auto"/>
          <w:sz w:val="21"/>
          <w:szCs w:val="21"/>
        </w:rPr>
        <w:t xml:space="preserve">cetamidoethyl 3-hydroxyoctanethioate </w:t>
      </w:r>
      <w:r w:rsidRPr="009D15EB">
        <w:rPr>
          <w:i w:val="0"/>
          <w:color w:val="auto"/>
          <w:sz w:val="21"/>
          <w:szCs w:val="21"/>
        </w:rPr>
        <w:t>(</w:t>
      </w:r>
      <w:r w:rsidRPr="009D15EB">
        <w:rPr>
          <w:b/>
          <w:i w:val="0"/>
          <w:color w:val="auto"/>
          <w:sz w:val="21"/>
          <w:szCs w:val="21"/>
        </w:rPr>
        <w:t>17</w:t>
      </w:r>
      <w:r w:rsidRPr="009D15EB">
        <w:rPr>
          <w:i w:val="0"/>
          <w:color w:val="auto"/>
          <w:sz w:val="21"/>
          <w:szCs w:val="21"/>
        </w:rPr>
        <w:t>).</w:t>
      </w:r>
    </w:p>
    <w:p w14:paraId="5D628A2D" w14:textId="77777777" w:rsidR="002069AE" w:rsidRPr="00D9107B" w:rsidRDefault="002069AE" w:rsidP="002069AE">
      <w:pPr>
        <w:pStyle w:val="Caption"/>
        <w:rPr>
          <w:i w:val="0"/>
          <w:sz w:val="24"/>
          <w:szCs w:val="24"/>
        </w:rPr>
      </w:pPr>
    </w:p>
    <w:p w14:paraId="285BD2FD" w14:textId="77777777" w:rsidR="002069AE" w:rsidRPr="00D9107B" w:rsidRDefault="002069AE" w:rsidP="002069AE">
      <w:pPr>
        <w:jc w:val="center"/>
        <w:rPr>
          <w:szCs w:val="24"/>
        </w:rPr>
      </w:pPr>
      <w:r w:rsidRPr="00D9107B">
        <w:rPr>
          <w:szCs w:val="24"/>
        </w:rPr>
        <w:object w:dxaOrig="8640" w:dyaOrig="1404" w14:anchorId="2088F9EC">
          <v:shape id="_x0000_i1031" type="#_x0000_t75" style="width:6in;height:69pt" o:ole="">
            <v:imagedata r:id="rId27" o:title=""/>
          </v:shape>
          <o:OLEObject Type="Embed" ProgID="ChemDraw.Document.6.0" ShapeID="_x0000_i1031" DrawAspect="Content" ObjectID="_1375878299" r:id="rId28"/>
        </w:object>
      </w:r>
    </w:p>
    <w:p w14:paraId="65BA0A4D" w14:textId="77777777" w:rsidR="002069AE" w:rsidRPr="00D9107B" w:rsidRDefault="002069AE" w:rsidP="002069AE">
      <w:pPr>
        <w:spacing w:after="0"/>
        <w:rPr>
          <w:szCs w:val="24"/>
        </w:rPr>
      </w:pPr>
    </w:p>
    <w:p w14:paraId="2D2A165F" w14:textId="0DFC3B0F" w:rsidR="002069AE" w:rsidRPr="00D9107B" w:rsidRDefault="002069AE" w:rsidP="002069AE">
      <w:pPr>
        <w:rPr>
          <w:szCs w:val="24"/>
        </w:rPr>
      </w:pPr>
      <w:r w:rsidRPr="00D9107B">
        <w:rPr>
          <w:b/>
          <w:szCs w:val="24"/>
        </w:rPr>
        <w:t>Preparation of (</w:t>
      </w:r>
      <w:r w:rsidRPr="009D15EB">
        <w:rPr>
          <w:b/>
          <w:i/>
          <w:szCs w:val="24"/>
        </w:rPr>
        <w:t>R</w:t>
      </w:r>
      <w:r w:rsidRPr="00D9107B">
        <w:rPr>
          <w:b/>
          <w:szCs w:val="24"/>
        </w:rPr>
        <w:t>/</w:t>
      </w:r>
      <w:r w:rsidRPr="009D15EB">
        <w:rPr>
          <w:b/>
          <w:i/>
          <w:szCs w:val="24"/>
        </w:rPr>
        <w:t>S</w:t>
      </w:r>
      <w:r w:rsidRPr="00D9107B">
        <w:rPr>
          <w:b/>
          <w:szCs w:val="24"/>
        </w:rPr>
        <w:t>)-1-((</w:t>
      </w:r>
      <w:r w:rsidRPr="009D15EB">
        <w:rPr>
          <w:b/>
          <w:i/>
          <w:szCs w:val="24"/>
        </w:rPr>
        <w:t>S</w:t>
      </w:r>
      <w:r>
        <w:rPr>
          <w:b/>
          <w:szCs w:val="24"/>
        </w:rPr>
        <w:t>)-4-b</w:t>
      </w:r>
      <w:r w:rsidRPr="00D9107B">
        <w:rPr>
          <w:b/>
          <w:szCs w:val="24"/>
        </w:rPr>
        <w:t>enzyl-2-thioxothiazolidin-3-yl)-3-hydroxyoctan-1-one (16a/b)</w:t>
      </w:r>
      <w:r w:rsidRPr="00D9107B">
        <w:rPr>
          <w:szCs w:val="24"/>
        </w:rPr>
        <w:t>. These known compounds</w:t>
      </w:r>
      <w:r w:rsidRPr="008B523D">
        <w:rPr>
          <w:szCs w:val="24"/>
        </w:rPr>
        <w:fldChar w:fldCharType="begin"/>
      </w:r>
      <w:r w:rsidRPr="008B523D">
        <w:rPr>
          <w:szCs w:val="24"/>
        </w:rPr>
        <w:instrText>ADDIN BEC{Kitir et al., 2014, #84155}</w:instrText>
      </w:r>
      <w:r w:rsidRPr="008B523D">
        <w:rPr>
          <w:szCs w:val="24"/>
        </w:rPr>
        <w:fldChar w:fldCharType="separate"/>
      </w:r>
      <w:r w:rsidRPr="008B523D">
        <w:rPr>
          <w:szCs w:val="24"/>
          <w:vertAlign w:val="superscript"/>
        </w:rPr>
        <w:t>10</w:t>
      </w:r>
      <w:r w:rsidRPr="008B523D">
        <w:rPr>
          <w:szCs w:val="24"/>
        </w:rPr>
        <w:fldChar w:fldCharType="end"/>
      </w:r>
      <w:r w:rsidRPr="00D9107B">
        <w:rPr>
          <w:szCs w:val="24"/>
        </w:rPr>
        <w:t xml:space="preserve"> were synthesized by a different method adapted from the literature.</w:t>
      </w:r>
      <w:r w:rsidRPr="008B523D">
        <w:rPr>
          <w:szCs w:val="24"/>
        </w:rPr>
        <w:fldChar w:fldCharType="begin"/>
      </w:r>
      <w:r w:rsidRPr="008B523D">
        <w:rPr>
          <w:szCs w:val="24"/>
        </w:rPr>
        <w:instrText>ADDIN BEC{Zhou et al., 2012, #89487}</w:instrText>
      </w:r>
      <w:r w:rsidRPr="008B523D">
        <w:rPr>
          <w:szCs w:val="24"/>
        </w:rPr>
        <w:fldChar w:fldCharType="separate"/>
      </w:r>
      <w:r w:rsidRPr="008B523D">
        <w:rPr>
          <w:szCs w:val="24"/>
          <w:vertAlign w:val="superscript"/>
        </w:rPr>
        <w:t>8</w:t>
      </w:r>
      <w:r w:rsidRPr="008B523D">
        <w:rPr>
          <w:szCs w:val="24"/>
        </w:rPr>
        <w:fldChar w:fldCharType="end"/>
      </w:r>
      <w:r>
        <w:rPr>
          <w:szCs w:val="24"/>
          <w:vertAlign w:val="superscript"/>
        </w:rPr>
        <w:t xml:space="preserve"> </w:t>
      </w:r>
      <w:r w:rsidRPr="00D9107B">
        <w:rPr>
          <w:szCs w:val="24"/>
          <w:vertAlign w:val="superscript"/>
        </w:rPr>
        <w:t xml:space="preserve"> </w:t>
      </w:r>
      <w:r w:rsidRPr="00D9107B">
        <w:rPr>
          <w:szCs w:val="24"/>
        </w:rPr>
        <w:t xml:space="preserve">To a stirred solution of </w:t>
      </w:r>
      <w:r w:rsidRPr="00D9107B">
        <w:rPr>
          <w:b/>
          <w:szCs w:val="24"/>
        </w:rPr>
        <w:t>(7)</w:t>
      </w:r>
      <w:r w:rsidRPr="00D9107B">
        <w:rPr>
          <w:szCs w:val="24"/>
        </w:rPr>
        <w:t xml:space="preserve"> (0.40 g, 1.6 mmol) in dry CH</w:t>
      </w:r>
      <w:r w:rsidRPr="00D9107B">
        <w:rPr>
          <w:szCs w:val="24"/>
          <w:vertAlign w:val="subscript"/>
        </w:rPr>
        <w:t>2</w:t>
      </w:r>
      <w:r w:rsidRPr="00D9107B">
        <w:rPr>
          <w:szCs w:val="24"/>
        </w:rPr>
        <w:t>Cl</w:t>
      </w:r>
      <w:r w:rsidRPr="00D9107B">
        <w:rPr>
          <w:szCs w:val="24"/>
          <w:vertAlign w:val="subscript"/>
        </w:rPr>
        <w:t>2</w:t>
      </w:r>
      <w:r w:rsidRPr="00D9107B">
        <w:rPr>
          <w:szCs w:val="24"/>
        </w:rPr>
        <w:t xml:space="preserve"> (10 mL) was added TiCl</w:t>
      </w:r>
      <w:r w:rsidRPr="00D9107B">
        <w:rPr>
          <w:szCs w:val="24"/>
          <w:vertAlign w:val="subscript"/>
        </w:rPr>
        <w:t>4</w:t>
      </w:r>
      <w:r w:rsidRPr="00D9107B">
        <w:rPr>
          <w:szCs w:val="24"/>
        </w:rPr>
        <w:t xml:space="preserve"> (1.0 M solution in CH</w:t>
      </w:r>
      <w:r w:rsidRPr="00D9107B">
        <w:rPr>
          <w:szCs w:val="24"/>
          <w:vertAlign w:val="subscript"/>
        </w:rPr>
        <w:t>2</w:t>
      </w:r>
      <w:r w:rsidRPr="00D9107B">
        <w:rPr>
          <w:szCs w:val="24"/>
        </w:rPr>
        <w:t>Cl</w:t>
      </w:r>
      <w:r w:rsidRPr="00D9107B">
        <w:rPr>
          <w:szCs w:val="24"/>
          <w:vertAlign w:val="subscript"/>
        </w:rPr>
        <w:t>2</w:t>
      </w:r>
      <w:r w:rsidRPr="00D9107B">
        <w:rPr>
          <w:szCs w:val="24"/>
        </w:rPr>
        <w:t xml:space="preserve">, 1.8 mL, 1.8 mmol) at –78 </w:t>
      </w:r>
      <w:r w:rsidRPr="00D9107B">
        <w:rPr>
          <w:szCs w:val="24"/>
        </w:rPr>
        <w:t>C under argon atmosphere and stirred for 10 minutes. A solution of diisopropylethylamine (DIPEA) (0.25 g, 1.9 mmol) was added. The reaction mixture was stirred at –78 °C for 1 hour. Hexanal (</w:t>
      </w:r>
      <w:r w:rsidRPr="00D9107B">
        <w:rPr>
          <w:b/>
          <w:szCs w:val="24"/>
        </w:rPr>
        <w:t>15</w:t>
      </w:r>
      <w:r w:rsidRPr="00D9107B">
        <w:rPr>
          <w:szCs w:val="24"/>
        </w:rPr>
        <w:t>) (0.22 g, 2.2 mmol) was added to the reaction mixture, which was then stirred for 30 min at –78 °C. The reaction was allowed to warm to room temperature and quenched by the addition of 10 mL saturated ammonium chloride. The layers were separated, and the aqueous layer was extracted with ethyl acetate (3 x 10 mL). The combined organic layers were washed with brine (20 mL) and dried over Na</w:t>
      </w:r>
      <w:r w:rsidRPr="00D9107B">
        <w:rPr>
          <w:szCs w:val="24"/>
          <w:vertAlign w:val="subscript"/>
        </w:rPr>
        <w:t>2</w:t>
      </w:r>
      <w:r w:rsidRPr="00D9107B">
        <w:rPr>
          <w:szCs w:val="24"/>
        </w:rPr>
        <w:t>SO</w:t>
      </w:r>
      <w:r w:rsidRPr="00D9107B">
        <w:rPr>
          <w:szCs w:val="24"/>
          <w:vertAlign w:val="subscript"/>
        </w:rPr>
        <w:t>4</w:t>
      </w:r>
      <w:r w:rsidRPr="00D9107B">
        <w:rPr>
          <w:szCs w:val="24"/>
        </w:rPr>
        <w:t xml:space="preserve">. The solvent was removed </w:t>
      </w:r>
      <w:r w:rsidRPr="00D9107B">
        <w:rPr>
          <w:i/>
          <w:szCs w:val="24"/>
        </w:rPr>
        <w:t>in vacuo</w:t>
      </w:r>
      <w:r w:rsidRPr="00D9107B">
        <w:rPr>
          <w:szCs w:val="24"/>
        </w:rPr>
        <w:t xml:space="preserve"> and the residue was purified using column chromatography (10% ethyl acetate in hexanes) affording a two diastereomers; </w:t>
      </w:r>
      <w:r w:rsidRPr="00D9107B">
        <w:rPr>
          <w:b/>
          <w:szCs w:val="24"/>
        </w:rPr>
        <w:t>16b (ANTI)</w:t>
      </w:r>
      <w:r w:rsidRPr="00D9107B">
        <w:rPr>
          <w:szCs w:val="24"/>
        </w:rPr>
        <w:t xml:space="preserve"> and </w:t>
      </w:r>
      <w:r w:rsidRPr="00D9107B">
        <w:rPr>
          <w:b/>
          <w:szCs w:val="24"/>
        </w:rPr>
        <w:t>16a (SYN)</w:t>
      </w:r>
      <w:r w:rsidRPr="00D9107B">
        <w:rPr>
          <w:szCs w:val="24"/>
        </w:rPr>
        <w:t xml:space="preserve"> in a 1:2.9 ratio as yellow oils, R</w:t>
      </w:r>
      <w:r w:rsidRPr="00D9107B">
        <w:rPr>
          <w:szCs w:val="24"/>
          <w:vertAlign w:val="subscript"/>
        </w:rPr>
        <w:t>f</w:t>
      </w:r>
      <w:r w:rsidRPr="00D9107B">
        <w:rPr>
          <w:szCs w:val="24"/>
        </w:rPr>
        <w:t xml:space="preserve"> values of 0.11 and 0.10 (10% ethyl acetate in hexanes) respectively.  </w:t>
      </w:r>
      <w:r w:rsidRPr="00D9107B">
        <w:rPr>
          <w:b/>
          <w:szCs w:val="24"/>
        </w:rPr>
        <w:t>ANTI (16b)</w:t>
      </w:r>
      <w:r w:rsidRPr="00D9107B">
        <w:rPr>
          <w:szCs w:val="24"/>
        </w:rPr>
        <w:t xml:space="preserve"> (0.109 g, 19% yield): IR (CHCl</w:t>
      </w:r>
      <w:r w:rsidRPr="00D9107B">
        <w:rPr>
          <w:szCs w:val="24"/>
          <w:vertAlign w:val="subscript"/>
        </w:rPr>
        <w:t>3</w:t>
      </w:r>
      <w:r w:rsidRPr="00D9107B">
        <w:rPr>
          <w:szCs w:val="24"/>
        </w:rPr>
        <w:t>, cast film) 3440, 2928, 1692 cm</w:t>
      </w:r>
      <w:r w:rsidRPr="00D9107B">
        <w:rPr>
          <w:szCs w:val="24"/>
          <w:vertAlign w:val="superscript"/>
        </w:rPr>
        <w:t>-1</w:t>
      </w:r>
      <w:r w:rsidRPr="00D9107B">
        <w:rPr>
          <w:szCs w:val="24"/>
        </w:rPr>
        <w:t xml:space="preserve">; </w:t>
      </w:r>
      <w:r w:rsidRPr="00D9107B">
        <w:rPr>
          <w:szCs w:val="24"/>
          <w:vertAlign w:val="superscript"/>
        </w:rPr>
        <w:t>1</w:t>
      </w:r>
      <w:r w:rsidRPr="00D9107B">
        <w:rPr>
          <w:szCs w:val="24"/>
        </w:rPr>
        <w:t>H NMR (500 MHz, CDCl</w:t>
      </w:r>
      <w:r w:rsidRPr="00D9107B">
        <w:rPr>
          <w:szCs w:val="24"/>
          <w:vertAlign w:val="subscript"/>
        </w:rPr>
        <w:t>3</w:t>
      </w:r>
      <w:r w:rsidRPr="00D9107B">
        <w:rPr>
          <w:szCs w:val="24"/>
        </w:rPr>
        <w:t xml:space="preserve">) δ 7.39 – 7.33 (m, 2H), 7.30 – 7.24 (m, 3H), 5.42 (dddd, </w:t>
      </w:r>
      <w:r w:rsidRPr="00D9107B">
        <w:rPr>
          <w:i/>
          <w:iCs/>
          <w:szCs w:val="24"/>
        </w:rPr>
        <w:t>J</w:t>
      </w:r>
      <w:r w:rsidRPr="00D9107B">
        <w:rPr>
          <w:szCs w:val="24"/>
        </w:rPr>
        <w:t xml:space="preserve"> = 10.3, 7.3, 4.0, 0.7 Hz, 1H), 4.06 (dddd, </w:t>
      </w:r>
      <w:r w:rsidRPr="00D9107B">
        <w:rPr>
          <w:i/>
          <w:iCs/>
          <w:szCs w:val="24"/>
        </w:rPr>
        <w:t>J</w:t>
      </w:r>
      <w:r w:rsidRPr="00D9107B">
        <w:rPr>
          <w:szCs w:val="24"/>
        </w:rPr>
        <w:t xml:space="preserve"> = 9.1, 7.4, 4.6, 2.7 Hz, 1H), 3.46 (dd, </w:t>
      </w:r>
      <w:r w:rsidRPr="00D9107B">
        <w:rPr>
          <w:i/>
          <w:iCs/>
          <w:szCs w:val="24"/>
        </w:rPr>
        <w:t>J</w:t>
      </w:r>
      <w:r w:rsidRPr="00D9107B">
        <w:rPr>
          <w:szCs w:val="24"/>
        </w:rPr>
        <w:t xml:space="preserve"> = 17.5, 10.5 Hz, 1H), 3.40 (ddd, </w:t>
      </w:r>
      <w:r w:rsidRPr="00D9107B">
        <w:rPr>
          <w:i/>
          <w:iCs/>
          <w:szCs w:val="24"/>
        </w:rPr>
        <w:t>J</w:t>
      </w:r>
      <w:r w:rsidRPr="00D9107B">
        <w:rPr>
          <w:szCs w:val="24"/>
        </w:rPr>
        <w:t xml:space="preserve"> = 11.3, 8.0, 1.0 Hz, 1H), 3.31 (dd, </w:t>
      </w:r>
      <w:r w:rsidRPr="00D9107B">
        <w:rPr>
          <w:i/>
          <w:iCs/>
          <w:szCs w:val="24"/>
        </w:rPr>
        <w:t>J</w:t>
      </w:r>
      <w:r w:rsidRPr="00D9107B">
        <w:rPr>
          <w:szCs w:val="24"/>
        </w:rPr>
        <w:t xml:space="preserve"> = 17.5, 2.5 Hz, 1H), 3.23 (dd, </w:t>
      </w:r>
      <w:r w:rsidRPr="00D9107B">
        <w:rPr>
          <w:i/>
          <w:iCs/>
          <w:szCs w:val="24"/>
        </w:rPr>
        <w:t>J</w:t>
      </w:r>
      <w:r w:rsidRPr="00D9107B">
        <w:rPr>
          <w:szCs w:val="24"/>
        </w:rPr>
        <w:t xml:space="preserve"> = 13.3, 4.0 Hz, 1H), 3.08 (bs, 1H), 3.05 (dd, </w:t>
      </w:r>
      <w:r w:rsidRPr="00D9107B">
        <w:rPr>
          <w:i/>
          <w:iCs/>
          <w:szCs w:val="24"/>
        </w:rPr>
        <w:t>J</w:t>
      </w:r>
      <w:r w:rsidRPr="00D9107B">
        <w:rPr>
          <w:szCs w:val="24"/>
        </w:rPr>
        <w:t xml:space="preserve"> = 13.5, 10.5 Hz, 1H), 2.91 (dd, </w:t>
      </w:r>
      <w:r w:rsidRPr="00D9107B">
        <w:rPr>
          <w:i/>
          <w:iCs/>
          <w:szCs w:val="24"/>
        </w:rPr>
        <w:t>J</w:t>
      </w:r>
      <w:r w:rsidRPr="00D9107B">
        <w:rPr>
          <w:szCs w:val="24"/>
        </w:rPr>
        <w:t xml:space="preserve"> = 11.6, 0.7 Hz, 1H), 1.64 – 1.24 (m, 8H), 0.90 (t, </w:t>
      </w:r>
      <w:r w:rsidRPr="00D9107B">
        <w:rPr>
          <w:i/>
          <w:szCs w:val="24"/>
        </w:rPr>
        <w:t>J</w:t>
      </w:r>
      <w:r w:rsidRPr="00D9107B">
        <w:rPr>
          <w:szCs w:val="24"/>
        </w:rPr>
        <w:t xml:space="preserve"> = 7.0 Hz,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xml:space="preserve">) δ 201.5, 173.9, 136.4, 129.5, 129.0, 127.3, 68.5, 68.3, </w:t>
      </w:r>
      <w:r w:rsidRPr="00D9107B">
        <w:rPr>
          <w:szCs w:val="24"/>
        </w:rPr>
        <w:lastRenderedPageBreak/>
        <w:t>45.6, 36.9, 36.7, 32.1, 31.8, 25.2, 22.7, 14.1; [α]</w:t>
      </w:r>
      <w:r w:rsidRPr="00D9107B">
        <w:rPr>
          <w:szCs w:val="24"/>
          <w:vertAlign w:val="superscript"/>
        </w:rPr>
        <w:t>25</w:t>
      </w:r>
      <w:r w:rsidRPr="00D9107B">
        <w:rPr>
          <w:szCs w:val="24"/>
          <w:vertAlign w:val="subscript"/>
        </w:rPr>
        <w:t>D</w:t>
      </w:r>
      <w:r w:rsidRPr="00D9107B">
        <w:rPr>
          <w:szCs w:val="24"/>
        </w:rPr>
        <w:t xml:space="preserve"> = 126.21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18</w:t>
      </w:r>
      <w:r w:rsidRPr="00D9107B">
        <w:rPr>
          <w:szCs w:val="24"/>
        </w:rPr>
        <w:t>H</w:t>
      </w:r>
      <w:r w:rsidRPr="00D9107B">
        <w:rPr>
          <w:szCs w:val="24"/>
          <w:vertAlign w:val="subscript"/>
        </w:rPr>
        <w:t>25</w:t>
      </w:r>
      <w:r w:rsidRPr="00D9107B">
        <w:rPr>
          <w:szCs w:val="24"/>
        </w:rPr>
        <w:t>NNaO</w:t>
      </w:r>
      <w:r w:rsidRPr="00D9107B">
        <w:rPr>
          <w:szCs w:val="24"/>
          <w:vertAlign w:val="subscript"/>
        </w:rPr>
        <w:t>2</w:t>
      </w:r>
      <w:r w:rsidRPr="00D9107B">
        <w:rPr>
          <w:szCs w:val="24"/>
        </w:rPr>
        <w:t>S</w:t>
      </w:r>
      <w:r w:rsidRPr="00D9107B">
        <w:rPr>
          <w:szCs w:val="24"/>
          <w:vertAlign w:val="subscript"/>
        </w:rPr>
        <w:t>2</w:t>
      </w:r>
      <w:r w:rsidRPr="00D9107B">
        <w:rPr>
          <w:szCs w:val="24"/>
        </w:rPr>
        <w:t xml:space="preserve"> [M+Na]</w:t>
      </w:r>
      <w:r w:rsidRPr="00D9107B">
        <w:rPr>
          <w:szCs w:val="24"/>
          <w:vertAlign w:val="superscript"/>
        </w:rPr>
        <w:t>+</w:t>
      </w:r>
      <w:r w:rsidRPr="00D9107B">
        <w:rPr>
          <w:szCs w:val="24"/>
        </w:rPr>
        <w:t xml:space="preserve"> 374.1219, found 374.1221. </w:t>
      </w:r>
      <w:r w:rsidRPr="00D9107B">
        <w:rPr>
          <w:b/>
          <w:szCs w:val="24"/>
        </w:rPr>
        <w:t>SYN (16a)</w:t>
      </w:r>
      <w:r w:rsidRPr="00D9107B">
        <w:rPr>
          <w:szCs w:val="24"/>
        </w:rPr>
        <w:t xml:space="preserve"> (0.312 g, 56% yield): IR (CHCl</w:t>
      </w:r>
      <w:r w:rsidRPr="00D9107B">
        <w:rPr>
          <w:szCs w:val="24"/>
          <w:vertAlign w:val="subscript"/>
        </w:rPr>
        <w:t>3</w:t>
      </w:r>
      <w:r w:rsidRPr="00D9107B">
        <w:rPr>
          <w:szCs w:val="24"/>
        </w:rPr>
        <w:t>, cast film) 3436, 2928, 1692 cm</w:t>
      </w:r>
      <w:r w:rsidRPr="00D9107B">
        <w:rPr>
          <w:szCs w:val="24"/>
          <w:vertAlign w:val="superscript"/>
        </w:rPr>
        <w:t>-1</w:t>
      </w:r>
      <w:r w:rsidRPr="00D9107B">
        <w:rPr>
          <w:szCs w:val="24"/>
        </w:rPr>
        <w:t xml:space="preserve">; </w:t>
      </w:r>
      <w:r w:rsidRPr="00D9107B">
        <w:rPr>
          <w:szCs w:val="24"/>
          <w:vertAlign w:val="superscript"/>
        </w:rPr>
        <w:t>1</w:t>
      </w:r>
      <w:r w:rsidRPr="00D9107B">
        <w:rPr>
          <w:szCs w:val="24"/>
        </w:rPr>
        <w:t>H NMR (500 MHz, CDCl</w:t>
      </w:r>
      <w:r w:rsidRPr="00D9107B">
        <w:rPr>
          <w:szCs w:val="24"/>
          <w:vertAlign w:val="subscript"/>
        </w:rPr>
        <w:t>3</w:t>
      </w:r>
      <w:r w:rsidRPr="00D9107B">
        <w:rPr>
          <w:szCs w:val="24"/>
        </w:rPr>
        <w:t xml:space="preserve">) δ 7.38 – 7.35 (m, 2H), 7.35 – 7.23 (m, 3H), 5.45 – 5.36 (m, 1H), 4.15 (dddd, </w:t>
      </w:r>
      <w:r w:rsidRPr="00D9107B">
        <w:rPr>
          <w:i/>
          <w:iCs/>
          <w:szCs w:val="24"/>
        </w:rPr>
        <w:t>J</w:t>
      </w:r>
      <w:r w:rsidRPr="00D9107B">
        <w:rPr>
          <w:szCs w:val="24"/>
        </w:rPr>
        <w:t xml:space="preserve"> = 9.8, 7.3, 4.6, 2.4 Hz, 1H), 3.65 (dd, </w:t>
      </w:r>
      <w:r w:rsidRPr="00D9107B">
        <w:rPr>
          <w:i/>
          <w:iCs/>
          <w:szCs w:val="24"/>
        </w:rPr>
        <w:t>J</w:t>
      </w:r>
      <w:r w:rsidRPr="00D9107B">
        <w:rPr>
          <w:szCs w:val="24"/>
        </w:rPr>
        <w:t xml:space="preserve"> = 17.7, 2.4 Hz, 1H), 3.41 (ddd, </w:t>
      </w:r>
      <w:r w:rsidRPr="00D9107B">
        <w:rPr>
          <w:i/>
          <w:iCs/>
          <w:szCs w:val="24"/>
        </w:rPr>
        <w:t>J</w:t>
      </w:r>
      <w:r w:rsidRPr="00D9107B">
        <w:rPr>
          <w:szCs w:val="24"/>
        </w:rPr>
        <w:t xml:space="preserve"> = 11.5, 7.2, 1.0 Hz, 1H), 3.23 (dd, </w:t>
      </w:r>
      <w:r w:rsidRPr="00D9107B">
        <w:rPr>
          <w:i/>
          <w:iCs/>
          <w:szCs w:val="24"/>
        </w:rPr>
        <w:t>J</w:t>
      </w:r>
      <w:r w:rsidRPr="00D9107B">
        <w:rPr>
          <w:szCs w:val="24"/>
        </w:rPr>
        <w:t xml:space="preserve"> = 13.2, 4.0 Hz, 1H), 3.13 (dd, </w:t>
      </w:r>
      <w:r w:rsidRPr="00D9107B">
        <w:rPr>
          <w:i/>
          <w:iCs/>
          <w:szCs w:val="24"/>
        </w:rPr>
        <w:t>J</w:t>
      </w:r>
      <w:r w:rsidRPr="00D9107B">
        <w:rPr>
          <w:szCs w:val="24"/>
        </w:rPr>
        <w:t xml:space="preserve"> = 17.7, 9.4 Hz, 1H), 3.05 (dd, </w:t>
      </w:r>
      <w:r w:rsidRPr="00D9107B">
        <w:rPr>
          <w:i/>
          <w:iCs/>
          <w:szCs w:val="24"/>
        </w:rPr>
        <w:t>J</w:t>
      </w:r>
      <w:r w:rsidRPr="00D9107B">
        <w:rPr>
          <w:szCs w:val="24"/>
        </w:rPr>
        <w:t xml:space="preserve"> = 13.2, 10.4 Hz, 1H), 2.90 (dd, </w:t>
      </w:r>
      <w:r w:rsidRPr="00D9107B">
        <w:rPr>
          <w:i/>
          <w:iCs/>
          <w:szCs w:val="24"/>
        </w:rPr>
        <w:t>J</w:t>
      </w:r>
      <w:r w:rsidRPr="00D9107B">
        <w:rPr>
          <w:szCs w:val="24"/>
        </w:rPr>
        <w:t xml:space="preserve"> = 11.5, 0.7 Hz, 1H), 2.70 (s, 1H), 1.64 – 1.23 (m, 8H), 0.90 (t, </w:t>
      </w:r>
      <w:r w:rsidRPr="00D9107B">
        <w:rPr>
          <w:i/>
          <w:szCs w:val="24"/>
        </w:rPr>
        <w:t>J</w:t>
      </w:r>
      <w:r w:rsidRPr="00D9107B">
        <w:rPr>
          <w:szCs w:val="24"/>
        </w:rPr>
        <w:t xml:space="preserve"> = 7.0 Hz,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201.4, 173.4, 136.5, 129.5, 129.0, 127.3, 68.4, 67.9, 46.0, 36.9, 36.4, 32.1, 31.8, 25.3, 22.6, 14.1; [α]</w:t>
      </w:r>
      <w:r w:rsidRPr="00D9107B">
        <w:rPr>
          <w:szCs w:val="24"/>
          <w:vertAlign w:val="superscript"/>
        </w:rPr>
        <w:t>25</w:t>
      </w:r>
      <w:r w:rsidRPr="00D9107B">
        <w:rPr>
          <w:szCs w:val="24"/>
          <w:vertAlign w:val="subscript"/>
        </w:rPr>
        <w:t>D</w:t>
      </w:r>
      <w:r w:rsidRPr="00D9107B">
        <w:rPr>
          <w:szCs w:val="24"/>
        </w:rPr>
        <w:t xml:space="preserve"> = 165.31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18</w:t>
      </w:r>
      <w:r w:rsidRPr="00D9107B">
        <w:rPr>
          <w:szCs w:val="24"/>
        </w:rPr>
        <w:t>H</w:t>
      </w:r>
      <w:r w:rsidRPr="00D9107B">
        <w:rPr>
          <w:szCs w:val="24"/>
          <w:vertAlign w:val="subscript"/>
        </w:rPr>
        <w:t>25</w:t>
      </w:r>
      <w:r w:rsidRPr="00D9107B">
        <w:rPr>
          <w:szCs w:val="24"/>
        </w:rPr>
        <w:t>NNaO</w:t>
      </w:r>
      <w:r w:rsidRPr="00D9107B">
        <w:rPr>
          <w:szCs w:val="24"/>
          <w:vertAlign w:val="subscript"/>
        </w:rPr>
        <w:t>2</w:t>
      </w:r>
      <w:r w:rsidRPr="00D9107B">
        <w:rPr>
          <w:szCs w:val="24"/>
        </w:rPr>
        <w:t>S</w:t>
      </w:r>
      <w:r w:rsidRPr="00D9107B">
        <w:rPr>
          <w:szCs w:val="24"/>
          <w:vertAlign w:val="subscript"/>
        </w:rPr>
        <w:t>2</w:t>
      </w:r>
      <w:r w:rsidRPr="00D9107B">
        <w:rPr>
          <w:szCs w:val="24"/>
        </w:rPr>
        <w:t xml:space="preserve"> [M+Na]</w:t>
      </w:r>
      <w:r w:rsidRPr="00D9107B">
        <w:rPr>
          <w:szCs w:val="24"/>
          <w:vertAlign w:val="superscript"/>
        </w:rPr>
        <w:t>+</w:t>
      </w:r>
      <w:r w:rsidRPr="00D9107B">
        <w:rPr>
          <w:szCs w:val="24"/>
        </w:rPr>
        <w:t xml:space="preserve"> 374.1219, found 374.1221.</w:t>
      </w:r>
    </w:p>
    <w:p w14:paraId="42A911A7" w14:textId="77777777" w:rsidR="002069AE" w:rsidRPr="00D9107B" w:rsidRDefault="002069AE" w:rsidP="002069AE">
      <w:pPr>
        <w:rPr>
          <w:szCs w:val="24"/>
        </w:rPr>
      </w:pPr>
    </w:p>
    <w:p w14:paraId="6B171705" w14:textId="77777777" w:rsidR="002069AE" w:rsidRPr="00D9107B" w:rsidRDefault="002069AE" w:rsidP="002069AE">
      <w:pPr>
        <w:rPr>
          <w:szCs w:val="24"/>
        </w:rPr>
      </w:pPr>
      <w:r w:rsidRPr="00D9107B">
        <w:rPr>
          <w:szCs w:val="24"/>
        </w:rPr>
        <w:object w:dxaOrig="8376" w:dyaOrig="1476" w14:anchorId="41E8A7EE">
          <v:shape id="_x0000_i1032" type="#_x0000_t75" style="width:419pt;height:74pt" o:ole="">
            <v:imagedata r:id="rId29" o:title=""/>
          </v:shape>
          <o:OLEObject Type="Embed" ProgID="ChemDraw.Document.6.0" ShapeID="_x0000_i1032" DrawAspect="Content" ObjectID="_1375878300" r:id="rId30"/>
        </w:object>
      </w:r>
    </w:p>
    <w:p w14:paraId="6FDB1579" w14:textId="77777777" w:rsidR="002069AE" w:rsidRPr="00D9107B" w:rsidRDefault="002069AE" w:rsidP="002069AE">
      <w:pPr>
        <w:rPr>
          <w:b/>
          <w:szCs w:val="24"/>
        </w:rPr>
      </w:pPr>
    </w:p>
    <w:p w14:paraId="42D3AA22" w14:textId="20726BBE" w:rsidR="002069AE" w:rsidRPr="00D9107B" w:rsidRDefault="002069AE" w:rsidP="002069AE">
      <w:pPr>
        <w:spacing w:after="0"/>
        <w:rPr>
          <w:szCs w:val="24"/>
        </w:rPr>
      </w:pPr>
      <w:r w:rsidRPr="00D9107B">
        <w:rPr>
          <w:b/>
          <w:szCs w:val="24"/>
        </w:rPr>
        <w:t>Preparation</w:t>
      </w:r>
      <w:r>
        <w:rPr>
          <w:b/>
          <w:szCs w:val="24"/>
        </w:rPr>
        <w:t xml:space="preserve"> of (</w:t>
      </w:r>
      <w:r w:rsidRPr="004C688F">
        <w:rPr>
          <w:b/>
          <w:i/>
          <w:szCs w:val="24"/>
        </w:rPr>
        <w:t>S</w:t>
      </w:r>
      <w:r>
        <w:rPr>
          <w:b/>
          <w:szCs w:val="24"/>
        </w:rPr>
        <w:t>)-</w:t>
      </w:r>
      <w:r w:rsidRPr="004C688F">
        <w:rPr>
          <w:b/>
          <w:i/>
          <w:szCs w:val="24"/>
        </w:rPr>
        <w:t>S</w:t>
      </w:r>
      <w:r>
        <w:rPr>
          <w:b/>
          <w:szCs w:val="24"/>
        </w:rPr>
        <w:t>-2-a</w:t>
      </w:r>
      <w:r w:rsidRPr="00D9107B">
        <w:rPr>
          <w:b/>
          <w:szCs w:val="24"/>
        </w:rPr>
        <w:t>cetamidoethyl 3-hydroxyoctanethioate (17)</w:t>
      </w:r>
      <w:r w:rsidRPr="00D9107B">
        <w:rPr>
          <w:szCs w:val="24"/>
        </w:rPr>
        <w:t>. This known compound was synthesized by a method adapted from the literature.</w:t>
      </w:r>
      <w:r w:rsidRPr="00664DC0">
        <w:rPr>
          <w:szCs w:val="24"/>
        </w:rPr>
        <w:fldChar w:fldCharType="begin"/>
      </w:r>
      <w:r w:rsidRPr="00664DC0">
        <w:rPr>
          <w:szCs w:val="24"/>
        </w:rPr>
        <w:instrText>ADDIN BEC{Zhou et al., 2012, #89487}</w:instrText>
      </w:r>
      <w:r w:rsidRPr="00664DC0">
        <w:rPr>
          <w:szCs w:val="24"/>
        </w:rPr>
        <w:fldChar w:fldCharType="separate"/>
      </w:r>
      <w:r w:rsidRPr="00664DC0">
        <w:rPr>
          <w:szCs w:val="24"/>
          <w:vertAlign w:val="superscript"/>
        </w:rPr>
        <w:t>8</w:t>
      </w:r>
      <w:r w:rsidRPr="00664DC0">
        <w:rPr>
          <w:szCs w:val="24"/>
        </w:rPr>
        <w:fldChar w:fldCharType="end"/>
      </w:r>
      <w:r w:rsidRPr="004A7EAE">
        <w:rPr>
          <w:szCs w:val="24"/>
        </w:rPr>
        <w:t xml:space="preserve"> </w:t>
      </w:r>
      <w:r w:rsidRPr="00D9107B">
        <w:rPr>
          <w:szCs w:val="24"/>
        </w:rPr>
        <w:t>To a stirred solution of (</w:t>
      </w:r>
      <w:r w:rsidRPr="00D9107B">
        <w:rPr>
          <w:b/>
          <w:szCs w:val="24"/>
        </w:rPr>
        <w:t xml:space="preserve">16a) </w:t>
      </w:r>
      <w:r w:rsidRPr="00D9107B">
        <w:rPr>
          <w:szCs w:val="24"/>
        </w:rPr>
        <w:t>(0.20 g, 0.57 mmol) in 5 mL ACN was added K</w:t>
      </w:r>
      <w:r w:rsidRPr="00D9107B">
        <w:rPr>
          <w:szCs w:val="24"/>
          <w:vertAlign w:val="subscript"/>
        </w:rPr>
        <w:t>2</w:t>
      </w:r>
      <w:r w:rsidRPr="00D9107B">
        <w:rPr>
          <w:szCs w:val="24"/>
        </w:rPr>
        <w:t>CO</w:t>
      </w:r>
      <w:r w:rsidRPr="00D9107B">
        <w:rPr>
          <w:szCs w:val="24"/>
          <w:vertAlign w:val="subscript"/>
        </w:rPr>
        <w:t>3</w:t>
      </w:r>
      <w:r w:rsidRPr="00D9107B">
        <w:rPr>
          <w:szCs w:val="24"/>
        </w:rPr>
        <w:t xml:space="preserve"> (0.33 g, 1.99 mmol) and </w:t>
      </w:r>
      <w:r w:rsidRPr="004C688F">
        <w:rPr>
          <w:i/>
          <w:szCs w:val="24"/>
        </w:rPr>
        <w:t>N</w:t>
      </w:r>
      <w:r w:rsidRPr="00D9107B">
        <w:rPr>
          <w:szCs w:val="24"/>
        </w:rPr>
        <w:t xml:space="preserve">-acetylcysteamine (0.08 g, 0.68 mmol). The reaction mixture was stirred until the yellow color disappeared (10 min). The solvent was removed </w:t>
      </w:r>
      <w:r w:rsidRPr="00D9107B">
        <w:rPr>
          <w:i/>
          <w:szCs w:val="24"/>
        </w:rPr>
        <w:t>in vacuo</w:t>
      </w:r>
      <w:r w:rsidRPr="00D9107B">
        <w:rPr>
          <w:szCs w:val="24"/>
        </w:rPr>
        <w:t xml:space="preserve"> and the residue was purified using flash column chromatography (70 % ethyl acetate in hexanes) to give (</w:t>
      </w:r>
      <w:r w:rsidRPr="00D9107B">
        <w:rPr>
          <w:b/>
          <w:szCs w:val="24"/>
        </w:rPr>
        <w:t>17)</w:t>
      </w:r>
      <w:r w:rsidRPr="00D9107B">
        <w:rPr>
          <w:szCs w:val="24"/>
        </w:rPr>
        <w:t xml:space="preserve"> as an opaque oil that solidify upon refrigeration (0.110 g, 74% yield); IR (CHCl</w:t>
      </w:r>
      <w:r w:rsidRPr="00D9107B">
        <w:rPr>
          <w:szCs w:val="24"/>
          <w:vertAlign w:val="subscript"/>
        </w:rPr>
        <w:t>3</w:t>
      </w:r>
      <w:r w:rsidRPr="00D9107B">
        <w:rPr>
          <w:szCs w:val="24"/>
        </w:rPr>
        <w:t>, cast film) 3297, 3089, 2930, 2858, 1689, 1658 cm</w:t>
      </w:r>
      <w:r w:rsidRPr="00D9107B">
        <w:rPr>
          <w:szCs w:val="24"/>
          <w:vertAlign w:val="superscript"/>
        </w:rPr>
        <w:t>-1</w:t>
      </w:r>
      <w:r w:rsidRPr="00D9107B">
        <w:rPr>
          <w:szCs w:val="24"/>
        </w:rPr>
        <w:t>;</w:t>
      </w:r>
      <w:r w:rsidRPr="00D9107B">
        <w:rPr>
          <w:szCs w:val="24"/>
          <w:vertAlign w:val="superscript"/>
        </w:rPr>
        <w:t xml:space="preserve"> 1</w:t>
      </w:r>
      <w:r w:rsidRPr="00D9107B">
        <w:rPr>
          <w:szCs w:val="24"/>
        </w:rPr>
        <w:t>H NMR (500 MHz, CDCl</w:t>
      </w:r>
      <w:r w:rsidRPr="00D9107B">
        <w:rPr>
          <w:szCs w:val="24"/>
          <w:vertAlign w:val="subscript"/>
        </w:rPr>
        <w:t>3</w:t>
      </w:r>
      <w:r w:rsidRPr="00D9107B">
        <w:rPr>
          <w:szCs w:val="24"/>
        </w:rPr>
        <w:t xml:space="preserve">) δ 5.89 (s, 1H), 4.05 (tq, </w:t>
      </w:r>
      <w:r w:rsidRPr="00D9107B">
        <w:rPr>
          <w:i/>
          <w:iCs/>
          <w:szCs w:val="24"/>
        </w:rPr>
        <w:t>J</w:t>
      </w:r>
      <w:r w:rsidRPr="00D9107B">
        <w:rPr>
          <w:szCs w:val="24"/>
        </w:rPr>
        <w:t xml:space="preserve"> = 8.0, 4.1 Hz, 1H), 3.45 (m, 2H), 3.04 (m, 2H), 2.80 – 2.69 (m, 2H), 1.96 (s, 3H), 1.56 – 1.22 (m, 8H), 0.88 (t, </w:t>
      </w:r>
      <w:r w:rsidRPr="00D9107B">
        <w:rPr>
          <w:i/>
          <w:iCs/>
          <w:szCs w:val="24"/>
        </w:rPr>
        <w:t>J</w:t>
      </w:r>
      <w:r w:rsidRPr="00D9107B">
        <w:rPr>
          <w:szCs w:val="24"/>
        </w:rPr>
        <w:t xml:space="preserve"> = 6.8 Hz,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199.6, 170.5, 68.9, 51.1, 39.3, 36.8, 31.7, 28.9, 25.1, 23.3, 22.6, 14.0; [α]</w:t>
      </w:r>
      <w:r w:rsidRPr="00D9107B">
        <w:rPr>
          <w:szCs w:val="24"/>
          <w:vertAlign w:val="superscript"/>
        </w:rPr>
        <w:t>25</w:t>
      </w:r>
      <w:r w:rsidRPr="00D9107B">
        <w:rPr>
          <w:szCs w:val="24"/>
          <w:vertAlign w:val="subscript"/>
        </w:rPr>
        <w:t>D</w:t>
      </w:r>
      <w:r w:rsidRPr="00D9107B">
        <w:rPr>
          <w:szCs w:val="24"/>
        </w:rPr>
        <w:t xml:space="preserve"> = 12.16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12</w:t>
      </w:r>
      <w:r w:rsidRPr="00D9107B">
        <w:rPr>
          <w:szCs w:val="24"/>
        </w:rPr>
        <w:t>H</w:t>
      </w:r>
      <w:r w:rsidRPr="00D9107B">
        <w:rPr>
          <w:szCs w:val="24"/>
          <w:vertAlign w:val="subscript"/>
        </w:rPr>
        <w:t>23</w:t>
      </w:r>
      <w:r w:rsidRPr="00D9107B">
        <w:rPr>
          <w:szCs w:val="24"/>
        </w:rPr>
        <w:t>NNaO</w:t>
      </w:r>
      <w:r w:rsidRPr="00D9107B">
        <w:rPr>
          <w:szCs w:val="24"/>
          <w:vertAlign w:val="subscript"/>
        </w:rPr>
        <w:t>3</w:t>
      </w:r>
      <w:r w:rsidRPr="00D9107B">
        <w:rPr>
          <w:szCs w:val="24"/>
        </w:rPr>
        <w:t>S [M+Na]</w:t>
      </w:r>
      <w:r w:rsidRPr="00D9107B">
        <w:rPr>
          <w:szCs w:val="24"/>
          <w:vertAlign w:val="superscript"/>
        </w:rPr>
        <w:t xml:space="preserve"> +</w:t>
      </w:r>
      <w:r w:rsidRPr="00D9107B">
        <w:rPr>
          <w:szCs w:val="24"/>
        </w:rPr>
        <w:t xml:space="preserve"> 284.1291, found 284.1292.</w:t>
      </w:r>
    </w:p>
    <w:p w14:paraId="4D32B8D6" w14:textId="77777777" w:rsidR="002069AE" w:rsidRPr="00D9107B" w:rsidRDefault="002069AE" w:rsidP="002069AE">
      <w:pPr>
        <w:spacing w:after="0"/>
        <w:rPr>
          <w:szCs w:val="24"/>
        </w:rPr>
      </w:pPr>
    </w:p>
    <w:p w14:paraId="2DE9C575" w14:textId="77777777" w:rsidR="002069AE" w:rsidRPr="00D9107B" w:rsidRDefault="002069AE" w:rsidP="002069AE">
      <w:pPr>
        <w:keepNext/>
        <w:spacing w:after="0"/>
        <w:rPr>
          <w:szCs w:val="24"/>
        </w:rPr>
      </w:pPr>
      <w:r w:rsidRPr="00D9107B">
        <w:rPr>
          <w:szCs w:val="24"/>
        </w:rPr>
        <w:object w:dxaOrig="8640" w:dyaOrig="3264" w14:anchorId="157F1D18">
          <v:shape id="_x0000_i1033" type="#_x0000_t75" style="width:6in;height:162pt" o:ole="">
            <v:imagedata r:id="rId31" o:title=""/>
          </v:shape>
          <o:OLEObject Type="Embed" ProgID="ChemDraw.Document.6.0" ShapeID="_x0000_i1033" DrawAspect="Content" ObjectID="_1375878301" r:id="rId32"/>
        </w:object>
      </w:r>
    </w:p>
    <w:p w14:paraId="7C48D990" w14:textId="77777777" w:rsidR="002069AE" w:rsidRPr="004C688F" w:rsidRDefault="002069AE" w:rsidP="002069AE">
      <w:pPr>
        <w:pStyle w:val="Caption"/>
        <w:rPr>
          <w:i w:val="0"/>
          <w:color w:val="auto"/>
          <w:sz w:val="21"/>
          <w:szCs w:val="21"/>
        </w:rPr>
      </w:pPr>
      <w:r w:rsidRPr="004C688F">
        <w:rPr>
          <w:i w:val="0"/>
          <w:color w:val="auto"/>
          <w:sz w:val="21"/>
          <w:szCs w:val="21"/>
        </w:rPr>
        <w:t xml:space="preserve">Scheme S5: Synthesis of </w:t>
      </w:r>
      <w:r w:rsidRPr="004C688F">
        <w:rPr>
          <w:rFonts w:cs="Times"/>
          <w:i w:val="0"/>
          <w:color w:val="auto"/>
          <w:sz w:val="21"/>
          <w:szCs w:val="21"/>
        </w:rPr>
        <w:t>(</w:t>
      </w:r>
      <w:r w:rsidRPr="004C688F">
        <w:rPr>
          <w:rFonts w:cs="Times"/>
          <w:color w:val="auto"/>
          <w:sz w:val="21"/>
          <w:szCs w:val="21"/>
        </w:rPr>
        <w:t>S</w:t>
      </w:r>
      <w:r w:rsidRPr="004C688F">
        <w:rPr>
          <w:rFonts w:cs="Times"/>
          <w:i w:val="0"/>
          <w:color w:val="auto"/>
          <w:sz w:val="21"/>
          <w:szCs w:val="21"/>
        </w:rPr>
        <w:t>)-</w:t>
      </w:r>
      <w:r w:rsidRPr="004C688F">
        <w:rPr>
          <w:rFonts w:cs="Times"/>
          <w:color w:val="auto"/>
          <w:sz w:val="21"/>
          <w:szCs w:val="21"/>
        </w:rPr>
        <w:t>S</w:t>
      </w:r>
      <w:r>
        <w:rPr>
          <w:rFonts w:cs="Times"/>
          <w:i w:val="0"/>
          <w:color w:val="auto"/>
          <w:sz w:val="21"/>
          <w:szCs w:val="21"/>
        </w:rPr>
        <w:t>-2-a</w:t>
      </w:r>
      <w:r w:rsidRPr="004C688F">
        <w:rPr>
          <w:rFonts w:cs="Times"/>
          <w:i w:val="0"/>
          <w:color w:val="auto"/>
          <w:sz w:val="21"/>
          <w:szCs w:val="21"/>
        </w:rPr>
        <w:t>cetamidoethyl 3-hydroxydodecanethioate (</w:t>
      </w:r>
      <w:r w:rsidRPr="004C688F">
        <w:rPr>
          <w:rFonts w:cs="Times"/>
          <w:b/>
          <w:i w:val="0"/>
          <w:color w:val="auto"/>
          <w:sz w:val="21"/>
          <w:szCs w:val="21"/>
        </w:rPr>
        <w:t>20</w:t>
      </w:r>
      <w:r w:rsidRPr="004C688F">
        <w:rPr>
          <w:rFonts w:cs="Times"/>
          <w:i w:val="0"/>
          <w:color w:val="auto"/>
          <w:sz w:val="21"/>
          <w:szCs w:val="21"/>
        </w:rPr>
        <w:t>).</w:t>
      </w:r>
    </w:p>
    <w:p w14:paraId="11CF7522" w14:textId="77777777" w:rsidR="002069AE" w:rsidRPr="00D9107B" w:rsidRDefault="002069AE" w:rsidP="002069AE">
      <w:pPr>
        <w:spacing w:after="0"/>
        <w:rPr>
          <w:szCs w:val="24"/>
        </w:rPr>
      </w:pPr>
    </w:p>
    <w:p w14:paraId="5ECD4ABA" w14:textId="77777777" w:rsidR="002069AE" w:rsidRPr="00D9107B" w:rsidRDefault="002069AE" w:rsidP="002069AE">
      <w:pPr>
        <w:spacing w:after="0"/>
        <w:rPr>
          <w:szCs w:val="24"/>
        </w:rPr>
      </w:pPr>
      <w:r w:rsidRPr="00D9107B">
        <w:rPr>
          <w:szCs w:val="24"/>
        </w:rPr>
        <w:object w:dxaOrig="8640" w:dyaOrig="1116" w14:anchorId="488BEE12">
          <v:shape id="_x0000_i1034" type="#_x0000_t75" style="width:6in;height:56pt" o:ole="">
            <v:imagedata r:id="rId33" o:title=""/>
          </v:shape>
          <o:OLEObject Type="Embed" ProgID="ChemDraw.Document.6.0" ShapeID="_x0000_i1034" DrawAspect="Content" ObjectID="_1375878302" r:id="rId34"/>
        </w:object>
      </w:r>
    </w:p>
    <w:p w14:paraId="04B8B650" w14:textId="77777777" w:rsidR="002069AE" w:rsidRPr="00D9107B" w:rsidRDefault="002069AE" w:rsidP="002069AE">
      <w:pPr>
        <w:spacing w:after="0"/>
        <w:rPr>
          <w:szCs w:val="24"/>
        </w:rPr>
      </w:pPr>
    </w:p>
    <w:p w14:paraId="3D36CE64" w14:textId="609C21D3" w:rsidR="002069AE" w:rsidRPr="00D9107B" w:rsidRDefault="002069AE" w:rsidP="002069AE">
      <w:pPr>
        <w:rPr>
          <w:szCs w:val="24"/>
        </w:rPr>
      </w:pPr>
      <w:r w:rsidRPr="00D9107B">
        <w:rPr>
          <w:b/>
          <w:szCs w:val="24"/>
        </w:rPr>
        <w:t>Preparation of (</w:t>
      </w:r>
      <w:r w:rsidRPr="004C688F">
        <w:rPr>
          <w:b/>
          <w:i/>
          <w:szCs w:val="24"/>
        </w:rPr>
        <w:t>R</w:t>
      </w:r>
      <w:r w:rsidRPr="00D9107B">
        <w:rPr>
          <w:b/>
          <w:szCs w:val="24"/>
        </w:rPr>
        <w:t>/</w:t>
      </w:r>
      <w:r w:rsidRPr="004C688F">
        <w:rPr>
          <w:b/>
          <w:i/>
          <w:szCs w:val="24"/>
        </w:rPr>
        <w:t>S</w:t>
      </w:r>
      <w:r w:rsidRPr="00D9107B">
        <w:rPr>
          <w:b/>
          <w:szCs w:val="24"/>
        </w:rPr>
        <w:t>)-1-((</w:t>
      </w:r>
      <w:r w:rsidRPr="004C688F">
        <w:rPr>
          <w:b/>
          <w:i/>
          <w:szCs w:val="24"/>
        </w:rPr>
        <w:t>S</w:t>
      </w:r>
      <w:r w:rsidRPr="00D9107B">
        <w:rPr>
          <w:b/>
          <w:szCs w:val="24"/>
        </w:rPr>
        <w:t>)-4-benzyl-2-thioxothiazolidin-3-yl)-3-hydroxydodecan-1-one (19a/b)</w:t>
      </w:r>
      <w:r w:rsidRPr="00D9107B">
        <w:rPr>
          <w:szCs w:val="24"/>
        </w:rPr>
        <w:t>. These known compounds were synthesized by a method adapted from the literature.</w:t>
      </w:r>
      <w:r w:rsidRPr="00664DC0">
        <w:rPr>
          <w:szCs w:val="24"/>
        </w:rPr>
        <w:fldChar w:fldCharType="begin"/>
      </w:r>
      <w:r w:rsidRPr="00664DC0">
        <w:rPr>
          <w:szCs w:val="24"/>
        </w:rPr>
        <w:instrText>ADDIN BEC{Zhou et al., 2012, #89487}</w:instrText>
      </w:r>
      <w:r w:rsidRPr="00664DC0">
        <w:rPr>
          <w:szCs w:val="24"/>
        </w:rPr>
        <w:fldChar w:fldCharType="separate"/>
      </w:r>
      <w:r w:rsidRPr="00664DC0">
        <w:rPr>
          <w:szCs w:val="24"/>
          <w:vertAlign w:val="superscript"/>
        </w:rPr>
        <w:t>8</w:t>
      </w:r>
      <w:r w:rsidRPr="00664DC0">
        <w:rPr>
          <w:szCs w:val="24"/>
        </w:rPr>
        <w:fldChar w:fldCharType="end"/>
      </w:r>
      <w:r w:rsidRPr="004A7EAE">
        <w:rPr>
          <w:szCs w:val="24"/>
        </w:rPr>
        <w:t xml:space="preserve"> </w:t>
      </w:r>
      <w:r w:rsidRPr="00D9107B">
        <w:rPr>
          <w:szCs w:val="24"/>
        </w:rPr>
        <w:t xml:space="preserve">To a stirred solution of </w:t>
      </w:r>
      <w:r w:rsidRPr="00D9107B">
        <w:rPr>
          <w:b/>
          <w:szCs w:val="24"/>
        </w:rPr>
        <w:t>(7)</w:t>
      </w:r>
      <w:r w:rsidRPr="00D9107B">
        <w:rPr>
          <w:szCs w:val="24"/>
        </w:rPr>
        <w:t xml:space="preserve"> (0.40 g, 1.6 mmol) in dry CH</w:t>
      </w:r>
      <w:r w:rsidRPr="00D9107B">
        <w:rPr>
          <w:szCs w:val="24"/>
          <w:vertAlign w:val="subscript"/>
        </w:rPr>
        <w:t>2</w:t>
      </w:r>
      <w:r w:rsidRPr="00D9107B">
        <w:rPr>
          <w:szCs w:val="24"/>
        </w:rPr>
        <w:t>Cl</w:t>
      </w:r>
      <w:r w:rsidRPr="00D9107B">
        <w:rPr>
          <w:szCs w:val="24"/>
          <w:vertAlign w:val="subscript"/>
        </w:rPr>
        <w:t>2</w:t>
      </w:r>
      <w:r w:rsidRPr="00D9107B">
        <w:rPr>
          <w:szCs w:val="24"/>
        </w:rPr>
        <w:t xml:space="preserve"> (10 mL) was added TiCl</w:t>
      </w:r>
      <w:r w:rsidRPr="00D9107B">
        <w:rPr>
          <w:szCs w:val="24"/>
          <w:vertAlign w:val="subscript"/>
        </w:rPr>
        <w:t>4</w:t>
      </w:r>
      <w:r w:rsidRPr="00D9107B">
        <w:rPr>
          <w:szCs w:val="24"/>
        </w:rPr>
        <w:t xml:space="preserve"> (1.0 M solution in CH</w:t>
      </w:r>
      <w:r w:rsidRPr="00D9107B">
        <w:rPr>
          <w:szCs w:val="24"/>
          <w:vertAlign w:val="subscript"/>
        </w:rPr>
        <w:t>2</w:t>
      </w:r>
      <w:r w:rsidRPr="00D9107B">
        <w:rPr>
          <w:szCs w:val="24"/>
        </w:rPr>
        <w:t>Cl</w:t>
      </w:r>
      <w:r w:rsidRPr="00D9107B">
        <w:rPr>
          <w:szCs w:val="24"/>
          <w:vertAlign w:val="subscript"/>
        </w:rPr>
        <w:t>2</w:t>
      </w:r>
      <w:r w:rsidRPr="00D9107B">
        <w:rPr>
          <w:szCs w:val="24"/>
        </w:rPr>
        <w:t xml:space="preserve">, 1.8 mL, 1.8 mmol) at –78 </w:t>
      </w:r>
      <w:r w:rsidRPr="00D9107B">
        <w:rPr>
          <w:szCs w:val="24"/>
        </w:rPr>
        <w:t>C under argon atmosphere and stirred for 10 minutes. A solution of diisopropylethylamine (DIPEA) (0.25 g, 1.9 mmol) was added. The reaction mixture was stirred at –78 °C for 1 hour. Decanal (</w:t>
      </w:r>
      <w:r w:rsidRPr="00D9107B">
        <w:rPr>
          <w:b/>
          <w:szCs w:val="24"/>
        </w:rPr>
        <w:t>18</w:t>
      </w:r>
      <w:r w:rsidRPr="00D9107B">
        <w:rPr>
          <w:szCs w:val="24"/>
        </w:rPr>
        <w:t>) (0.35 g, 2.2 mmol) was added to the reaction mixture, which was then stirred for 30 min at –78 °C. The reaction was allowed to warm to room temperature and quenched by the addition of 10 mL saturated ammonium chloride. The layers were separated, and the aqueous layer was extracted with ethyl acetate (3 x 10 mL). The combined organic layers were washed with brine (20 mL) and dried over Na</w:t>
      </w:r>
      <w:r w:rsidRPr="00D9107B">
        <w:rPr>
          <w:szCs w:val="24"/>
          <w:vertAlign w:val="subscript"/>
        </w:rPr>
        <w:t>2</w:t>
      </w:r>
      <w:r w:rsidRPr="00D9107B">
        <w:rPr>
          <w:szCs w:val="24"/>
        </w:rPr>
        <w:t>SO</w:t>
      </w:r>
      <w:r w:rsidRPr="00D9107B">
        <w:rPr>
          <w:szCs w:val="24"/>
          <w:vertAlign w:val="subscript"/>
        </w:rPr>
        <w:t>4</w:t>
      </w:r>
      <w:r w:rsidRPr="00D9107B">
        <w:rPr>
          <w:szCs w:val="24"/>
        </w:rPr>
        <w:t xml:space="preserve">. The solvent was removed </w:t>
      </w:r>
      <w:r w:rsidRPr="00D9107B">
        <w:rPr>
          <w:i/>
          <w:szCs w:val="24"/>
        </w:rPr>
        <w:t>in vacuo</w:t>
      </w:r>
      <w:r w:rsidRPr="00D9107B">
        <w:rPr>
          <w:szCs w:val="24"/>
        </w:rPr>
        <w:t xml:space="preserve"> and the residue was purified using column chromatography (10% ethyl acetate in hexanes) affording a two diastereomers</w:t>
      </w:r>
      <w:r w:rsidRPr="00D9107B">
        <w:rPr>
          <w:b/>
          <w:szCs w:val="24"/>
        </w:rPr>
        <w:t>; 19b (ANTI)</w:t>
      </w:r>
      <w:r w:rsidRPr="00D9107B">
        <w:rPr>
          <w:szCs w:val="24"/>
        </w:rPr>
        <w:t xml:space="preserve"> and </w:t>
      </w:r>
      <w:r w:rsidRPr="00D9107B">
        <w:rPr>
          <w:b/>
          <w:szCs w:val="24"/>
        </w:rPr>
        <w:t>19a (SYN)</w:t>
      </w:r>
      <w:r w:rsidRPr="00D9107B">
        <w:rPr>
          <w:szCs w:val="24"/>
        </w:rPr>
        <w:t xml:space="preserve"> in a 1:1.6 ratio as yellow oils, R</w:t>
      </w:r>
      <w:r w:rsidRPr="00D9107B">
        <w:rPr>
          <w:szCs w:val="24"/>
          <w:vertAlign w:val="subscript"/>
        </w:rPr>
        <w:t>f</w:t>
      </w:r>
      <w:r w:rsidRPr="00D9107B">
        <w:rPr>
          <w:szCs w:val="24"/>
        </w:rPr>
        <w:t xml:space="preserve"> values of 0.11 and 0.05 (10% ethyl acetate in hexanes) respectively.  </w:t>
      </w:r>
      <w:r w:rsidRPr="00D9107B">
        <w:rPr>
          <w:b/>
          <w:szCs w:val="24"/>
        </w:rPr>
        <w:t>ANTI</w:t>
      </w:r>
      <w:r w:rsidRPr="00D9107B">
        <w:rPr>
          <w:szCs w:val="24"/>
        </w:rPr>
        <w:t xml:space="preserve"> (</w:t>
      </w:r>
      <w:r w:rsidRPr="00D9107B">
        <w:rPr>
          <w:b/>
          <w:szCs w:val="24"/>
        </w:rPr>
        <w:t>19b</w:t>
      </w:r>
      <w:r w:rsidRPr="00D9107B">
        <w:rPr>
          <w:szCs w:val="24"/>
        </w:rPr>
        <w:t>) (0.203 g, 31% yield): IR (CHCl</w:t>
      </w:r>
      <w:r w:rsidRPr="00D9107B">
        <w:rPr>
          <w:szCs w:val="24"/>
          <w:vertAlign w:val="subscript"/>
        </w:rPr>
        <w:t>3</w:t>
      </w:r>
      <w:r w:rsidRPr="00D9107B">
        <w:rPr>
          <w:szCs w:val="24"/>
        </w:rPr>
        <w:t>, cast film) 3439, 2925, 1689 cm</w:t>
      </w:r>
      <w:r w:rsidRPr="00D9107B">
        <w:rPr>
          <w:szCs w:val="24"/>
          <w:vertAlign w:val="superscript"/>
        </w:rPr>
        <w:t>-1</w:t>
      </w:r>
      <w:r w:rsidRPr="00D9107B">
        <w:rPr>
          <w:szCs w:val="24"/>
        </w:rPr>
        <w:t xml:space="preserve">; </w:t>
      </w:r>
      <w:r w:rsidRPr="00D9107B">
        <w:rPr>
          <w:szCs w:val="24"/>
          <w:vertAlign w:val="superscript"/>
        </w:rPr>
        <w:t>1</w:t>
      </w:r>
      <w:r w:rsidRPr="00D9107B">
        <w:rPr>
          <w:szCs w:val="24"/>
        </w:rPr>
        <w:t>H NMR (500 MHz, CDCl</w:t>
      </w:r>
      <w:r w:rsidRPr="00D9107B">
        <w:rPr>
          <w:szCs w:val="24"/>
          <w:vertAlign w:val="subscript"/>
        </w:rPr>
        <w:t>3</w:t>
      </w:r>
      <w:r w:rsidRPr="00D9107B">
        <w:rPr>
          <w:szCs w:val="24"/>
        </w:rPr>
        <w:t xml:space="preserve">) δ 7.39 – 7.32 (m, 2H), 7.30 – 7.24 (m, 3H), 5.42 (dddd, </w:t>
      </w:r>
      <w:r w:rsidRPr="00D9107B">
        <w:rPr>
          <w:i/>
          <w:iCs/>
          <w:szCs w:val="24"/>
        </w:rPr>
        <w:t>J</w:t>
      </w:r>
      <w:r w:rsidRPr="00D9107B">
        <w:rPr>
          <w:szCs w:val="24"/>
        </w:rPr>
        <w:t xml:space="preserve"> = 10.4, 7.3, 4.1, 0.7 Hz, 1H), 4.05 (tdd, </w:t>
      </w:r>
      <w:r w:rsidRPr="00D9107B">
        <w:rPr>
          <w:i/>
          <w:iCs/>
          <w:szCs w:val="24"/>
        </w:rPr>
        <w:t>J</w:t>
      </w:r>
      <w:r w:rsidRPr="00D9107B">
        <w:rPr>
          <w:szCs w:val="24"/>
        </w:rPr>
        <w:t xml:space="preserve"> = 9.1, 4.5, 2.8 Hz, 1H), 3.46 (dd, </w:t>
      </w:r>
      <w:r w:rsidRPr="00D9107B">
        <w:rPr>
          <w:i/>
          <w:iCs/>
          <w:szCs w:val="24"/>
        </w:rPr>
        <w:t>J</w:t>
      </w:r>
      <w:r w:rsidRPr="00D9107B">
        <w:rPr>
          <w:szCs w:val="24"/>
        </w:rPr>
        <w:t xml:space="preserve"> = 17.8, 9.5 Hz, 1H), 3.40 (ddd, </w:t>
      </w:r>
      <w:r w:rsidRPr="00D9107B">
        <w:rPr>
          <w:i/>
          <w:iCs/>
          <w:szCs w:val="24"/>
        </w:rPr>
        <w:t>J</w:t>
      </w:r>
      <w:r w:rsidR="000D1F2E">
        <w:rPr>
          <w:szCs w:val="24"/>
        </w:rPr>
        <w:t xml:space="preserve"> = 11.5, 7.0, 1.0 Hz, 1H), </w:t>
      </w:r>
      <w:r w:rsidRPr="00D9107B">
        <w:rPr>
          <w:szCs w:val="24"/>
        </w:rPr>
        <w:t xml:space="preserve">3.30 (dd, </w:t>
      </w:r>
      <w:r w:rsidRPr="00D9107B">
        <w:rPr>
          <w:i/>
          <w:iCs/>
          <w:szCs w:val="24"/>
        </w:rPr>
        <w:t>J</w:t>
      </w:r>
      <w:r w:rsidRPr="00D9107B">
        <w:rPr>
          <w:szCs w:val="24"/>
        </w:rPr>
        <w:t xml:space="preserve"> = 17.0, 2.5 Hz, 1H), 3.23 (dd, </w:t>
      </w:r>
      <w:r w:rsidRPr="00D9107B">
        <w:rPr>
          <w:i/>
          <w:iCs/>
          <w:szCs w:val="24"/>
        </w:rPr>
        <w:t>J</w:t>
      </w:r>
      <w:r w:rsidRPr="00D9107B">
        <w:rPr>
          <w:szCs w:val="24"/>
        </w:rPr>
        <w:t xml:space="preserve"> = 13.2, 4.0 Hz, 1H), 3.08 (s, 1H), 3.05 (dd, </w:t>
      </w:r>
      <w:r w:rsidRPr="00D9107B">
        <w:rPr>
          <w:i/>
          <w:iCs/>
          <w:szCs w:val="24"/>
        </w:rPr>
        <w:t>J</w:t>
      </w:r>
      <w:r w:rsidRPr="00D9107B">
        <w:rPr>
          <w:szCs w:val="24"/>
        </w:rPr>
        <w:t xml:space="preserve"> = 13.0, 10.5 Hz, 1H), 2.91 (dd, </w:t>
      </w:r>
      <w:r w:rsidRPr="00D9107B">
        <w:rPr>
          <w:i/>
          <w:iCs/>
          <w:szCs w:val="24"/>
        </w:rPr>
        <w:t>J</w:t>
      </w:r>
      <w:r w:rsidRPr="00D9107B">
        <w:rPr>
          <w:szCs w:val="24"/>
        </w:rPr>
        <w:t xml:space="preserve"> = 11.6, 0.7 Hz, 1H), 1.64 – 1.22 (m, 16H), 0.88 (t, </w:t>
      </w:r>
      <w:r w:rsidRPr="00D9107B">
        <w:rPr>
          <w:i/>
          <w:szCs w:val="24"/>
        </w:rPr>
        <w:t>J</w:t>
      </w:r>
      <w:r w:rsidRPr="00D9107B">
        <w:rPr>
          <w:szCs w:val="24"/>
        </w:rPr>
        <w:t xml:space="preserve"> = 7.0 Hz,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201.5, 173.9, 136.4, 129.5, 129.0, 127.3, 68.6, 68.3, 45.6, 36.9, 36.7, 32.1, 31.9, 29.6, 29.6, 29.6, 29.4, 25.5, 22.7, 14.2; [α]</w:t>
      </w:r>
      <w:r w:rsidRPr="00D9107B">
        <w:rPr>
          <w:szCs w:val="24"/>
          <w:vertAlign w:val="superscript"/>
        </w:rPr>
        <w:t>25</w:t>
      </w:r>
      <w:r w:rsidRPr="00D9107B">
        <w:rPr>
          <w:szCs w:val="24"/>
          <w:vertAlign w:val="subscript"/>
        </w:rPr>
        <w:t>D</w:t>
      </w:r>
      <w:r w:rsidRPr="00D9107B">
        <w:rPr>
          <w:szCs w:val="24"/>
        </w:rPr>
        <w:t xml:space="preserve"> = 102.48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22</w:t>
      </w:r>
      <w:r w:rsidRPr="00D9107B">
        <w:rPr>
          <w:szCs w:val="24"/>
        </w:rPr>
        <w:t>H</w:t>
      </w:r>
      <w:r w:rsidRPr="00D9107B">
        <w:rPr>
          <w:szCs w:val="24"/>
          <w:vertAlign w:val="subscript"/>
        </w:rPr>
        <w:t>33</w:t>
      </w:r>
      <w:r w:rsidRPr="00D9107B">
        <w:rPr>
          <w:szCs w:val="24"/>
        </w:rPr>
        <w:t>NNaO</w:t>
      </w:r>
      <w:r w:rsidRPr="00D9107B">
        <w:rPr>
          <w:szCs w:val="24"/>
          <w:vertAlign w:val="subscript"/>
        </w:rPr>
        <w:t>2</w:t>
      </w:r>
      <w:r w:rsidRPr="00D9107B">
        <w:rPr>
          <w:szCs w:val="24"/>
        </w:rPr>
        <w:t>S</w:t>
      </w:r>
      <w:r w:rsidRPr="00D9107B">
        <w:rPr>
          <w:szCs w:val="24"/>
          <w:vertAlign w:val="subscript"/>
        </w:rPr>
        <w:t>2</w:t>
      </w:r>
      <w:r w:rsidRPr="00D9107B">
        <w:rPr>
          <w:szCs w:val="24"/>
        </w:rPr>
        <w:t xml:space="preserve"> [M+Na]</w:t>
      </w:r>
      <w:r w:rsidRPr="00D9107B">
        <w:rPr>
          <w:szCs w:val="24"/>
          <w:vertAlign w:val="superscript"/>
        </w:rPr>
        <w:t>+</w:t>
      </w:r>
      <w:r w:rsidRPr="00D9107B">
        <w:rPr>
          <w:szCs w:val="24"/>
        </w:rPr>
        <w:t xml:space="preserve"> 430.1845, found 430.1852. </w:t>
      </w:r>
      <w:r w:rsidRPr="00D9107B">
        <w:rPr>
          <w:b/>
          <w:szCs w:val="24"/>
        </w:rPr>
        <w:t>SYN (19a)</w:t>
      </w:r>
      <w:r w:rsidRPr="00D9107B">
        <w:rPr>
          <w:szCs w:val="24"/>
        </w:rPr>
        <w:t xml:space="preserve"> (0.315 g, 49% yield): IR (CHCl</w:t>
      </w:r>
      <w:r w:rsidRPr="00D9107B">
        <w:rPr>
          <w:szCs w:val="24"/>
          <w:vertAlign w:val="subscript"/>
        </w:rPr>
        <w:t>3</w:t>
      </w:r>
      <w:r w:rsidRPr="00D9107B">
        <w:rPr>
          <w:szCs w:val="24"/>
        </w:rPr>
        <w:t>, cast film) 3459, 2925, 1693 cm</w:t>
      </w:r>
      <w:r w:rsidRPr="00D9107B">
        <w:rPr>
          <w:szCs w:val="24"/>
          <w:vertAlign w:val="superscript"/>
        </w:rPr>
        <w:t>-1</w:t>
      </w:r>
      <w:r w:rsidRPr="00D9107B">
        <w:rPr>
          <w:szCs w:val="24"/>
        </w:rPr>
        <w:t xml:space="preserve">; </w:t>
      </w:r>
      <w:r w:rsidRPr="00D9107B">
        <w:rPr>
          <w:szCs w:val="24"/>
          <w:vertAlign w:val="superscript"/>
        </w:rPr>
        <w:t>1</w:t>
      </w:r>
      <w:r w:rsidRPr="00D9107B">
        <w:rPr>
          <w:szCs w:val="24"/>
        </w:rPr>
        <w:t>H NMR (500 MHz, CDCl</w:t>
      </w:r>
      <w:r w:rsidRPr="00D9107B">
        <w:rPr>
          <w:szCs w:val="24"/>
          <w:vertAlign w:val="subscript"/>
        </w:rPr>
        <w:t>3</w:t>
      </w:r>
      <w:r w:rsidRPr="00D9107B">
        <w:rPr>
          <w:szCs w:val="24"/>
        </w:rPr>
        <w:t xml:space="preserve">) δ 7.38 – 7.32 (m, 2H), 7.32 – 7.24 (m, 3H), 5.44 – 5.36 (m, 1H), 4.19 – 4.10 (m, 1H), 3.65 (dd, </w:t>
      </w:r>
      <w:r w:rsidRPr="00D9107B">
        <w:rPr>
          <w:i/>
          <w:iCs/>
          <w:szCs w:val="24"/>
        </w:rPr>
        <w:t>J</w:t>
      </w:r>
      <w:r w:rsidRPr="00D9107B">
        <w:rPr>
          <w:szCs w:val="24"/>
        </w:rPr>
        <w:t xml:space="preserve"> = 17.7, 2.4 Hz, 1H), 3.41 (ddd, </w:t>
      </w:r>
      <w:r w:rsidRPr="00D9107B">
        <w:rPr>
          <w:i/>
          <w:iCs/>
          <w:szCs w:val="24"/>
        </w:rPr>
        <w:t>J</w:t>
      </w:r>
      <w:r w:rsidRPr="00D9107B">
        <w:rPr>
          <w:szCs w:val="24"/>
        </w:rPr>
        <w:t xml:space="preserve"> = 11.5, 7.2, 1.0 Hz, 1H), 3.23 (dd, </w:t>
      </w:r>
      <w:r w:rsidRPr="00D9107B">
        <w:rPr>
          <w:i/>
          <w:iCs/>
          <w:szCs w:val="24"/>
        </w:rPr>
        <w:t>J</w:t>
      </w:r>
      <w:r w:rsidRPr="00D9107B">
        <w:rPr>
          <w:szCs w:val="24"/>
        </w:rPr>
        <w:t xml:space="preserve"> = 13.2, 4.0 Hz, 1H), 3.13 (dd, </w:t>
      </w:r>
      <w:r w:rsidRPr="00D9107B">
        <w:rPr>
          <w:i/>
          <w:iCs/>
          <w:szCs w:val="24"/>
        </w:rPr>
        <w:t>J</w:t>
      </w:r>
      <w:r w:rsidRPr="00D9107B">
        <w:rPr>
          <w:szCs w:val="24"/>
        </w:rPr>
        <w:t xml:space="preserve"> = 17.8, 9.5 Hz, 1H), 3.05 (dd, </w:t>
      </w:r>
      <w:r w:rsidRPr="00D9107B">
        <w:rPr>
          <w:i/>
          <w:iCs/>
          <w:szCs w:val="24"/>
        </w:rPr>
        <w:t>J</w:t>
      </w:r>
      <w:r w:rsidRPr="00D9107B">
        <w:rPr>
          <w:szCs w:val="24"/>
        </w:rPr>
        <w:t xml:space="preserve"> = 13.2, 10.4 Hz, 1H), 2.90 (dd, </w:t>
      </w:r>
      <w:r w:rsidRPr="00D9107B">
        <w:rPr>
          <w:i/>
          <w:iCs/>
          <w:szCs w:val="24"/>
        </w:rPr>
        <w:t>J</w:t>
      </w:r>
      <w:r w:rsidRPr="00D9107B">
        <w:rPr>
          <w:szCs w:val="24"/>
        </w:rPr>
        <w:t xml:space="preserve"> = 11.6, 0.6 Hz, 1H), 2.76 (bs, 1H), 1.66 – 1.22 (m, 16H), 0.88 (t, </w:t>
      </w:r>
      <w:r w:rsidRPr="00D9107B">
        <w:rPr>
          <w:i/>
          <w:szCs w:val="24"/>
        </w:rPr>
        <w:t>J</w:t>
      </w:r>
      <w:r w:rsidRPr="00D9107B">
        <w:rPr>
          <w:szCs w:val="24"/>
        </w:rPr>
        <w:t xml:space="preserve"> = 7.0 Hz,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201.4, 173.4, 136.4, 129.5, 129.0, 127.3, 68.4, 67.9, 45.9, 36.9, 36.4, 32.1, 31.9, 29.6, 29.6, 29.6, 29.3, 25.6, 22.7, 14.1; [α]</w:t>
      </w:r>
      <w:r w:rsidRPr="00D9107B">
        <w:rPr>
          <w:szCs w:val="24"/>
          <w:vertAlign w:val="superscript"/>
        </w:rPr>
        <w:t>25</w:t>
      </w:r>
      <w:r w:rsidRPr="00D9107B">
        <w:rPr>
          <w:szCs w:val="24"/>
          <w:vertAlign w:val="subscript"/>
        </w:rPr>
        <w:t>D</w:t>
      </w:r>
      <w:r w:rsidRPr="00D9107B">
        <w:rPr>
          <w:szCs w:val="24"/>
        </w:rPr>
        <w:t xml:space="preserve"> = 147.89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22</w:t>
      </w:r>
      <w:r w:rsidRPr="00D9107B">
        <w:rPr>
          <w:szCs w:val="24"/>
        </w:rPr>
        <w:t>H</w:t>
      </w:r>
      <w:r w:rsidRPr="00D9107B">
        <w:rPr>
          <w:szCs w:val="24"/>
          <w:vertAlign w:val="subscript"/>
        </w:rPr>
        <w:t>33</w:t>
      </w:r>
      <w:r w:rsidRPr="00D9107B">
        <w:rPr>
          <w:szCs w:val="24"/>
        </w:rPr>
        <w:t>NNaO</w:t>
      </w:r>
      <w:r w:rsidRPr="00D9107B">
        <w:rPr>
          <w:szCs w:val="24"/>
          <w:vertAlign w:val="subscript"/>
        </w:rPr>
        <w:t>2</w:t>
      </w:r>
      <w:r w:rsidRPr="00D9107B">
        <w:rPr>
          <w:szCs w:val="24"/>
        </w:rPr>
        <w:t>S</w:t>
      </w:r>
      <w:r w:rsidRPr="00D9107B">
        <w:rPr>
          <w:szCs w:val="24"/>
          <w:vertAlign w:val="subscript"/>
        </w:rPr>
        <w:t>2</w:t>
      </w:r>
      <w:r w:rsidRPr="00D9107B">
        <w:rPr>
          <w:szCs w:val="24"/>
        </w:rPr>
        <w:t xml:space="preserve"> [M+Na]</w:t>
      </w:r>
      <w:r w:rsidRPr="00D9107B">
        <w:rPr>
          <w:szCs w:val="24"/>
          <w:vertAlign w:val="superscript"/>
        </w:rPr>
        <w:t>+</w:t>
      </w:r>
      <w:r w:rsidRPr="00D9107B">
        <w:rPr>
          <w:szCs w:val="24"/>
        </w:rPr>
        <w:t xml:space="preserve"> 430.1845, found 430.1854.</w:t>
      </w:r>
    </w:p>
    <w:p w14:paraId="7A98960F" w14:textId="77777777" w:rsidR="002069AE" w:rsidRPr="00D9107B" w:rsidRDefault="002069AE" w:rsidP="002069AE">
      <w:pPr>
        <w:rPr>
          <w:szCs w:val="24"/>
        </w:rPr>
      </w:pPr>
    </w:p>
    <w:p w14:paraId="4AC1C572" w14:textId="77777777" w:rsidR="002069AE" w:rsidRPr="00D9107B" w:rsidRDefault="002069AE" w:rsidP="002069AE">
      <w:pPr>
        <w:rPr>
          <w:szCs w:val="24"/>
        </w:rPr>
      </w:pPr>
      <w:r w:rsidRPr="00D9107B">
        <w:rPr>
          <w:szCs w:val="24"/>
        </w:rPr>
        <w:object w:dxaOrig="8640" w:dyaOrig="1248" w14:anchorId="3B3905E6">
          <v:shape id="_x0000_i1035" type="#_x0000_t75" style="width:6in;height:62pt" o:ole="">
            <v:imagedata r:id="rId35" o:title=""/>
          </v:shape>
          <o:OLEObject Type="Embed" ProgID="ChemDraw.Document.6.0" ShapeID="_x0000_i1035" DrawAspect="Content" ObjectID="_1375878303" r:id="rId36"/>
        </w:object>
      </w:r>
    </w:p>
    <w:p w14:paraId="06C073F8" w14:textId="60CA98A2" w:rsidR="002069AE" w:rsidRPr="00D9107B" w:rsidRDefault="002069AE" w:rsidP="002069AE">
      <w:pPr>
        <w:spacing w:after="0"/>
        <w:rPr>
          <w:szCs w:val="24"/>
        </w:rPr>
      </w:pPr>
      <w:r w:rsidRPr="00D9107B">
        <w:rPr>
          <w:b/>
          <w:szCs w:val="24"/>
        </w:rPr>
        <w:lastRenderedPageBreak/>
        <w:t>Preparation of (</w:t>
      </w:r>
      <w:r w:rsidRPr="004C688F">
        <w:rPr>
          <w:b/>
          <w:i/>
          <w:szCs w:val="24"/>
        </w:rPr>
        <w:t>S</w:t>
      </w:r>
      <w:r w:rsidRPr="00D9107B">
        <w:rPr>
          <w:b/>
          <w:szCs w:val="24"/>
        </w:rPr>
        <w:t>)-</w:t>
      </w:r>
      <w:r w:rsidRPr="004C688F">
        <w:rPr>
          <w:b/>
          <w:i/>
          <w:szCs w:val="24"/>
        </w:rPr>
        <w:t>S</w:t>
      </w:r>
      <w:r>
        <w:rPr>
          <w:b/>
          <w:szCs w:val="24"/>
        </w:rPr>
        <w:t>-2-a</w:t>
      </w:r>
      <w:r w:rsidRPr="00D9107B">
        <w:rPr>
          <w:b/>
          <w:szCs w:val="24"/>
        </w:rPr>
        <w:t>cet</w:t>
      </w:r>
      <w:r>
        <w:rPr>
          <w:b/>
          <w:szCs w:val="24"/>
        </w:rPr>
        <w:t>amidoethyl 3-hydroxydodecanethi</w:t>
      </w:r>
      <w:r w:rsidRPr="00D9107B">
        <w:rPr>
          <w:b/>
          <w:szCs w:val="24"/>
        </w:rPr>
        <w:t>oate (20)</w:t>
      </w:r>
      <w:r w:rsidRPr="00D9107B">
        <w:rPr>
          <w:szCs w:val="24"/>
        </w:rPr>
        <w:t>. This known compound was synthesized by a method adapted from the literature.</w:t>
      </w:r>
      <w:r w:rsidRPr="00664DC0">
        <w:rPr>
          <w:szCs w:val="24"/>
        </w:rPr>
        <w:fldChar w:fldCharType="begin"/>
      </w:r>
      <w:r w:rsidRPr="00664DC0">
        <w:rPr>
          <w:szCs w:val="24"/>
        </w:rPr>
        <w:instrText>ADDIN BEC{Zhou et al., 2012, #89487}</w:instrText>
      </w:r>
      <w:r w:rsidRPr="00664DC0">
        <w:rPr>
          <w:szCs w:val="24"/>
        </w:rPr>
        <w:fldChar w:fldCharType="separate"/>
      </w:r>
      <w:r w:rsidRPr="00664DC0">
        <w:rPr>
          <w:szCs w:val="24"/>
          <w:vertAlign w:val="superscript"/>
        </w:rPr>
        <w:t>8</w:t>
      </w:r>
      <w:r w:rsidRPr="00664DC0">
        <w:rPr>
          <w:szCs w:val="24"/>
        </w:rPr>
        <w:fldChar w:fldCharType="end"/>
      </w:r>
      <w:r w:rsidRPr="004A7EAE">
        <w:rPr>
          <w:szCs w:val="24"/>
        </w:rPr>
        <w:t xml:space="preserve"> </w:t>
      </w:r>
      <w:r w:rsidRPr="00D9107B">
        <w:rPr>
          <w:szCs w:val="24"/>
        </w:rPr>
        <w:t xml:space="preserve">To a stirred solution of </w:t>
      </w:r>
      <w:r w:rsidRPr="00D9107B">
        <w:rPr>
          <w:b/>
          <w:szCs w:val="24"/>
        </w:rPr>
        <w:t xml:space="preserve">(19a) </w:t>
      </w:r>
      <w:r w:rsidRPr="00D9107B">
        <w:rPr>
          <w:szCs w:val="24"/>
        </w:rPr>
        <w:t>(0.29 g, 0.72 mmol) in 5 mL ACN was added K</w:t>
      </w:r>
      <w:r w:rsidRPr="00D9107B">
        <w:rPr>
          <w:szCs w:val="24"/>
          <w:vertAlign w:val="subscript"/>
        </w:rPr>
        <w:t>2</w:t>
      </w:r>
      <w:r w:rsidRPr="00D9107B">
        <w:rPr>
          <w:szCs w:val="24"/>
        </w:rPr>
        <w:t>CO</w:t>
      </w:r>
      <w:r w:rsidRPr="00D9107B">
        <w:rPr>
          <w:szCs w:val="24"/>
          <w:vertAlign w:val="subscript"/>
        </w:rPr>
        <w:t>3</w:t>
      </w:r>
      <w:r w:rsidRPr="00D9107B">
        <w:rPr>
          <w:szCs w:val="24"/>
        </w:rPr>
        <w:t xml:space="preserve"> (0.42 g, 2.53 mmol) and </w:t>
      </w:r>
      <w:r w:rsidRPr="004C688F">
        <w:rPr>
          <w:i/>
          <w:szCs w:val="24"/>
        </w:rPr>
        <w:t>N</w:t>
      </w:r>
      <w:r w:rsidRPr="00D9107B">
        <w:rPr>
          <w:szCs w:val="24"/>
        </w:rPr>
        <w:t xml:space="preserve">-acetylcysteamine (0.87 g, 0.68 mmol). The reaction mixture was stirred until the yellow color disappeared (10 min). The solvent was removed </w:t>
      </w:r>
      <w:r w:rsidRPr="00D9107B">
        <w:rPr>
          <w:i/>
          <w:szCs w:val="24"/>
        </w:rPr>
        <w:t>in vacuo</w:t>
      </w:r>
      <w:r w:rsidRPr="00D9107B">
        <w:rPr>
          <w:szCs w:val="24"/>
        </w:rPr>
        <w:t xml:space="preserve"> and the residue was purified using flash column chromatography (70 % ethyl acetate in hexanes) to give (</w:t>
      </w:r>
      <w:r w:rsidRPr="00D9107B">
        <w:rPr>
          <w:b/>
          <w:szCs w:val="24"/>
        </w:rPr>
        <w:t>20)</w:t>
      </w:r>
      <w:r w:rsidRPr="00D9107B">
        <w:rPr>
          <w:szCs w:val="24"/>
        </w:rPr>
        <w:t xml:space="preserve"> as a white solid (0.189 g, 82% yield), mp 66 – 68 </w:t>
      </w:r>
      <w:r w:rsidRPr="00D9107B">
        <w:rPr>
          <w:szCs w:val="24"/>
          <w:vertAlign w:val="superscript"/>
        </w:rPr>
        <w:t>o</w:t>
      </w:r>
      <w:r w:rsidRPr="00D9107B">
        <w:rPr>
          <w:szCs w:val="24"/>
        </w:rPr>
        <w:t>C: IR (CHCl</w:t>
      </w:r>
      <w:r w:rsidRPr="00D9107B">
        <w:rPr>
          <w:szCs w:val="24"/>
          <w:vertAlign w:val="subscript"/>
        </w:rPr>
        <w:t>3</w:t>
      </w:r>
      <w:r w:rsidRPr="00D9107B">
        <w:rPr>
          <w:szCs w:val="24"/>
        </w:rPr>
        <w:t>, cast film) 3398, 3311, 2918, 2849, 1682, 1666 cm</w:t>
      </w:r>
      <w:r w:rsidRPr="00D9107B">
        <w:rPr>
          <w:szCs w:val="24"/>
          <w:vertAlign w:val="superscript"/>
        </w:rPr>
        <w:t>-1</w:t>
      </w:r>
      <w:r w:rsidRPr="00D9107B">
        <w:rPr>
          <w:szCs w:val="24"/>
        </w:rPr>
        <w:t>;</w:t>
      </w:r>
      <w:r w:rsidRPr="00D9107B">
        <w:rPr>
          <w:szCs w:val="24"/>
          <w:vertAlign w:val="superscript"/>
        </w:rPr>
        <w:t xml:space="preserve"> 1</w:t>
      </w:r>
      <w:r w:rsidRPr="00D9107B">
        <w:rPr>
          <w:szCs w:val="24"/>
        </w:rPr>
        <w:t>H NMR (500 MHz, CDCl</w:t>
      </w:r>
      <w:r w:rsidRPr="00D9107B">
        <w:rPr>
          <w:szCs w:val="24"/>
          <w:vertAlign w:val="subscript"/>
        </w:rPr>
        <w:t>3</w:t>
      </w:r>
      <w:r w:rsidRPr="00D9107B">
        <w:rPr>
          <w:szCs w:val="24"/>
        </w:rPr>
        <w:t xml:space="preserve">) δ 5.97 (s, 1H), 4.09 – 4.00 (m, 1H), 3.44 (m, 2H), 3.03 (m, 2H), 2.78 – 2.63 (m, 2H), 1.96 (s, 3H), 1.55 –1.24 (m, 16H), 0.87 (t, </w:t>
      </w:r>
      <w:r w:rsidRPr="00D9107B">
        <w:rPr>
          <w:i/>
          <w:iCs/>
          <w:szCs w:val="24"/>
        </w:rPr>
        <w:t>J</w:t>
      </w:r>
      <w:r w:rsidRPr="00D9107B">
        <w:rPr>
          <w:szCs w:val="24"/>
        </w:rPr>
        <w:t xml:space="preserve"> = 6.9 Hz,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199.5, 170.5, 68.9, 51.1, 39.3, 36.8, 31.9, 29.6, 29.5, 29.5, 29.3, 28.9, 25.5, 23.2, 22.7, 14.1; [α]</w:t>
      </w:r>
      <w:r w:rsidRPr="00D9107B">
        <w:rPr>
          <w:szCs w:val="24"/>
          <w:vertAlign w:val="superscript"/>
        </w:rPr>
        <w:t>25</w:t>
      </w:r>
      <w:r w:rsidRPr="00D9107B">
        <w:rPr>
          <w:szCs w:val="24"/>
          <w:vertAlign w:val="subscript"/>
        </w:rPr>
        <w:t>D</w:t>
      </w:r>
      <w:r w:rsidRPr="00D9107B">
        <w:rPr>
          <w:szCs w:val="24"/>
        </w:rPr>
        <w:t xml:space="preserve"> = 14.86 (</w:t>
      </w:r>
      <w:r w:rsidRPr="00D9107B">
        <w:rPr>
          <w:i/>
          <w:szCs w:val="24"/>
        </w:rPr>
        <w:t>c</w:t>
      </w:r>
      <w:r w:rsidRPr="00D9107B">
        <w:rPr>
          <w:szCs w:val="24"/>
        </w:rPr>
        <w:t xml:space="preserve"> = 1.0, CHCl</w:t>
      </w:r>
      <w:r w:rsidRPr="00D9107B">
        <w:rPr>
          <w:szCs w:val="24"/>
          <w:vertAlign w:val="subscript"/>
        </w:rPr>
        <w:t>3</w:t>
      </w:r>
      <w:r w:rsidRPr="00D9107B">
        <w:rPr>
          <w:szCs w:val="24"/>
        </w:rPr>
        <w:t>); HRMS (ESI) calcd for C</w:t>
      </w:r>
      <w:r w:rsidRPr="00D9107B">
        <w:rPr>
          <w:szCs w:val="24"/>
          <w:vertAlign w:val="subscript"/>
        </w:rPr>
        <w:t>16</w:t>
      </w:r>
      <w:r w:rsidRPr="00D9107B">
        <w:rPr>
          <w:szCs w:val="24"/>
        </w:rPr>
        <w:t>H</w:t>
      </w:r>
      <w:r w:rsidRPr="00D9107B">
        <w:rPr>
          <w:szCs w:val="24"/>
          <w:vertAlign w:val="subscript"/>
        </w:rPr>
        <w:t>31</w:t>
      </w:r>
      <w:r w:rsidRPr="00D9107B">
        <w:rPr>
          <w:szCs w:val="24"/>
        </w:rPr>
        <w:t>NNaO</w:t>
      </w:r>
      <w:r w:rsidRPr="00D9107B">
        <w:rPr>
          <w:szCs w:val="24"/>
          <w:vertAlign w:val="subscript"/>
        </w:rPr>
        <w:t>3</w:t>
      </w:r>
      <w:r w:rsidRPr="00D9107B">
        <w:rPr>
          <w:szCs w:val="24"/>
        </w:rPr>
        <w:t>S [M+Na]</w:t>
      </w:r>
      <w:r w:rsidRPr="00D9107B">
        <w:rPr>
          <w:szCs w:val="24"/>
          <w:vertAlign w:val="superscript"/>
        </w:rPr>
        <w:t xml:space="preserve"> +</w:t>
      </w:r>
      <w:r w:rsidRPr="00D9107B">
        <w:rPr>
          <w:szCs w:val="24"/>
        </w:rPr>
        <w:t xml:space="preserve"> 340.1917, found 340.1920.</w:t>
      </w:r>
    </w:p>
    <w:p w14:paraId="202DA47F" w14:textId="77777777" w:rsidR="002069AE" w:rsidRPr="00D9107B" w:rsidRDefault="002069AE" w:rsidP="002069AE">
      <w:pPr>
        <w:spacing w:after="0"/>
        <w:rPr>
          <w:szCs w:val="24"/>
        </w:rPr>
      </w:pPr>
    </w:p>
    <w:p w14:paraId="120C66D8" w14:textId="77777777" w:rsidR="002069AE" w:rsidRPr="00D9107B" w:rsidRDefault="002069AE" w:rsidP="002069AE">
      <w:pPr>
        <w:keepNext/>
        <w:spacing w:after="0"/>
        <w:rPr>
          <w:szCs w:val="24"/>
        </w:rPr>
      </w:pPr>
      <w:r w:rsidRPr="00D9107B">
        <w:rPr>
          <w:szCs w:val="24"/>
        </w:rPr>
        <w:object w:dxaOrig="8784" w:dyaOrig="3300" w14:anchorId="15A42ED6">
          <v:shape id="_x0000_i1036" type="#_x0000_t75" style="width:439pt;height:165pt" o:ole="">
            <v:imagedata r:id="rId37" o:title=""/>
          </v:shape>
          <o:OLEObject Type="Embed" ProgID="ChemDraw.Document.6.0" ShapeID="_x0000_i1036" DrawAspect="Content" ObjectID="_1375878304" r:id="rId38"/>
        </w:object>
      </w:r>
    </w:p>
    <w:p w14:paraId="00D2239F" w14:textId="77777777" w:rsidR="002069AE" w:rsidRPr="004C688F" w:rsidRDefault="002069AE" w:rsidP="002069AE">
      <w:pPr>
        <w:pStyle w:val="Caption"/>
        <w:rPr>
          <w:i w:val="0"/>
          <w:color w:val="auto"/>
          <w:sz w:val="21"/>
          <w:szCs w:val="21"/>
        </w:rPr>
      </w:pPr>
      <w:r w:rsidRPr="004C688F">
        <w:rPr>
          <w:i w:val="0"/>
          <w:color w:val="auto"/>
          <w:sz w:val="21"/>
          <w:szCs w:val="21"/>
        </w:rPr>
        <w:t xml:space="preserve">Scheme S6: </w:t>
      </w:r>
      <w:r>
        <w:rPr>
          <w:i w:val="0"/>
          <w:color w:val="auto"/>
          <w:sz w:val="21"/>
          <w:szCs w:val="21"/>
        </w:rPr>
        <w:t>Synthesis of acid and lactone s</w:t>
      </w:r>
      <w:r w:rsidRPr="004C688F">
        <w:rPr>
          <w:i w:val="0"/>
          <w:color w:val="auto"/>
          <w:sz w:val="21"/>
          <w:szCs w:val="21"/>
        </w:rPr>
        <w:t xml:space="preserve">tandards </w:t>
      </w:r>
      <w:r w:rsidRPr="004C688F">
        <w:rPr>
          <w:b/>
          <w:i w:val="0"/>
          <w:color w:val="auto"/>
          <w:sz w:val="21"/>
          <w:szCs w:val="21"/>
        </w:rPr>
        <w:t>23</w:t>
      </w:r>
      <w:r w:rsidRPr="004C688F">
        <w:rPr>
          <w:i w:val="0"/>
          <w:color w:val="auto"/>
          <w:sz w:val="21"/>
          <w:szCs w:val="21"/>
        </w:rPr>
        <w:t xml:space="preserve">, </w:t>
      </w:r>
      <w:r w:rsidRPr="004C688F">
        <w:rPr>
          <w:b/>
          <w:i w:val="0"/>
          <w:color w:val="auto"/>
          <w:sz w:val="21"/>
          <w:szCs w:val="21"/>
        </w:rPr>
        <w:t>24, 25,</w:t>
      </w:r>
      <w:r w:rsidRPr="004C688F">
        <w:rPr>
          <w:i w:val="0"/>
          <w:color w:val="auto"/>
          <w:sz w:val="21"/>
          <w:szCs w:val="21"/>
        </w:rPr>
        <w:t xml:space="preserve"> and </w:t>
      </w:r>
      <w:r w:rsidRPr="004C688F">
        <w:rPr>
          <w:b/>
          <w:i w:val="0"/>
          <w:color w:val="auto"/>
          <w:sz w:val="21"/>
          <w:szCs w:val="21"/>
        </w:rPr>
        <w:t>26</w:t>
      </w:r>
      <w:r w:rsidRPr="004C688F">
        <w:rPr>
          <w:i w:val="0"/>
          <w:color w:val="auto"/>
          <w:sz w:val="21"/>
          <w:szCs w:val="21"/>
        </w:rPr>
        <w:t>.</w:t>
      </w:r>
    </w:p>
    <w:p w14:paraId="18AD3240" w14:textId="77777777" w:rsidR="002069AE" w:rsidRPr="00D9107B" w:rsidRDefault="002069AE" w:rsidP="002069AE">
      <w:pPr>
        <w:spacing w:after="0"/>
        <w:rPr>
          <w:szCs w:val="24"/>
        </w:rPr>
      </w:pPr>
    </w:p>
    <w:p w14:paraId="476D9086" w14:textId="77777777" w:rsidR="002069AE" w:rsidRPr="00D9107B" w:rsidRDefault="002069AE" w:rsidP="002069AE">
      <w:pPr>
        <w:spacing w:after="0"/>
        <w:jc w:val="center"/>
        <w:rPr>
          <w:szCs w:val="24"/>
        </w:rPr>
      </w:pPr>
      <w:r w:rsidRPr="00D9107B">
        <w:rPr>
          <w:szCs w:val="24"/>
        </w:rPr>
        <w:object w:dxaOrig="5712" w:dyaOrig="1512" w14:anchorId="56A578E5">
          <v:shape id="_x0000_i1037" type="#_x0000_t75" style="width:286pt;height:76pt" o:ole="">
            <v:imagedata r:id="rId39" o:title=""/>
          </v:shape>
          <o:OLEObject Type="Embed" ProgID="ChemDraw.Document.6.0" ShapeID="_x0000_i1037" DrawAspect="Content" ObjectID="_1375878305" r:id="rId40"/>
        </w:object>
      </w:r>
    </w:p>
    <w:p w14:paraId="514E50C3" w14:textId="77777777" w:rsidR="002069AE" w:rsidRPr="00D9107B" w:rsidRDefault="002069AE" w:rsidP="002069AE">
      <w:pPr>
        <w:spacing w:after="0"/>
        <w:rPr>
          <w:szCs w:val="24"/>
        </w:rPr>
      </w:pPr>
    </w:p>
    <w:p w14:paraId="447D3689" w14:textId="39C6A214" w:rsidR="002069AE" w:rsidRPr="00D9107B" w:rsidRDefault="002069AE" w:rsidP="002069AE">
      <w:pPr>
        <w:spacing w:after="0"/>
        <w:rPr>
          <w:szCs w:val="24"/>
        </w:rPr>
      </w:pPr>
      <w:r w:rsidRPr="00D9107B">
        <w:rPr>
          <w:b/>
          <w:szCs w:val="24"/>
        </w:rPr>
        <w:t>Preparation of</w:t>
      </w:r>
      <w:r w:rsidRPr="00D9107B">
        <w:rPr>
          <w:szCs w:val="24"/>
        </w:rPr>
        <w:t xml:space="preserve"> </w:t>
      </w:r>
      <w:r>
        <w:rPr>
          <w:b/>
          <w:szCs w:val="24"/>
        </w:rPr>
        <w:t>2,4-d</w:t>
      </w:r>
      <w:r w:rsidRPr="00D9107B">
        <w:rPr>
          <w:b/>
          <w:szCs w:val="24"/>
        </w:rPr>
        <w:t>imethoxy-6-methylbenz</w:t>
      </w:r>
      <w:r>
        <w:rPr>
          <w:b/>
          <w:szCs w:val="24"/>
        </w:rPr>
        <w:t>oic a</w:t>
      </w:r>
      <w:r w:rsidRPr="00D9107B">
        <w:rPr>
          <w:b/>
          <w:szCs w:val="24"/>
        </w:rPr>
        <w:t>cid (22)</w:t>
      </w:r>
      <w:r w:rsidRPr="00D9107B">
        <w:rPr>
          <w:szCs w:val="24"/>
        </w:rPr>
        <w:t>. This known compound was prepared following literature preparation.</w:t>
      </w:r>
      <w:r w:rsidRPr="00664DC0">
        <w:rPr>
          <w:szCs w:val="24"/>
        </w:rPr>
        <w:fldChar w:fldCharType="begin"/>
      </w:r>
      <w:r w:rsidRPr="00664DC0">
        <w:rPr>
          <w:szCs w:val="24"/>
        </w:rPr>
        <w:instrText>ADDIN BEC{Arlt and Koert, 2010, #91969}</w:instrText>
      </w:r>
      <w:r w:rsidRPr="00664DC0">
        <w:rPr>
          <w:szCs w:val="24"/>
        </w:rPr>
        <w:fldChar w:fldCharType="separate"/>
      </w:r>
      <w:r w:rsidRPr="00664DC0">
        <w:rPr>
          <w:szCs w:val="24"/>
          <w:vertAlign w:val="superscript"/>
        </w:rPr>
        <w:t>11</w:t>
      </w:r>
      <w:r w:rsidRPr="00664DC0">
        <w:rPr>
          <w:szCs w:val="24"/>
        </w:rPr>
        <w:fldChar w:fldCharType="end"/>
      </w:r>
      <w:r w:rsidR="0036550A" w:rsidRPr="0036550A">
        <w:rPr>
          <w:szCs w:val="24"/>
          <w:vertAlign w:val="superscript"/>
        </w:rPr>
        <w:t>,</w:t>
      </w:r>
      <w:r w:rsidR="00BC245F" w:rsidRPr="0036550A">
        <w:rPr>
          <w:szCs w:val="24"/>
          <w:vertAlign w:val="superscript"/>
        </w:rPr>
        <w:t>12</w:t>
      </w:r>
      <w:r>
        <w:rPr>
          <w:szCs w:val="24"/>
        </w:rPr>
        <w:t xml:space="preserve"> </w:t>
      </w:r>
      <w:r w:rsidRPr="00D9107B">
        <w:rPr>
          <w:szCs w:val="24"/>
        </w:rPr>
        <w:t>To a solution of orsellinic acid (2.5 g, 14.88 mmol) i</w:t>
      </w:r>
      <w:r>
        <w:rPr>
          <w:szCs w:val="24"/>
        </w:rPr>
        <w:t>n acetone (80 mL),</w:t>
      </w:r>
      <w:r w:rsidRPr="00D9107B">
        <w:rPr>
          <w:szCs w:val="24"/>
        </w:rPr>
        <w:t xml:space="preserve"> K</w:t>
      </w:r>
      <w:r w:rsidRPr="00D9107B">
        <w:rPr>
          <w:szCs w:val="24"/>
          <w:vertAlign w:val="subscript"/>
        </w:rPr>
        <w:t>2</w:t>
      </w:r>
      <w:r w:rsidRPr="00D9107B">
        <w:rPr>
          <w:szCs w:val="24"/>
        </w:rPr>
        <w:t>CO</w:t>
      </w:r>
      <w:r w:rsidRPr="00D9107B">
        <w:rPr>
          <w:szCs w:val="24"/>
          <w:vertAlign w:val="subscript"/>
        </w:rPr>
        <w:t>3</w:t>
      </w:r>
      <w:r w:rsidRPr="00D9107B">
        <w:rPr>
          <w:szCs w:val="24"/>
        </w:rPr>
        <w:t xml:space="preserve"> (12.67 g, 89.29 mmol) was added. MeI (5.6 mL, 89.29 mmol) was added and the reaction mixture was refluxed overnight. After the reaction was complete, the solvent and excess MeI was removed </w:t>
      </w:r>
      <w:r w:rsidRPr="00D9107B">
        <w:rPr>
          <w:i/>
          <w:szCs w:val="24"/>
        </w:rPr>
        <w:t xml:space="preserve">in vacuo </w:t>
      </w:r>
      <w:r w:rsidRPr="00D9107B">
        <w:rPr>
          <w:szCs w:val="24"/>
        </w:rPr>
        <w:t>and 100 mL water was added, the resulting solution was extracted with Et</w:t>
      </w:r>
      <w:r w:rsidRPr="00D9107B">
        <w:rPr>
          <w:szCs w:val="24"/>
          <w:vertAlign w:val="subscript"/>
        </w:rPr>
        <w:t>2</w:t>
      </w:r>
      <w:r w:rsidRPr="00D9107B">
        <w:rPr>
          <w:szCs w:val="24"/>
        </w:rPr>
        <w:t>O (4 × 40 mL). The combined organic layers were washed with NaHCO</w:t>
      </w:r>
      <w:r w:rsidRPr="00D9107B">
        <w:rPr>
          <w:szCs w:val="24"/>
          <w:vertAlign w:val="subscript"/>
        </w:rPr>
        <w:t>3</w:t>
      </w:r>
      <w:r w:rsidRPr="00D9107B">
        <w:rPr>
          <w:szCs w:val="24"/>
        </w:rPr>
        <w:t xml:space="preserve"> (40 mL) and brine (40 mL), then dried over Na</w:t>
      </w:r>
      <w:r w:rsidRPr="00D9107B">
        <w:rPr>
          <w:szCs w:val="24"/>
          <w:vertAlign w:val="subscript"/>
        </w:rPr>
        <w:t>2</w:t>
      </w:r>
      <w:r w:rsidRPr="00D9107B">
        <w:rPr>
          <w:szCs w:val="24"/>
        </w:rPr>
        <w:t>SO</w:t>
      </w:r>
      <w:r w:rsidRPr="00D9107B">
        <w:rPr>
          <w:szCs w:val="24"/>
          <w:vertAlign w:val="subscript"/>
        </w:rPr>
        <w:t>4</w:t>
      </w:r>
      <w:r w:rsidRPr="00D9107B">
        <w:rPr>
          <w:szCs w:val="24"/>
        </w:rPr>
        <w:t xml:space="preserve"> and concentrated </w:t>
      </w:r>
      <w:r w:rsidRPr="00D9107B">
        <w:rPr>
          <w:i/>
          <w:szCs w:val="24"/>
        </w:rPr>
        <w:t>in vacuo</w:t>
      </w:r>
      <w:r w:rsidRPr="00D9107B">
        <w:rPr>
          <w:szCs w:val="24"/>
        </w:rPr>
        <w:t xml:space="preserve"> to give the crude product as </w:t>
      </w:r>
      <w:r>
        <w:rPr>
          <w:szCs w:val="24"/>
        </w:rPr>
        <w:t xml:space="preserve">a </w:t>
      </w:r>
      <w:r w:rsidRPr="00D9107B">
        <w:rPr>
          <w:szCs w:val="24"/>
        </w:rPr>
        <w:t xml:space="preserve">pale yellow oil. This crude sample was </w:t>
      </w:r>
      <w:r>
        <w:rPr>
          <w:szCs w:val="24"/>
        </w:rPr>
        <w:t>analyzed</w:t>
      </w:r>
      <w:r w:rsidRPr="00D9107B">
        <w:rPr>
          <w:szCs w:val="24"/>
        </w:rPr>
        <w:t xml:space="preserve"> by LCMS and was found to contain the desired product. No further purification was done; this crude product was used as is, for the next step. The crude product from the previous reaction was transferred to a 250 </w:t>
      </w:r>
      <w:r>
        <w:rPr>
          <w:szCs w:val="24"/>
        </w:rPr>
        <w:t>mL</w:t>
      </w:r>
      <w:r w:rsidRPr="00D9107B">
        <w:rPr>
          <w:szCs w:val="24"/>
        </w:rPr>
        <w:t xml:space="preserve"> round bottom flask, </w:t>
      </w:r>
      <w:r w:rsidRPr="00D9107B">
        <w:rPr>
          <w:szCs w:val="24"/>
        </w:rPr>
        <w:lastRenderedPageBreak/>
        <w:t xml:space="preserve">containing 80 </w:t>
      </w:r>
      <w:r>
        <w:rPr>
          <w:szCs w:val="24"/>
        </w:rPr>
        <w:t>mL</w:t>
      </w:r>
      <w:r w:rsidRPr="00D9107B">
        <w:rPr>
          <w:szCs w:val="24"/>
        </w:rPr>
        <w:t xml:space="preserve"> of 10% KOH in EtOH and refluxed overnight. The mixture was allowed to cool then concentrated </w:t>
      </w:r>
      <w:r w:rsidRPr="00D9107B">
        <w:rPr>
          <w:i/>
          <w:szCs w:val="24"/>
        </w:rPr>
        <w:t>in vacuo</w:t>
      </w:r>
      <w:r w:rsidRPr="00D9107B">
        <w:rPr>
          <w:szCs w:val="24"/>
        </w:rPr>
        <w:t>. The resultant residue was acidified to pH 1 with 6M HCl and extracted with ethyl acetate, washed with brine (40 mL), then dried over Na</w:t>
      </w:r>
      <w:r w:rsidRPr="00D9107B">
        <w:rPr>
          <w:szCs w:val="24"/>
          <w:vertAlign w:val="subscript"/>
        </w:rPr>
        <w:t>2</w:t>
      </w:r>
      <w:r w:rsidRPr="00D9107B">
        <w:rPr>
          <w:szCs w:val="24"/>
        </w:rPr>
        <w:t>SO</w:t>
      </w:r>
      <w:r w:rsidRPr="00D9107B">
        <w:rPr>
          <w:szCs w:val="24"/>
          <w:vertAlign w:val="subscript"/>
        </w:rPr>
        <w:t>4</w:t>
      </w:r>
      <w:r w:rsidRPr="00D9107B">
        <w:rPr>
          <w:szCs w:val="24"/>
        </w:rPr>
        <w:t xml:space="preserve"> and concentrated </w:t>
      </w:r>
      <w:r w:rsidRPr="00D9107B">
        <w:rPr>
          <w:i/>
          <w:szCs w:val="24"/>
        </w:rPr>
        <w:t>in vacuo</w:t>
      </w:r>
      <w:r w:rsidRPr="00D9107B">
        <w:rPr>
          <w:szCs w:val="24"/>
        </w:rPr>
        <w:t>. The crude mixture was purified by flash chromatography using 50% ethyl acetate, and 1% acetic acid in hexanes, to yield the product as a yellow-brown solid (2.72 g, 93 %), mp 142–144 °C; IR (CHCl</w:t>
      </w:r>
      <w:r w:rsidRPr="00D9107B">
        <w:rPr>
          <w:szCs w:val="24"/>
          <w:vertAlign w:val="subscript"/>
        </w:rPr>
        <w:t>3</w:t>
      </w:r>
      <w:r w:rsidRPr="00D9107B">
        <w:rPr>
          <w:szCs w:val="24"/>
        </w:rPr>
        <w:t>, cast film) 2935, 2850, 2650, 1680, 1585 cm</w:t>
      </w:r>
      <w:r w:rsidRPr="00D9107B">
        <w:rPr>
          <w:szCs w:val="24"/>
          <w:vertAlign w:val="superscript"/>
        </w:rPr>
        <w:t>-1</w:t>
      </w:r>
      <w:r w:rsidRPr="00D9107B">
        <w:rPr>
          <w:szCs w:val="24"/>
        </w:rPr>
        <w:t xml:space="preserve">; </w:t>
      </w:r>
      <w:r w:rsidRPr="00D9107B">
        <w:rPr>
          <w:szCs w:val="24"/>
          <w:vertAlign w:val="superscript"/>
        </w:rPr>
        <w:t>1</w:t>
      </w:r>
      <w:r w:rsidRPr="00D9107B">
        <w:rPr>
          <w:szCs w:val="24"/>
        </w:rPr>
        <w:t>H NMR (500 MHz, CDCl</w:t>
      </w:r>
      <w:r w:rsidRPr="00D9107B">
        <w:rPr>
          <w:szCs w:val="24"/>
          <w:vertAlign w:val="subscript"/>
        </w:rPr>
        <w:t>3</w:t>
      </w:r>
      <w:r w:rsidRPr="00D9107B">
        <w:rPr>
          <w:szCs w:val="24"/>
        </w:rPr>
        <w:t xml:space="preserve">) δ 6.43 (d, </w:t>
      </w:r>
      <w:r w:rsidRPr="00D9107B">
        <w:rPr>
          <w:i/>
          <w:iCs/>
          <w:szCs w:val="24"/>
        </w:rPr>
        <w:t>J</w:t>
      </w:r>
      <w:r w:rsidRPr="00D9107B">
        <w:rPr>
          <w:szCs w:val="24"/>
        </w:rPr>
        <w:t xml:space="preserve"> = 2.3 Hz, 1H), 6.38 (d, </w:t>
      </w:r>
      <w:r w:rsidRPr="00D9107B">
        <w:rPr>
          <w:i/>
          <w:iCs/>
          <w:szCs w:val="24"/>
        </w:rPr>
        <w:t>J</w:t>
      </w:r>
      <w:r w:rsidRPr="00D9107B">
        <w:rPr>
          <w:szCs w:val="24"/>
        </w:rPr>
        <w:t xml:space="preserve"> = 2.3 Hz, 1H), 3.93 (s, 3H), 3.83 (s, 3H), 2.55 (s, 3H);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168.4, 162.3, 159.6, 144.1, 112.3, 109.1, 96.6, 56.5, 55.5, 22.6; HRMS (ESI) calcd for C</w:t>
      </w:r>
      <w:r w:rsidRPr="00D9107B">
        <w:rPr>
          <w:szCs w:val="24"/>
          <w:vertAlign w:val="subscript"/>
        </w:rPr>
        <w:t>10</w:t>
      </w:r>
      <w:r w:rsidRPr="00D9107B">
        <w:rPr>
          <w:szCs w:val="24"/>
        </w:rPr>
        <w:t>H</w:t>
      </w:r>
      <w:r w:rsidRPr="00D9107B">
        <w:rPr>
          <w:szCs w:val="24"/>
          <w:vertAlign w:val="subscript"/>
        </w:rPr>
        <w:t>11</w:t>
      </w:r>
      <w:r w:rsidRPr="00D9107B">
        <w:rPr>
          <w:szCs w:val="24"/>
        </w:rPr>
        <w:t>O</w:t>
      </w:r>
      <w:r w:rsidRPr="00D9107B">
        <w:rPr>
          <w:szCs w:val="24"/>
          <w:vertAlign w:val="subscript"/>
        </w:rPr>
        <w:t>4</w:t>
      </w:r>
      <w:r w:rsidRPr="00D9107B">
        <w:rPr>
          <w:szCs w:val="24"/>
        </w:rPr>
        <w:t xml:space="preserve"> [M–H]</w:t>
      </w:r>
      <w:r w:rsidRPr="00D9107B">
        <w:rPr>
          <w:szCs w:val="24"/>
          <w:vertAlign w:val="superscript"/>
        </w:rPr>
        <w:t xml:space="preserve"> –</w:t>
      </w:r>
      <w:r w:rsidRPr="00D9107B">
        <w:rPr>
          <w:szCs w:val="24"/>
        </w:rPr>
        <w:t xml:space="preserve"> 196.0736, found 196.0736.</w:t>
      </w:r>
    </w:p>
    <w:p w14:paraId="12A1FC9D" w14:textId="77777777" w:rsidR="002069AE" w:rsidRPr="00D9107B" w:rsidRDefault="002069AE" w:rsidP="002069AE">
      <w:pPr>
        <w:spacing w:after="0"/>
        <w:rPr>
          <w:szCs w:val="24"/>
        </w:rPr>
      </w:pPr>
    </w:p>
    <w:p w14:paraId="6B64DA84" w14:textId="77777777" w:rsidR="002069AE" w:rsidRPr="00D9107B" w:rsidRDefault="002069AE" w:rsidP="002069AE">
      <w:pPr>
        <w:spacing w:after="0"/>
        <w:rPr>
          <w:szCs w:val="24"/>
        </w:rPr>
      </w:pPr>
    </w:p>
    <w:p w14:paraId="171FDEBC" w14:textId="77777777" w:rsidR="002069AE" w:rsidRPr="00D9107B" w:rsidRDefault="002069AE" w:rsidP="002069AE">
      <w:pPr>
        <w:spacing w:after="0"/>
        <w:rPr>
          <w:szCs w:val="24"/>
        </w:rPr>
      </w:pPr>
    </w:p>
    <w:p w14:paraId="3CB0919D" w14:textId="77777777" w:rsidR="002069AE" w:rsidRPr="00D9107B" w:rsidRDefault="002069AE" w:rsidP="002069AE">
      <w:pPr>
        <w:spacing w:after="0"/>
        <w:jc w:val="center"/>
        <w:rPr>
          <w:szCs w:val="24"/>
        </w:rPr>
      </w:pPr>
      <w:r w:rsidRPr="00D9107B">
        <w:rPr>
          <w:szCs w:val="24"/>
        </w:rPr>
        <w:object w:dxaOrig="6756" w:dyaOrig="1584" w14:anchorId="251BC907">
          <v:shape id="_x0000_i1038" type="#_x0000_t75" style="width:338pt;height:78pt" o:ole="">
            <v:imagedata r:id="rId41" o:title=""/>
          </v:shape>
          <o:OLEObject Type="Embed" ProgID="ChemDraw.Document.6.0" ShapeID="_x0000_i1038" DrawAspect="Content" ObjectID="_1375878306" r:id="rId42"/>
        </w:object>
      </w:r>
    </w:p>
    <w:p w14:paraId="5CCEFA2B" w14:textId="77777777" w:rsidR="002069AE" w:rsidRPr="00D9107B" w:rsidRDefault="002069AE" w:rsidP="002069AE">
      <w:pPr>
        <w:spacing w:after="0"/>
        <w:rPr>
          <w:szCs w:val="24"/>
        </w:rPr>
      </w:pPr>
    </w:p>
    <w:p w14:paraId="0B601E10" w14:textId="0C4667B1" w:rsidR="002069AE" w:rsidRPr="00D9107B" w:rsidRDefault="002069AE" w:rsidP="002069AE">
      <w:pPr>
        <w:widowControl w:val="0"/>
        <w:autoSpaceDE w:val="0"/>
        <w:autoSpaceDN w:val="0"/>
        <w:adjustRightInd w:val="0"/>
        <w:rPr>
          <w:szCs w:val="24"/>
        </w:rPr>
      </w:pPr>
      <w:r w:rsidRPr="00D9107B">
        <w:rPr>
          <w:b/>
          <w:szCs w:val="24"/>
        </w:rPr>
        <w:t>Preparation of</w:t>
      </w:r>
      <w:r w:rsidRPr="00D9107B">
        <w:rPr>
          <w:szCs w:val="24"/>
        </w:rPr>
        <w:t xml:space="preserve"> </w:t>
      </w:r>
      <w:r>
        <w:rPr>
          <w:b/>
          <w:szCs w:val="24"/>
        </w:rPr>
        <w:t>6,8-d</w:t>
      </w:r>
      <w:r w:rsidRPr="00D9107B">
        <w:rPr>
          <w:b/>
          <w:szCs w:val="24"/>
        </w:rPr>
        <w:t>ihydroxy-3-pentylisochroman-1-one (23).</w:t>
      </w:r>
      <w:r w:rsidRPr="00D9107B">
        <w:rPr>
          <w:szCs w:val="24"/>
        </w:rPr>
        <w:t xml:space="preserve"> This new compound was prepared by a method adapted from literature.</w:t>
      </w:r>
      <w:r w:rsidR="00BC245F" w:rsidRPr="0036550A">
        <w:rPr>
          <w:szCs w:val="24"/>
          <w:vertAlign w:val="superscript"/>
        </w:rPr>
        <w:t>13</w:t>
      </w:r>
      <w:r>
        <w:rPr>
          <w:szCs w:val="24"/>
        </w:rPr>
        <w:t xml:space="preserve"> </w:t>
      </w:r>
      <w:r w:rsidRPr="00D9107B">
        <w:rPr>
          <w:szCs w:val="24"/>
        </w:rPr>
        <w:t xml:space="preserve">In a flame dried 250 mL round bottom flask, 10 </w:t>
      </w:r>
      <w:r>
        <w:rPr>
          <w:szCs w:val="24"/>
        </w:rPr>
        <w:t>mL</w:t>
      </w:r>
      <w:r w:rsidRPr="00D9107B">
        <w:rPr>
          <w:szCs w:val="24"/>
        </w:rPr>
        <w:t xml:space="preserve"> of dry THF was added and cooled to 0 </w:t>
      </w:r>
      <w:r w:rsidRPr="00D9107B">
        <w:rPr>
          <w:szCs w:val="24"/>
          <w:vertAlign w:val="superscript"/>
        </w:rPr>
        <w:t>o</w:t>
      </w:r>
      <w:r w:rsidRPr="00D9107B">
        <w:rPr>
          <w:szCs w:val="24"/>
        </w:rPr>
        <w:t>C over an ice bath and kept under argon. To this cooled solvent, (i-Pr)</w:t>
      </w:r>
      <w:r w:rsidRPr="00D9107B">
        <w:rPr>
          <w:szCs w:val="24"/>
          <w:vertAlign w:val="subscript"/>
        </w:rPr>
        <w:t>2</w:t>
      </w:r>
      <w:r w:rsidRPr="00D9107B">
        <w:rPr>
          <w:szCs w:val="24"/>
        </w:rPr>
        <w:t xml:space="preserve">NH (0.07 mL, 7.14 mmol) was added and stirred for 5 min, then 2.5 M </w:t>
      </w:r>
      <w:r w:rsidRPr="00D92E55">
        <w:rPr>
          <w:i/>
          <w:szCs w:val="24"/>
        </w:rPr>
        <w:t>n</w:t>
      </w:r>
      <w:r w:rsidRPr="00D9107B">
        <w:rPr>
          <w:szCs w:val="24"/>
        </w:rPr>
        <w:t xml:space="preserve">-BuLi (2.85 mL, 7.14 mmol) was added dropwise. After 10 min of stirring, the reaction mixture was further cooled to –78 </w:t>
      </w:r>
      <w:r w:rsidRPr="00D9107B">
        <w:rPr>
          <w:szCs w:val="24"/>
          <w:vertAlign w:val="superscript"/>
        </w:rPr>
        <w:t>o</w:t>
      </w:r>
      <w:r w:rsidRPr="00D9107B">
        <w:rPr>
          <w:szCs w:val="24"/>
        </w:rPr>
        <w:t xml:space="preserve">C. After 10 min, a solution of </w:t>
      </w:r>
      <w:r w:rsidRPr="00D9107B">
        <w:rPr>
          <w:b/>
          <w:szCs w:val="24"/>
        </w:rPr>
        <w:t>(22)</w:t>
      </w:r>
      <w:r w:rsidRPr="00D9107B">
        <w:rPr>
          <w:szCs w:val="24"/>
        </w:rPr>
        <w:t xml:space="preserve"> (0.35 g, 1.78 mmol) dissolved in 5 mL dry THF, was slowly added and stirred for 30 min. Hexanal (0.88 </w:t>
      </w:r>
      <w:r>
        <w:rPr>
          <w:szCs w:val="24"/>
        </w:rPr>
        <w:t>mL</w:t>
      </w:r>
      <w:r w:rsidRPr="00D9107B">
        <w:rPr>
          <w:szCs w:val="24"/>
        </w:rPr>
        <w:t xml:space="preserve">, 7.14 mmol) was then added and stirred for 90 min maintaining –78 </w:t>
      </w:r>
      <w:r w:rsidRPr="00D9107B">
        <w:rPr>
          <w:szCs w:val="24"/>
          <w:vertAlign w:val="superscript"/>
        </w:rPr>
        <w:t>o</w:t>
      </w:r>
      <w:r w:rsidRPr="00D9107B">
        <w:rPr>
          <w:szCs w:val="24"/>
        </w:rPr>
        <w:t xml:space="preserve">C. The reaction was then allowed to warm to room temperature (15 min), and then quenched with 20 </w:t>
      </w:r>
      <w:r>
        <w:rPr>
          <w:szCs w:val="24"/>
        </w:rPr>
        <w:t>mL</w:t>
      </w:r>
      <w:r w:rsidRPr="00D9107B">
        <w:rPr>
          <w:szCs w:val="24"/>
        </w:rPr>
        <w:t xml:space="preserve"> of water. The reaction mixture was acidified with 1M HCl to pH 1 and then extracted 4 times with EtOAc. The combined organic phases were dried in anhydrous Na</w:t>
      </w:r>
      <w:r w:rsidRPr="00D9107B">
        <w:rPr>
          <w:szCs w:val="24"/>
          <w:vertAlign w:val="subscript"/>
        </w:rPr>
        <w:t>2</w:t>
      </w:r>
      <w:r w:rsidRPr="00D9107B">
        <w:rPr>
          <w:szCs w:val="24"/>
        </w:rPr>
        <w:t>SO</w:t>
      </w:r>
      <w:r w:rsidRPr="00D9107B">
        <w:rPr>
          <w:szCs w:val="24"/>
          <w:vertAlign w:val="subscript"/>
        </w:rPr>
        <w:t>4</w:t>
      </w:r>
      <w:r w:rsidRPr="00D9107B">
        <w:rPr>
          <w:szCs w:val="24"/>
        </w:rPr>
        <w:t xml:space="preserve">, filtered and then concentrated </w:t>
      </w:r>
      <w:r w:rsidRPr="00D9107B">
        <w:rPr>
          <w:i/>
          <w:szCs w:val="24"/>
        </w:rPr>
        <w:t>in vacuo</w:t>
      </w:r>
      <w:r w:rsidRPr="00D9107B">
        <w:rPr>
          <w:szCs w:val="24"/>
        </w:rPr>
        <w:t xml:space="preserve"> to provide the crude protected produ</w:t>
      </w:r>
      <w:r>
        <w:rPr>
          <w:szCs w:val="24"/>
        </w:rPr>
        <w:t>ct. This crude sample was analyz</w:t>
      </w:r>
      <w:r w:rsidRPr="00D9107B">
        <w:rPr>
          <w:szCs w:val="24"/>
        </w:rPr>
        <w:t xml:space="preserve">ed by LCMS and was found to contain the desired methoxy-protected product. No further purification was done; this crude product was used as is, for the next step. The deprotection of the hydroxyls was carried out following a modified literature protocol. The crude product from the previous step was dissolved in 10 mL DCM, cooled to –78 </w:t>
      </w:r>
      <w:r w:rsidRPr="00D9107B">
        <w:rPr>
          <w:szCs w:val="24"/>
          <w:vertAlign w:val="superscript"/>
        </w:rPr>
        <w:t>o</w:t>
      </w:r>
      <w:r w:rsidRPr="00D9107B">
        <w:rPr>
          <w:szCs w:val="24"/>
        </w:rPr>
        <w:t>C; 1M BBr</w:t>
      </w:r>
      <w:r w:rsidRPr="00D9107B">
        <w:rPr>
          <w:szCs w:val="24"/>
          <w:vertAlign w:val="subscript"/>
        </w:rPr>
        <w:t>3</w:t>
      </w:r>
      <w:r w:rsidRPr="00D9107B">
        <w:rPr>
          <w:szCs w:val="24"/>
        </w:rPr>
        <w:t xml:space="preserve"> (11.3 </w:t>
      </w:r>
      <w:r>
        <w:rPr>
          <w:szCs w:val="24"/>
        </w:rPr>
        <w:t>mL</w:t>
      </w:r>
      <w:r w:rsidRPr="00D9107B">
        <w:rPr>
          <w:szCs w:val="24"/>
        </w:rPr>
        <w:t xml:space="preserve">, 11.30 mmol) was added dropwise. The reaction mixture was stirred for 1 h and then heated to reflux overnight. The reaction </w:t>
      </w:r>
      <w:r>
        <w:rPr>
          <w:szCs w:val="24"/>
        </w:rPr>
        <w:t xml:space="preserve">was </w:t>
      </w:r>
      <w:r w:rsidRPr="00D9107B">
        <w:rPr>
          <w:szCs w:val="24"/>
        </w:rPr>
        <w:t xml:space="preserve">allowed to cool and 25 </w:t>
      </w:r>
      <w:r>
        <w:rPr>
          <w:szCs w:val="24"/>
        </w:rPr>
        <w:t>mL</w:t>
      </w:r>
      <w:r w:rsidRPr="00D9107B">
        <w:rPr>
          <w:szCs w:val="24"/>
        </w:rPr>
        <w:t xml:space="preserve"> of water was added, and the layers were separated, and then extracted with 2 x 20 </w:t>
      </w:r>
      <w:r>
        <w:rPr>
          <w:szCs w:val="24"/>
        </w:rPr>
        <w:t>mL</w:t>
      </w:r>
      <w:r w:rsidRPr="00D9107B">
        <w:rPr>
          <w:szCs w:val="24"/>
        </w:rPr>
        <w:t xml:space="preserve"> DCM. The combined organic layer was washed twice with 20 </w:t>
      </w:r>
      <w:r>
        <w:rPr>
          <w:szCs w:val="24"/>
        </w:rPr>
        <w:t>mL</w:t>
      </w:r>
      <w:r w:rsidRPr="00D9107B">
        <w:rPr>
          <w:szCs w:val="24"/>
        </w:rPr>
        <w:t xml:space="preserve"> saturated sodium bicarbonate then washed with 20 </w:t>
      </w:r>
      <w:r>
        <w:rPr>
          <w:szCs w:val="24"/>
        </w:rPr>
        <w:t>mL</w:t>
      </w:r>
      <w:r w:rsidRPr="00D9107B">
        <w:rPr>
          <w:szCs w:val="24"/>
        </w:rPr>
        <w:t xml:space="preserve"> brine and dried over MgSO</w:t>
      </w:r>
      <w:r w:rsidRPr="00D9107B">
        <w:rPr>
          <w:szCs w:val="24"/>
          <w:vertAlign w:val="subscript"/>
        </w:rPr>
        <w:t>4</w:t>
      </w:r>
      <w:r w:rsidRPr="00D9107B">
        <w:rPr>
          <w:szCs w:val="24"/>
        </w:rPr>
        <w:t xml:space="preserve">. The DCM was removed </w:t>
      </w:r>
      <w:r w:rsidRPr="00D9107B">
        <w:rPr>
          <w:i/>
          <w:szCs w:val="24"/>
        </w:rPr>
        <w:t>in vacuo</w:t>
      </w:r>
      <w:r w:rsidRPr="00D9107B">
        <w:rPr>
          <w:szCs w:val="24"/>
        </w:rPr>
        <w:t xml:space="preserve">, and the crude product was purified by column chromatography (20% EtOAc/Hexanes) to yield the product as a white solid (0.223 g, 47 %), mp 86–88 </w:t>
      </w:r>
      <w:r w:rsidRPr="00D9107B">
        <w:rPr>
          <w:szCs w:val="24"/>
          <w:vertAlign w:val="superscript"/>
        </w:rPr>
        <w:t>o</w:t>
      </w:r>
      <w:r w:rsidRPr="00D9107B">
        <w:rPr>
          <w:szCs w:val="24"/>
        </w:rPr>
        <w:t>C: IR (CHCl</w:t>
      </w:r>
      <w:r w:rsidRPr="00D9107B">
        <w:rPr>
          <w:szCs w:val="24"/>
          <w:vertAlign w:val="subscript"/>
        </w:rPr>
        <w:t>3</w:t>
      </w:r>
      <w:r w:rsidRPr="00D9107B">
        <w:rPr>
          <w:szCs w:val="24"/>
        </w:rPr>
        <w:t>, cast film) 3246, 2951, 2925, 2851, 1626, 1584 cm</w:t>
      </w:r>
      <w:r w:rsidRPr="00D9107B">
        <w:rPr>
          <w:szCs w:val="24"/>
          <w:vertAlign w:val="superscript"/>
        </w:rPr>
        <w:t>-1</w:t>
      </w:r>
      <w:r w:rsidRPr="00D9107B">
        <w:rPr>
          <w:szCs w:val="24"/>
        </w:rPr>
        <w:t xml:space="preserve">;  </w:t>
      </w:r>
      <w:r w:rsidRPr="00D9107B">
        <w:rPr>
          <w:szCs w:val="24"/>
          <w:vertAlign w:val="superscript"/>
          <w:lang w:val="en-CA"/>
        </w:rPr>
        <w:t>1</w:t>
      </w:r>
      <w:r w:rsidRPr="00D9107B">
        <w:rPr>
          <w:szCs w:val="24"/>
          <w:lang w:val="en-CA"/>
        </w:rPr>
        <w:t>H NMR (500 MHz, CDCl</w:t>
      </w:r>
      <w:r w:rsidRPr="00D9107B">
        <w:rPr>
          <w:szCs w:val="24"/>
          <w:vertAlign w:val="subscript"/>
          <w:lang w:val="en-CA"/>
        </w:rPr>
        <w:t>3</w:t>
      </w:r>
      <w:r w:rsidRPr="00D9107B">
        <w:rPr>
          <w:szCs w:val="24"/>
          <w:lang w:val="en-CA"/>
        </w:rPr>
        <w:t xml:space="preserve">) δ </w:t>
      </w:r>
      <w:r w:rsidRPr="00D9107B">
        <w:rPr>
          <w:szCs w:val="24"/>
        </w:rPr>
        <w:t xml:space="preserve">6.32 (d, </w:t>
      </w:r>
      <w:r w:rsidRPr="00D9107B">
        <w:rPr>
          <w:i/>
          <w:iCs/>
          <w:szCs w:val="24"/>
        </w:rPr>
        <w:t>J</w:t>
      </w:r>
      <w:r w:rsidRPr="00D9107B">
        <w:rPr>
          <w:szCs w:val="24"/>
        </w:rPr>
        <w:t xml:space="preserve"> = 2.2 Hz, 1H, H-b), 6.21 (d, </w:t>
      </w:r>
      <w:r w:rsidRPr="00D9107B">
        <w:rPr>
          <w:i/>
          <w:iCs/>
          <w:szCs w:val="24"/>
        </w:rPr>
        <w:t>J</w:t>
      </w:r>
      <w:r w:rsidRPr="00D9107B">
        <w:rPr>
          <w:szCs w:val="24"/>
        </w:rPr>
        <w:t xml:space="preserve"> = 2.3 Hz, 1H, H-d), 5.97 (bs, 1H, OH), 4.57 – 4.47 (m, 1H, H-i), 2.92 – 2.81 (m, 2H, H-h), 1.86 (dddd, </w:t>
      </w:r>
      <w:r w:rsidRPr="00D9107B">
        <w:rPr>
          <w:i/>
          <w:iCs/>
          <w:szCs w:val="24"/>
        </w:rPr>
        <w:t>J</w:t>
      </w:r>
      <w:r w:rsidRPr="00D9107B">
        <w:rPr>
          <w:szCs w:val="24"/>
        </w:rPr>
        <w:t xml:space="preserve"> = 13.8, 10.3, 7.4, 5.1 Hz, 1H, H-j), 1.70 (ddt, </w:t>
      </w:r>
      <w:r w:rsidRPr="00D9107B">
        <w:rPr>
          <w:i/>
          <w:iCs/>
          <w:szCs w:val="24"/>
        </w:rPr>
        <w:t>J</w:t>
      </w:r>
      <w:r w:rsidRPr="00D9107B">
        <w:rPr>
          <w:szCs w:val="24"/>
        </w:rPr>
        <w:t xml:space="preserve"> = 13.9, 10.8, 5.5 Hz, 1H, </w:t>
      </w:r>
      <w:r w:rsidRPr="00D9107B">
        <w:rPr>
          <w:szCs w:val="24"/>
        </w:rPr>
        <w:lastRenderedPageBreak/>
        <w:t xml:space="preserve">H-j), 1.61 – 1.53 (m, 1H, H-k), 1.46 (m, 1H, H-k ), 1.33 (m, 4H, H-l,m), 0.91 (t, </w:t>
      </w:r>
      <w:r w:rsidRPr="00D9107B">
        <w:rPr>
          <w:i/>
          <w:szCs w:val="24"/>
        </w:rPr>
        <w:t xml:space="preserve">J </w:t>
      </w:r>
      <w:r w:rsidRPr="00D9107B">
        <w:rPr>
          <w:szCs w:val="24"/>
        </w:rPr>
        <w:t>= 7.1 Hz, 3H, H-n)</w:t>
      </w:r>
      <w:r w:rsidRPr="00D9107B">
        <w:rPr>
          <w:szCs w:val="24"/>
          <w:lang w:val="en-CA"/>
        </w:rPr>
        <w:t xml:space="preserve">;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170.1, 164.4, 162.5, 141.9, 106.6, 102.1, 102.0, 79.3, 34.7, 33.2, 31.6, 24.6, 22.5, 14.0; HRMS (ESI) calcd for C</w:t>
      </w:r>
      <w:r w:rsidRPr="00D9107B">
        <w:rPr>
          <w:szCs w:val="24"/>
          <w:vertAlign w:val="subscript"/>
        </w:rPr>
        <w:t>16</w:t>
      </w:r>
      <w:r w:rsidRPr="00D9107B">
        <w:rPr>
          <w:szCs w:val="24"/>
        </w:rPr>
        <w:t>H</w:t>
      </w:r>
      <w:r w:rsidRPr="00D9107B">
        <w:rPr>
          <w:szCs w:val="24"/>
          <w:vertAlign w:val="subscript"/>
        </w:rPr>
        <w:t>21</w:t>
      </w:r>
      <w:r w:rsidRPr="00D9107B">
        <w:rPr>
          <w:szCs w:val="24"/>
        </w:rPr>
        <w:t>O</w:t>
      </w:r>
      <w:r w:rsidRPr="00D9107B">
        <w:rPr>
          <w:szCs w:val="24"/>
          <w:vertAlign w:val="subscript"/>
        </w:rPr>
        <w:t>4</w:t>
      </w:r>
      <w:r w:rsidRPr="00D9107B">
        <w:rPr>
          <w:szCs w:val="24"/>
        </w:rPr>
        <w:t xml:space="preserve"> [M–H]</w:t>
      </w:r>
      <w:r w:rsidRPr="00D9107B">
        <w:rPr>
          <w:szCs w:val="24"/>
          <w:vertAlign w:val="superscript"/>
        </w:rPr>
        <w:t xml:space="preserve"> –</w:t>
      </w:r>
      <w:r w:rsidRPr="00D9107B">
        <w:rPr>
          <w:szCs w:val="24"/>
        </w:rPr>
        <w:t xml:space="preserve"> 249.1132, found 249.1131.</w:t>
      </w:r>
    </w:p>
    <w:p w14:paraId="016E0882" w14:textId="77777777" w:rsidR="002069AE" w:rsidRPr="00D9107B" w:rsidRDefault="002069AE" w:rsidP="002069AE">
      <w:pPr>
        <w:spacing w:after="0"/>
        <w:rPr>
          <w:szCs w:val="24"/>
        </w:rPr>
      </w:pPr>
    </w:p>
    <w:p w14:paraId="75491BA5" w14:textId="77777777" w:rsidR="002069AE" w:rsidRPr="00D9107B" w:rsidRDefault="002069AE" w:rsidP="002069AE">
      <w:pPr>
        <w:spacing w:after="0"/>
        <w:rPr>
          <w:szCs w:val="24"/>
        </w:rPr>
      </w:pPr>
    </w:p>
    <w:p w14:paraId="10B68088" w14:textId="77777777" w:rsidR="002069AE" w:rsidRPr="00D9107B" w:rsidRDefault="002069AE" w:rsidP="002069AE">
      <w:pPr>
        <w:spacing w:after="0"/>
        <w:rPr>
          <w:szCs w:val="24"/>
        </w:rPr>
      </w:pPr>
    </w:p>
    <w:p w14:paraId="446D9C86" w14:textId="77777777" w:rsidR="002069AE" w:rsidRPr="00D9107B" w:rsidRDefault="002069AE" w:rsidP="002069AE">
      <w:pPr>
        <w:spacing w:after="0"/>
        <w:jc w:val="center"/>
        <w:rPr>
          <w:szCs w:val="24"/>
        </w:rPr>
      </w:pPr>
      <w:r w:rsidRPr="00D9107B">
        <w:rPr>
          <w:szCs w:val="24"/>
        </w:rPr>
        <w:object w:dxaOrig="7212" w:dyaOrig="1548" w14:anchorId="35FBD13C">
          <v:shape id="_x0000_i1039" type="#_x0000_t75" style="width:361pt;height:77pt" o:ole="">
            <v:imagedata r:id="rId43" o:title=""/>
          </v:shape>
          <o:OLEObject Type="Embed" ProgID="ChemDraw.Document.6.0" ShapeID="_x0000_i1039" DrawAspect="Content" ObjectID="_1375878307" r:id="rId44"/>
        </w:object>
      </w:r>
    </w:p>
    <w:p w14:paraId="3C1AA695" w14:textId="77777777" w:rsidR="002069AE" w:rsidRPr="00D9107B" w:rsidRDefault="002069AE" w:rsidP="002069AE">
      <w:pPr>
        <w:spacing w:after="0"/>
        <w:rPr>
          <w:szCs w:val="24"/>
        </w:rPr>
      </w:pPr>
    </w:p>
    <w:p w14:paraId="65757D2A" w14:textId="35C8C48F" w:rsidR="002069AE" w:rsidRPr="00D9107B" w:rsidRDefault="002069AE" w:rsidP="002069AE">
      <w:pPr>
        <w:widowControl w:val="0"/>
        <w:autoSpaceDE w:val="0"/>
        <w:autoSpaceDN w:val="0"/>
        <w:adjustRightInd w:val="0"/>
        <w:rPr>
          <w:szCs w:val="24"/>
        </w:rPr>
      </w:pPr>
      <w:r w:rsidRPr="00D9107B">
        <w:rPr>
          <w:b/>
          <w:szCs w:val="24"/>
        </w:rPr>
        <w:t>Preparation of</w:t>
      </w:r>
      <w:r w:rsidRPr="00D9107B">
        <w:rPr>
          <w:szCs w:val="24"/>
        </w:rPr>
        <w:t xml:space="preserve"> </w:t>
      </w:r>
      <w:r>
        <w:rPr>
          <w:b/>
          <w:szCs w:val="24"/>
        </w:rPr>
        <w:t>3-h</w:t>
      </w:r>
      <w:r w:rsidRPr="00D9107B">
        <w:rPr>
          <w:b/>
          <w:szCs w:val="24"/>
        </w:rPr>
        <w:t>eptyl-6,8-dihydroxyisochroman-1-one</w:t>
      </w:r>
      <w:r w:rsidRPr="00D9107B">
        <w:rPr>
          <w:szCs w:val="24"/>
        </w:rPr>
        <w:t xml:space="preserve"> (</w:t>
      </w:r>
      <w:r w:rsidRPr="00D9107B">
        <w:rPr>
          <w:b/>
          <w:szCs w:val="24"/>
        </w:rPr>
        <w:t>24</w:t>
      </w:r>
      <w:r w:rsidRPr="00D9107B">
        <w:rPr>
          <w:szCs w:val="24"/>
        </w:rPr>
        <w:t>). This new compound was prepared by a method adapted from literature.</w:t>
      </w:r>
      <w:r w:rsidR="00BC245F" w:rsidRPr="0036550A">
        <w:rPr>
          <w:szCs w:val="24"/>
          <w:vertAlign w:val="superscript"/>
        </w:rPr>
        <w:t>13</w:t>
      </w:r>
      <w:r w:rsidRPr="00D9107B">
        <w:rPr>
          <w:szCs w:val="24"/>
          <w:vertAlign w:val="superscript"/>
        </w:rPr>
        <w:t xml:space="preserve"> </w:t>
      </w:r>
      <w:r w:rsidRPr="00D9107B">
        <w:rPr>
          <w:szCs w:val="24"/>
        </w:rPr>
        <w:t xml:space="preserve">In a flame dried 250 mL round bottom flask, 10 </w:t>
      </w:r>
      <w:r>
        <w:rPr>
          <w:szCs w:val="24"/>
        </w:rPr>
        <w:t>mL</w:t>
      </w:r>
      <w:r w:rsidRPr="00D9107B">
        <w:rPr>
          <w:szCs w:val="24"/>
        </w:rPr>
        <w:t xml:space="preserve"> of dry THF was added and cooled to 0 </w:t>
      </w:r>
      <w:r w:rsidRPr="00D9107B">
        <w:rPr>
          <w:szCs w:val="24"/>
          <w:vertAlign w:val="superscript"/>
        </w:rPr>
        <w:t>o</w:t>
      </w:r>
      <w:r w:rsidRPr="00D9107B">
        <w:rPr>
          <w:szCs w:val="24"/>
        </w:rPr>
        <w:t>C over an ice bath and kept under argon. To this cooled solvent, (i-Pr)</w:t>
      </w:r>
      <w:r w:rsidRPr="00D9107B">
        <w:rPr>
          <w:szCs w:val="24"/>
          <w:vertAlign w:val="subscript"/>
        </w:rPr>
        <w:t>2</w:t>
      </w:r>
      <w:r w:rsidRPr="00D9107B">
        <w:rPr>
          <w:szCs w:val="24"/>
        </w:rPr>
        <w:t xml:space="preserve">NH (0.14 mL, 10.19 mmol) was added and stirred for 5 min, then 2.5 M </w:t>
      </w:r>
      <w:r w:rsidRPr="00D92E55">
        <w:rPr>
          <w:i/>
          <w:szCs w:val="24"/>
        </w:rPr>
        <w:t>n</w:t>
      </w:r>
      <w:r w:rsidRPr="00D9107B">
        <w:rPr>
          <w:szCs w:val="24"/>
        </w:rPr>
        <w:t xml:space="preserve">-BuLi (4.08 mL, 10.19 mmol) was added dropwise. After 10 min of stirring, the reaction mixture was further cooled to –78 </w:t>
      </w:r>
      <w:r w:rsidRPr="00D9107B">
        <w:rPr>
          <w:szCs w:val="24"/>
          <w:vertAlign w:val="superscript"/>
        </w:rPr>
        <w:t>o</w:t>
      </w:r>
      <w:r w:rsidRPr="00D9107B">
        <w:rPr>
          <w:szCs w:val="24"/>
        </w:rPr>
        <w:t xml:space="preserve">C. After 10 min, a solution of </w:t>
      </w:r>
      <w:r w:rsidRPr="00D9107B">
        <w:rPr>
          <w:b/>
          <w:szCs w:val="24"/>
        </w:rPr>
        <w:t>(22)</w:t>
      </w:r>
      <w:r w:rsidRPr="00D9107B">
        <w:rPr>
          <w:szCs w:val="24"/>
        </w:rPr>
        <w:t xml:space="preserve"> (0.50 g, 2.55 mmol) dissolved in 5 mL dry THF, was slowly added and stirred for 30 min. Octanal (1.59 </w:t>
      </w:r>
      <w:r>
        <w:rPr>
          <w:szCs w:val="24"/>
        </w:rPr>
        <w:t>mL</w:t>
      </w:r>
      <w:r w:rsidRPr="00D9107B">
        <w:rPr>
          <w:szCs w:val="24"/>
        </w:rPr>
        <w:t xml:space="preserve">, 10.19 mmol) was then added and stirred for 90 min maintaining –78 </w:t>
      </w:r>
      <w:r w:rsidRPr="00D9107B">
        <w:rPr>
          <w:szCs w:val="24"/>
          <w:vertAlign w:val="superscript"/>
        </w:rPr>
        <w:t>o</w:t>
      </w:r>
      <w:r w:rsidRPr="00D9107B">
        <w:rPr>
          <w:szCs w:val="24"/>
        </w:rPr>
        <w:t xml:space="preserve">C. The reaction was then allowed to warm to room temperature (15 min), then quenched with 20 </w:t>
      </w:r>
      <w:r>
        <w:rPr>
          <w:szCs w:val="24"/>
        </w:rPr>
        <w:t>mL</w:t>
      </w:r>
      <w:r w:rsidRPr="00D9107B">
        <w:rPr>
          <w:szCs w:val="24"/>
        </w:rPr>
        <w:t xml:space="preserve"> of water. The reaction mixture was acidified with 1M HCl to pH 1 and then extracted 4 times with EtOAc. The combined organic phases were dried in anhydrous Na</w:t>
      </w:r>
      <w:r w:rsidRPr="00D9107B">
        <w:rPr>
          <w:szCs w:val="24"/>
          <w:vertAlign w:val="subscript"/>
        </w:rPr>
        <w:t>2</w:t>
      </w:r>
      <w:r w:rsidRPr="00D9107B">
        <w:rPr>
          <w:szCs w:val="24"/>
        </w:rPr>
        <w:t>SO</w:t>
      </w:r>
      <w:r w:rsidRPr="00D9107B">
        <w:rPr>
          <w:szCs w:val="24"/>
          <w:vertAlign w:val="subscript"/>
        </w:rPr>
        <w:t>4</w:t>
      </w:r>
      <w:r w:rsidRPr="00D9107B">
        <w:rPr>
          <w:szCs w:val="24"/>
        </w:rPr>
        <w:t xml:space="preserve">, filtered and then concentrated </w:t>
      </w:r>
      <w:r w:rsidRPr="00D9107B">
        <w:rPr>
          <w:i/>
          <w:szCs w:val="24"/>
        </w:rPr>
        <w:t>in vacuo</w:t>
      </w:r>
      <w:r w:rsidRPr="00D9107B">
        <w:rPr>
          <w:szCs w:val="24"/>
        </w:rPr>
        <w:t xml:space="preserve"> to provide the crude protected product. This crude sample was </w:t>
      </w:r>
      <w:r>
        <w:rPr>
          <w:szCs w:val="24"/>
        </w:rPr>
        <w:t>analyzed</w:t>
      </w:r>
      <w:r w:rsidRPr="00D9107B">
        <w:rPr>
          <w:szCs w:val="24"/>
        </w:rPr>
        <w:t xml:space="preserve"> by LCMS and was found to contain the desired methoxy-protected product. No further purification was done; this crude product was used as is, for the next step. The deprotection of the hydroxyls was carried out following a modified literature protocol.</w:t>
      </w:r>
      <w:r w:rsidR="0036550A" w:rsidRPr="0036550A">
        <w:rPr>
          <w:szCs w:val="24"/>
          <w:vertAlign w:val="superscript"/>
        </w:rPr>
        <w:t>14</w:t>
      </w:r>
      <w:r w:rsidRPr="00D9107B">
        <w:rPr>
          <w:szCs w:val="24"/>
        </w:rPr>
        <w:t xml:space="preserve"> The crude product from the previous step was dissolved in 10 mL DCM, cooled to –78 </w:t>
      </w:r>
      <w:r w:rsidRPr="00D9107B">
        <w:rPr>
          <w:szCs w:val="24"/>
          <w:vertAlign w:val="superscript"/>
        </w:rPr>
        <w:t>o</w:t>
      </w:r>
      <w:r w:rsidRPr="00D9107B">
        <w:rPr>
          <w:szCs w:val="24"/>
        </w:rPr>
        <w:t>C; 1M BBr</w:t>
      </w:r>
      <w:r w:rsidRPr="00D9107B">
        <w:rPr>
          <w:szCs w:val="24"/>
          <w:vertAlign w:val="subscript"/>
        </w:rPr>
        <w:t>3</w:t>
      </w:r>
      <w:r w:rsidRPr="00D9107B">
        <w:rPr>
          <w:szCs w:val="24"/>
        </w:rPr>
        <w:t xml:space="preserve"> (15.3 m</w:t>
      </w:r>
      <w:r>
        <w:rPr>
          <w:szCs w:val="24"/>
        </w:rPr>
        <w:t>L</w:t>
      </w:r>
      <w:r w:rsidRPr="00D9107B">
        <w:rPr>
          <w:szCs w:val="24"/>
        </w:rPr>
        <w:t xml:space="preserve">, 15.30 mmol) was added dropwise. The reaction mixture was stirred for 1 h and then heated to reflux overnight. The reaction </w:t>
      </w:r>
      <w:r>
        <w:rPr>
          <w:szCs w:val="24"/>
        </w:rPr>
        <w:t>was allowed to cool and 25 mL</w:t>
      </w:r>
      <w:r w:rsidRPr="00D9107B">
        <w:rPr>
          <w:szCs w:val="24"/>
        </w:rPr>
        <w:t xml:space="preserve"> of water was added, and the layers were separated, </w:t>
      </w:r>
      <w:r>
        <w:rPr>
          <w:szCs w:val="24"/>
        </w:rPr>
        <w:t>and then extracted with 2 x 20 mL</w:t>
      </w:r>
      <w:r w:rsidRPr="00D9107B">
        <w:rPr>
          <w:szCs w:val="24"/>
        </w:rPr>
        <w:t xml:space="preserve"> DCM. The combined organic l</w:t>
      </w:r>
      <w:r>
        <w:rPr>
          <w:szCs w:val="24"/>
        </w:rPr>
        <w:t>ayer was washed twice with 20 mL</w:t>
      </w:r>
      <w:r w:rsidRPr="00D9107B">
        <w:rPr>
          <w:szCs w:val="24"/>
        </w:rPr>
        <w:t xml:space="preserve"> saturated sodium bicarbonate then washed w</w:t>
      </w:r>
      <w:r>
        <w:rPr>
          <w:szCs w:val="24"/>
        </w:rPr>
        <w:t>ith 20 mL</w:t>
      </w:r>
      <w:r w:rsidRPr="00D9107B">
        <w:rPr>
          <w:szCs w:val="24"/>
        </w:rPr>
        <w:t xml:space="preserve"> brine and dried over MgSO</w:t>
      </w:r>
      <w:r w:rsidRPr="00D9107B">
        <w:rPr>
          <w:szCs w:val="24"/>
          <w:vertAlign w:val="subscript"/>
        </w:rPr>
        <w:t>4</w:t>
      </w:r>
      <w:r w:rsidRPr="00D9107B">
        <w:rPr>
          <w:szCs w:val="24"/>
        </w:rPr>
        <w:t xml:space="preserve">. The DCM was removed </w:t>
      </w:r>
      <w:r w:rsidRPr="00D9107B">
        <w:rPr>
          <w:i/>
          <w:szCs w:val="24"/>
        </w:rPr>
        <w:t>in vacuo</w:t>
      </w:r>
      <w:r w:rsidRPr="00D9107B">
        <w:rPr>
          <w:szCs w:val="24"/>
        </w:rPr>
        <w:t xml:space="preserve">, and the crude product was purified by column chromatography (15% EtOAc/Hexanes) to yield the product as a white solid (0.313 g, 44 %), mp 92–94 </w:t>
      </w:r>
      <w:r w:rsidRPr="00D9107B">
        <w:rPr>
          <w:szCs w:val="24"/>
          <w:vertAlign w:val="superscript"/>
        </w:rPr>
        <w:t>o</w:t>
      </w:r>
      <w:r w:rsidRPr="00D9107B">
        <w:rPr>
          <w:szCs w:val="24"/>
        </w:rPr>
        <w:t>C: IR (CHCl</w:t>
      </w:r>
      <w:r w:rsidRPr="00D9107B">
        <w:rPr>
          <w:szCs w:val="24"/>
          <w:vertAlign w:val="subscript"/>
        </w:rPr>
        <w:t>3</w:t>
      </w:r>
      <w:r w:rsidRPr="00D9107B">
        <w:rPr>
          <w:szCs w:val="24"/>
        </w:rPr>
        <w:t>, cast film) 3264, 2950, 2927, 2856, 1660, 1500 cm</w:t>
      </w:r>
      <w:r w:rsidRPr="00D9107B">
        <w:rPr>
          <w:szCs w:val="24"/>
          <w:vertAlign w:val="superscript"/>
        </w:rPr>
        <w:t>-1</w:t>
      </w:r>
      <w:r>
        <w:rPr>
          <w:szCs w:val="24"/>
        </w:rPr>
        <w:t>;</w:t>
      </w:r>
      <w:r w:rsidRPr="00D9107B">
        <w:rPr>
          <w:szCs w:val="24"/>
        </w:rPr>
        <w:t xml:space="preserve"> </w:t>
      </w:r>
      <w:r w:rsidRPr="00D9107B">
        <w:rPr>
          <w:szCs w:val="24"/>
          <w:vertAlign w:val="superscript"/>
          <w:lang w:val="en-CA"/>
        </w:rPr>
        <w:t>1</w:t>
      </w:r>
      <w:r w:rsidRPr="00D9107B">
        <w:rPr>
          <w:szCs w:val="24"/>
          <w:lang w:val="en-CA"/>
        </w:rPr>
        <w:t>H NMR (500 MHz, CDCl</w:t>
      </w:r>
      <w:r w:rsidRPr="00D9107B">
        <w:rPr>
          <w:szCs w:val="24"/>
          <w:vertAlign w:val="subscript"/>
          <w:lang w:val="en-CA"/>
        </w:rPr>
        <w:t>3</w:t>
      </w:r>
      <w:r w:rsidRPr="00D9107B">
        <w:rPr>
          <w:szCs w:val="24"/>
          <w:lang w:val="en-CA"/>
        </w:rPr>
        <w:t>) δ 6.31 (</w:t>
      </w:r>
      <w:r w:rsidRPr="00D9107B">
        <w:rPr>
          <w:szCs w:val="24"/>
        </w:rPr>
        <w:t xml:space="preserve">d, </w:t>
      </w:r>
      <w:r w:rsidRPr="00D9107B">
        <w:rPr>
          <w:i/>
          <w:iCs/>
          <w:szCs w:val="24"/>
        </w:rPr>
        <w:t>J</w:t>
      </w:r>
      <w:r w:rsidRPr="00D9107B">
        <w:rPr>
          <w:szCs w:val="24"/>
        </w:rPr>
        <w:t xml:space="preserve"> = 2.3 Hz</w:t>
      </w:r>
      <w:r w:rsidRPr="00D9107B">
        <w:rPr>
          <w:szCs w:val="24"/>
          <w:lang w:val="en-CA"/>
        </w:rPr>
        <w:t>, 1H, H-b), 6.20 (</w:t>
      </w:r>
      <w:r w:rsidRPr="00D9107B">
        <w:rPr>
          <w:szCs w:val="24"/>
        </w:rPr>
        <w:t xml:space="preserve">d, </w:t>
      </w:r>
      <w:r w:rsidRPr="00D9107B">
        <w:rPr>
          <w:i/>
          <w:iCs/>
          <w:szCs w:val="24"/>
        </w:rPr>
        <w:t>J</w:t>
      </w:r>
      <w:r w:rsidRPr="00D9107B">
        <w:rPr>
          <w:szCs w:val="24"/>
        </w:rPr>
        <w:t xml:space="preserve"> = 2.3 Hz</w:t>
      </w:r>
      <w:r w:rsidRPr="00D9107B">
        <w:rPr>
          <w:szCs w:val="24"/>
          <w:lang w:val="en-CA"/>
        </w:rPr>
        <w:t xml:space="preserve">, 1H, H-d), 5.61 (s, 1H, OH), 4.51 (ddt, </w:t>
      </w:r>
      <w:r w:rsidRPr="00D9107B">
        <w:rPr>
          <w:i/>
          <w:iCs/>
          <w:szCs w:val="24"/>
          <w:lang w:val="en-CA"/>
        </w:rPr>
        <w:t>J</w:t>
      </w:r>
      <w:r w:rsidRPr="00D9107B">
        <w:rPr>
          <w:szCs w:val="24"/>
          <w:lang w:val="en-CA"/>
        </w:rPr>
        <w:t xml:space="preserve"> = 11.1, 7.2, 4.7 Hz, 1H, H-i), 2.93 – 2.78 (m, 2H, H-h), 1.92 – 1.81 (m, 1H, H-j), 1.75 – 1.64 (m, 1H, H-j), 1.60 – 1.48 (m, 1H, H-k), 1.44 (m, 1H, H-k), 1.30 (m, 8H, H-l,m,n,o), 0.89 (t, </w:t>
      </w:r>
      <w:r w:rsidRPr="00D9107B">
        <w:rPr>
          <w:i/>
          <w:iCs/>
          <w:szCs w:val="24"/>
          <w:lang w:val="en-CA"/>
        </w:rPr>
        <w:t>J</w:t>
      </w:r>
      <w:r w:rsidRPr="00D9107B">
        <w:rPr>
          <w:szCs w:val="24"/>
          <w:lang w:val="en-CA"/>
        </w:rPr>
        <w:t xml:space="preserve"> = 6.8 Hz, 3H, H-p);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170.0, 164.5, 162.2, 141.9, 106.5, 102.2, 102.0, 79.3, 34.8, 33.2, 31.8, 29.4, 29.2, 24.9, 22.7, 14.1; HRMS (ESI) calcd for C</w:t>
      </w:r>
      <w:r w:rsidRPr="00D9107B">
        <w:rPr>
          <w:szCs w:val="24"/>
          <w:vertAlign w:val="subscript"/>
        </w:rPr>
        <w:t>16</w:t>
      </w:r>
      <w:r w:rsidRPr="00D9107B">
        <w:rPr>
          <w:szCs w:val="24"/>
        </w:rPr>
        <w:t>H</w:t>
      </w:r>
      <w:r w:rsidRPr="00D9107B">
        <w:rPr>
          <w:szCs w:val="24"/>
          <w:vertAlign w:val="subscript"/>
        </w:rPr>
        <w:t>21</w:t>
      </w:r>
      <w:r w:rsidRPr="00D9107B">
        <w:rPr>
          <w:szCs w:val="24"/>
        </w:rPr>
        <w:t>O</w:t>
      </w:r>
      <w:r w:rsidRPr="00D9107B">
        <w:rPr>
          <w:szCs w:val="24"/>
          <w:vertAlign w:val="subscript"/>
        </w:rPr>
        <w:t>4</w:t>
      </w:r>
      <w:r w:rsidRPr="00D9107B">
        <w:rPr>
          <w:szCs w:val="24"/>
        </w:rPr>
        <w:t xml:space="preserve"> [M–H]</w:t>
      </w:r>
      <w:r w:rsidRPr="00D9107B">
        <w:rPr>
          <w:szCs w:val="24"/>
          <w:vertAlign w:val="superscript"/>
        </w:rPr>
        <w:t xml:space="preserve"> –</w:t>
      </w:r>
      <w:r w:rsidRPr="00D9107B">
        <w:rPr>
          <w:szCs w:val="24"/>
        </w:rPr>
        <w:t xml:space="preserve"> 277.1445, found 277.4444.</w:t>
      </w:r>
    </w:p>
    <w:p w14:paraId="674FA8B2" w14:textId="77777777" w:rsidR="002069AE" w:rsidRPr="00D9107B" w:rsidRDefault="002069AE" w:rsidP="002069AE">
      <w:pPr>
        <w:spacing w:after="0"/>
        <w:rPr>
          <w:szCs w:val="24"/>
        </w:rPr>
      </w:pPr>
    </w:p>
    <w:p w14:paraId="760798D7" w14:textId="77777777" w:rsidR="002069AE" w:rsidRPr="00D9107B" w:rsidRDefault="002069AE" w:rsidP="002069AE">
      <w:pPr>
        <w:spacing w:after="0"/>
        <w:jc w:val="center"/>
        <w:rPr>
          <w:szCs w:val="24"/>
        </w:rPr>
      </w:pPr>
      <w:r w:rsidRPr="00D9107B">
        <w:rPr>
          <w:szCs w:val="24"/>
        </w:rPr>
        <w:object w:dxaOrig="7812" w:dyaOrig="1512" w14:anchorId="1896AD69">
          <v:shape id="_x0000_i1040" type="#_x0000_t75" style="width:391pt;height:76pt" o:ole="">
            <v:imagedata r:id="rId45" o:title=""/>
          </v:shape>
          <o:OLEObject Type="Embed" ProgID="ChemDraw.Document.6.0" ShapeID="_x0000_i1040" DrawAspect="Content" ObjectID="_1375878308" r:id="rId46"/>
        </w:object>
      </w:r>
    </w:p>
    <w:p w14:paraId="1C7F6AB1" w14:textId="77777777" w:rsidR="002069AE" w:rsidRPr="00D9107B" w:rsidRDefault="002069AE" w:rsidP="002069AE">
      <w:pPr>
        <w:spacing w:after="0"/>
        <w:rPr>
          <w:szCs w:val="24"/>
        </w:rPr>
      </w:pPr>
    </w:p>
    <w:p w14:paraId="5F2CC212" w14:textId="00C536FA" w:rsidR="002069AE" w:rsidRPr="00D9107B" w:rsidRDefault="002069AE" w:rsidP="002069AE">
      <w:pPr>
        <w:widowControl w:val="0"/>
        <w:autoSpaceDE w:val="0"/>
        <w:autoSpaceDN w:val="0"/>
        <w:adjustRightInd w:val="0"/>
        <w:rPr>
          <w:szCs w:val="24"/>
        </w:rPr>
      </w:pPr>
      <w:r w:rsidRPr="00D9107B">
        <w:rPr>
          <w:b/>
          <w:szCs w:val="24"/>
        </w:rPr>
        <w:t>Preparation of</w:t>
      </w:r>
      <w:r w:rsidRPr="00D9107B">
        <w:rPr>
          <w:szCs w:val="24"/>
        </w:rPr>
        <w:t xml:space="preserve"> </w:t>
      </w:r>
      <w:r>
        <w:rPr>
          <w:b/>
          <w:szCs w:val="24"/>
        </w:rPr>
        <w:t>6,8-d</w:t>
      </w:r>
      <w:r w:rsidRPr="00D9107B">
        <w:rPr>
          <w:b/>
          <w:szCs w:val="24"/>
        </w:rPr>
        <w:t>ihydroxy-3-nonylisochroman-1-one</w:t>
      </w:r>
      <w:r w:rsidRPr="00D9107B">
        <w:rPr>
          <w:szCs w:val="24"/>
        </w:rPr>
        <w:t xml:space="preserve"> (</w:t>
      </w:r>
      <w:r w:rsidRPr="00D9107B">
        <w:rPr>
          <w:b/>
          <w:szCs w:val="24"/>
        </w:rPr>
        <w:t>25</w:t>
      </w:r>
      <w:r w:rsidRPr="00D9107B">
        <w:rPr>
          <w:szCs w:val="24"/>
        </w:rPr>
        <w:t>). This new compound was prepared by a method adapted from literature.</w:t>
      </w:r>
      <w:r w:rsidR="00BC245F" w:rsidRPr="0036550A">
        <w:rPr>
          <w:szCs w:val="24"/>
          <w:vertAlign w:val="superscript"/>
        </w:rPr>
        <w:t>13</w:t>
      </w:r>
      <w:r w:rsidRPr="00D9107B">
        <w:rPr>
          <w:szCs w:val="24"/>
          <w:vertAlign w:val="superscript"/>
        </w:rPr>
        <w:t xml:space="preserve"> </w:t>
      </w:r>
      <w:r w:rsidRPr="00D9107B">
        <w:rPr>
          <w:szCs w:val="24"/>
        </w:rPr>
        <w:t xml:space="preserve">In a flame dried 250 mL round bottom flask, 10 </w:t>
      </w:r>
      <w:r>
        <w:rPr>
          <w:szCs w:val="24"/>
        </w:rPr>
        <w:t>mL</w:t>
      </w:r>
      <w:r w:rsidRPr="00D9107B">
        <w:rPr>
          <w:szCs w:val="24"/>
        </w:rPr>
        <w:t xml:space="preserve"> of dry THF was added and cooled to 0 </w:t>
      </w:r>
      <w:r w:rsidRPr="00D9107B">
        <w:rPr>
          <w:szCs w:val="24"/>
          <w:vertAlign w:val="superscript"/>
        </w:rPr>
        <w:t>o</w:t>
      </w:r>
      <w:r w:rsidRPr="00D9107B">
        <w:rPr>
          <w:szCs w:val="24"/>
        </w:rPr>
        <w:t>C over an ice bath and kept under argon. To this cooled solvent, (i-Pr)</w:t>
      </w:r>
      <w:r w:rsidRPr="00D9107B">
        <w:rPr>
          <w:szCs w:val="24"/>
          <w:vertAlign w:val="subscript"/>
        </w:rPr>
        <w:t>2</w:t>
      </w:r>
      <w:r w:rsidRPr="00D9107B">
        <w:rPr>
          <w:szCs w:val="24"/>
        </w:rPr>
        <w:t xml:space="preserve">NH (0.07 mL, 7.14 mmol) was added and stirred for 5 min, then 2.5 M </w:t>
      </w:r>
      <w:r w:rsidRPr="00D92E55">
        <w:rPr>
          <w:i/>
          <w:szCs w:val="24"/>
        </w:rPr>
        <w:t>n</w:t>
      </w:r>
      <w:r w:rsidRPr="00D9107B">
        <w:rPr>
          <w:szCs w:val="24"/>
        </w:rPr>
        <w:t xml:space="preserve">-BuLi (2.85 mL, 7.14 mmol) was added dropwise. After 10 min of stirring, the reaction mixture was further cooled to –78 </w:t>
      </w:r>
      <w:r w:rsidRPr="00D9107B">
        <w:rPr>
          <w:szCs w:val="24"/>
          <w:vertAlign w:val="superscript"/>
        </w:rPr>
        <w:t>o</w:t>
      </w:r>
      <w:r w:rsidRPr="00D9107B">
        <w:rPr>
          <w:szCs w:val="24"/>
        </w:rPr>
        <w:t xml:space="preserve">C. After 10 min, a solution of </w:t>
      </w:r>
      <w:r w:rsidRPr="00D9107B">
        <w:rPr>
          <w:b/>
          <w:szCs w:val="24"/>
        </w:rPr>
        <w:t>(22)</w:t>
      </w:r>
      <w:r w:rsidRPr="00D9107B">
        <w:rPr>
          <w:szCs w:val="24"/>
        </w:rPr>
        <w:t xml:space="preserve"> (0.35 g, 1.78 mmol) dissolved in 5 mL dry THF, was slowly added and stirred for 30 min. Decanal (1.34 </w:t>
      </w:r>
      <w:r>
        <w:rPr>
          <w:szCs w:val="24"/>
        </w:rPr>
        <w:t>mL</w:t>
      </w:r>
      <w:r w:rsidRPr="00D9107B">
        <w:rPr>
          <w:szCs w:val="24"/>
        </w:rPr>
        <w:t xml:space="preserve">, 7.14 mmol) was then added and stirred for 90 min maintaining –78 </w:t>
      </w:r>
      <w:r w:rsidRPr="00D9107B">
        <w:rPr>
          <w:szCs w:val="24"/>
          <w:vertAlign w:val="superscript"/>
        </w:rPr>
        <w:t>o</w:t>
      </w:r>
      <w:r w:rsidRPr="00D9107B">
        <w:rPr>
          <w:szCs w:val="24"/>
        </w:rPr>
        <w:t xml:space="preserve">C. The reaction was then allowed to warm to room temperature (15 min), </w:t>
      </w:r>
      <w:r>
        <w:rPr>
          <w:szCs w:val="24"/>
        </w:rPr>
        <w:t xml:space="preserve">and </w:t>
      </w:r>
      <w:r w:rsidRPr="00D9107B">
        <w:rPr>
          <w:szCs w:val="24"/>
        </w:rPr>
        <w:t xml:space="preserve">then quenched with 20 </w:t>
      </w:r>
      <w:r>
        <w:rPr>
          <w:szCs w:val="24"/>
        </w:rPr>
        <w:t>mL</w:t>
      </w:r>
      <w:r w:rsidRPr="00D9107B">
        <w:rPr>
          <w:szCs w:val="24"/>
        </w:rPr>
        <w:t xml:space="preserve"> of water. The reaction mixture was acidified with 1M HCl to pH 1 and then extracted 4 times with EtOAc. The combined organic phases were dried in anhydrous Na</w:t>
      </w:r>
      <w:r w:rsidRPr="00D9107B">
        <w:rPr>
          <w:szCs w:val="24"/>
          <w:vertAlign w:val="subscript"/>
        </w:rPr>
        <w:t>2</w:t>
      </w:r>
      <w:r w:rsidRPr="00D9107B">
        <w:rPr>
          <w:szCs w:val="24"/>
        </w:rPr>
        <w:t>SO</w:t>
      </w:r>
      <w:r w:rsidRPr="00D9107B">
        <w:rPr>
          <w:szCs w:val="24"/>
          <w:vertAlign w:val="subscript"/>
        </w:rPr>
        <w:t>4</w:t>
      </w:r>
      <w:r w:rsidRPr="00D9107B">
        <w:rPr>
          <w:szCs w:val="24"/>
        </w:rPr>
        <w:t xml:space="preserve">, filtered and then concentrated </w:t>
      </w:r>
      <w:r w:rsidRPr="00D9107B">
        <w:rPr>
          <w:i/>
          <w:szCs w:val="24"/>
        </w:rPr>
        <w:t>in vacuo</w:t>
      </w:r>
      <w:r w:rsidRPr="00D9107B">
        <w:rPr>
          <w:szCs w:val="24"/>
        </w:rPr>
        <w:t xml:space="preserve"> to provide the crude protected product. This crude sample was </w:t>
      </w:r>
      <w:r>
        <w:rPr>
          <w:szCs w:val="24"/>
        </w:rPr>
        <w:t>analyzed</w:t>
      </w:r>
      <w:r w:rsidRPr="00D9107B">
        <w:rPr>
          <w:szCs w:val="24"/>
        </w:rPr>
        <w:t xml:space="preserve"> by LCMS and was found to contain the desired methoxy-protected product. No further purification was done; this crude product was used as is, for the next step. The deprotection of the hydroxyls was carried out following a modified literature protocol.</w:t>
      </w:r>
      <w:r w:rsidR="0036550A" w:rsidRPr="0036550A">
        <w:rPr>
          <w:szCs w:val="24"/>
          <w:vertAlign w:val="superscript"/>
        </w:rPr>
        <w:t>14</w:t>
      </w:r>
      <w:r w:rsidRPr="00D9107B">
        <w:rPr>
          <w:szCs w:val="24"/>
        </w:rPr>
        <w:t xml:space="preserve"> The crude product from the previous step was dissolved in 10 mL DCM, cooled to –78 </w:t>
      </w:r>
      <w:r w:rsidRPr="00D9107B">
        <w:rPr>
          <w:szCs w:val="24"/>
          <w:vertAlign w:val="superscript"/>
        </w:rPr>
        <w:t>o</w:t>
      </w:r>
      <w:r w:rsidRPr="00D9107B">
        <w:rPr>
          <w:szCs w:val="24"/>
        </w:rPr>
        <w:t>C; 1M BBr</w:t>
      </w:r>
      <w:r w:rsidRPr="00D9107B">
        <w:rPr>
          <w:szCs w:val="24"/>
          <w:vertAlign w:val="subscript"/>
        </w:rPr>
        <w:t>3</w:t>
      </w:r>
      <w:r w:rsidRPr="00D9107B">
        <w:rPr>
          <w:szCs w:val="24"/>
        </w:rPr>
        <w:t xml:space="preserve"> (11.3 </w:t>
      </w:r>
      <w:r>
        <w:rPr>
          <w:szCs w:val="24"/>
        </w:rPr>
        <w:t>mL</w:t>
      </w:r>
      <w:r w:rsidRPr="00D9107B">
        <w:rPr>
          <w:szCs w:val="24"/>
        </w:rPr>
        <w:t xml:space="preserve">, 11.30 mmol) was added dropwise. The reaction mixture was stirred for 1 h and then heated to reflux overnight. The reaction </w:t>
      </w:r>
      <w:r>
        <w:rPr>
          <w:szCs w:val="24"/>
        </w:rPr>
        <w:t xml:space="preserve">was </w:t>
      </w:r>
      <w:r w:rsidRPr="00D9107B">
        <w:rPr>
          <w:szCs w:val="24"/>
        </w:rPr>
        <w:t xml:space="preserve">allowed to cool and 25 </w:t>
      </w:r>
      <w:r>
        <w:rPr>
          <w:szCs w:val="24"/>
        </w:rPr>
        <w:t>mL</w:t>
      </w:r>
      <w:r w:rsidRPr="00D9107B">
        <w:rPr>
          <w:szCs w:val="24"/>
        </w:rPr>
        <w:t xml:space="preserve"> of water was added, and the layers were separated, and then extracted with 2 x 20 </w:t>
      </w:r>
      <w:r>
        <w:rPr>
          <w:szCs w:val="24"/>
        </w:rPr>
        <w:t>mL</w:t>
      </w:r>
      <w:r w:rsidRPr="00D9107B">
        <w:rPr>
          <w:szCs w:val="24"/>
        </w:rPr>
        <w:t xml:space="preserve"> DCM. The combined organic layer was washed twice with 20 </w:t>
      </w:r>
      <w:r>
        <w:rPr>
          <w:szCs w:val="24"/>
        </w:rPr>
        <w:t>mL</w:t>
      </w:r>
      <w:r w:rsidRPr="00D9107B">
        <w:rPr>
          <w:szCs w:val="24"/>
        </w:rPr>
        <w:t xml:space="preserve"> saturated sodium bicarbonate then washed with 20 </w:t>
      </w:r>
      <w:r>
        <w:rPr>
          <w:szCs w:val="24"/>
        </w:rPr>
        <w:t>mL</w:t>
      </w:r>
      <w:r w:rsidRPr="00D9107B">
        <w:rPr>
          <w:szCs w:val="24"/>
        </w:rPr>
        <w:t xml:space="preserve"> brine and dried over MgSO</w:t>
      </w:r>
      <w:r w:rsidRPr="00D9107B">
        <w:rPr>
          <w:szCs w:val="24"/>
          <w:vertAlign w:val="subscript"/>
        </w:rPr>
        <w:t>4</w:t>
      </w:r>
      <w:r w:rsidRPr="00D9107B">
        <w:rPr>
          <w:szCs w:val="24"/>
        </w:rPr>
        <w:t xml:space="preserve">. The DCM was removed </w:t>
      </w:r>
      <w:r w:rsidRPr="00D9107B">
        <w:rPr>
          <w:i/>
          <w:szCs w:val="24"/>
        </w:rPr>
        <w:t>in vacuo</w:t>
      </w:r>
      <w:r w:rsidRPr="00D9107B">
        <w:rPr>
          <w:szCs w:val="24"/>
        </w:rPr>
        <w:t xml:space="preserve">, and the crude product was purified by column chromatography (20% EtOAc/Hexanes) to yield the product as a white solid (0.246 g, 43 %), mp 98–100 </w:t>
      </w:r>
      <w:r w:rsidRPr="00D9107B">
        <w:rPr>
          <w:szCs w:val="24"/>
          <w:vertAlign w:val="superscript"/>
        </w:rPr>
        <w:t>o</w:t>
      </w:r>
      <w:r w:rsidRPr="00D9107B">
        <w:rPr>
          <w:szCs w:val="24"/>
        </w:rPr>
        <w:t>C: IR (CHCl</w:t>
      </w:r>
      <w:r w:rsidRPr="00D9107B">
        <w:rPr>
          <w:szCs w:val="24"/>
          <w:vertAlign w:val="subscript"/>
        </w:rPr>
        <w:t>3</w:t>
      </w:r>
      <w:r w:rsidRPr="00D9107B">
        <w:rPr>
          <w:szCs w:val="24"/>
        </w:rPr>
        <w:t>, cast film) 3254, 2955, 2931, 2861, 1628, 1498 cm</w:t>
      </w:r>
      <w:r w:rsidRPr="00D9107B">
        <w:rPr>
          <w:szCs w:val="24"/>
          <w:vertAlign w:val="superscript"/>
        </w:rPr>
        <w:t>-1</w:t>
      </w:r>
      <w:r>
        <w:rPr>
          <w:szCs w:val="24"/>
        </w:rPr>
        <w:t>;</w:t>
      </w:r>
      <w:r w:rsidRPr="00D9107B">
        <w:rPr>
          <w:szCs w:val="24"/>
        </w:rPr>
        <w:t xml:space="preserve"> </w:t>
      </w:r>
      <w:r w:rsidRPr="00D9107B">
        <w:rPr>
          <w:szCs w:val="24"/>
          <w:vertAlign w:val="superscript"/>
          <w:lang w:val="en-CA"/>
        </w:rPr>
        <w:t>1</w:t>
      </w:r>
      <w:r w:rsidRPr="00D9107B">
        <w:rPr>
          <w:szCs w:val="24"/>
          <w:lang w:val="en-CA"/>
        </w:rPr>
        <w:t>H NMR (500 MHz, CDCl</w:t>
      </w:r>
      <w:r w:rsidRPr="00D9107B">
        <w:rPr>
          <w:szCs w:val="24"/>
          <w:vertAlign w:val="subscript"/>
          <w:lang w:val="en-CA"/>
        </w:rPr>
        <w:t>3</w:t>
      </w:r>
      <w:r w:rsidRPr="00D9107B">
        <w:rPr>
          <w:szCs w:val="24"/>
          <w:lang w:val="en-CA"/>
        </w:rPr>
        <w:t xml:space="preserve">) δ </w:t>
      </w:r>
      <w:r w:rsidRPr="00D9107B">
        <w:rPr>
          <w:szCs w:val="24"/>
        </w:rPr>
        <w:t xml:space="preserve">δ 6.31 (d, </w:t>
      </w:r>
      <w:r w:rsidRPr="00D9107B">
        <w:rPr>
          <w:i/>
          <w:iCs/>
          <w:szCs w:val="24"/>
        </w:rPr>
        <w:t>J</w:t>
      </w:r>
      <w:r w:rsidRPr="00D9107B">
        <w:rPr>
          <w:szCs w:val="24"/>
        </w:rPr>
        <w:t xml:space="preserve"> = 2.3 Hz, 1H, H-b), 6.20 (d, </w:t>
      </w:r>
      <w:r w:rsidRPr="00D9107B">
        <w:rPr>
          <w:i/>
          <w:iCs/>
          <w:szCs w:val="24"/>
        </w:rPr>
        <w:t>J</w:t>
      </w:r>
      <w:r w:rsidRPr="00D9107B">
        <w:rPr>
          <w:szCs w:val="24"/>
        </w:rPr>
        <w:t xml:space="preserve"> = 2.3 Hz, 1H, H-d), 5.65 (bs, 1H, OH), 4.56 – 4.47 (m, 1H, H-i), 2.92 – 2.81 (m, 2H, H-h), 1.86 (dddd, </w:t>
      </w:r>
      <w:r w:rsidRPr="00D9107B">
        <w:rPr>
          <w:i/>
          <w:iCs/>
          <w:szCs w:val="24"/>
        </w:rPr>
        <w:t>J</w:t>
      </w:r>
      <w:r w:rsidRPr="00D9107B">
        <w:rPr>
          <w:szCs w:val="24"/>
        </w:rPr>
        <w:t xml:space="preserve"> = 13.6, 10.2, 7.3, 5.1 Hz, 1H, H-j), 1.75 – 1.64 (m, 1H, H-j), 1.52 (ddd, </w:t>
      </w:r>
      <w:r w:rsidRPr="00D9107B">
        <w:rPr>
          <w:i/>
          <w:iCs/>
          <w:szCs w:val="24"/>
        </w:rPr>
        <w:t>J</w:t>
      </w:r>
      <w:r w:rsidRPr="00D9107B">
        <w:rPr>
          <w:szCs w:val="24"/>
        </w:rPr>
        <w:t xml:space="preserve"> = 10.3, 7.8, 5.0 Hz, 1H, H-k), 1.44 (tq, </w:t>
      </w:r>
      <w:r w:rsidRPr="00D9107B">
        <w:rPr>
          <w:i/>
          <w:iCs/>
          <w:szCs w:val="24"/>
        </w:rPr>
        <w:t>J</w:t>
      </w:r>
      <w:r w:rsidRPr="00D9107B">
        <w:rPr>
          <w:szCs w:val="24"/>
        </w:rPr>
        <w:t xml:space="preserve"> = 13.3, 5.6, 4.5 Hz, 1H, H-k), 1.38 – 1.25 (m, 12H, H-l,m,n,o,p,q), 0.88 (t, </w:t>
      </w:r>
      <w:r w:rsidRPr="00D9107B">
        <w:rPr>
          <w:i/>
          <w:iCs/>
          <w:szCs w:val="24"/>
        </w:rPr>
        <w:t>J</w:t>
      </w:r>
      <w:r w:rsidRPr="00D9107B">
        <w:rPr>
          <w:szCs w:val="24"/>
        </w:rPr>
        <w:t xml:space="preserve"> = 6.8 Hz, 3H, H-r)</w:t>
      </w:r>
      <w:r w:rsidRPr="00D9107B">
        <w:rPr>
          <w:szCs w:val="24"/>
          <w:lang w:val="en-CA"/>
        </w:rPr>
        <w:t xml:space="preserve">; </w:t>
      </w:r>
      <w:r w:rsidRPr="00D9107B">
        <w:rPr>
          <w:szCs w:val="24"/>
          <w:vertAlign w:val="superscript"/>
        </w:rPr>
        <w:t>13</w:t>
      </w:r>
      <w:r w:rsidRPr="00D9107B">
        <w:rPr>
          <w:szCs w:val="24"/>
        </w:rPr>
        <w:t>C NMR (126 MHz, CDCl</w:t>
      </w:r>
      <w:r w:rsidRPr="00D9107B">
        <w:rPr>
          <w:szCs w:val="24"/>
          <w:vertAlign w:val="subscript"/>
        </w:rPr>
        <w:t>3</w:t>
      </w:r>
      <w:r w:rsidRPr="00D9107B">
        <w:rPr>
          <w:szCs w:val="24"/>
        </w:rPr>
        <w:t>) δ 170.0, 164.5, 162.2, 141.9, 106.5, 102.2, 102.0, 79.3, 34.8, 33.2, 31.9, 29.6, 29.5, 29.4, 29.3, 24.9, 22.7, 14.2; HRMS (ESI) calcd for C</w:t>
      </w:r>
      <w:r w:rsidRPr="00D9107B">
        <w:rPr>
          <w:szCs w:val="24"/>
          <w:vertAlign w:val="subscript"/>
        </w:rPr>
        <w:t>16</w:t>
      </w:r>
      <w:r w:rsidRPr="00D9107B">
        <w:rPr>
          <w:szCs w:val="24"/>
        </w:rPr>
        <w:t>H</w:t>
      </w:r>
      <w:r w:rsidRPr="00D9107B">
        <w:rPr>
          <w:szCs w:val="24"/>
          <w:vertAlign w:val="subscript"/>
        </w:rPr>
        <w:t>21</w:t>
      </w:r>
      <w:r w:rsidRPr="00D9107B">
        <w:rPr>
          <w:szCs w:val="24"/>
        </w:rPr>
        <w:t>O</w:t>
      </w:r>
      <w:r w:rsidRPr="00D9107B">
        <w:rPr>
          <w:szCs w:val="24"/>
          <w:vertAlign w:val="subscript"/>
        </w:rPr>
        <w:t>4</w:t>
      </w:r>
      <w:r w:rsidRPr="00D9107B">
        <w:rPr>
          <w:szCs w:val="24"/>
        </w:rPr>
        <w:t xml:space="preserve"> [M–H]</w:t>
      </w:r>
      <w:r w:rsidRPr="00D9107B">
        <w:rPr>
          <w:szCs w:val="24"/>
          <w:vertAlign w:val="superscript"/>
        </w:rPr>
        <w:t xml:space="preserve"> –</w:t>
      </w:r>
      <w:r w:rsidRPr="00D9107B">
        <w:rPr>
          <w:szCs w:val="24"/>
        </w:rPr>
        <w:t xml:space="preserve"> 305.1758, found 305.1753.</w:t>
      </w:r>
    </w:p>
    <w:p w14:paraId="531E081A" w14:textId="77777777" w:rsidR="002069AE" w:rsidRPr="00D9107B" w:rsidRDefault="002069AE" w:rsidP="002069AE">
      <w:pPr>
        <w:spacing w:after="0"/>
        <w:rPr>
          <w:szCs w:val="24"/>
        </w:rPr>
      </w:pPr>
    </w:p>
    <w:p w14:paraId="4229A5F0" w14:textId="77777777" w:rsidR="002069AE" w:rsidRPr="00D9107B" w:rsidRDefault="002069AE" w:rsidP="002069AE">
      <w:pPr>
        <w:keepNext/>
        <w:spacing w:after="0"/>
        <w:jc w:val="center"/>
        <w:rPr>
          <w:szCs w:val="24"/>
        </w:rPr>
      </w:pPr>
      <w:r w:rsidRPr="00D9107B">
        <w:rPr>
          <w:szCs w:val="24"/>
        </w:rPr>
        <w:object w:dxaOrig="7104" w:dyaOrig="1584" w14:anchorId="67875AFA">
          <v:shape id="_x0000_i1041" type="#_x0000_t75" style="width:355pt;height:78pt" o:ole="">
            <v:imagedata r:id="rId47" o:title=""/>
          </v:shape>
          <o:OLEObject Type="Embed" ProgID="ChemDraw.Document.6.0" ShapeID="_x0000_i1041" DrawAspect="Content" ObjectID="_1375878309" r:id="rId48"/>
        </w:object>
      </w:r>
    </w:p>
    <w:p w14:paraId="52CFAF85" w14:textId="77777777" w:rsidR="002069AE" w:rsidRPr="00D9107B" w:rsidRDefault="002069AE" w:rsidP="002069AE">
      <w:pPr>
        <w:spacing w:after="0"/>
        <w:rPr>
          <w:szCs w:val="24"/>
        </w:rPr>
      </w:pPr>
    </w:p>
    <w:p w14:paraId="3BE5AA0B" w14:textId="15D36A1B" w:rsidR="00424302" w:rsidRDefault="002069AE" w:rsidP="00424302">
      <w:pPr>
        <w:spacing w:after="0"/>
        <w:rPr>
          <w:szCs w:val="24"/>
        </w:rPr>
      </w:pPr>
      <w:r w:rsidRPr="001E5AAB">
        <w:rPr>
          <w:b/>
          <w:szCs w:val="24"/>
        </w:rPr>
        <w:t>Preparation of</w:t>
      </w:r>
      <w:r w:rsidRPr="001E5AAB">
        <w:rPr>
          <w:szCs w:val="24"/>
        </w:rPr>
        <w:t xml:space="preserve"> </w:t>
      </w:r>
      <w:r w:rsidRPr="001E5AAB">
        <w:rPr>
          <w:b/>
          <w:szCs w:val="24"/>
        </w:rPr>
        <w:t>2,4-dihydroxy-6-nonylbenzoic acid</w:t>
      </w:r>
      <w:r w:rsidRPr="001E5AAB">
        <w:rPr>
          <w:szCs w:val="24"/>
        </w:rPr>
        <w:t xml:space="preserve"> (</w:t>
      </w:r>
      <w:r w:rsidRPr="001E5AAB">
        <w:rPr>
          <w:b/>
          <w:szCs w:val="24"/>
        </w:rPr>
        <w:t>26</w:t>
      </w:r>
      <w:r w:rsidRPr="001E5AAB">
        <w:rPr>
          <w:szCs w:val="24"/>
        </w:rPr>
        <w:t>). This known compound</w:t>
      </w:r>
      <w:r w:rsidR="00BC245F">
        <w:t xml:space="preserve"> </w:t>
      </w:r>
      <w:r w:rsidRPr="001E5AAB">
        <w:rPr>
          <w:szCs w:val="24"/>
        </w:rPr>
        <w:fldChar w:fldCharType="begin"/>
      </w:r>
      <w:r w:rsidRPr="001E5AAB">
        <w:rPr>
          <w:szCs w:val="24"/>
        </w:rPr>
        <w:instrText>ADDIN BEC{Zhou et al., 2008, #96038}</w:instrText>
      </w:r>
      <w:r w:rsidRPr="001E5AAB">
        <w:rPr>
          <w:szCs w:val="24"/>
        </w:rPr>
        <w:fldChar w:fldCharType="separate"/>
      </w:r>
      <w:r w:rsidRPr="001E5AAB">
        <w:rPr>
          <w:szCs w:val="24"/>
          <w:vertAlign w:val="superscript"/>
        </w:rPr>
        <w:t>9</w:t>
      </w:r>
      <w:r w:rsidRPr="001E5AAB">
        <w:rPr>
          <w:szCs w:val="24"/>
        </w:rPr>
        <w:fldChar w:fldCharType="end"/>
      </w:r>
      <w:r w:rsidRPr="001E5AAB">
        <w:rPr>
          <w:szCs w:val="24"/>
        </w:rPr>
        <w:t xml:space="preserve"> was prepared by a different m</w:t>
      </w:r>
      <w:r w:rsidR="0036550A">
        <w:rPr>
          <w:szCs w:val="24"/>
        </w:rPr>
        <w:t>ethod, adapted from literature.</w:t>
      </w:r>
      <w:r w:rsidR="00BC245F" w:rsidRPr="0036550A">
        <w:rPr>
          <w:szCs w:val="24"/>
          <w:vertAlign w:val="superscript"/>
        </w:rPr>
        <w:t>13</w:t>
      </w:r>
      <w:r w:rsidRPr="001E5AAB">
        <w:rPr>
          <w:szCs w:val="24"/>
          <w:vertAlign w:val="superscript"/>
        </w:rPr>
        <w:t xml:space="preserve">  </w:t>
      </w:r>
      <w:r w:rsidRPr="001E5AAB">
        <w:rPr>
          <w:szCs w:val="24"/>
        </w:rPr>
        <w:t xml:space="preserve">In a flame dried 250 mL round bottom flask, 10 mL of dry THF was added and cooled to 0 </w:t>
      </w:r>
      <w:r w:rsidRPr="001E5AAB">
        <w:rPr>
          <w:szCs w:val="24"/>
          <w:vertAlign w:val="superscript"/>
        </w:rPr>
        <w:t>o</w:t>
      </w:r>
      <w:r w:rsidRPr="001E5AAB">
        <w:rPr>
          <w:szCs w:val="24"/>
        </w:rPr>
        <w:t>C over an ice bath and kept under argon. To this cooled solvent, (i-Pr)</w:t>
      </w:r>
      <w:r w:rsidRPr="001E5AAB">
        <w:rPr>
          <w:szCs w:val="24"/>
          <w:vertAlign w:val="subscript"/>
        </w:rPr>
        <w:t>2</w:t>
      </w:r>
      <w:r w:rsidRPr="001E5AAB">
        <w:rPr>
          <w:szCs w:val="24"/>
        </w:rPr>
        <w:t xml:space="preserve">NH (0.07 mL, 7.14 mmol) was added and stirred for 5 min, then 2.5 M </w:t>
      </w:r>
      <w:r w:rsidRPr="001E5AAB">
        <w:rPr>
          <w:i/>
          <w:szCs w:val="24"/>
        </w:rPr>
        <w:t>n</w:t>
      </w:r>
      <w:r w:rsidRPr="001E5AAB">
        <w:rPr>
          <w:szCs w:val="24"/>
        </w:rPr>
        <w:t xml:space="preserve">-BuLi (2.85 mL, 7.14 mmol) was added dropwise. After 10 min of stirring, the reaction mixture was further cooled to –78 </w:t>
      </w:r>
      <w:r w:rsidRPr="001E5AAB">
        <w:rPr>
          <w:szCs w:val="24"/>
          <w:vertAlign w:val="superscript"/>
        </w:rPr>
        <w:t>o</w:t>
      </w:r>
      <w:r w:rsidRPr="001E5AAB">
        <w:rPr>
          <w:szCs w:val="24"/>
        </w:rPr>
        <w:t xml:space="preserve">C. After 10 min, a solution of </w:t>
      </w:r>
      <w:r w:rsidRPr="001E5AAB">
        <w:rPr>
          <w:b/>
          <w:szCs w:val="24"/>
        </w:rPr>
        <w:t>(22)</w:t>
      </w:r>
      <w:r w:rsidRPr="001E5AAB">
        <w:rPr>
          <w:szCs w:val="24"/>
        </w:rPr>
        <w:t xml:space="preserve"> (0.35 g, 1.78 mmol) dissolved in 5 mL dry THF, was slowly added and stirred for 30 min. Octyl iodide (1.34 mL, 7.14 mmol) was then added and stirred for 30 min maintaining –78 </w:t>
      </w:r>
      <w:r w:rsidRPr="001E5AAB">
        <w:rPr>
          <w:szCs w:val="24"/>
          <w:vertAlign w:val="superscript"/>
        </w:rPr>
        <w:t>o</w:t>
      </w:r>
      <w:r w:rsidRPr="001E5AAB">
        <w:rPr>
          <w:szCs w:val="24"/>
        </w:rPr>
        <w:t>C, then for 90 min at room temperature after which it was quenched with 20 mL of water. The reaction mixture was acidified with 1M HCl to pH 1 and then extracted 4 times with EtOAc. The combined organic phases were dried in anhydrous Na</w:t>
      </w:r>
      <w:r w:rsidRPr="001E5AAB">
        <w:rPr>
          <w:szCs w:val="24"/>
          <w:vertAlign w:val="subscript"/>
        </w:rPr>
        <w:t>2</w:t>
      </w:r>
      <w:r w:rsidRPr="001E5AAB">
        <w:rPr>
          <w:szCs w:val="24"/>
        </w:rPr>
        <w:t>SO</w:t>
      </w:r>
      <w:r w:rsidRPr="001E5AAB">
        <w:rPr>
          <w:szCs w:val="24"/>
          <w:vertAlign w:val="subscript"/>
        </w:rPr>
        <w:t>4</w:t>
      </w:r>
      <w:r w:rsidRPr="001E5AAB">
        <w:rPr>
          <w:szCs w:val="24"/>
        </w:rPr>
        <w:t xml:space="preserve">, filtered and then concentrated </w:t>
      </w:r>
      <w:r w:rsidRPr="001E5AAB">
        <w:rPr>
          <w:i/>
          <w:szCs w:val="24"/>
        </w:rPr>
        <w:t>in vacuo</w:t>
      </w:r>
      <w:r w:rsidRPr="001E5AAB">
        <w:rPr>
          <w:szCs w:val="24"/>
        </w:rPr>
        <w:t xml:space="preserve"> to provide the crude protected product. This crude sample was analyzed by LCMS and was found to contain the desired methoxy-protected product. No further purification was done; this crude product was used as is, for the next step. The deprotection of the hydroxyls was carried out following a modified literature protocol.</w:t>
      </w:r>
      <w:r w:rsidR="0036550A" w:rsidRPr="0036550A">
        <w:rPr>
          <w:szCs w:val="24"/>
          <w:vertAlign w:val="superscript"/>
        </w:rPr>
        <w:t>14</w:t>
      </w:r>
      <w:r w:rsidRPr="001E5AAB">
        <w:rPr>
          <w:szCs w:val="24"/>
        </w:rPr>
        <w:t xml:space="preserve"> The crude product from the previous step was dissolved in 10 mL DCM, cooled to –78 </w:t>
      </w:r>
      <w:r w:rsidRPr="001E5AAB">
        <w:rPr>
          <w:szCs w:val="24"/>
          <w:vertAlign w:val="superscript"/>
        </w:rPr>
        <w:t>o</w:t>
      </w:r>
      <w:r w:rsidRPr="001E5AAB">
        <w:rPr>
          <w:szCs w:val="24"/>
        </w:rPr>
        <w:t>C; 1M BBr</w:t>
      </w:r>
      <w:r w:rsidRPr="001E5AAB">
        <w:rPr>
          <w:szCs w:val="24"/>
          <w:vertAlign w:val="subscript"/>
        </w:rPr>
        <w:t>3</w:t>
      </w:r>
      <w:r w:rsidRPr="001E5AAB">
        <w:rPr>
          <w:szCs w:val="24"/>
        </w:rPr>
        <w:t xml:space="preserve"> (11.3 mL, 11.30 mmol) was added dropwise. The reaction mixture was stirred for 1 h, allowed to warm to room temperature and then heated to reflux overnight. The reaction was allowed to cool and 25 mL of water was added, and the layers were separated, and then extracted with 2 x 20 mL DCM. The combined organic layer was washed twice with 20 mL saturated sodium bicarbonate then washed with 20 mL brine and dried over MgSO</w:t>
      </w:r>
      <w:r w:rsidRPr="001E5AAB">
        <w:rPr>
          <w:szCs w:val="24"/>
          <w:vertAlign w:val="subscript"/>
        </w:rPr>
        <w:t>4</w:t>
      </w:r>
      <w:r w:rsidRPr="001E5AAB">
        <w:rPr>
          <w:szCs w:val="24"/>
        </w:rPr>
        <w:t xml:space="preserve">. The DCM was removed </w:t>
      </w:r>
      <w:r w:rsidRPr="001E5AAB">
        <w:rPr>
          <w:i/>
          <w:szCs w:val="24"/>
        </w:rPr>
        <w:t>in vacuo</w:t>
      </w:r>
      <w:r w:rsidRPr="001E5AAB">
        <w:rPr>
          <w:szCs w:val="24"/>
        </w:rPr>
        <w:t xml:space="preserve">, and the crude product was purified by HPLC. </w:t>
      </w:r>
      <w:r w:rsidRPr="001E5AAB">
        <w:rPr>
          <w:rFonts w:ascii="Times New Roman" w:hAnsi="Times New Roman"/>
          <w:szCs w:val="24"/>
        </w:rPr>
        <w:t>Crude sample was dissolved in MeOH and injected on a Phenomenex Luna 5μ C18(2), 100A, AXIA, 250 x 21.2 mm; prep scale column, flow rate of 9 ml/min (A= H</w:t>
      </w:r>
      <w:r w:rsidRPr="001E5AAB">
        <w:rPr>
          <w:rFonts w:ascii="Times New Roman" w:hAnsi="Times New Roman"/>
          <w:szCs w:val="24"/>
          <w:vertAlign w:val="subscript"/>
        </w:rPr>
        <w:t>2</w:t>
      </w:r>
      <w:r w:rsidRPr="001E5AAB">
        <w:rPr>
          <w:rFonts w:ascii="Times New Roman" w:hAnsi="Times New Roman"/>
          <w:szCs w:val="24"/>
        </w:rPr>
        <w:t>O, 1% TFA and B= ACN, 1 % TFA); 0-5 min, 5% B; 15-20 min, 70% B, 38-43 min, 98% B; 45-50 min, 5% B. Compound (</w:t>
      </w:r>
      <w:r w:rsidRPr="001E5AAB">
        <w:rPr>
          <w:rFonts w:ascii="Times New Roman" w:hAnsi="Times New Roman"/>
          <w:b/>
          <w:szCs w:val="24"/>
        </w:rPr>
        <w:t>26</w:t>
      </w:r>
      <w:r w:rsidRPr="001E5AAB">
        <w:rPr>
          <w:rFonts w:ascii="Times New Roman" w:hAnsi="Times New Roman"/>
          <w:szCs w:val="24"/>
        </w:rPr>
        <w:t xml:space="preserve">) eluted at 32 min as a single symmetrical peak to yield the product after removal of the solvent as a white solid (0.059 g, 55 %), mp 147 – 149 </w:t>
      </w:r>
      <w:r w:rsidRPr="001E5AAB">
        <w:rPr>
          <w:rFonts w:ascii="Times New Roman" w:hAnsi="Times New Roman"/>
          <w:szCs w:val="24"/>
          <w:vertAlign w:val="superscript"/>
        </w:rPr>
        <w:t>o</w:t>
      </w:r>
      <w:r w:rsidRPr="001E5AAB">
        <w:rPr>
          <w:rFonts w:ascii="Times New Roman" w:hAnsi="Times New Roman"/>
          <w:szCs w:val="24"/>
        </w:rPr>
        <w:t>C: : IR (CHCl</w:t>
      </w:r>
      <w:r w:rsidRPr="001E5AAB">
        <w:rPr>
          <w:rFonts w:ascii="Times New Roman" w:hAnsi="Times New Roman"/>
          <w:szCs w:val="24"/>
          <w:vertAlign w:val="subscript"/>
        </w:rPr>
        <w:t>3</w:t>
      </w:r>
      <w:r w:rsidRPr="001E5AAB">
        <w:rPr>
          <w:rFonts w:ascii="Times New Roman" w:hAnsi="Times New Roman"/>
          <w:szCs w:val="24"/>
        </w:rPr>
        <w:t>, cast film) 3383, 2954, 2922, 2852, 2541, 1623, 1466 cm</w:t>
      </w:r>
      <w:r w:rsidRPr="001E5AAB">
        <w:rPr>
          <w:rFonts w:ascii="Times New Roman" w:hAnsi="Times New Roman"/>
          <w:szCs w:val="24"/>
          <w:vertAlign w:val="superscript"/>
        </w:rPr>
        <w:t>-1</w:t>
      </w:r>
      <w:r w:rsidRPr="001E5AAB">
        <w:rPr>
          <w:rFonts w:ascii="Times New Roman" w:hAnsi="Times New Roman"/>
          <w:szCs w:val="24"/>
        </w:rPr>
        <w:t xml:space="preserve">;  </w:t>
      </w:r>
      <w:r w:rsidRPr="001E5AAB">
        <w:rPr>
          <w:rFonts w:ascii="Times New Roman" w:hAnsi="Times New Roman"/>
          <w:szCs w:val="24"/>
          <w:vertAlign w:val="superscript"/>
          <w:lang w:val="en-CA"/>
        </w:rPr>
        <w:t>1</w:t>
      </w:r>
      <w:r w:rsidRPr="001E5AAB">
        <w:rPr>
          <w:rFonts w:ascii="Times New Roman" w:hAnsi="Times New Roman"/>
          <w:szCs w:val="24"/>
          <w:lang w:val="en-CA"/>
        </w:rPr>
        <w:t>H NMR (500 MHz, CDCl</w:t>
      </w:r>
      <w:r w:rsidRPr="001E5AAB">
        <w:rPr>
          <w:rFonts w:ascii="Times New Roman" w:hAnsi="Times New Roman"/>
          <w:szCs w:val="24"/>
          <w:vertAlign w:val="subscript"/>
          <w:lang w:val="en-CA"/>
        </w:rPr>
        <w:t>3</w:t>
      </w:r>
      <w:r w:rsidRPr="001E5AAB">
        <w:rPr>
          <w:rFonts w:ascii="Times New Roman" w:hAnsi="Times New Roman"/>
          <w:szCs w:val="24"/>
          <w:lang w:val="en-CA"/>
        </w:rPr>
        <w:t>) δ 6.29 (</w:t>
      </w:r>
      <w:r w:rsidRPr="001E5AAB">
        <w:rPr>
          <w:rFonts w:ascii="Times New Roman" w:hAnsi="Times New Roman"/>
          <w:szCs w:val="24"/>
        </w:rPr>
        <w:t xml:space="preserve">s, </w:t>
      </w:r>
      <w:r w:rsidRPr="001E5AAB">
        <w:rPr>
          <w:rFonts w:ascii="Times New Roman" w:hAnsi="Times New Roman"/>
          <w:szCs w:val="24"/>
          <w:lang w:val="en-CA"/>
        </w:rPr>
        <w:t>1H, H-b), 6.27 (</w:t>
      </w:r>
      <w:r w:rsidRPr="001E5AAB">
        <w:rPr>
          <w:rFonts w:ascii="Times New Roman" w:hAnsi="Times New Roman"/>
          <w:szCs w:val="24"/>
        </w:rPr>
        <w:t xml:space="preserve">s, </w:t>
      </w:r>
      <w:r w:rsidRPr="001E5AAB">
        <w:rPr>
          <w:rFonts w:ascii="Times New Roman" w:hAnsi="Times New Roman"/>
          <w:szCs w:val="24"/>
          <w:lang w:val="en-CA"/>
        </w:rPr>
        <w:t xml:space="preserve">1H, H-d), 5.28 (bs, 1H, OH), 2.91 (t, </w:t>
      </w:r>
      <w:r w:rsidRPr="001E5AAB">
        <w:rPr>
          <w:rFonts w:ascii="Times New Roman" w:hAnsi="Times New Roman"/>
          <w:i/>
          <w:iCs/>
          <w:szCs w:val="24"/>
          <w:lang w:val="en-CA"/>
        </w:rPr>
        <w:t>J</w:t>
      </w:r>
      <w:r w:rsidRPr="001E5AAB">
        <w:rPr>
          <w:rFonts w:ascii="Times New Roman" w:hAnsi="Times New Roman"/>
          <w:szCs w:val="24"/>
          <w:lang w:val="en-CA"/>
        </w:rPr>
        <w:t xml:space="preserve"> = 7.5 Hz, 2H, H-h), 1.58 – 1.57 (m, 2H, H-i), 1.36 – 1.27 (m, 14H, H-j,k,l,m,n,o), 0.88 (t, </w:t>
      </w:r>
      <w:r w:rsidRPr="001E5AAB">
        <w:rPr>
          <w:rFonts w:ascii="Times New Roman" w:hAnsi="Times New Roman"/>
          <w:i/>
          <w:iCs/>
          <w:szCs w:val="24"/>
          <w:lang w:val="en-CA"/>
        </w:rPr>
        <w:t>J</w:t>
      </w:r>
      <w:r w:rsidRPr="001E5AAB">
        <w:rPr>
          <w:rFonts w:ascii="Times New Roman" w:hAnsi="Times New Roman"/>
          <w:szCs w:val="24"/>
          <w:lang w:val="en-CA"/>
        </w:rPr>
        <w:t xml:space="preserve"> = 7.0 Hz, 3H, H-p); </w:t>
      </w:r>
      <w:r w:rsidRPr="001E5AAB">
        <w:rPr>
          <w:rFonts w:ascii="Times New Roman" w:hAnsi="Times New Roman"/>
          <w:szCs w:val="24"/>
          <w:vertAlign w:val="superscript"/>
        </w:rPr>
        <w:t>13</w:t>
      </w:r>
      <w:r w:rsidRPr="001E5AAB">
        <w:rPr>
          <w:rFonts w:ascii="Times New Roman" w:hAnsi="Times New Roman"/>
          <w:szCs w:val="24"/>
        </w:rPr>
        <w:t>C NMR (126 MHz, CDCl</w:t>
      </w:r>
      <w:r w:rsidRPr="001E5AAB">
        <w:rPr>
          <w:rFonts w:ascii="Times New Roman" w:hAnsi="Times New Roman"/>
          <w:szCs w:val="24"/>
          <w:vertAlign w:val="subscript"/>
        </w:rPr>
        <w:t>3</w:t>
      </w:r>
      <w:r w:rsidRPr="001E5AAB">
        <w:rPr>
          <w:rFonts w:ascii="Times New Roman" w:hAnsi="Times New Roman"/>
          <w:szCs w:val="24"/>
        </w:rPr>
        <w:t>) δ 174.5, 166.5, 161.2, 150.5, 111.1, 103.7, 101.5, 36.7, 32.0, 31.8, 29.8, 29.6, 29.5, 29.4, 22.7, 14.1; HRMS (ESI) calcd for C</w:t>
      </w:r>
      <w:r w:rsidRPr="001E5AAB">
        <w:rPr>
          <w:rFonts w:ascii="Times New Roman" w:hAnsi="Times New Roman"/>
          <w:szCs w:val="24"/>
          <w:vertAlign w:val="subscript"/>
        </w:rPr>
        <w:t>16</w:t>
      </w:r>
      <w:r w:rsidRPr="001E5AAB">
        <w:rPr>
          <w:rFonts w:ascii="Times New Roman" w:hAnsi="Times New Roman"/>
          <w:szCs w:val="24"/>
        </w:rPr>
        <w:t>H</w:t>
      </w:r>
      <w:r w:rsidRPr="001E5AAB">
        <w:rPr>
          <w:rFonts w:ascii="Times New Roman" w:hAnsi="Times New Roman"/>
          <w:szCs w:val="24"/>
          <w:vertAlign w:val="subscript"/>
        </w:rPr>
        <w:t>23</w:t>
      </w:r>
      <w:r w:rsidRPr="001E5AAB">
        <w:rPr>
          <w:rFonts w:ascii="Times New Roman" w:hAnsi="Times New Roman"/>
          <w:szCs w:val="24"/>
        </w:rPr>
        <w:t>O</w:t>
      </w:r>
      <w:r w:rsidRPr="001E5AAB">
        <w:rPr>
          <w:rFonts w:ascii="Times New Roman" w:hAnsi="Times New Roman"/>
          <w:szCs w:val="24"/>
          <w:vertAlign w:val="subscript"/>
        </w:rPr>
        <w:t>4</w:t>
      </w:r>
      <w:r w:rsidRPr="001E5AAB">
        <w:rPr>
          <w:rFonts w:ascii="Times New Roman" w:hAnsi="Times New Roman"/>
          <w:szCs w:val="24"/>
        </w:rPr>
        <w:t xml:space="preserve"> [M–H]</w:t>
      </w:r>
      <w:r w:rsidRPr="001E5AAB">
        <w:rPr>
          <w:rFonts w:ascii="Times New Roman" w:hAnsi="Times New Roman"/>
          <w:szCs w:val="24"/>
          <w:vertAlign w:val="superscript"/>
        </w:rPr>
        <w:t xml:space="preserve"> –</w:t>
      </w:r>
      <w:r w:rsidRPr="001E5AAB">
        <w:rPr>
          <w:rFonts w:ascii="Times New Roman" w:hAnsi="Times New Roman"/>
          <w:szCs w:val="24"/>
        </w:rPr>
        <w:t xml:space="preserve"> 279.1602, found </w:t>
      </w:r>
      <w:r w:rsidR="00424302" w:rsidRPr="001E5AAB">
        <w:rPr>
          <w:rFonts w:ascii="Times New Roman" w:hAnsi="Times New Roman"/>
          <w:szCs w:val="24"/>
        </w:rPr>
        <w:t>279.1601.</w:t>
      </w:r>
    </w:p>
    <w:p w14:paraId="74B93984" w14:textId="77777777" w:rsidR="00424302" w:rsidRDefault="00424302" w:rsidP="00424302">
      <w:pPr>
        <w:spacing w:after="0"/>
        <w:rPr>
          <w:szCs w:val="24"/>
        </w:rPr>
      </w:pPr>
    </w:p>
    <w:p w14:paraId="00E06EC6" w14:textId="77777777" w:rsidR="00424302" w:rsidRPr="001E5AAB" w:rsidRDefault="00424302" w:rsidP="00424302">
      <w:pPr>
        <w:keepNext/>
        <w:spacing w:after="0"/>
        <w:jc w:val="center"/>
        <w:rPr>
          <w:rFonts w:ascii="Times New Roman" w:hAnsi="Times New Roman"/>
          <w:szCs w:val="24"/>
        </w:rPr>
      </w:pPr>
    </w:p>
    <w:p w14:paraId="3D06521C" w14:textId="77777777" w:rsidR="00424302" w:rsidRPr="001E5AAB" w:rsidRDefault="00424302" w:rsidP="00424302">
      <w:pPr>
        <w:spacing w:after="0"/>
        <w:rPr>
          <w:rFonts w:ascii="Times New Roman" w:hAnsi="Times New Roman"/>
          <w:szCs w:val="24"/>
        </w:rPr>
      </w:pPr>
    </w:p>
    <w:p w14:paraId="3688CE25" w14:textId="77777777" w:rsidR="00424302" w:rsidRDefault="00424302" w:rsidP="00424302">
      <w:r>
        <w:rPr>
          <w:rFonts w:ascii="Times New Roman" w:hAnsi="Times New Roman"/>
          <w:noProof/>
          <w:szCs w:val="24"/>
        </w:rPr>
        <w:lastRenderedPageBreak/>
        <mc:AlternateContent>
          <mc:Choice Requires="wps">
            <w:drawing>
              <wp:anchor distT="0" distB="0" distL="114300" distR="114300" simplePos="0" relativeHeight="251692032" behindDoc="0" locked="0" layoutInCell="1" allowOverlap="1" wp14:anchorId="7F91A24C" wp14:editId="110C34D3">
                <wp:simplePos x="0" y="0"/>
                <wp:positionH relativeFrom="column">
                  <wp:posOffset>457200</wp:posOffset>
                </wp:positionH>
                <wp:positionV relativeFrom="paragraph">
                  <wp:posOffset>-1592580</wp:posOffset>
                </wp:positionV>
                <wp:extent cx="1002665" cy="1017905"/>
                <wp:effectExtent l="0" t="0" r="33020" b="23495"/>
                <wp:wrapNone/>
                <wp:docPr id="2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2665" cy="1017905"/>
                        </a:xfrm>
                        <a:prstGeom prst="rect">
                          <a:avLst/>
                        </a:prstGeom>
                        <a:noFill/>
                        <a:ln w="6350">
                          <a:solidFill>
                            <a:sysClr val="window" lastClr="FFFFFF"/>
                          </a:solidFill>
                        </a:ln>
                        <a:effectLst/>
                      </wps:spPr>
                      <wps:txbx>
                        <w:txbxContent>
                          <w:p w14:paraId="19244FDC" w14:textId="77777777" w:rsidR="00D82D53" w:rsidRPr="005623F3" w:rsidRDefault="00D82D53" w:rsidP="00424302">
                            <w:pPr>
                              <w:rPr>
                                <w:color w:val="FFFFFF"/>
                              </w:rPr>
                            </w:pPr>
                            <w:r w:rsidRPr="005623F3">
                              <w:rPr>
                                <w:color w:val="FFFFFF"/>
                              </w:rPr>
                              <w:object w:dxaOrig="2345" w:dyaOrig="2266" w14:anchorId="3E5334FB">
                                <v:shape id="_x0000_i1043" type="#_x0000_t75" style="width:64pt;height:62pt" o:ole="">
                                  <v:imagedata r:id="rId49" o:title=""/>
                                </v:shape>
                                <o:OLEObject Type="Embed" ProgID="ChemDraw.Document.6.0" ShapeID="_x0000_i1043" DrawAspect="Content" ObjectID="_1375878310" r:id="rId5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1" o:spid="_x0000_s1026" type="#_x0000_t202" style="position:absolute;left:0;text-align:left;margin-left:36pt;margin-top:-125.35pt;width:78.95pt;height:80.15pt;z-index:251692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" filled="f" strokecolor="window" strokeweight=".5pt">
                <v:path arrowok="t"/>
                <v:textbox>
                  <w:txbxContent>
                    <w:p w14:paraId="19244FDC" w14:textId="77777777" w:rsidR="00D82D53" w:rsidRPr="005623F3" w:rsidRDefault="00D82D53" w:rsidP="00424302">
                      <w:pPr>
                        <w:rPr>
                          <w:color w:val="FFFFFF"/>
                        </w:rPr>
                      </w:pPr>
                      <w:r w:rsidRPr="005623F3">
                        <w:rPr>
                          <w:color w:val="FFFFFF"/>
                        </w:rPr>
                        <w:object w:dxaOrig="2345" w:dyaOrig="2266" w14:anchorId="3E5334FB">
                          <v:shape id="_x0000_i1365" type="#_x0000_t75" style="width:64pt;height:62pt" o:ole="">
                            <v:imagedata r:id="rId51" o:title=""/>
                          </v:shape>
                          <o:OLEObject Type="Embed" ProgID="ChemDraw.Document.6.0" ShapeID="_x0000_i1365" DrawAspect="Content" ObjectID="_1375803855" r:id="rId52"/>
                        </w:objec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1C5335D5" wp14:editId="3F44E22E">
                <wp:simplePos x="0" y="0"/>
                <wp:positionH relativeFrom="column">
                  <wp:posOffset>310515</wp:posOffset>
                </wp:positionH>
                <wp:positionV relativeFrom="paragraph">
                  <wp:posOffset>5944870</wp:posOffset>
                </wp:positionV>
                <wp:extent cx="1046480" cy="1008380"/>
                <wp:effectExtent l="0" t="0" r="20320" b="3302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6480" cy="1008380"/>
                        </a:xfrm>
                        <a:prstGeom prst="rect">
                          <a:avLst/>
                        </a:prstGeom>
                        <a:noFill/>
                        <a:ln w="6350">
                          <a:solidFill>
                            <a:sysClr val="window" lastClr="FFFFFF"/>
                          </a:solidFill>
                        </a:ln>
                        <a:effectLst/>
                      </wps:spPr>
                      <wps:txbx>
                        <w:txbxContent>
                          <w:p w14:paraId="1D870482" w14:textId="77777777" w:rsidR="00D82D53" w:rsidRPr="005623F3" w:rsidRDefault="00D82D53" w:rsidP="00424302">
                            <w:pPr>
                              <w:rPr>
                                <w:color w:val="FFFFFF"/>
                              </w:rPr>
                            </w:pPr>
                            <w:r w:rsidRPr="005623F3">
                              <w:rPr>
                                <w:color w:val="FFFFFF"/>
                              </w:rPr>
                              <w:object w:dxaOrig="2345" w:dyaOrig="2266" w14:anchorId="4311D0E0">
                                <v:shape id="_x0000_i1045" type="#_x0000_t75" style="width:64pt;height:62pt" o:ole="">
                                  <v:imagedata r:id="rId53" o:title=""/>
                                </v:shape>
                                <o:OLEObject Type="Embed" ProgID="ChemDraw.Document.6.0" ShapeID="_x0000_i1045" DrawAspect="Content" ObjectID="_1375878311" r:id="rId5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27" type="#_x0000_t202" style="position:absolute;left:0;text-align:left;margin-left:24.45pt;margin-top:468.1pt;width:82.4pt;height:79.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" filled="f" strokecolor="window" strokeweight=".5pt">
                <v:path arrowok="t"/>
                <v:textbox>
                  <w:txbxContent>
                    <w:p w14:paraId="1D870482" w14:textId="77777777" w:rsidR="00D82D53" w:rsidRPr="005623F3" w:rsidRDefault="00D82D53" w:rsidP="00424302">
                      <w:pPr>
                        <w:rPr>
                          <w:color w:val="FFFFFF"/>
                        </w:rPr>
                      </w:pPr>
                      <w:r w:rsidRPr="005623F3">
                        <w:rPr>
                          <w:color w:val="FFFFFF"/>
                        </w:rPr>
                        <w:object w:dxaOrig="2345" w:dyaOrig="2266" w14:anchorId="4311D0E0">
                          <v:shape id="_x0000_i1366" type="#_x0000_t75" style="width:64pt;height:62pt" o:ole="">
                            <v:imagedata r:id="rId55" o:title=""/>
                          </v:shape>
                          <o:OLEObject Type="Embed" ProgID="ChemDraw.Document.6.0" ShapeID="_x0000_i1366" DrawAspect="Content" ObjectID="_1375803856" r:id="rId56"/>
                        </w:objec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50A5C238" wp14:editId="0218D170">
                <wp:simplePos x="0" y="0"/>
                <wp:positionH relativeFrom="column">
                  <wp:posOffset>273685</wp:posOffset>
                </wp:positionH>
                <wp:positionV relativeFrom="paragraph">
                  <wp:posOffset>2309495</wp:posOffset>
                </wp:positionV>
                <wp:extent cx="1002665" cy="1017905"/>
                <wp:effectExtent l="0" t="0" r="33020" b="2349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2665" cy="1017905"/>
                        </a:xfrm>
                        <a:prstGeom prst="rect">
                          <a:avLst/>
                        </a:prstGeom>
                        <a:noFill/>
                        <a:ln w="6350">
                          <a:solidFill>
                            <a:sysClr val="window" lastClr="FFFFFF"/>
                          </a:solidFill>
                        </a:ln>
                        <a:effectLst/>
                      </wps:spPr>
                      <wps:txbx>
                        <w:txbxContent>
                          <w:p w14:paraId="195EF4D2" w14:textId="77777777" w:rsidR="00D82D53" w:rsidRPr="005623F3" w:rsidRDefault="00D82D53" w:rsidP="00424302">
                            <w:pPr>
                              <w:rPr>
                                <w:color w:val="FFFFFF"/>
                              </w:rPr>
                            </w:pPr>
                            <w:r w:rsidRPr="005623F3">
                              <w:rPr>
                                <w:color w:val="FFFFFF"/>
                              </w:rPr>
                              <w:object w:dxaOrig="2345" w:dyaOrig="2266" w14:anchorId="176BB081">
                                <v:shape id="_x0000_i1047" type="#_x0000_t75" style="width:64pt;height:62pt" o:ole="">
                                  <v:imagedata r:id="rId57" o:title=""/>
                                </v:shape>
                                <o:OLEObject Type="Embed" ProgID="ChemDraw.Document.6.0" ShapeID="_x0000_i1047" DrawAspect="Content" ObjectID="_1375878312" r:id="rId5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1.55pt;margin-top:181.85pt;width:78.95pt;height:80.1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" filled="f" strokecolor="window" strokeweight=".5pt">
                <v:path arrowok="t"/>
                <v:textbox>
                  <w:txbxContent>
                    <w:p w14:paraId="195EF4D2" w14:textId="77777777" w:rsidR="00D82D53" w:rsidRPr="005623F3" w:rsidRDefault="00D82D53" w:rsidP="00424302">
                      <w:pPr>
                        <w:rPr>
                          <w:color w:val="FFFFFF"/>
                        </w:rPr>
                      </w:pPr>
                      <w:r w:rsidRPr="005623F3">
                        <w:rPr>
                          <w:color w:val="FFFFFF"/>
                        </w:rPr>
                        <w:object w:dxaOrig="2345" w:dyaOrig="2266" w14:anchorId="176BB081">
                          <v:shape id="_x0000_i1367" type="#_x0000_t75" style="width:64pt;height:62pt" o:ole="">
                            <v:imagedata r:id="rId59" o:title=""/>
                          </v:shape>
                          <o:OLEObject Type="Embed" ProgID="ChemDraw.Document.6.0" ShapeID="_x0000_i1367" DrawAspect="Content" ObjectID="_1375803857" r:id="rId60"/>
                        </w:object>
                      </w:r>
                    </w:p>
                  </w:txbxContent>
                </v:textbox>
              </v:shape>
            </w:pict>
          </mc:Fallback>
        </mc:AlternateContent>
      </w:r>
      <w:r>
        <w:rPr>
          <w:noProof/>
        </w:rPr>
        <w:drawing>
          <wp:anchor distT="0" distB="0" distL="114300" distR="114300" simplePos="0" relativeHeight="251664384" behindDoc="0" locked="0" layoutInCell="1" allowOverlap="1" wp14:anchorId="0D27692B" wp14:editId="3BFA41EF">
            <wp:simplePos x="0" y="0"/>
            <wp:positionH relativeFrom="margin">
              <wp:posOffset>0</wp:posOffset>
            </wp:positionH>
            <wp:positionV relativeFrom="paragraph">
              <wp:posOffset>301625</wp:posOffset>
            </wp:positionV>
            <wp:extent cx="5944870" cy="3930650"/>
            <wp:effectExtent l="0" t="0" r="0" b="6350"/>
            <wp:wrapThrough wrapText="bothSides">
              <wp:wrapPolygon edited="0">
                <wp:start x="0" y="0"/>
                <wp:lineTo x="0" y="21495"/>
                <wp:lineTo x="21503" y="21495"/>
                <wp:lineTo x="21503" y="0"/>
                <wp:lineTo x="0" y="0"/>
              </wp:wrapPolygon>
            </wp:wrapThrough>
            <wp:docPr id="16" name="Picture 7" descr="Description: http://view.samurajdata.se/rsc/120b2aeb/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view.samurajdata.se/rsc/120b2aeb/tmp1_1.gif"/>
                    <pic:cNvPicPr>
                      <a:picLocks noChangeAspect="1" noChangeArrowheads="1"/>
                    </pic:cNvPicPr>
                  </pic:nvPicPr>
                  <pic:blipFill>
                    <a:blip r:embed="rId61">
                      <a:extLst>
                        <a:ext uri="{28A0092B-C50C-407E-A947-70E740481C1C}">
                          <a14:useLocalDpi xmlns:a14="http://schemas.microsoft.com/office/drawing/2010/main" val="0"/>
                        </a:ext>
                      </a:extLst>
                    </a:blip>
                    <a:srcRect t="6583" b="7629"/>
                    <a:stretch>
                      <a:fillRect/>
                    </a:stretch>
                  </pic:blipFill>
                  <pic:spPr bwMode="auto">
                    <a:xfrm>
                      <a:off x="0" y="0"/>
                      <a:ext cx="5944870" cy="3930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rPr>
        <w:drawing>
          <wp:inline distT="0" distB="0" distL="0" distR="0" wp14:anchorId="0AC037D9" wp14:editId="0B2B35B6">
            <wp:extent cx="5943600" cy="3911600"/>
            <wp:effectExtent l="0" t="0" r="0" b="0"/>
            <wp:docPr id="1" name="Picture 8" descr="Description: http://view.samurajdata.se/rsc/9a9d9f42/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http://view.samurajdata.se/rsc/9a9d9f42/tmp1_1.gif"/>
                    <pic:cNvPicPr>
                      <a:picLocks noChangeAspect="1" noChangeArrowheads="1"/>
                    </pic:cNvPicPr>
                  </pic:nvPicPr>
                  <pic:blipFill>
                    <a:blip r:embed="rId62">
                      <a:extLst>
                        <a:ext uri="{28A0092B-C50C-407E-A947-70E740481C1C}">
                          <a14:useLocalDpi xmlns:a14="http://schemas.microsoft.com/office/drawing/2010/main" val="0"/>
                        </a:ext>
                      </a:extLst>
                    </a:blip>
                    <a:srcRect t="6790" b="7820"/>
                    <a:stretch>
                      <a:fillRect/>
                    </a:stretch>
                  </pic:blipFill>
                  <pic:spPr bwMode="auto">
                    <a:xfrm>
                      <a:off x="0" y="0"/>
                      <a:ext cx="5943600" cy="3911600"/>
                    </a:xfrm>
                    <a:prstGeom prst="rect">
                      <a:avLst/>
                    </a:prstGeom>
                    <a:noFill/>
                    <a:ln>
                      <a:noFill/>
                    </a:ln>
                  </pic:spPr>
                </pic:pic>
              </a:graphicData>
            </a:graphic>
          </wp:inline>
        </w:drawing>
      </w:r>
    </w:p>
    <w:p w14:paraId="39593BCE" w14:textId="77777777" w:rsidR="00424302" w:rsidRDefault="00424302" w:rsidP="00424302">
      <w:r>
        <w:rPr>
          <w:noProof/>
        </w:rPr>
        <w:lastRenderedPageBreak/>
        <mc:AlternateContent>
          <mc:Choice Requires="wps">
            <w:drawing>
              <wp:anchor distT="0" distB="0" distL="114300" distR="114300" simplePos="0" relativeHeight="251667456" behindDoc="0" locked="0" layoutInCell="1" allowOverlap="1" wp14:anchorId="13B82B3C" wp14:editId="1B5F6568">
                <wp:simplePos x="0" y="0"/>
                <wp:positionH relativeFrom="column">
                  <wp:posOffset>260985</wp:posOffset>
                </wp:positionH>
                <wp:positionV relativeFrom="paragraph">
                  <wp:posOffset>2152650</wp:posOffset>
                </wp:positionV>
                <wp:extent cx="1471295" cy="796290"/>
                <wp:effectExtent l="0" t="0" r="20955" b="2286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1295" cy="796290"/>
                        </a:xfrm>
                        <a:prstGeom prst="rect">
                          <a:avLst/>
                        </a:prstGeom>
                        <a:noFill/>
                        <a:ln w="6350">
                          <a:solidFill>
                            <a:sysClr val="window" lastClr="FFFFFF"/>
                          </a:solidFill>
                        </a:ln>
                        <a:effectLst/>
                      </wps:spPr>
                      <wps:txbx>
                        <w:txbxContent>
                          <w:p w14:paraId="2FBE53EC" w14:textId="77777777" w:rsidR="00D82D53" w:rsidRPr="005623F3" w:rsidRDefault="00D82D53" w:rsidP="00424302">
                            <w:pPr>
                              <w:rPr>
                                <w:color w:val="FFFFFF"/>
                              </w:rPr>
                            </w:pPr>
                            <w:r>
                              <w:object w:dxaOrig="3073" w:dyaOrig="1345" w14:anchorId="1BB95353">
                                <v:shape id="_x0000_i1049" type="#_x0000_t75" style="width:101pt;height:45pt" o:ole="">
                                  <v:imagedata r:id="rId63" o:title=""/>
                                </v:shape>
                                <o:OLEObject Type="Embed" ProgID="ChemDraw.Document.6.0" ShapeID="_x0000_i1049" DrawAspect="Content" ObjectID="_1375878313" r:id="rId6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4" o:spid="_x0000_s1029" type="#_x0000_t202" style="position:absolute;left:0;text-align:left;margin-left:20.55pt;margin-top:169.5pt;width:115.85pt;height:62.7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" filled="f" strokecolor="window" strokeweight=".5pt">
                <v:path arrowok="t"/>
                <v:textbox style="mso-fit-shape-to-text:t">
                  <w:txbxContent>
                    <w:p w14:paraId="2FBE53EC" w14:textId="77777777" w:rsidR="00D82D53" w:rsidRPr="005623F3" w:rsidRDefault="00D82D53" w:rsidP="00424302">
                      <w:pPr>
                        <w:rPr>
                          <w:color w:val="FFFFFF"/>
                        </w:rPr>
                      </w:pPr>
                      <w:r>
                        <w:object w:dxaOrig="3073" w:dyaOrig="1345" w14:anchorId="1BB95353">
                          <v:shape id="_x0000_i1368" type="#_x0000_t75" style="width:101pt;height:45pt" o:ole="">
                            <v:imagedata r:id="rId65" o:title=""/>
                          </v:shape>
                          <o:OLEObject Type="Embed" ProgID="ChemDraw.Document.6.0" ShapeID="_x0000_i1368" DrawAspect="Content" ObjectID="_1375803858" r:id="rId66"/>
                        </w:object>
                      </w:r>
                    </w:p>
                  </w:txbxContent>
                </v:textbox>
              </v:shape>
            </w:pict>
          </mc:Fallback>
        </mc:AlternateContent>
      </w:r>
      <w:r>
        <w:rPr>
          <w:noProof/>
          <w:color w:val="0000FF"/>
        </w:rPr>
        <w:drawing>
          <wp:inline distT="0" distB="0" distL="0" distR="0" wp14:anchorId="35C1FAA2" wp14:editId="6DB8E700">
            <wp:extent cx="5943600" cy="3911600"/>
            <wp:effectExtent l="0" t="0" r="0" b="0"/>
            <wp:docPr id="3" name="Picture 9" descr="Description: http://view.samurajdata.se/rsc/e365ae8d/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view.samurajdata.se/rsc/e365ae8d/tmp1_1.gif"/>
                    <pic:cNvPicPr>
                      <a:picLocks noChangeAspect="1" noChangeArrowheads="1"/>
                    </pic:cNvPicPr>
                  </pic:nvPicPr>
                  <pic:blipFill>
                    <a:blip r:embed="rId67">
                      <a:extLst>
                        <a:ext uri="{28A0092B-C50C-407E-A947-70E740481C1C}">
                          <a14:useLocalDpi xmlns:a14="http://schemas.microsoft.com/office/drawing/2010/main" val="0"/>
                        </a:ext>
                      </a:extLst>
                    </a:blip>
                    <a:srcRect t="6584" b="8015"/>
                    <a:stretch>
                      <a:fillRect/>
                    </a:stretch>
                  </pic:blipFill>
                  <pic:spPr bwMode="auto">
                    <a:xfrm>
                      <a:off x="0" y="0"/>
                      <a:ext cx="5943600" cy="3911600"/>
                    </a:xfrm>
                    <a:prstGeom prst="rect">
                      <a:avLst/>
                    </a:prstGeom>
                    <a:noFill/>
                    <a:ln>
                      <a:noFill/>
                    </a:ln>
                  </pic:spPr>
                </pic:pic>
              </a:graphicData>
            </a:graphic>
          </wp:inline>
        </w:drawing>
      </w:r>
    </w:p>
    <w:p w14:paraId="2F5829ED" w14:textId="77777777" w:rsidR="00424302" w:rsidRDefault="00424302" w:rsidP="00424302">
      <w:r>
        <w:rPr>
          <w:noProof/>
        </w:rPr>
        <mc:AlternateContent>
          <mc:Choice Requires="wps">
            <w:drawing>
              <wp:anchor distT="0" distB="0" distL="114300" distR="114300" simplePos="0" relativeHeight="251668480" behindDoc="0" locked="0" layoutInCell="1" allowOverlap="1" wp14:anchorId="6982D625" wp14:editId="5B5E400D">
                <wp:simplePos x="0" y="0"/>
                <wp:positionH relativeFrom="column">
                  <wp:posOffset>262255</wp:posOffset>
                </wp:positionH>
                <wp:positionV relativeFrom="paragraph">
                  <wp:posOffset>1979930</wp:posOffset>
                </wp:positionV>
                <wp:extent cx="1471295" cy="796290"/>
                <wp:effectExtent l="0" t="0" r="20955" b="22860"/>
                <wp:wrapNone/>
                <wp:docPr id="1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1295" cy="796290"/>
                        </a:xfrm>
                        <a:prstGeom prst="rect">
                          <a:avLst/>
                        </a:prstGeom>
                        <a:noFill/>
                        <a:ln w="6350">
                          <a:solidFill>
                            <a:sysClr val="window" lastClr="FFFFFF"/>
                          </a:solidFill>
                        </a:ln>
                        <a:effectLst/>
                      </wps:spPr>
                      <wps:txbx>
                        <w:txbxContent>
                          <w:p w14:paraId="16DC51E4" w14:textId="77777777" w:rsidR="00D82D53" w:rsidRPr="005623F3" w:rsidRDefault="00D82D53" w:rsidP="00424302">
                            <w:pPr>
                              <w:rPr>
                                <w:color w:val="FFFFFF"/>
                              </w:rPr>
                            </w:pPr>
                            <w:r>
                              <w:object w:dxaOrig="3073" w:dyaOrig="1345" w14:anchorId="0C904CBB">
                                <v:shape id="_x0000_i1051" type="#_x0000_t75" style="width:101pt;height:45pt" o:ole="">
                                  <v:imagedata r:id="rId68" o:title=""/>
                                </v:shape>
                                <o:OLEObject Type="Embed" ProgID="ChemDraw.Document.6.0" ShapeID="_x0000_i1051" DrawAspect="Content" ObjectID="_1375878314" r:id="rId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5" o:spid="_x0000_s1030" type="#_x0000_t202" style="position:absolute;left:0;text-align:left;margin-left:20.65pt;margin-top:155.9pt;width:115.85pt;height:62.7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" filled="f" strokecolor="window" strokeweight=".5pt">
                <v:path arrowok="t"/>
                <v:textbox style="mso-fit-shape-to-text:t">
                  <w:txbxContent>
                    <w:p w14:paraId="16DC51E4" w14:textId="77777777" w:rsidR="00D82D53" w:rsidRPr="005623F3" w:rsidRDefault="00D82D53" w:rsidP="00424302">
                      <w:pPr>
                        <w:rPr>
                          <w:color w:val="FFFFFF"/>
                        </w:rPr>
                      </w:pPr>
                      <w:r>
                        <w:object w:dxaOrig="3073" w:dyaOrig="1345" w14:anchorId="0C904CBB">
                          <v:shape id="_x0000_i1369" type="#_x0000_t75" style="width:101pt;height:45pt" o:ole="">
                            <v:imagedata r:id="rId70" o:title=""/>
                          </v:shape>
                          <o:OLEObject Type="Embed" ProgID="ChemDraw.Document.6.0" ShapeID="_x0000_i1369" DrawAspect="Content" ObjectID="_1375803859" r:id="rId71"/>
                        </w:object>
                      </w:r>
                    </w:p>
                  </w:txbxContent>
                </v:textbox>
              </v:shape>
            </w:pict>
          </mc:Fallback>
        </mc:AlternateContent>
      </w:r>
      <w:r>
        <w:rPr>
          <w:noProof/>
          <w:color w:val="0000FF"/>
        </w:rPr>
        <w:drawing>
          <wp:inline distT="0" distB="0" distL="0" distR="0" wp14:anchorId="49CC212B" wp14:editId="37213E6C">
            <wp:extent cx="5943600" cy="3931920"/>
            <wp:effectExtent l="0" t="0" r="0" b="5080"/>
            <wp:docPr id="4" name="Picture 10" descr="Description: http://view.samurajdata.se/rsc/9a5c6beb/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view.samurajdata.se/rsc/9a5c6beb/tmp1_1.gif"/>
                    <pic:cNvPicPr>
                      <a:picLocks noChangeAspect="1" noChangeArrowheads="1"/>
                    </pic:cNvPicPr>
                  </pic:nvPicPr>
                  <pic:blipFill>
                    <a:blip r:embed="rId72">
                      <a:extLst>
                        <a:ext uri="{28A0092B-C50C-407E-A947-70E740481C1C}">
                          <a14:useLocalDpi xmlns:a14="http://schemas.microsoft.com/office/drawing/2010/main" val="0"/>
                        </a:ext>
                      </a:extLst>
                    </a:blip>
                    <a:srcRect t="6584" b="7603"/>
                    <a:stretch>
                      <a:fillRect/>
                    </a:stretch>
                  </pic:blipFill>
                  <pic:spPr bwMode="auto">
                    <a:xfrm>
                      <a:off x="0" y="0"/>
                      <a:ext cx="5943600" cy="3931920"/>
                    </a:xfrm>
                    <a:prstGeom prst="rect">
                      <a:avLst/>
                    </a:prstGeom>
                    <a:noFill/>
                    <a:ln>
                      <a:noFill/>
                    </a:ln>
                  </pic:spPr>
                </pic:pic>
              </a:graphicData>
            </a:graphic>
          </wp:inline>
        </w:drawing>
      </w:r>
    </w:p>
    <w:p w14:paraId="644D25A3" w14:textId="77777777" w:rsidR="00424302" w:rsidRDefault="00424302" w:rsidP="00424302">
      <w:r>
        <w:rPr>
          <w:noProof/>
        </w:rPr>
        <w:lastRenderedPageBreak/>
        <mc:AlternateContent>
          <mc:Choice Requires="wps">
            <w:drawing>
              <wp:anchor distT="0" distB="0" distL="114300" distR="114300" simplePos="0" relativeHeight="251675648" behindDoc="0" locked="0" layoutInCell="1" allowOverlap="1" wp14:anchorId="116479DF" wp14:editId="56A4222C">
                <wp:simplePos x="0" y="0"/>
                <wp:positionH relativeFrom="column">
                  <wp:posOffset>281940</wp:posOffset>
                </wp:positionH>
                <wp:positionV relativeFrom="paragraph">
                  <wp:posOffset>2152015</wp:posOffset>
                </wp:positionV>
                <wp:extent cx="1738630" cy="821690"/>
                <wp:effectExtent l="0" t="0" r="33655" b="1968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8630" cy="821690"/>
                        </a:xfrm>
                        <a:prstGeom prst="rect">
                          <a:avLst/>
                        </a:prstGeom>
                        <a:noFill/>
                        <a:ln w="6350">
                          <a:solidFill>
                            <a:sysClr val="window" lastClr="FFFFFF"/>
                          </a:solidFill>
                        </a:ln>
                        <a:effectLst/>
                      </wps:spPr>
                      <wps:txbx>
                        <w:txbxContent>
                          <w:p w14:paraId="21BD3520" w14:textId="77777777" w:rsidR="00D82D53" w:rsidRPr="005623F3" w:rsidRDefault="00D82D53" w:rsidP="00424302">
                            <w:pPr>
                              <w:rPr>
                                <w:color w:val="FFFFFF"/>
                              </w:rPr>
                            </w:pPr>
                            <w:r>
                              <w:object w:dxaOrig="3080" w:dyaOrig="1176" w14:anchorId="7B4BB073">
                                <v:shape id="_x0000_i1053" type="#_x0000_t75" style="width:122pt;height:47pt" o:ole="">
                                  <v:imagedata r:id="rId73" o:title=""/>
                                </v:shape>
                                <o:OLEObject Type="Embed" ProgID="ChemDraw.Document.6.0" ShapeID="_x0000_i1053" DrawAspect="Content" ObjectID="_1375878315" r:id="rId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3" o:spid="_x0000_s1031" type="#_x0000_t202" style="position:absolute;left:0;text-align:left;margin-left:22.2pt;margin-top:169.45pt;width:136.9pt;height:64.7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" filled="f" strokecolor="window" strokeweight=".5pt">
                <v:path arrowok="t"/>
                <v:textbox style="mso-fit-shape-to-text:t">
                  <w:txbxContent>
                    <w:p w14:paraId="21BD3520" w14:textId="77777777" w:rsidR="00D82D53" w:rsidRPr="005623F3" w:rsidRDefault="00D82D53" w:rsidP="00424302">
                      <w:pPr>
                        <w:rPr>
                          <w:color w:val="FFFFFF"/>
                        </w:rPr>
                      </w:pPr>
                      <w:r>
                        <w:object w:dxaOrig="3080" w:dyaOrig="1176" w14:anchorId="7B4BB073">
                          <v:shape id="_x0000_i1370" type="#_x0000_t75" style="width:122pt;height:47pt" o:ole="">
                            <v:imagedata r:id="rId75" o:title=""/>
                          </v:shape>
                          <o:OLEObject Type="Embed" ProgID="ChemDraw.Document.6.0" ShapeID="_x0000_i1370" DrawAspect="Content" ObjectID="_1375803860" r:id="rId76"/>
                        </w:object>
                      </w:r>
                    </w:p>
                  </w:txbxContent>
                </v:textbox>
              </v:shape>
            </w:pict>
          </mc:Fallback>
        </mc:AlternateContent>
      </w:r>
      <w:r>
        <w:rPr>
          <w:noProof/>
          <w:color w:val="0000FF"/>
        </w:rPr>
        <w:drawing>
          <wp:inline distT="0" distB="0" distL="0" distR="0" wp14:anchorId="71BFDABB" wp14:editId="68373596">
            <wp:extent cx="5943600" cy="3891280"/>
            <wp:effectExtent l="0" t="0" r="0" b="0"/>
            <wp:docPr id="58" name="Picture 17" descr="Description: http://view.samurajdata.se/rsc/4c32347b/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http://view.samurajdata.se/rsc/4c32347b/tmp1_1.gif"/>
                    <pic:cNvPicPr>
                      <a:picLocks noChangeAspect="1" noChangeArrowheads="1"/>
                    </pic:cNvPicPr>
                  </pic:nvPicPr>
                  <pic:blipFill>
                    <a:blip r:embed="rId77">
                      <a:extLst>
                        <a:ext uri="{28A0092B-C50C-407E-A947-70E740481C1C}">
                          <a14:useLocalDpi xmlns:a14="http://schemas.microsoft.com/office/drawing/2010/main" val="0"/>
                        </a:ext>
                      </a:extLst>
                    </a:blip>
                    <a:srcRect t="7202" b="7802"/>
                    <a:stretch>
                      <a:fillRect/>
                    </a:stretch>
                  </pic:blipFill>
                  <pic:spPr bwMode="auto">
                    <a:xfrm>
                      <a:off x="0" y="0"/>
                      <a:ext cx="5943600" cy="3891280"/>
                    </a:xfrm>
                    <a:prstGeom prst="rect">
                      <a:avLst/>
                    </a:prstGeom>
                    <a:noFill/>
                    <a:ln>
                      <a:noFill/>
                    </a:ln>
                  </pic:spPr>
                </pic:pic>
              </a:graphicData>
            </a:graphic>
          </wp:inline>
        </w:drawing>
      </w:r>
    </w:p>
    <w:p w14:paraId="7EA9D56C" w14:textId="77777777" w:rsidR="00424302" w:rsidRDefault="00424302" w:rsidP="00424302">
      <w:r>
        <w:rPr>
          <w:noProof/>
        </w:rPr>
        <mc:AlternateContent>
          <mc:Choice Requires="wps">
            <w:drawing>
              <wp:anchor distT="0" distB="0" distL="114300" distR="114300" simplePos="0" relativeHeight="251676672" behindDoc="0" locked="0" layoutInCell="1" allowOverlap="1" wp14:anchorId="290FACDC" wp14:editId="596746F1">
                <wp:simplePos x="0" y="0"/>
                <wp:positionH relativeFrom="column">
                  <wp:posOffset>266700</wp:posOffset>
                </wp:positionH>
                <wp:positionV relativeFrom="paragraph">
                  <wp:posOffset>2219960</wp:posOffset>
                </wp:positionV>
                <wp:extent cx="1738630" cy="821690"/>
                <wp:effectExtent l="0" t="0" r="33655" b="19685"/>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8630" cy="821690"/>
                        </a:xfrm>
                        <a:prstGeom prst="rect">
                          <a:avLst/>
                        </a:prstGeom>
                        <a:noFill/>
                        <a:ln w="6350">
                          <a:solidFill>
                            <a:sysClr val="window" lastClr="FFFFFF"/>
                          </a:solidFill>
                        </a:ln>
                        <a:effectLst/>
                      </wps:spPr>
                      <wps:txbx>
                        <w:txbxContent>
                          <w:p w14:paraId="4DC0D221" w14:textId="77777777" w:rsidR="00D82D53" w:rsidRPr="005623F3" w:rsidRDefault="00D82D53" w:rsidP="00424302">
                            <w:pPr>
                              <w:rPr>
                                <w:color w:val="FFFFFF"/>
                              </w:rPr>
                            </w:pPr>
                            <w:r>
                              <w:object w:dxaOrig="3080" w:dyaOrig="1176" w14:anchorId="41AABA7B">
                                <v:shape id="_x0000_i1055" type="#_x0000_t75" style="width:122pt;height:47pt" o:ole="">
                                  <v:imagedata r:id="rId78" o:title=""/>
                                </v:shape>
                                <o:OLEObject Type="Embed" ProgID="ChemDraw.Document.6.0" ShapeID="_x0000_i1055" DrawAspect="Content" ObjectID="_1375878316" r:id="rId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4" o:spid="_x0000_s1032" type="#_x0000_t202" style="position:absolute;left:0;text-align:left;margin-left:21pt;margin-top:174.8pt;width:136.9pt;height:64.7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" filled="f" strokecolor="window" strokeweight=".5pt">
                <v:path arrowok="t"/>
                <v:textbox style="mso-fit-shape-to-text:t">
                  <w:txbxContent>
                    <w:p w14:paraId="4DC0D221" w14:textId="77777777" w:rsidR="00D82D53" w:rsidRPr="005623F3" w:rsidRDefault="00D82D53" w:rsidP="00424302">
                      <w:pPr>
                        <w:rPr>
                          <w:color w:val="FFFFFF"/>
                        </w:rPr>
                      </w:pPr>
                      <w:r>
                        <w:object w:dxaOrig="3080" w:dyaOrig="1176" w14:anchorId="41AABA7B">
                          <v:shape id="_x0000_i1371" type="#_x0000_t75" style="width:122pt;height:47pt" o:ole="">
                            <v:imagedata r:id="rId80" o:title=""/>
                          </v:shape>
                          <o:OLEObject Type="Embed" ProgID="ChemDraw.Document.6.0" ShapeID="_x0000_i1371" DrawAspect="Content" ObjectID="_1375803861" r:id="rId81"/>
                        </w:object>
                      </w:r>
                    </w:p>
                  </w:txbxContent>
                </v:textbox>
              </v:shape>
            </w:pict>
          </mc:Fallback>
        </mc:AlternateContent>
      </w:r>
      <w:r>
        <w:rPr>
          <w:noProof/>
          <w:color w:val="0000FF"/>
        </w:rPr>
        <w:drawing>
          <wp:inline distT="0" distB="0" distL="0" distR="0" wp14:anchorId="6A196F47" wp14:editId="6CCEEDED">
            <wp:extent cx="5943600" cy="3891280"/>
            <wp:effectExtent l="0" t="0" r="0" b="0"/>
            <wp:docPr id="59" name="Picture 18" descr="Description: http://view.samurajdata.se/rsc/1fda7fa8/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view.samurajdata.se/rsc/1fda7fa8/tmp1_1.gif"/>
                    <pic:cNvPicPr>
                      <a:picLocks noChangeAspect="1" noChangeArrowheads="1"/>
                    </pic:cNvPicPr>
                  </pic:nvPicPr>
                  <pic:blipFill>
                    <a:blip r:embed="rId82">
                      <a:extLst>
                        <a:ext uri="{28A0092B-C50C-407E-A947-70E740481C1C}">
                          <a14:useLocalDpi xmlns:a14="http://schemas.microsoft.com/office/drawing/2010/main" val="0"/>
                        </a:ext>
                      </a:extLst>
                    </a:blip>
                    <a:srcRect t="6790" b="8231"/>
                    <a:stretch>
                      <a:fillRect/>
                    </a:stretch>
                  </pic:blipFill>
                  <pic:spPr bwMode="auto">
                    <a:xfrm>
                      <a:off x="0" y="0"/>
                      <a:ext cx="5943600" cy="3891280"/>
                    </a:xfrm>
                    <a:prstGeom prst="rect">
                      <a:avLst/>
                    </a:prstGeom>
                    <a:noFill/>
                    <a:ln>
                      <a:noFill/>
                    </a:ln>
                  </pic:spPr>
                </pic:pic>
              </a:graphicData>
            </a:graphic>
          </wp:inline>
        </w:drawing>
      </w:r>
    </w:p>
    <w:p w14:paraId="546D9010" w14:textId="77777777" w:rsidR="00424302" w:rsidRDefault="00424302" w:rsidP="00424302">
      <w:r>
        <w:rPr>
          <w:noProof/>
        </w:rPr>
        <w:lastRenderedPageBreak/>
        <mc:AlternateContent>
          <mc:Choice Requires="wps">
            <w:drawing>
              <wp:anchor distT="0" distB="0" distL="114300" distR="114300" simplePos="0" relativeHeight="251677696" behindDoc="0" locked="0" layoutInCell="1" allowOverlap="1" wp14:anchorId="598A95F5" wp14:editId="34A7B165">
                <wp:simplePos x="0" y="0"/>
                <wp:positionH relativeFrom="column">
                  <wp:posOffset>243205</wp:posOffset>
                </wp:positionH>
                <wp:positionV relativeFrom="paragraph">
                  <wp:posOffset>2091055</wp:posOffset>
                </wp:positionV>
                <wp:extent cx="1773555" cy="843280"/>
                <wp:effectExtent l="0" t="0" r="29845" b="2032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3555" cy="843280"/>
                        </a:xfrm>
                        <a:prstGeom prst="rect">
                          <a:avLst/>
                        </a:prstGeom>
                        <a:noFill/>
                        <a:ln w="6350">
                          <a:solidFill>
                            <a:sysClr val="window" lastClr="FFFFFF"/>
                          </a:solidFill>
                        </a:ln>
                        <a:effectLst/>
                      </wps:spPr>
                      <wps:txbx>
                        <w:txbxContent>
                          <w:p w14:paraId="78B91994" w14:textId="77777777" w:rsidR="00D82D53" w:rsidRPr="005623F3" w:rsidRDefault="00D82D53" w:rsidP="00424302">
                            <w:pPr>
                              <w:rPr>
                                <w:color w:val="FFFFFF"/>
                              </w:rPr>
                            </w:pPr>
                            <w:r>
                              <w:object w:dxaOrig="3080" w:dyaOrig="1200" w14:anchorId="2CC0BA55">
                                <v:shape id="_x0000_i1057" type="#_x0000_t75" style="width:125pt;height:49pt" o:ole="">
                                  <v:imagedata r:id="rId83" o:title=""/>
                                </v:shape>
                                <o:OLEObject Type="Embed" ProgID="ChemDraw.Document.6.0" ShapeID="_x0000_i1057" DrawAspect="Content" ObjectID="_1375878317" r:id="rId8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5" o:spid="_x0000_s1033" type="#_x0000_t202" style="position:absolute;left:0;text-align:left;margin-left:19.15pt;margin-top:164.65pt;width:139.65pt;height:66.4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" filled="f" strokecolor="window" strokeweight=".5pt">
                <v:path arrowok="t"/>
                <v:textbox style="mso-fit-shape-to-text:t">
                  <w:txbxContent>
                    <w:p w14:paraId="78B91994" w14:textId="77777777" w:rsidR="00D82D53" w:rsidRPr="005623F3" w:rsidRDefault="00D82D53" w:rsidP="00424302">
                      <w:pPr>
                        <w:rPr>
                          <w:color w:val="FFFFFF"/>
                        </w:rPr>
                      </w:pPr>
                      <w:r>
                        <w:object w:dxaOrig="3080" w:dyaOrig="1200" w14:anchorId="2CC0BA55">
                          <v:shape id="_x0000_i1372" type="#_x0000_t75" style="width:125pt;height:49pt" o:ole="">
                            <v:imagedata r:id="rId85" o:title=""/>
                          </v:shape>
                          <o:OLEObject Type="Embed" ProgID="ChemDraw.Document.6.0" ShapeID="_x0000_i1372" DrawAspect="Content" ObjectID="_1375803862" r:id="rId86"/>
                        </w:object>
                      </w:r>
                    </w:p>
                  </w:txbxContent>
                </v:textbox>
              </v:shape>
            </w:pict>
          </mc:Fallback>
        </mc:AlternateContent>
      </w:r>
      <w:r>
        <w:rPr>
          <w:noProof/>
          <w:color w:val="0000FF"/>
        </w:rPr>
        <w:drawing>
          <wp:inline distT="0" distB="0" distL="0" distR="0" wp14:anchorId="204D3DEB" wp14:editId="4E4D2C20">
            <wp:extent cx="5943600" cy="3891280"/>
            <wp:effectExtent l="0" t="0" r="0" b="0"/>
            <wp:docPr id="60" name="Picture 19" descr="Description: http://view.samurajdata.se/rsc/ad932295/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view.samurajdata.se/rsc/ad932295/tmp1_1.gif"/>
                    <pic:cNvPicPr>
                      <a:picLocks noChangeAspect="1" noChangeArrowheads="1"/>
                    </pic:cNvPicPr>
                  </pic:nvPicPr>
                  <pic:blipFill>
                    <a:blip r:embed="rId87">
                      <a:extLst>
                        <a:ext uri="{28A0092B-C50C-407E-A947-70E740481C1C}">
                          <a14:useLocalDpi xmlns:a14="http://schemas.microsoft.com/office/drawing/2010/main" val="0"/>
                        </a:ext>
                      </a:extLst>
                    </a:blip>
                    <a:srcRect t="7201" b="7816"/>
                    <a:stretch>
                      <a:fillRect/>
                    </a:stretch>
                  </pic:blipFill>
                  <pic:spPr bwMode="auto">
                    <a:xfrm>
                      <a:off x="0" y="0"/>
                      <a:ext cx="5943600" cy="3891280"/>
                    </a:xfrm>
                    <a:prstGeom prst="rect">
                      <a:avLst/>
                    </a:prstGeom>
                    <a:noFill/>
                    <a:ln>
                      <a:noFill/>
                    </a:ln>
                  </pic:spPr>
                </pic:pic>
              </a:graphicData>
            </a:graphic>
          </wp:inline>
        </w:drawing>
      </w:r>
    </w:p>
    <w:p w14:paraId="0A3C8B29" w14:textId="77777777" w:rsidR="00424302" w:rsidRDefault="00424302" w:rsidP="00424302">
      <w:r>
        <w:rPr>
          <w:noProof/>
        </w:rPr>
        <mc:AlternateContent>
          <mc:Choice Requires="wps">
            <w:drawing>
              <wp:anchor distT="0" distB="0" distL="114300" distR="114300" simplePos="0" relativeHeight="251678720" behindDoc="0" locked="0" layoutInCell="1" allowOverlap="1" wp14:anchorId="01A2939B" wp14:editId="55055BD4">
                <wp:simplePos x="0" y="0"/>
                <wp:positionH relativeFrom="column">
                  <wp:posOffset>227330</wp:posOffset>
                </wp:positionH>
                <wp:positionV relativeFrom="paragraph">
                  <wp:posOffset>2171065</wp:posOffset>
                </wp:positionV>
                <wp:extent cx="1773555" cy="843280"/>
                <wp:effectExtent l="0" t="0" r="29845" b="2032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3555" cy="843280"/>
                        </a:xfrm>
                        <a:prstGeom prst="rect">
                          <a:avLst/>
                        </a:prstGeom>
                        <a:noFill/>
                        <a:ln w="6350">
                          <a:solidFill>
                            <a:sysClr val="window" lastClr="FFFFFF"/>
                          </a:solidFill>
                        </a:ln>
                        <a:effectLst/>
                      </wps:spPr>
                      <wps:txbx>
                        <w:txbxContent>
                          <w:p w14:paraId="6F0B7E4F" w14:textId="77777777" w:rsidR="00D82D53" w:rsidRPr="005623F3" w:rsidRDefault="00D82D53" w:rsidP="00424302">
                            <w:pPr>
                              <w:rPr>
                                <w:color w:val="FFFFFF"/>
                              </w:rPr>
                            </w:pPr>
                            <w:r>
                              <w:object w:dxaOrig="3080" w:dyaOrig="1200" w14:anchorId="47FDCF6E">
                                <v:shape id="_x0000_i1059" type="#_x0000_t75" style="width:125pt;height:49pt" o:ole="">
                                  <v:imagedata r:id="rId88" o:title=""/>
                                </v:shape>
                                <o:OLEObject Type="Embed" ProgID="ChemDraw.Document.6.0" ShapeID="_x0000_i1059" DrawAspect="Content" ObjectID="_1375878318" r:id="rId8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6" o:spid="_x0000_s1034" type="#_x0000_t202" style="position:absolute;left:0;text-align:left;margin-left:17.9pt;margin-top:170.95pt;width:139.65pt;height:66.4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" filled="f" strokecolor="window" strokeweight=".5pt">
                <v:path arrowok="t"/>
                <v:textbox style="mso-fit-shape-to-text:t">
                  <w:txbxContent>
                    <w:p w14:paraId="6F0B7E4F" w14:textId="77777777" w:rsidR="00D82D53" w:rsidRPr="005623F3" w:rsidRDefault="00D82D53" w:rsidP="00424302">
                      <w:pPr>
                        <w:rPr>
                          <w:color w:val="FFFFFF"/>
                        </w:rPr>
                      </w:pPr>
                      <w:r>
                        <w:object w:dxaOrig="3080" w:dyaOrig="1200" w14:anchorId="47FDCF6E">
                          <v:shape id="_x0000_i1373" type="#_x0000_t75" style="width:125pt;height:49pt" o:ole="">
                            <v:imagedata r:id="rId90" o:title=""/>
                          </v:shape>
                          <o:OLEObject Type="Embed" ProgID="ChemDraw.Document.6.0" ShapeID="_x0000_i1373" DrawAspect="Content" ObjectID="_1375803863" r:id="rId91"/>
                        </w:object>
                      </w:r>
                    </w:p>
                  </w:txbxContent>
                </v:textbox>
              </v:shape>
            </w:pict>
          </mc:Fallback>
        </mc:AlternateContent>
      </w:r>
      <w:r>
        <w:rPr>
          <w:noProof/>
          <w:color w:val="0000FF"/>
        </w:rPr>
        <w:drawing>
          <wp:inline distT="0" distB="0" distL="0" distR="0" wp14:anchorId="49A0A889" wp14:editId="336E70E1">
            <wp:extent cx="5943600" cy="3911600"/>
            <wp:effectExtent l="0" t="0" r="0" b="0"/>
            <wp:docPr id="61" name="Picture 20" descr="Description: http://view.samurajdata.se/rsc/67032d3f/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http://view.samurajdata.se/rsc/67032d3f/tmp1_1.gif"/>
                    <pic:cNvPicPr>
                      <a:picLocks noChangeAspect="1" noChangeArrowheads="1"/>
                    </pic:cNvPicPr>
                  </pic:nvPicPr>
                  <pic:blipFill>
                    <a:blip r:embed="rId92">
                      <a:extLst>
                        <a:ext uri="{28A0092B-C50C-407E-A947-70E740481C1C}">
                          <a14:useLocalDpi xmlns:a14="http://schemas.microsoft.com/office/drawing/2010/main" val="0"/>
                        </a:ext>
                      </a:extLst>
                    </a:blip>
                    <a:srcRect t="6995" b="7613"/>
                    <a:stretch>
                      <a:fillRect/>
                    </a:stretch>
                  </pic:blipFill>
                  <pic:spPr bwMode="auto">
                    <a:xfrm>
                      <a:off x="0" y="0"/>
                      <a:ext cx="5943600" cy="3911600"/>
                    </a:xfrm>
                    <a:prstGeom prst="rect">
                      <a:avLst/>
                    </a:prstGeom>
                    <a:noFill/>
                    <a:ln>
                      <a:noFill/>
                    </a:ln>
                  </pic:spPr>
                </pic:pic>
              </a:graphicData>
            </a:graphic>
          </wp:inline>
        </w:drawing>
      </w:r>
    </w:p>
    <w:p w14:paraId="4FB35319" w14:textId="77777777" w:rsidR="00424302" w:rsidRDefault="00424302" w:rsidP="00424302">
      <w:r>
        <w:rPr>
          <w:noProof/>
        </w:rPr>
        <w:lastRenderedPageBreak/>
        <mc:AlternateContent>
          <mc:Choice Requires="wps">
            <w:drawing>
              <wp:anchor distT="0" distB="0" distL="114300" distR="114300" simplePos="0" relativeHeight="251671552" behindDoc="0" locked="0" layoutInCell="1" allowOverlap="1" wp14:anchorId="2EED2ACD" wp14:editId="5B8FC3C0">
                <wp:simplePos x="0" y="0"/>
                <wp:positionH relativeFrom="column">
                  <wp:posOffset>235585</wp:posOffset>
                </wp:positionH>
                <wp:positionV relativeFrom="paragraph">
                  <wp:posOffset>2233930</wp:posOffset>
                </wp:positionV>
                <wp:extent cx="2223770" cy="770890"/>
                <wp:effectExtent l="0" t="0" r="36830" b="16510"/>
                <wp:wrapNone/>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770" cy="770890"/>
                        </a:xfrm>
                        <a:prstGeom prst="rect">
                          <a:avLst/>
                        </a:prstGeom>
                        <a:noFill/>
                        <a:ln w="6350">
                          <a:solidFill>
                            <a:sysClr val="window" lastClr="FFFFFF"/>
                          </a:solidFill>
                        </a:ln>
                        <a:effectLst/>
                      </wps:spPr>
                      <wps:txbx>
                        <w:txbxContent>
                          <w:p w14:paraId="1387F2F6" w14:textId="77777777" w:rsidR="00D82D53" w:rsidRPr="005623F3" w:rsidRDefault="00D82D53" w:rsidP="00424302">
                            <w:pPr>
                              <w:rPr>
                                <w:color w:val="FFFFFF"/>
                              </w:rPr>
                            </w:pPr>
                            <w:r>
                              <w:object w:dxaOrig="3809" w:dyaOrig="1020" w14:anchorId="4D53664A">
                                <v:shape id="_x0000_i1061" type="#_x0000_t75" style="width:160pt;height:43pt" o:ole="">
                                  <v:imagedata r:id="rId93" o:title=""/>
                                </v:shape>
                                <o:OLEObject Type="Embed" ProgID="ChemDraw.Document.6.0" ShapeID="_x0000_i1061" DrawAspect="Content" ObjectID="_1375878319" r:id="rId9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9" o:spid="_x0000_s1035" type="#_x0000_t202" style="position:absolute;left:0;text-align:left;margin-left:18.55pt;margin-top:175.9pt;width:175.1pt;height:60.7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" filled="f" strokecolor="window" strokeweight=".5pt">
                <v:path arrowok="t"/>
                <v:textbox style="mso-fit-shape-to-text:t">
                  <w:txbxContent>
                    <w:p w14:paraId="1387F2F6" w14:textId="77777777" w:rsidR="00D82D53" w:rsidRPr="005623F3" w:rsidRDefault="00D82D53" w:rsidP="00424302">
                      <w:pPr>
                        <w:rPr>
                          <w:color w:val="FFFFFF"/>
                        </w:rPr>
                      </w:pPr>
                      <w:r>
                        <w:object w:dxaOrig="3809" w:dyaOrig="1020" w14:anchorId="4D53664A">
                          <v:shape id="_x0000_i1374" type="#_x0000_t75" style="width:160pt;height:43pt" o:ole="">
                            <v:imagedata r:id="rId95" o:title=""/>
                          </v:shape>
                          <o:OLEObject Type="Embed" ProgID="ChemDraw.Document.6.0" ShapeID="_x0000_i1374" DrawAspect="Content" ObjectID="_1375803864" r:id="rId96"/>
                        </w:object>
                      </w:r>
                    </w:p>
                  </w:txbxContent>
                </v:textbox>
              </v:shape>
            </w:pict>
          </mc:Fallback>
        </mc:AlternateContent>
      </w:r>
      <w:r>
        <w:rPr>
          <w:noProof/>
          <w:color w:val="0000FF"/>
        </w:rPr>
        <w:drawing>
          <wp:inline distT="0" distB="0" distL="0" distR="0" wp14:anchorId="35558F51" wp14:editId="2E67E5DA">
            <wp:extent cx="5943600" cy="3921760"/>
            <wp:effectExtent l="0" t="0" r="0" b="0"/>
            <wp:docPr id="62" name="Picture 13" descr="Description: http://view.samurajdata.se/rsc/40bb34ab/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view.samurajdata.se/rsc/40bb34ab/tmp1_1.gif"/>
                    <pic:cNvPicPr>
                      <a:picLocks noChangeAspect="1" noChangeArrowheads="1"/>
                    </pic:cNvPicPr>
                  </pic:nvPicPr>
                  <pic:blipFill>
                    <a:blip r:embed="rId97">
                      <a:extLst>
                        <a:ext uri="{28A0092B-C50C-407E-A947-70E740481C1C}">
                          <a14:useLocalDpi xmlns:a14="http://schemas.microsoft.com/office/drawing/2010/main" val="0"/>
                        </a:ext>
                      </a:extLst>
                    </a:blip>
                    <a:srcRect t="6569" b="8026"/>
                    <a:stretch>
                      <a:fillRect/>
                    </a:stretch>
                  </pic:blipFill>
                  <pic:spPr bwMode="auto">
                    <a:xfrm>
                      <a:off x="0" y="0"/>
                      <a:ext cx="5943600" cy="3921760"/>
                    </a:xfrm>
                    <a:prstGeom prst="rect">
                      <a:avLst/>
                    </a:prstGeom>
                    <a:noFill/>
                    <a:ln>
                      <a:noFill/>
                    </a:ln>
                  </pic:spPr>
                </pic:pic>
              </a:graphicData>
            </a:graphic>
          </wp:inline>
        </w:drawing>
      </w:r>
    </w:p>
    <w:p w14:paraId="2D87D08E" w14:textId="77777777" w:rsidR="00424302" w:rsidRDefault="00424302" w:rsidP="00424302">
      <w:r>
        <w:rPr>
          <w:noProof/>
        </w:rPr>
        <mc:AlternateContent>
          <mc:Choice Requires="wps">
            <w:drawing>
              <wp:anchor distT="0" distB="0" distL="114300" distR="114300" simplePos="0" relativeHeight="251672576" behindDoc="0" locked="0" layoutInCell="1" allowOverlap="1" wp14:anchorId="62E9A459" wp14:editId="3852E777">
                <wp:simplePos x="0" y="0"/>
                <wp:positionH relativeFrom="column">
                  <wp:posOffset>254635</wp:posOffset>
                </wp:positionH>
                <wp:positionV relativeFrom="paragraph">
                  <wp:posOffset>1924685</wp:posOffset>
                </wp:positionV>
                <wp:extent cx="2223770" cy="770890"/>
                <wp:effectExtent l="0" t="0" r="36830" b="16510"/>
                <wp:wrapNone/>
                <wp:docPr id="1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770" cy="770890"/>
                        </a:xfrm>
                        <a:prstGeom prst="rect">
                          <a:avLst/>
                        </a:prstGeom>
                        <a:noFill/>
                        <a:ln w="6350">
                          <a:solidFill>
                            <a:sysClr val="window" lastClr="FFFFFF"/>
                          </a:solidFill>
                        </a:ln>
                        <a:effectLst/>
                      </wps:spPr>
                      <wps:txbx>
                        <w:txbxContent>
                          <w:p w14:paraId="0F838D62" w14:textId="77777777" w:rsidR="00D82D53" w:rsidRPr="005623F3" w:rsidRDefault="00D82D53" w:rsidP="00424302">
                            <w:pPr>
                              <w:rPr>
                                <w:color w:val="FFFFFF"/>
                              </w:rPr>
                            </w:pPr>
                            <w:r>
                              <w:object w:dxaOrig="3809" w:dyaOrig="1020" w14:anchorId="1A82304C">
                                <v:shape id="_x0000_i1063" type="#_x0000_t75" style="width:160pt;height:43pt" o:ole="">
                                  <v:imagedata r:id="rId98" o:title=""/>
                                </v:shape>
                                <o:OLEObject Type="Embed" ProgID="ChemDraw.Document.6.0" ShapeID="_x0000_i1063" DrawAspect="Content" ObjectID="_1375878320" r:id="rId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0" o:spid="_x0000_s1036" type="#_x0000_t202" style="position:absolute;left:0;text-align:left;margin-left:20.05pt;margin-top:151.55pt;width:175.1pt;height:60.7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" filled="f" strokecolor="window" strokeweight=".5pt">
                <v:path arrowok="t"/>
                <v:textbox style="mso-fit-shape-to-text:t">
                  <w:txbxContent>
                    <w:p w14:paraId="0F838D62" w14:textId="77777777" w:rsidR="00D82D53" w:rsidRPr="005623F3" w:rsidRDefault="00D82D53" w:rsidP="00424302">
                      <w:pPr>
                        <w:rPr>
                          <w:color w:val="FFFFFF"/>
                        </w:rPr>
                      </w:pPr>
                      <w:r>
                        <w:object w:dxaOrig="3809" w:dyaOrig="1020" w14:anchorId="1A82304C">
                          <v:shape id="_x0000_i1375" type="#_x0000_t75" style="width:160pt;height:43pt" o:ole="">
                            <v:imagedata r:id="rId100" o:title=""/>
                          </v:shape>
                          <o:OLEObject Type="Embed" ProgID="ChemDraw.Document.6.0" ShapeID="_x0000_i1375" DrawAspect="Content" ObjectID="_1375803865" r:id="rId101"/>
                        </w:object>
                      </w:r>
                    </w:p>
                  </w:txbxContent>
                </v:textbox>
              </v:shape>
            </w:pict>
          </mc:Fallback>
        </mc:AlternateContent>
      </w:r>
      <w:r>
        <w:rPr>
          <w:noProof/>
          <w:color w:val="0000FF"/>
        </w:rPr>
        <w:drawing>
          <wp:inline distT="0" distB="0" distL="0" distR="0" wp14:anchorId="5F8680BE" wp14:editId="4605E1EC">
            <wp:extent cx="5943600" cy="3921760"/>
            <wp:effectExtent l="0" t="0" r="0" b="0"/>
            <wp:docPr id="63" name="Picture 14" descr="Description: http://view.samurajdata.se/rsc/49064f70/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view.samurajdata.se/rsc/49064f70/tmp1_1.gif"/>
                    <pic:cNvPicPr>
                      <a:picLocks noChangeAspect="1" noChangeArrowheads="1"/>
                    </pic:cNvPicPr>
                  </pic:nvPicPr>
                  <pic:blipFill>
                    <a:blip r:embed="rId102">
                      <a:extLst>
                        <a:ext uri="{28A0092B-C50C-407E-A947-70E740481C1C}">
                          <a14:useLocalDpi xmlns:a14="http://schemas.microsoft.com/office/drawing/2010/main" val="0"/>
                        </a:ext>
                      </a:extLst>
                    </a:blip>
                    <a:srcRect t="6584" b="7809"/>
                    <a:stretch>
                      <a:fillRect/>
                    </a:stretch>
                  </pic:blipFill>
                  <pic:spPr bwMode="auto">
                    <a:xfrm>
                      <a:off x="0" y="0"/>
                      <a:ext cx="5943600" cy="3921760"/>
                    </a:xfrm>
                    <a:prstGeom prst="rect">
                      <a:avLst/>
                    </a:prstGeom>
                    <a:noFill/>
                    <a:ln>
                      <a:noFill/>
                    </a:ln>
                  </pic:spPr>
                </pic:pic>
              </a:graphicData>
            </a:graphic>
          </wp:inline>
        </w:drawing>
      </w:r>
    </w:p>
    <w:p w14:paraId="4E58B5B2" w14:textId="77777777" w:rsidR="00424302" w:rsidRDefault="00424302" w:rsidP="00424302">
      <w:r>
        <w:rPr>
          <w:noProof/>
        </w:rPr>
        <w:lastRenderedPageBreak/>
        <mc:AlternateContent>
          <mc:Choice Requires="wps">
            <w:drawing>
              <wp:anchor distT="0" distB="0" distL="114300" distR="114300" simplePos="0" relativeHeight="251673600" behindDoc="0" locked="0" layoutInCell="1" allowOverlap="1" wp14:anchorId="6AB8FFF6" wp14:editId="5640696A">
                <wp:simplePos x="0" y="0"/>
                <wp:positionH relativeFrom="column">
                  <wp:posOffset>263525</wp:posOffset>
                </wp:positionH>
                <wp:positionV relativeFrom="paragraph">
                  <wp:posOffset>2148840</wp:posOffset>
                </wp:positionV>
                <wp:extent cx="2298700" cy="783590"/>
                <wp:effectExtent l="0" t="0" r="19685" b="2413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0" cy="783590"/>
                        </a:xfrm>
                        <a:prstGeom prst="rect">
                          <a:avLst/>
                        </a:prstGeom>
                        <a:noFill/>
                        <a:ln w="6350">
                          <a:solidFill>
                            <a:sysClr val="window" lastClr="FFFFFF"/>
                          </a:solidFill>
                        </a:ln>
                        <a:effectLst/>
                      </wps:spPr>
                      <wps:txbx>
                        <w:txbxContent>
                          <w:p w14:paraId="59746010" w14:textId="77777777" w:rsidR="00D82D53" w:rsidRPr="005623F3" w:rsidRDefault="00D82D53" w:rsidP="00424302">
                            <w:pPr>
                              <w:rPr>
                                <w:color w:val="FFFFFF"/>
                              </w:rPr>
                            </w:pPr>
                            <w:r>
                              <w:object w:dxaOrig="3809" w:dyaOrig="1020" w14:anchorId="055999F8">
                                <v:shape id="_x0000_i1065" type="#_x0000_t75" style="width:166pt;height:44pt" o:ole="">
                                  <v:imagedata r:id="rId103" o:title=""/>
                                </v:shape>
                                <o:OLEObject Type="Embed" ProgID="ChemDraw.Document.6.0" ShapeID="_x0000_i1065" DrawAspect="Content" ObjectID="_1375878321" r:id="rId10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1" o:spid="_x0000_s1037" type="#_x0000_t202" style="position:absolute;left:0;text-align:left;margin-left:20.75pt;margin-top:169.2pt;width:181pt;height:61.7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" filled="f" strokecolor="window" strokeweight=".5pt">
                <v:path arrowok="t"/>
                <v:textbox style="mso-fit-shape-to-text:t">
                  <w:txbxContent>
                    <w:p w14:paraId="59746010" w14:textId="77777777" w:rsidR="00D82D53" w:rsidRPr="005623F3" w:rsidRDefault="00D82D53" w:rsidP="00424302">
                      <w:pPr>
                        <w:rPr>
                          <w:color w:val="FFFFFF"/>
                        </w:rPr>
                      </w:pPr>
                      <w:r>
                        <w:object w:dxaOrig="3809" w:dyaOrig="1020" w14:anchorId="055999F8">
                          <v:shape id="_x0000_i1376" type="#_x0000_t75" style="width:166pt;height:44pt" o:ole="">
                            <v:imagedata r:id="rId105" o:title=""/>
                          </v:shape>
                          <o:OLEObject Type="Embed" ProgID="ChemDraw.Document.6.0" ShapeID="_x0000_i1376" DrawAspect="Content" ObjectID="_1375803866" r:id="rId106"/>
                        </w:object>
                      </w:r>
                    </w:p>
                  </w:txbxContent>
                </v:textbox>
              </v:shape>
            </w:pict>
          </mc:Fallback>
        </mc:AlternateContent>
      </w:r>
      <w:r>
        <w:rPr>
          <w:noProof/>
          <w:color w:val="0000FF"/>
        </w:rPr>
        <w:drawing>
          <wp:inline distT="0" distB="0" distL="0" distR="0" wp14:anchorId="0018FAAD" wp14:editId="5955794A">
            <wp:extent cx="5943600" cy="3901440"/>
            <wp:effectExtent l="0" t="0" r="0" b="10160"/>
            <wp:docPr id="64" name="Picture 15" descr="Description: http://view.samurajdata.se/rsc/396f24b9/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http://view.samurajdata.se/rsc/396f24b9/tmp1_1.gif"/>
                    <pic:cNvPicPr>
                      <a:picLocks noChangeAspect="1" noChangeArrowheads="1"/>
                    </pic:cNvPicPr>
                  </pic:nvPicPr>
                  <pic:blipFill>
                    <a:blip r:embed="rId107">
                      <a:extLst>
                        <a:ext uri="{28A0092B-C50C-407E-A947-70E740481C1C}">
                          <a14:useLocalDpi xmlns:a14="http://schemas.microsoft.com/office/drawing/2010/main" val="0"/>
                        </a:ext>
                      </a:extLst>
                    </a:blip>
                    <a:srcRect t="6996" b="7817"/>
                    <a:stretch>
                      <a:fillRect/>
                    </a:stretch>
                  </pic:blipFill>
                  <pic:spPr bwMode="auto">
                    <a:xfrm>
                      <a:off x="0" y="0"/>
                      <a:ext cx="5943600" cy="3901440"/>
                    </a:xfrm>
                    <a:prstGeom prst="rect">
                      <a:avLst/>
                    </a:prstGeom>
                    <a:noFill/>
                    <a:ln>
                      <a:noFill/>
                    </a:ln>
                  </pic:spPr>
                </pic:pic>
              </a:graphicData>
            </a:graphic>
          </wp:inline>
        </w:drawing>
      </w:r>
    </w:p>
    <w:p w14:paraId="3C3F4CE6" w14:textId="77777777" w:rsidR="00424302" w:rsidRDefault="00424302" w:rsidP="00424302">
      <w:r>
        <w:rPr>
          <w:noProof/>
        </w:rPr>
        <mc:AlternateContent>
          <mc:Choice Requires="wps">
            <w:drawing>
              <wp:anchor distT="0" distB="0" distL="114300" distR="114300" simplePos="0" relativeHeight="251674624" behindDoc="0" locked="0" layoutInCell="1" allowOverlap="1" wp14:anchorId="3F1AFFCC" wp14:editId="09D41C84">
                <wp:simplePos x="0" y="0"/>
                <wp:positionH relativeFrom="column">
                  <wp:posOffset>235585</wp:posOffset>
                </wp:positionH>
                <wp:positionV relativeFrom="paragraph">
                  <wp:posOffset>1764665</wp:posOffset>
                </wp:positionV>
                <wp:extent cx="2298700" cy="783590"/>
                <wp:effectExtent l="0" t="0" r="19685" b="2413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0" cy="783590"/>
                        </a:xfrm>
                        <a:prstGeom prst="rect">
                          <a:avLst/>
                        </a:prstGeom>
                        <a:noFill/>
                        <a:ln w="6350">
                          <a:solidFill>
                            <a:sysClr val="window" lastClr="FFFFFF"/>
                          </a:solidFill>
                        </a:ln>
                        <a:effectLst/>
                      </wps:spPr>
                      <wps:txbx>
                        <w:txbxContent>
                          <w:p w14:paraId="26AA265F" w14:textId="77777777" w:rsidR="00D82D53" w:rsidRPr="005623F3" w:rsidRDefault="00D82D53" w:rsidP="00424302">
                            <w:pPr>
                              <w:rPr>
                                <w:color w:val="FFFFFF"/>
                              </w:rPr>
                            </w:pPr>
                            <w:r>
                              <w:object w:dxaOrig="3809" w:dyaOrig="1020" w14:anchorId="79D62082">
                                <v:shape id="_x0000_i1067" type="#_x0000_t75" style="width:166pt;height:44pt" o:ole="">
                                  <v:imagedata r:id="rId108" o:title=""/>
                                </v:shape>
                                <o:OLEObject Type="Embed" ProgID="ChemDraw.Document.6.0" ShapeID="_x0000_i1067" DrawAspect="Content" ObjectID="_1375878322" r:id="rId10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2" o:spid="_x0000_s1038" type="#_x0000_t202" style="position:absolute;left:0;text-align:left;margin-left:18.55pt;margin-top:138.95pt;width:181pt;height:61.7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" filled="f" strokecolor="window" strokeweight=".5pt">
                <v:path arrowok="t"/>
                <v:textbox style="mso-fit-shape-to-text:t">
                  <w:txbxContent>
                    <w:p w14:paraId="26AA265F" w14:textId="77777777" w:rsidR="00D82D53" w:rsidRPr="005623F3" w:rsidRDefault="00D82D53" w:rsidP="00424302">
                      <w:pPr>
                        <w:rPr>
                          <w:color w:val="FFFFFF"/>
                        </w:rPr>
                      </w:pPr>
                      <w:r>
                        <w:object w:dxaOrig="3809" w:dyaOrig="1020" w14:anchorId="79D62082">
                          <v:shape id="_x0000_i1377" type="#_x0000_t75" style="width:166pt;height:44pt" o:ole="">
                            <v:imagedata r:id="rId110" o:title=""/>
                          </v:shape>
                          <o:OLEObject Type="Embed" ProgID="ChemDraw.Document.6.0" ShapeID="_x0000_i1377" DrawAspect="Content" ObjectID="_1375803867" r:id="rId111"/>
                        </w:object>
                      </w:r>
                    </w:p>
                  </w:txbxContent>
                </v:textbox>
              </v:shape>
            </w:pict>
          </mc:Fallback>
        </mc:AlternateContent>
      </w:r>
      <w:r>
        <w:rPr>
          <w:noProof/>
          <w:color w:val="0000FF"/>
        </w:rPr>
        <w:drawing>
          <wp:inline distT="0" distB="0" distL="0" distR="0" wp14:anchorId="29569A8B" wp14:editId="7A738EE0">
            <wp:extent cx="5943600" cy="3901440"/>
            <wp:effectExtent l="0" t="0" r="0" b="10160"/>
            <wp:docPr id="65" name="Picture 16" descr="Description: http://view.samurajdata.se/rsc/b5ab134f/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view.samurajdata.se/rsc/b5ab134f/tmp1_1.gif"/>
                    <pic:cNvPicPr>
                      <a:picLocks noChangeAspect="1" noChangeArrowheads="1"/>
                    </pic:cNvPicPr>
                  </pic:nvPicPr>
                  <pic:blipFill>
                    <a:blip r:embed="rId112">
                      <a:extLst>
                        <a:ext uri="{28A0092B-C50C-407E-A947-70E740481C1C}">
                          <a14:useLocalDpi xmlns:a14="http://schemas.microsoft.com/office/drawing/2010/main" val="0"/>
                        </a:ext>
                      </a:extLst>
                    </a:blip>
                    <a:srcRect t="6996" b="7820"/>
                    <a:stretch>
                      <a:fillRect/>
                    </a:stretch>
                  </pic:blipFill>
                  <pic:spPr bwMode="auto">
                    <a:xfrm>
                      <a:off x="0" y="0"/>
                      <a:ext cx="5943600" cy="3901440"/>
                    </a:xfrm>
                    <a:prstGeom prst="rect">
                      <a:avLst/>
                    </a:prstGeom>
                    <a:noFill/>
                    <a:ln>
                      <a:noFill/>
                    </a:ln>
                  </pic:spPr>
                </pic:pic>
              </a:graphicData>
            </a:graphic>
          </wp:inline>
        </w:drawing>
      </w:r>
    </w:p>
    <w:p w14:paraId="6375E839" w14:textId="77777777" w:rsidR="00424302" w:rsidRDefault="00424302" w:rsidP="00424302"/>
    <w:p w14:paraId="3D5AB64A" w14:textId="77777777" w:rsidR="00424302" w:rsidRDefault="00424302" w:rsidP="00424302">
      <w:r>
        <w:rPr>
          <w:noProof/>
        </w:rPr>
        <mc:AlternateContent>
          <mc:Choice Requires="wps">
            <w:drawing>
              <wp:anchor distT="0" distB="0" distL="114300" distR="114300" simplePos="0" relativeHeight="251670528" behindDoc="0" locked="0" layoutInCell="1" allowOverlap="1" wp14:anchorId="3E3D130C" wp14:editId="48108DF3">
                <wp:simplePos x="0" y="0"/>
                <wp:positionH relativeFrom="column">
                  <wp:posOffset>260985</wp:posOffset>
                </wp:positionH>
                <wp:positionV relativeFrom="paragraph">
                  <wp:posOffset>5802630</wp:posOffset>
                </wp:positionV>
                <wp:extent cx="1802130" cy="643890"/>
                <wp:effectExtent l="0" t="0" r="21590" b="20955"/>
                <wp:wrapNone/>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2130" cy="643890"/>
                        </a:xfrm>
                        <a:prstGeom prst="rect">
                          <a:avLst/>
                        </a:prstGeom>
                        <a:noFill/>
                        <a:ln w="6350">
                          <a:solidFill>
                            <a:sysClr val="window" lastClr="FFFFFF"/>
                          </a:solidFill>
                        </a:ln>
                        <a:effectLst/>
                      </wps:spPr>
                      <wps:txbx>
                        <w:txbxContent>
                          <w:p w14:paraId="1063DC3F" w14:textId="77777777" w:rsidR="00D82D53" w:rsidRPr="005623F3" w:rsidRDefault="00D82D53" w:rsidP="00424302">
                            <w:pPr>
                              <w:rPr>
                                <w:color w:val="FFFFFF"/>
                              </w:rPr>
                            </w:pPr>
                            <w:r>
                              <w:object w:dxaOrig="3819" w:dyaOrig="980" w14:anchorId="48E19026">
                                <v:shape id="_x0000_i1069" type="#_x0000_t75" style="width:127pt;height:33pt" o:ole="">
                                  <v:imagedata r:id="rId113" o:title=""/>
                                </v:shape>
                                <o:OLEObject Type="Embed" ProgID="ChemDraw.Document.6.0" ShapeID="_x0000_i1069" DrawAspect="Content" ObjectID="_1375878323" r:id="rId11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7" o:spid="_x0000_s1039" type="#_x0000_t202" style="position:absolute;left:0;text-align:left;margin-left:20.55pt;margin-top:456.9pt;width:141.9pt;height:50.7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" filled="f" strokecolor="window" strokeweight=".5pt">
                <v:path arrowok="t"/>
                <v:textbox style="mso-fit-shape-to-text:t">
                  <w:txbxContent>
                    <w:p w14:paraId="1063DC3F" w14:textId="77777777" w:rsidR="00D82D53" w:rsidRPr="005623F3" w:rsidRDefault="00D82D53" w:rsidP="00424302">
                      <w:pPr>
                        <w:rPr>
                          <w:color w:val="FFFFFF"/>
                        </w:rPr>
                      </w:pPr>
                      <w:r>
                        <w:object w:dxaOrig="3819" w:dyaOrig="980" w14:anchorId="48E19026">
                          <v:shape id="_x0000_i1378" type="#_x0000_t75" style="width:127pt;height:33pt" o:ole="">
                            <v:imagedata r:id="rId115" o:title=""/>
                          </v:shape>
                          <o:OLEObject Type="Embed" ProgID="ChemDraw.Document.6.0" ShapeID="_x0000_i1378" DrawAspect="Content" ObjectID="_1375803868" r:id="rId116"/>
                        </w:objec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3E226DE8" wp14:editId="49DF33D3">
                <wp:simplePos x="0" y="0"/>
                <wp:positionH relativeFrom="column">
                  <wp:posOffset>254635</wp:posOffset>
                </wp:positionH>
                <wp:positionV relativeFrom="paragraph">
                  <wp:posOffset>1856740</wp:posOffset>
                </wp:positionV>
                <wp:extent cx="1802130" cy="643890"/>
                <wp:effectExtent l="0" t="0" r="21590" b="20955"/>
                <wp:wrapNone/>
                <wp:docPr id="1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2130" cy="643890"/>
                        </a:xfrm>
                        <a:prstGeom prst="rect">
                          <a:avLst/>
                        </a:prstGeom>
                        <a:noFill/>
                        <a:ln w="6350">
                          <a:solidFill>
                            <a:sysClr val="window" lastClr="FFFFFF"/>
                          </a:solidFill>
                        </a:ln>
                        <a:effectLst/>
                      </wps:spPr>
                      <wps:txbx>
                        <w:txbxContent>
                          <w:p w14:paraId="0B1AEF73" w14:textId="77777777" w:rsidR="00D82D53" w:rsidRPr="005623F3" w:rsidRDefault="00D82D53" w:rsidP="00424302">
                            <w:pPr>
                              <w:rPr>
                                <w:color w:val="FFFFFF"/>
                              </w:rPr>
                            </w:pPr>
                            <w:r>
                              <w:object w:dxaOrig="3819" w:dyaOrig="980" w14:anchorId="78B3218C">
                                <v:shape id="_x0000_i1071" type="#_x0000_t75" style="width:127pt;height:33pt" o:ole="">
                                  <v:imagedata r:id="rId117" o:title=""/>
                                </v:shape>
                                <o:OLEObject Type="Embed" ProgID="ChemDraw.Document.6.0" ShapeID="_x0000_i1071" DrawAspect="Content" ObjectID="_1375878324" r:id="rId11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6" o:spid="_x0000_s1040" type="#_x0000_t202" style="position:absolute;left:0;text-align:left;margin-left:20.05pt;margin-top:146.2pt;width:141.9pt;height:50.7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" filled="f" strokecolor="window" strokeweight=".5pt">
                <v:path arrowok="t"/>
                <v:textbox style="mso-fit-shape-to-text:t">
                  <w:txbxContent>
                    <w:p w14:paraId="0B1AEF73" w14:textId="77777777" w:rsidR="00D82D53" w:rsidRPr="005623F3" w:rsidRDefault="00D82D53" w:rsidP="00424302">
                      <w:pPr>
                        <w:rPr>
                          <w:color w:val="FFFFFF"/>
                        </w:rPr>
                      </w:pPr>
                      <w:r>
                        <w:object w:dxaOrig="3819" w:dyaOrig="980" w14:anchorId="78B3218C">
                          <v:shape id="_x0000_i1379" type="#_x0000_t75" style="width:127pt;height:33pt" o:ole="">
                            <v:imagedata r:id="rId119" o:title=""/>
                          </v:shape>
                          <o:OLEObject Type="Embed" ProgID="ChemDraw.Document.6.0" ShapeID="_x0000_i1379" DrawAspect="Content" ObjectID="_1375803869" r:id="rId120"/>
                        </w:object>
                      </w:r>
                    </w:p>
                  </w:txbxContent>
                </v:textbox>
              </v:shape>
            </w:pict>
          </mc:Fallback>
        </mc:AlternateContent>
      </w:r>
      <w:r>
        <w:rPr>
          <w:noProof/>
          <w:color w:val="0000FF"/>
        </w:rPr>
        <w:drawing>
          <wp:inline distT="0" distB="0" distL="0" distR="0" wp14:anchorId="12D3F7A1" wp14:editId="68CF8406">
            <wp:extent cx="5943600" cy="3901440"/>
            <wp:effectExtent l="0" t="0" r="0" b="10160"/>
            <wp:docPr id="66" name="Picture 11" descr="Description: http://view.samurajdata.se/rsc/f1757aef/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view.samurajdata.se/rsc/f1757aef/tmp1_1.gif"/>
                    <pic:cNvPicPr>
                      <a:picLocks noChangeAspect="1" noChangeArrowheads="1"/>
                    </pic:cNvPicPr>
                  </pic:nvPicPr>
                  <pic:blipFill>
                    <a:blip r:embed="rId121">
                      <a:extLst>
                        <a:ext uri="{28A0092B-C50C-407E-A947-70E740481C1C}">
                          <a14:useLocalDpi xmlns:a14="http://schemas.microsoft.com/office/drawing/2010/main" val="0"/>
                        </a:ext>
                      </a:extLst>
                    </a:blip>
                    <a:srcRect t="6790" b="8025"/>
                    <a:stretch>
                      <a:fillRect/>
                    </a:stretch>
                  </pic:blipFill>
                  <pic:spPr bwMode="auto">
                    <a:xfrm>
                      <a:off x="0" y="0"/>
                      <a:ext cx="5943600" cy="3901440"/>
                    </a:xfrm>
                    <a:prstGeom prst="rect">
                      <a:avLst/>
                    </a:prstGeom>
                    <a:noFill/>
                    <a:ln>
                      <a:noFill/>
                    </a:ln>
                  </pic:spPr>
                </pic:pic>
              </a:graphicData>
            </a:graphic>
          </wp:inline>
        </w:drawing>
      </w:r>
      <w:r>
        <w:rPr>
          <w:noProof/>
          <w:color w:val="0000FF"/>
        </w:rPr>
        <w:drawing>
          <wp:inline distT="0" distB="0" distL="0" distR="0" wp14:anchorId="7C08BE48" wp14:editId="7678C3C5">
            <wp:extent cx="5943600" cy="3891280"/>
            <wp:effectExtent l="0" t="0" r="0" b="0"/>
            <wp:docPr id="67" name="Picture 12" descr="Description: http://view.samurajdata.se/rsc/028aaba1/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http://view.samurajdata.se/rsc/028aaba1/tmp1_1.gif"/>
                    <pic:cNvPicPr>
                      <a:picLocks noChangeAspect="1" noChangeArrowheads="1"/>
                    </pic:cNvPicPr>
                  </pic:nvPicPr>
                  <pic:blipFill>
                    <a:blip r:embed="rId122">
                      <a:extLst>
                        <a:ext uri="{28A0092B-C50C-407E-A947-70E740481C1C}">
                          <a14:useLocalDpi xmlns:a14="http://schemas.microsoft.com/office/drawing/2010/main" val="0"/>
                        </a:ext>
                      </a:extLst>
                    </a:blip>
                    <a:srcRect t="6996" b="8229"/>
                    <a:stretch>
                      <a:fillRect/>
                    </a:stretch>
                  </pic:blipFill>
                  <pic:spPr bwMode="auto">
                    <a:xfrm>
                      <a:off x="0" y="0"/>
                      <a:ext cx="5943600" cy="3891280"/>
                    </a:xfrm>
                    <a:prstGeom prst="rect">
                      <a:avLst/>
                    </a:prstGeom>
                    <a:noFill/>
                    <a:ln>
                      <a:noFill/>
                    </a:ln>
                  </pic:spPr>
                </pic:pic>
              </a:graphicData>
            </a:graphic>
          </wp:inline>
        </w:drawing>
      </w:r>
    </w:p>
    <w:p w14:paraId="5C0FF7B8" w14:textId="77777777" w:rsidR="00424302" w:rsidRDefault="00424302" w:rsidP="00424302">
      <w:r>
        <w:rPr>
          <w:noProof/>
        </w:rPr>
        <w:lastRenderedPageBreak/>
        <mc:AlternateContent>
          <mc:Choice Requires="wps">
            <w:drawing>
              <wp:anchor distT="0" distB="0" distL="114300" distR="114300" simplePos="0" relativeHeight="251679744" behindDoc="0" locked="0" layoutInCell="1" allowOverlap="1" wp14:anchorId="11FB40E6" wp14:editId="6EF5736B">
                <wp:simplePos x="0" y="0"/>
                <wp:positionH relativeFrom="column">
                  <wp:posOffset>234950</wp:posOffset>
                </wp:positionH>
                <wp:positionV relativeFrom="paragraph">
                  <wp:posOffset>2186305</wp:posOffset>
                </wp:positionV>
                <wp:extent cx="1712595" cy="695960"/>
                <wp:effectExtent l="0" t="0" r="14605" b="1524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2595" cy="695960"/>
                        </a:xfrm>
                        <a:prstGeom prst="rect">
                          <a:avLst/>
                        </a:prstGeom>
                        <a:noFill/>
                        <a:ln w="6350">
                          <a:solidFill>
                            <a:sysClr val="window" lastClr="FFFFFF"/>
                          </a:solidFill>
                        </a:ln>
                        <a:effectLst/>
                      </wps:spPr>
                      <wps:txbx>
                        <w:txbxContent>
                          <w:p w14:paraId="59688C98" w14:textId="77777777" w:rsidR="00D82D53" w:rsidRPr="005623F3" w:rsidRDefault="00D82D53" w:rsidP="00424302">
                            <w:pPr>
                              <w:rPr>
                                <w:color w:val="FFFFFF"/>
                              </w:rPr>
                            </w:pPr>
                            <w:r>
                              <w:object w:dxaOrig="3313" w:dyaOrig="1020" w14:anchorId="51739002">
                                <v:shape id="_x0000_i1073" type="#_x0000_t75" style="width:120pt;height:37pt" o:ole="">
                                  <v:imagedata r:id="rId123" o:title=""/>
                                </v:shape>
                                <o:OLEObject Type="Embed" ProgID="ChemDraw.Document.6.0" ShapeID="_x0000_i1073" DrawAspect="Content" ObjectID="_1375878325" r:id="rId1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8" o:spid="_x0000_s1041" type="#_x0000_t202" style="position:absolute;left:0;text-align:left;margin-left:18.5pt;margin-top:172.15pt;width:134.85pt;height:54.8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" filled="f" strokecolor="window" strokeweight=".5pt">
                <v:path arrowok="t"/>
                <v:textbox style="mso-fit-shape-to-text:t">
                  <w:txbxContent>
                    <w:p w14:paraId="59688C98" w14:textId="77777777" w:rsidR="00D82D53" w:rsidRPr="005623F3" w:rsidRDefault="00D82D53" w:rsidP="00424302">
                      <w:pPr>
                        <w:rPr>
                          <w:color w:val="FFFFFF"/>
                        </w:rPr>
                      </w:pPr>
                      <w:r>
                        <w:object w:dxaOrig="3313" w:dyaOrig="1020" w14:anchorId="51739002">
                          <v:shape id="_x0000_i1380" type="#_x0000_t75" style="width:120pt;height:37pt" o:ole="">
                            <v:imagedata r:id="rId125" o:title=""/>
                          </v:shape>
                          <o:OLEObject Type="Embed" ProgID="ChemDraw.Document.6.0" ShapeID="_x0000_i1380" DrawAspect="Content" ObjectID="_1375803870" r:id="rId126"/>
                        </w:object>
                      </w:r>
                    </w:p>
                  </w:txbxContent>
                </v:textbox>
              </v:shape>
            </w:pict>
          </mc:Fallback>
        </mc:AlternateContent>
      </w:r>
      <w:r>
        <w:rPr>
          <w:noProof/>
          <w:color w:val="0000FF"/>
        </w:rPr>
        <w:drawing>
          <wp:inline distT="0" distB="0" distL="0" distR="0" wp14:anchorId="5959D518" wp14:editId="6650D20F">
            <wp:extent cx="5943600" cy="3881120"/>
            <wp:effectExtent l="0" t="0" r="0" b="5080"/>
            <wp:docPr id="68" name="Picture 23" descr="Description: http://view.samurajdata.se/rsc/37c1c09f/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view.samurajdata.se/rsc/37c1c09f/tmp1_1.gif"/>
                    <pic:cNvPicPr>
                      <a:picLocks noChangeAspect="1" noChangeArrowheads="1"/>
                    </pic:cNvPicPr>
                  </pic:nvPicPr>
                  <pic:blipFill>
                    <a:blip r:embed="rId127">
                      <a:extLst>
                        <a:ext uri="{28A0092B-C50C-407E-A947-70E740481C1C}">
                          <a14:useLocalDpi xmlns:a14="http://schemas.microsoft.com/office/drawing/2010/main" val="0"/>
                        </a:ext>
                      </a:extLst>
                    </a:blip>
                    <a:srcRect t="6996" b="8435"/>
                    <a:stretch>
                      <a:fillRect/>
                    </a:stretch>
                  </pic:blipFill>
                  <pic:spPr bwMode="auto">
                    <a:xfrm>
                      <a:off x="0" y="0"/>
                      <a:ext cx="5943600" cy="3881120"/>
                    </a:xfrm>
                    <a:prstGeom prst="rect">
                      <a:avLst/>
                    </a:prstGeom>
                    <a:noFill/>
                    <a:ln>
                      <a:noFill/>
                    </a:ln>
                  </pic:spPr>
                </pic:pic>
              </a:graphicData>
            </a:graphic>
          </wp:inline>
        </w:drawing>
      </w:r>
    </w:p>
    <w:p w14:paraId="6B9F2894" w14:textId="77777777" w:rsidR="00424302" w:rsidRDefault="00424302" w:rsidP="00424302">
      <w:r>
        <w:rPr>
          <w:noProof/>
        </w:rPr>
        <mc:AlternateContent>
          <mc:Choice Requires="wps">
            <w:drawing>
              <wp:anchor distT="0" distB="0" distL="114300" distR="114300" simplePos="0" relativeHeight="251681792" behindDoc="0" locked="0" layoutInCell="1" allowOverlap="1" wp14:anchorId="45976935" wp14:editId="5CABF556">
                <wp:simplePos x="0" y="0"/>
                <wp:positionH relativeFrom="column">
                  <wp:posOffset>234950</wp:posOffset>
                </wp:positionH>
                <wp:positionV relativeFrom="paragraph">
                  <wp:posOffset>1985010</wp:posOffset>
                </wp:positionV>
                <wp:extent cx="1712595" cy="695960"/>
                <wp:effectExtent l="0" t="0" r="14605" b="1524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2595" cy="695960"/>
                        </a:xfrm>
                        <a:prstGeom prst="rect">
                          <a:avLst/>
                        </a:prstGeom>
                        <a:noFill/>
                        <a:ln w="6350">
                          <a:solidFill>
                            <a:sysClr val="window" lastClr="FFFFFF"/>
                          </a:solidFill>
                        </a:ln>
                        <a:effectLst/>
                      </wps:spPr>
                      <wps:txbx>
                        <w:txbxContent>
                          <w:p w14:paraId="00FFF00D" w14:textId="77777777" w:rsidR="00D82D53" w:rsidRPr="005623F3" w:rsidRDefault="00D82D53" w:rsidP="00424302">
                            <w:pPr>
                              <w:rPr>
                                <w:color w:val="FFFFFF"/>
                              </w:rPr>
                            </w:pPr>
                            <w:r>
                              <w:object w:dxaOrig="3313" w:dyaOrig="1020" w14:anchorId="186F4D94">
                                <v:shape id="_x0000_i1075" type="#_x0000_t75" style="width:120pt;height:37pt" o:ole="">
                                  <v:imagedata r:id="rId128" o:title=""/>
                                </v:shape>
                                <o:OLEObject Type="Embed" ProgID="ChemDraw.Document.6.0" ShapeID="_x0000_i1075" DrawAspect="Content" ObjectID="_1375878326" r:id="rId1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50" o:spid="_x0000_s1042" type="#_x0000_t202" style="position:absolute;left:0;text-align:left;margin-left:18.5pt;margin-top:156.3pt;width:134.85pt;height:54.8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" filled="f" strokecolor="window" strokeweight=".5pt">
                <v:path arrowok="t"/>
                <v:textbox style="mso-fit-shape-to-text:t">
                  <w:txbxContent>
                    <w:p w14:paraId="00FFF00D" w14:textId="77777777" w:rsidR="00D82D53" w:rsidRPr="005623F3" w:rsidRDefault="00D82D53" w:rsidP="00424302">
                      <w:pPr>
                        <w:rPr>
                          <w:color w:val="FFFFFF"/>
                        </w:rPr>
                      </w:pPr>
                      <w:r>
                        <w:object w:dxaOrig="3313" w:dyaOrig="1020" w14:anchorId="186F4D94">
                          <v:shape id="_x0000_i1381" type="#_x0000_t75" style="width:120pt;height:37pt" o:ole="">
                            <v:imagedata r:id="rId130" o:title=""/>
                          </v:shape>
                          <o:OLEObject Type="Embed" ProgID="ChemDraw.Document.6.0" ShapeID="_x0000_i1381" DrawAspect="Content" ObjectID="_1375803871" r:id="rId131"/>
                        </w:object>
                      </w:r>
                    </w:p>
                  </w:txbxContent>
                </v:textbox>
              </v:shape>
            </w:pict>
          </mc:Fallback>
        </mc:AlternateContent>
      </w:r>
      <w:r>
        <w:rPr>
          <w:noProof/>
          <w:color w:val="0000FF"/>
        </w:rPr>
        <w:drawing>
          <wp:inline distT="0" distB="0" distL="0" distR="0" wp14:anchorId="4BEFD156" wp14:editId="4A3EBC10">
            <wp:extent cx="5943600" cy="3901440"/>
            <wp:effectExtent l="0" t="0" r="0" b="10160"/>
            <wp:docPr id="69" name="Picture 24" descr="Description: http://view.samurajdata.se/rsc/eeadf9f0/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http://view.samurajdata.se/rsc/eeadf9f0/tmp1_1.gif"/>
                    <pic:cNvPicPr>
                      <a:picLocks noChangeAspect="1" noChangeArrowheads="1"/>
                    </pic:cNvPicPr>
                  </pic:nvPicPr>
                  <pic:blipFill>
                    <a:blip r:embed="rId132">
                      <a:extLst>
                        <a:ext uri="{28A0092B-C50C-407E-A947-70E740481C1C}">
                          <a14:useLocalDpi xmlns:a14="http://schemas.microsoft.com/office/drawing/2010/main" val="0"/>
                        </a:ext>
                      </a:extLst>
                    </a:blip>
                    <a:srcRect t="6996" b="7817"/>
                    <a:stretch>
                      <a:fillRect/>
                    </a:stretch>
                  </pic:blipFill>
                  <pic:spPr bwMode="auto">
                    <a:xfrm>
                      <a:off x="0" y="0"/>
                      <a:ext cx="5943600" cy="3901440"/>
                    </a:xfrm>
                    <a:prstGeom prst="rect">
                      <a:avLst/>
                    </a:prstGeom>
                    <a:noFill/>
                    <a:ln>
                      <a:noFill/>
                    </a:ln>
                  </pic:spPr>
                </pic:pic>
              </a:graphicData>
            </a:graphic>
          </wp:inline>
        </w:drawing>
      </w:r>
    </w:p>
    <w:p w14:paraId="53E4B4B1" w14:textId="77777777" w:rsidR="00424302" w:rsidRDefault="00424302" w:rsidP="00424302"/>
    <w:p w14:paraId="07F4DF1E" w14:textId="77777777" w:rsidR="00424302" w:rsidRDefault="00424302" w:rsidP="00424302">
      <w:r>
        <w:rPr>
          <w:noProof/>
        </w:rPr>
        <w:lastRenderedPageBreak/>
        <mc:AlternateContent>
          <mc:Choice Requires="wps">
            <w:drawing>
              <wp:anchor distT="0" distB="0" distL="114300" distR="114300" simplePos="0" relativeHeight="251680768" behindDoc="0" locked="0" layoutInCell="1" allowOverlap="1" wp14:anchorId="63C19A43" wp14:editId="1547DE20">
                <wp:simplePos x="0" y="0"/>
                <wp:positionH relativeFrom="column">
                  <wp:posOffset>215900</wp:posOffset>
                </wp:positionH>
                <wp:positionV relativeFrom="paragraph">
                  <wp:posOffset>2139315</wp:posOffset>
                </wp:positionV>
                <wp:extent cx="2045970" cy="668020"/>
                <wp:effectExtent l="0" t="0" r="36830" b="1778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5970" cy="668020"/>
                        </a:xfrm>
                        <a:prstGeom prst="rect">
                          <a:avLst/>
                        </a:prstGeom>
                        <a:noFill/>
                        <a:ln w="6350">
                          <a:solidFill>
                            <a:sysClr val="window" lastClr="FFFFFF"/>
                          </a:solidFill>
                        </a:ln>
                        <a:effectLst/>
                      </wps:spPr>
                      <wps:txbx>
                        <w:txbxContent>
                          <w:p w14:paraId="4686255B" w14:textId="77777777" w:rsidR="00D82D53" w:rsidRPr="005623F3" w:rsidRDefault="00D82D53" w:rsidP="00424302">
                            <w:pPr>
                              <w:rPr>
                                <w:color w:val="FFFFFF"/>
                              </w:rPr>
                            </w:pPr>
                            <w:r>
                              <w:object w:dxaOrig="3673" w:dyaOrig="876" w14:anchorId="67230BBC">
                                <v:shape id="_x0000_i1077" type="#_x0000_t75" style="width:146pt;height:35pt" o:ole="">
                                  <v:imagedata r:id="rId133" o:title=""/>
                                </v:shape>
                                <o:OLEObject Type="Embed" ProgID="ChemDraw.Document.6.0" ShapeID="_x0000_i1077" DrawAspect="Content" ObjectID="_1375878327" r:id="rId13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9" o:spid="_x0000_s1043" type="#_x0000_t202" style="position:absolute;left:0;text-align:left;margin-left:17pt;margin-top:168.45pt;width:161.1pt;height:52.6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" filled="f" strokecolor="window" strokeweight=".5pt">
                <v:path arrowok="t"/>
                <v:textbox style="mso-fit-shape-to-text:t">
                  <w:txbxContent>
                    <w:p w14:paraId="4686255B" w14:textId="77777777" w:rsidR="00D82D53" w:rsidRPr="005623F3" w:rsidRDefault="00D82D53" w:rsidP="00424302">
                      <w:pPr>
                        <w:rPr>
                          <w:color w:val="FFFFFF"/>
                        </w:rPr>
                      </w:pPr>
                      <w:r>
                        <w:object w:dxaOrig="3673" w:dyaOrig="876" w14:anchorId="67230BBC">
                          <v:shape id="_x0000_i1382" type="#_x0000_t75" style="width:146pt;height:35pt" o:ole="">
                            <v:imagedata r:id="rId135" o:title=""/>
                          </v:shape>
                          <o:OLEObject Type="Embed" ProgID="ChemDraw.Document.6.0" ShapeID="_x0000_i1382" DrawAspect="Content" ObjectID="_1375803872" r:id="rId136"/>
                        </w:object>
                      </w:r>
                    </w:p>
                  </w:txbxContent>
                </v:textbox>
              </v:shape>
            </w:pict>
          </mc:Fallback>
        </mc:AlternateContent>
      </w:r>
      <w:r>
        <w:rPr>
          <w:noProof/>
          <w:color w:val="0000FF"/>
        </w:rPr>
        <w:drawing>
          <wp:inline distT="0" distB="0" distL="0" distR="0" wp14:anchorId="012126AE" wp14:editId="6FD58566">
            <wp:extent cx="5943600" cy="3921760"/>
            <wp:effectExtent l="0" t="0" r="0" b="0"/>
            <wp:docPr id="70" name="Picture 21" descr="Description: http://view.samurajdata.se/rsc/ab9a9eca/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http://view.samurajdata.se/rsc/ab9a9eca/tmp1_1.gif"/>
                    <pic:cNvPicPr>
                      <a:picLocks noChangeAspect="1" noChangeArrowheads="1"/>
                    </pic:cNvPicPr>
                  </pic:nvPicPr>
                  <pic:blipFill>
                    <a:blip r:embed="rId137">
                      <a:extLst>
                        <a:ext uri="{28A0092B-C50C-407E-A947-70E740481C1C}">
                          <a14:useLocalDpi xmlns:a14="http://schemas.microsoft.com/office/drawing/2010/main" val="0"/>
                        </a:ext>
                      </a:extLst>
                    </a:blip>
                    <a:srcRect t="6380" b="8015"/>
                    <a:stretch>
                      <a:fillRect/>
                    </a:stretch>
                  </pic:blipFill>
                  <pic:spPr bwMode="auto">
                    <a:xfrm>
                      <a:off x="0" y="0"/>
                      <a:ext cx="5943600" cy="3921760"/>
                    </a:xfrm>
                    <a:prstGeom prst="rect">
                      <a:avLst/>
                    </a:prstGeom>
                    <a:noFill/>
                    <a:ln>
                      <a:noFill/>
                    </a:ln>
                  </pic:spPr>
                </pic:pic>
              </a:graphicData>
            </a:graphic>
          </wp:inline>
        </w:drawing>
      </w:r>
    </w:p>
    <w:p w14:paraId="58203C31" w14:textId="77777777" w:rsidR="00424302" w:rsidRDefault="00424302" w:rsidP="00424302">
      <w:r>
        <w:rPr>
          <w:noProof/>
        </w:rPr>
        <mc:AlternateContent>
          <mc:Choice Requires="wps">
            <w:drawing>
              <wp:anchor distT="0" distB="0" distL="114300" distR="114300" simplePos="0" relativeHeight="251682816" behindDoc="0" locked="0" layoutInCell="1" allowOverlap="1" wp14:anchorId="6D6B8FFE" wp14:editId="527FE4E7">
                <wp:simplePos x="0" y="0"/>
                <wp:positionH relativeFrom="column">
                  <wp:posOffset>252730</wp:posOffset>
                </wp:positionH>
                <wp:positionV relativeFrom="paragraph">
                  <wp:posOffset>1838960</wp:posOffset>
                </wp:positionV>
                <wp:extent cx="2045970" cy="668020"/>
                <wp:effectExtent l="0" t="0" r="36830" b="1778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5970" cy="668020"/>
                        </a:xfrm>
                        <a:prstGeom prst="rect">
                          <a:avLst/>
                        </a:prstGeom>
                        <a:noFill/>
                        <a:ln w="6350">
                          <a:solidFill>
                            <a:sysClr val="window" lastClr="FFFFFF"/>
                          </a:solidFill>
                        </a:ln>
                        <a:effectLst/>
                      </wps:spPr>
                      <wps:txbx>
                        <w:txbxContent>
                          <w:p w14:paraId="54D66479" w14:textId="77777777" w:rsidR="00D82D53" w:rsidRPr="005623F3" w:rsidRDefault="00D82D53" w:rsidP="00424302">
                            <w:pPr>
                              <w:rPr>
                                <w:color w:val="FFFFFF"/>
                              </w:rPr>
                            </w:pPr>
                            <w:r>
                              <w:object w:dxaOrig="3673" w:dyaOrig="876" w14:anchorId="653C4956">
                                <v:shape id="_x0000_i1079" type="#_x0000_t75" style="width:146pt;height:35pt" o:ole="">
                                  <v:imagedata r:id="rId138" o:title=""/>
                                </v:shape>
                                <o:OLEObject Type="Embed" ProgID="ChemDraw.Document.6.0" ShapeID="_x0000_i1079" DrawAspect="Content" ObjectID="_1375878328" r:id="rId1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51" o:spid="_x0000_s1044" type="#_x0000_t202" style="position:absolute;left:0;text-align:left;margin-left:19.9pt;margin-top:144.8pt;width:161.1pt;height:52.6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" filled="f" strokecolor="window" strokeweight=".5pt">
                <v:path arrowok="t"/>
                <v:textbox style="mso-fit-shape-to-text:t">
                  <w:txbxContent>
                    <w:p w14:paraId="54D66479" w14:textId="77777777" w:rsidR="00D82D53" w:rsidRPr="005623F3" w:rsidRDefault="00D82D53" w:rsidP="00424302">
                      <w:pPr>
                        <w:rPr>
                          <w:color w:val="FFFFFF"/>
                        </w:rPr>
                      </w:pPr>
                      <w:r>
                        <w:object w:dxaOrig="3673" w:dyaOrig="876" w14:anchorId="653C4956">
                          <v:shape id="_x0000_i1383" type="#_x0000_t75" style="width:146pt;height:35pt" o:ole="">
                            <v:imagedata r:id="rId140" o:title=""/>
                          </v:shape>
                          <o:OLEObject Type="Embed" ProgID="ChemDraw.Document.6.0" ShapeID="_x0000_i1383" DrawAspect="Content" ObjectID="_1375803873" r:id="rId141"/>
                        </w:object>
                      </w:r>
                    </w:p>
                  </w:txbxContent>
                </v:textbox>
              </v:shape>
            </w:pict>
          </mc:Fallback>
        </mc:AlternateContent>
      </w:r>
      <w:r>
        <w:rPr>
          <w:noProof/>
          <w:color w:val="0000FF"/>
        </w:rPr>
        <w:drawing>
          <wp:inline distT="0" distB="0" distL="0" distR="0" wp14:anchorId="0F7D65D6" wp14:editId="58B87624">
            <wp:extent cx="5943600" cy="3911600"/>
            <wp:effectExtent l="0" t="0" r="0" b="0"/>
            <wp:docPr id="71" name="Picture 22" descr="Description: http://view.samurajdata.se/rsc/1a27a08b/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http://view.samurajdata.se/rsc/1a27a08b/tmp1_1.gif"/>
                    <pic:cNvPicPr>
                      <a:picLocks noChangeAspect="1" noChangeArrowheads="1"/>
                    </pic:cNvPicPr>
                  </pic:nvPicPr>
                  <pic:blipFill>
                    <a:blip r:embed="rId142">
                      <a:extLst>
                        <a:ext uri="{28A0092B-C50C-407E-A947-70E740481C1C}">
                          <a14:useLocalDpi xmlns:a14="http://schemas.microsoft.com/office/drawing/2010/main" val="0"/>
                        </a:ext>
                      </a:extLst>
                    </a:blip>
                    <a:srcRect t="6790" b="7820"/>
                    <a:stretch>
                      <a:fillRect/>
                    </a:stretch>
                  </pic:blipFill>
                  <pic:spPr bwMode="auto">
                    <a:xfrm>
                      <a:off x="0" y="0"/>
                      <a:ext cx="5943600" cy="3911600"/>
                    </a:xfrm>
                    <a:prstGeom prst="rect">
                      <a:avLst/>
                    </a:prstGeom>
                    <a:noFill/>
                    <a:ln>
                      <a:noFill/>
                    </a:ln>
                  </pic:spPr>
                </pic:pic>
              </a:graphicData>
            </a:graphic>
          </wp:inline>
        </w:drawing>
      </w:r>
    </w:p>
    <w:p w14:paraId="67B209C7" w14:textId="77777777" w:rsidR="00424302" w:rsidRDefault="00424302" w:rsidP="00424302">
      <w:r>
        <w:rPr>
          <w:noProof/>
        </w:rPr>
        <w:lastRenderedPageBreak/>
        <mc:AlternateContent>
          <mc:Choice Requires="wps">
            <w:drawing>
              <wp:anchor distT="0" distB="0" distL="114300" distR="114300" simplePos="0" relativeHeight="251687936" behindDoc="0" locked="0" layoutInCell="1" allowOverlap="1" wp14:anchorId="37993425" wp14:editId="0B724CF5">
                <wp:simplePos x="0" y="0"/>
                <wp:positionH relativeFrom="column">
                  <wp:posOffset>206375</wp:posOffset>
                </wp:positionH>
                <wp:positionV relativeFrom="paragraph">
                  <wp:posOffset>1979295</wp:posOffset>
                </wp:positionV>
                <wp:extent cx="1519555" cy="925195"/>
                <wp:effectExtent l="0" t="0" r="29845" b="1460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9555" cy="925195"/>
                        </a:xfrm>
                        <a:prstGeom prst="rect">
                          <a:avLst/>
                        </a:prstGeom>
                        <a:noFill/>
                        <a:ln w="6350">
                          <a:solidFill>
                            <a:sysClr val="window" lastClr="FFFFFF"/>
                          </a:solidFill>
                        </a:ln>
                        <a:effectLst/>
                      </wps:spPr>
                      <wps:txbx>
                        <w:txbxContent>
                          <w:p w14:paraId="3F1FBB15" w14:textId="77777777" w:rsidR="00D82D53" w:rsidRPr="005623F3" w:rsidRDefault="00D82D53" w:rsidP="00424302">
                            <w:pPr>
                              <w:rPr>
                                <w:color w:val="FFFFFF"/>
                              </w:rPr>
                            </w:pPr>
                            <w:r>
                              <w:object w:dxaOrig="2789" w:dyaOrig="1472" w14:anchorId="0FC2CC2E">
                                <v:shape id="_x0000_i1081" type="#_x0000_t75" style="width:105pt;height:55pt" o:ole="">
                                  <v:imagedata r:id="rId143" o:title=""/>
                                </v:shape>
                                <o:OLEObject Type="Embed" ProgID="ChemDraw.Document.6.0" ShapeID="_x0000_i1081" DrawAspect="Content" ObjectID="_1375878329" r:id="rId14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53" o:spid="_x0000_s1045" type="#_x0000_t202" style="position:absolute;left:0;text-align:left;margin-left:16.25pt;margin-top:155.85pt;width:119.65pt;height:72.85pt;z-index:25168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" filled="f" strokecolor="window" strokeweight=".5pt">
                <v:path arrowok="t"/>
                <v:textbox style="mso-fit-shape-to-text:t">
                  <w:txbxContent>
                    <w:p w14:paraId="3F1FBB15" w14:textId="77777777" w:rsidR="00D82D53" w:rsidRPr="005623F3" w:rsidRDefault="00D82D53" w:rsidP="00424302">
                      <w:pPr>
                        <w:rPr>
                          <w:color w:val="FFFFFF"/>
                        </w:rPr>
                      </w:pPr>
                      <w:r>
                        <w:object w:dxaOrig="2789" w:dyaOrig="1472" w14:anchorId="0FC2CC2E">
                          <v:shape id="_x0000_i1384" type="#_x0000_t75" style="width:105pt;height:55pt" o:ole="">
                            <v:imagedata r:id="rId145" o:title=""/>
                          </v:shape>
                          <o:OLEObject Type="Embed" ProgID="ChemDraw.Document.6.0" ShapeID="_x0000_i1384" DrawAspect="Content" ObjectID="_1375803874" r:id="rId146"/>
                        </w:object>
                      </w:r>
                    </w:p>
                  </w:txbxContent>
                </v:textbox>
              </v:shape>
            </w:pict>
          </mc:Fallback>
        </mc:AlternateContent>
      </w:r>
      <w:r>
        <w:rPr>
          <w:noProof/>
          <w:color w:val="0000FF"/>
        </w:rPr>
        <w:drawing>
          <wp:inline distT="0" distB="0" distL="0" distR="0" wp14:anchorId="3AFEFA7E" wp14:editId="62DC830C">
            <wp:extent cx="5943600" cy="3891280"/>
            <wp:effectExtent l="0" t="0" r="0" b="0"/>
            <wp:docPr id="72" name="Picture 27" descr="Description: http://view.samurajdata.se/rsc/8fdef1d6/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view.samurajdata.se/rsc/8fdef1d6/tmp1_1.gif"/>
                    <pic:cNvPicPr>
                      <a:picLocks noChangeAspect="1" noChangeArrowheads="1"/>
                    </pic:cNvPicPr>
                  </pic:nvPicPr>
                  <pic:blipFill>
                    <a:blip r:embed="rId147">
                      <a:extLst>
                        <a:ext uri="{28A0092B-C50C-407E-A947-70E740481C1C}">
                          <a14:useLocalDpi xmlns:a14="http://schemas.microsoft.com/office/drawing/2010/main" val="0"/>
                        </a:ext>
                      </a:extLst>
                    </a:blip>
                    <a:srcRect t="7201" b="8022"/>
                    <a:stretch>
                      <a:fillRect/>
                    </a:stretch>
                  </pic:blipFill>
                  <pic:spPr bwMode="auto">
                    <a:xfrm>
                      <a:off x="0" y="0"/>
                      <a:ext cx="5943600" cy="3891280"/>
                    </a:xfrm>
                    <a:prstGeom prst="rect">
                      <a:avLst/>
                    </a:prstGeom>
                    <a:noFill/>
                    <a:ln>
                      <a:noFill/>
                    </a:ln>
                  </pic:spPr>
                </pic:pic>
              </a:graphicData>
            </a:graphic>
          </wp:inline>
        </w:drawing>
      </w:r>
    </w:p>
    <w:p w14:paraId="342DF94D" w14:textId="77777777" w:rsidR="00424302" w:rsidRDefault="00424302" w:rsidP="00424302">
      <w:r>
        <w:rPr>
          <w:noProof/>
        </w:rPr>
        <mc:AlternateContent>
          <mc:Choice Requires="wps">
            <w:drawing>
              <wp:anchor distT="0" distB="0" distL="114300" distR="114300" simplePos="0" relativeHeight="251688960" behindDoc="0" locked="0" layoutInCell="1" allowOverlap="1" wp14:anchorId="409C43F1" wp14:editId="45E7538F">
                <wp:simplePos x="0" y="0"/>
                <wp:positionH relativeFrom="column">
                  <wp:posOffset>244475</wp:posOffset>
                </wp:positionH>
                <wp:positionV relativeFrom="paragraph">
                  <wp:posOffset>1837690</wp:posOffset>
                </wp:positionV>
                <wp:extent cx="1519555" cy="925195"/>
                <wp:effectExtent l="0" t="0" r="29845" b="14605"/>
                <wp:wrapNone/>
                <wp:docPr id="1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9555" cy="925195"/>
                        </a:xfrm>
                        <a:prstGeom prst="rect">
                          <a:avLst/>
                        </a:prstGeom>
                        <a:noFill/>
                        <a:ln w="6350">
                          <a:solidFill>
                            <a:sysClr val="window" lastClr="FFFFFF"/>
                          </a:solidFill>
                        </a:ln>
                        <a:effectLst/>
                      </wps:spPr>
                      <wps:txbx>
                        <w:txbxContent>
                          <w:p w14:paraId="498E1331" w14:textId="77777777" w:rsidR="00D82D53" w:rsidRPr="005623F3" w:rsidRDefault="00D82D53" w:rsidP="00424302">
                            <w:pPr>
                              <w:rPr>
                                <w:color w:val="FFFFFF"/>
                              </w:rPr>
                            </w:pPr>
                            <w:r>
                              <w:object w:dxaOrig="2789" w:dyaOrig="1472" w14:anchorId="4EDE8480">
                                <v:shape id="_x0000_i1083" type="#_x0000_t75" style="width:105pt;height:55pt" o:ole="">
                                  <v:imagedata r:id="rId148" o:title=""/>
                                </v:shape>
                                <o:OLEObject Type="Embed" ProgID="ChemDraw.Document.6.0" ShapeID="_x0000_i1083" DrawAspect="Content" ObjectID="_1375878330" r:id="rId14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58" o:spid="_x0000_s1046" type="#_x0000_t202" style="position:absolute;left:0;text-align:left;margin-left:19.25pt;margin-top:144.7pt;width:119.65pt;height:72.85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" filled="f" strokecolor="window" strokeweight=".5pt">
                <v:path arrowok="t"/>
                <v:textbox style="mso-fit-shape-to-text:t">
                  <w:txbxContent>
                    <w:p w14:paraId="498E1331" w14:textId="77777777" w:rsidR="00D82D53" w:rsidRPr="005623F3" w:rsidRDefault="00D82D53" w:rsidP="00424302">
                      <w:pPr>
                        <w:rPr>
                          <w:color w:val="FFFFFF"/>
                        </w:rPr>
                      </w:pPr>
                      <w:r>
                        <w:object w:dxaOrig="2789" w:dyaOrig="1472" w14:anchorId="4EDE8480">
                          <v:shape id="_x0000_i1385" type="#_x0000_t75" style="width:105pt;height:55pt" o:ole="">
                            <v:imagedata r:id="rId150" o:title=""/>
                          </v:shape>
                          <o:OLEObject Type="Embed" ProgID="ChemDraw.Document.6.0" ShapeID="_x0000_i1385" DrawAspect="Content" ObjectID="_1375803875" r:id="rId151"/>
                        </w:object>
                      </w:r>
                    </w:p>
                  </w:txbxContent>
                </v:textbox>
              </v:shape>
            </w:pict>
          </mc:Fallback>
        </mc:AlternateContent>
      </w:r>
      <w:r>
        <w:rPr>
          <w:noProof/>
          <w:color w:val="0000FF"/>
        </w:rPr>
        <w:drawing>
          <wp:inline distT="0" distB="0" distL="0" distR="0" wp14:anchorId="567D7B13" wp14:editId="26E777D9">
            <wp:extent cx="5943600" cy="3891280"/>
            <wp:effectExtent l="0" t="0" r="0" b="0"/>
            <wp:docPr id="73" name="Picture 28" descr="Description: http://view.samurajdata.se/rsc/56e0de56/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http://view.samurajdata.se/rsc/56e0de56/tmp1_1.gif"/>
                    <pic:cNvPicPr>
                      <a:picLocks noChangeAspect="1" noChangeArrowheads="1"/>
                    </pic:cNvPicPr>
                  </pic:nvPicPr>
                  <pic:blipFill>
                    <a:blip r:embed="rId152">
                      <a:extLst>
                        <a:ext uri="{28A0092B-C50C-407E-A947-70E740481C1C}">
                          <a14:useLocalDpi xmlns:a14="http://schemas.microsoft.com/office/drawing/2010/main" val="0"/>
                        </a:ext>
                      </a:extLst>
                    </a:blip>
                    <a:srcRect t="7407" b="7608"/>
                    <a:stretch>
                      <a:fillRect/>
                    </a:stretch>
                  </pic:blipFill>
                  <pic:spPr bwMode="auto">
                    <a:xfrm>
                      <a:off x="0" y="0"/>
                      <a:ext cx="5943600" cy="3891280"/>
                    </a:xfrm>
                    <a:prstGeom prst="rect">
                      <a:avLst/>
                    </a:prstGeom>
                    <a:noFill/>
                    <a:ln>
                      <a:noFill/>
                    </a:ln>
                  </pic:spPr>
                </pic:pic>
              </a:graphicData>
            </a:graphic>
          </wp:inline>
        </w:drawing>
      </w:r>
    </w:p>
    <w:p w14:paraId="62C1C8ED" w14:textId="77777777" w:rsidR="00424302" w:rsidRDefault="00424302" w:rsidP="00424302"/>
    <w:p w14:paraId="3F4610A7" w14:textId="77777777" w:rsidR="00424302" w:rsidRDefault="00424302" w:rsidP="00424302">
      <w:r>
        <w:rPr>
          <w:noProof/>
        </w:rPr>
        <w:lastRenderedPageBreak/>
        <mc:AlternateContent>
          <mc:Choice Requires="wps">
            <w:drawing>
              <wp:anchor distT="0" distB="0" distL="114300" distR="114300" simplePos="0" relativeHeight="251683840" behindDoc="0" locked="0" layoutInCell="1" allowOverlap="1" wp14:anchorId="18ED818C" wp14:editId="6A8F96CC">
                <wp:simplePos x="0" y="0"/>
                <wp:positionH relativeFrom="column">
                  <wp:posOffset>207010</wp:posOffset>
                </wp:positionH>
                <wp:positionV relativeFrom="paragraph">
                  <wp:posOffset>1883410</wp:posOffset>
                </wp:positionV>
                <wp:extent cx="1699260" cy="896620"/>
                <wp:effectExtent l="0" t="0" r="27940" b="1778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9260" cy="896620"/>
                        </a:xfrm>
                        <a:prstGeom prst="rect">
                          <a:avLst/>
                        </a:prstGeom>
                        <a:noFill/>
                        <a:ln w="6350">
                          <a:solidFill>
                            <a:sysClr val="window" lastClr="FFFFFF"/>
                          </a:solidFill>
                        </a:ln>
                        <a:effectLst/>
                      </wps:spPr>
                      <wps:txbx>
                        <w:txbxContent>
                          <w:p w14:paraId="30B7AF25" w14:textId="77777777" w:rsidR="00D82D53" w:rsidRPr="005623F3" w:rsidRDefault="00D82D53" w:rsidP="00424302">
                            <w:pPr>
                              <w:rPr>
                                <w:color w:val="FFFFFF"/>
                              </w:rPr>
                            </w:pPr>
                            <w:r>
                              <w:object w:dxaOrig="3288" w:dyaOrig="1472" w14:anchorId="436910D6">
                                <v:shape id="_x0000_i1085" type="#_x0000_t75" style="width:119pt;height:53pt" o:ole="">
                                  <v:imagedata r:id="rId153" o:title=""/>
                                </v:shape>
                                <o:OLEObject Type="Embed" ProgID="ChemDraw.Document.6.0" ShapeID="_x0000_i1085" DrawAspect="Content" ObjectID="_1375878331" r:id="rId15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52" o:spid="_x0000_s1047" type="#_x0000_t202" style="position:absolute;left:0;text-align:left;margin-left:16.3pt;margin-top:148.3pt;width:133.8pt;height:70.6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" filled="f" strokecolor="window" strokeweight=".5pt">
                <v:path arrowok="t"/>
                <v:textbox style="mso-fit-shape-to-text:t">
                  <w:txbxContent>
                    <w:p w14:paraId="30B7AF25" w14:textId="77777777" w:rsidR="00D82D53" w:rsidRPr="005623F3" w:rsidRDefault="00D82D53" w:rsidP="00424302">
                      <w:pPr>
                        <w:rPr>
                          <w:color w:val="FFFFFF"/>
                        </w:rPr>
                      </w:pPr>
                      <w:r>
                        <w:object w:dxaOrig="3288" w:dyaOrig="1472" w14:anchorId="436910D6">
                          <v:shape id="_x0000_i1386" type="#_x0000_t75" style="width:119pt;height:53pt" o:ole="">
                            <v:imagedata r:id="rId155" o:title=""/>
                          </v:shape>
                          <o:OLEObject Type="Embed" ProgID="ChemDraw.Document.6.0" ShapeID="_x0000_i1386" DrawAspect="Content" ObjectID="_1375803876" r:id="rId156"/>
                        </w:object>
                      </w:r>
                    </w:p>
                  </w:txbxContent>
                </v:textbox>
              </v:shape>
            </w:pict>
          </mc:Fallback>
        </mc:AlternateContent>
      </w:r>
      <w:r>
        <w:rPr>
          <w:noProof/>
          <w:color w:val="0000FF"/>
        </w:rPr>
        <w:drawing>
          <wp:inline distT="0" distB="0" distL="0" distR="0" wp14:anchorId="21990021" wp14:editId="05A6BAAC">
            <wp:extent cx="5943600" cy="3891280"/>
            <wp:effectExtent l="0" t="0" r="0" b="0"/>
            <wp:docPr id="74" name="Picture 25" descr="Description: http://view.samurajdata.se/rsc/e8eb7c4d/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http://view.samurajdata.se/rsc/e8eb7c4d/tmp1_1.gif"/>
                    <pic:cNvPicPr>
                      <a:picLocks noChangeAspect="1" noChangeArrowheads="1"/>
                    </pic:cNvPicPr>
                  </pic:nvPicPr>
                  <pic:blipFill>
                    <a:blip r:embed="rId157">
                      <a:extLst>
                        <a:ext uri="{28A0092B-C50C-407E-A947-70E740481C1C}">
                          <a14:useLocalDpi xmlns:a14="http://schemas.microsoft.com/office/drawing/2010/main" val="0"/>
                        </a:ext>
                      </a:extLst>
                    </a:blip>
                    <a:srcRect t="6998" b="8028"/>
                    <a:stretch>
                      <a:fillRect/>
                    </a:stretch>
                  </pic:blipFill>
                  <pic:spPr bwMode="auto">
                    <a:xfrm>
                      <a:off x="0" y="0"/>
                      <a:ext cx="5943600" cy="3891280"/>
                    </a:xfrm>
                    <a:prstGeom prst="rect">
                      <a:avLst/>
                    </a:prstGeom>
                    <a:noFill/>
                    <a:ln>
                      <a:noFill/>
                    </a:ln>
                  </pic:spPr>
                </pic:pic>
              </a:graphicData>
            </a:graphic>
          </wp:inline>
        </w:drawing>
      </w:r>
    </w:p>
    <w:p w14:paraId="7DF9A75D" w14:textId="77777777" w:rsidR="00424302" w:rsidRDefault="00424302" w:rsidP="00424302">
      <w:r>
        <w:rPr>
          <w:noProof/>
        </w:rPr>
        <mc:AlternateContent>
          <mc:Choice Requires="wps">
            <w:drawing>
              <wp:anchor distT="0" distB="0" distL="114300" distR="114300" simplePos="0" relativeHeight="251686912" behindDoc="0" locked="0" layoutInCell="1" allowOverlap="1" wp14:anchorId="6854134D" wp14:editId="7C75615D">
                <wp:simplePos x="0" y="0"/>
                <wp:positionH relativeFrom="column">
                  <wp:posOffset>226060</wp:posOffset>
                </wp:positionH>
                <wp:positionV relativeFrom="paragraph">
                  <wp:posOffset>1580515</wp:posOffset>
                </wp:positionV>
                <wp:extent cx="1699260" cy="896620"/>
                <wp:effectExtent l="0" t="0" r="27940" b="1778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9260" cy="896620"/>
                        </a:xfrm>
                        <a:prstGeom prst="rect">
                          <a:avLst/>
                        </a:prstGeom>
                        <a:noFill/>
                        <a:ln w="6350">
                          <a:solidFill>
                            <a:sysClr val="window" lastClr="FFFFFF"/>
                          </a:solidFill>
                        </a:ln>
                        <a:effectLst/>
                      </wps:spPr>
                      <wps:txbx>
                        <w:txbxContent>
                          <w:p w14:paraId="48A34BDA" w14:textId="77777777" w:rsidR="00D82D53" w:rsidRPr="005623F3" w:rsidRDefault="00D82D53" w:rsidP="00424302">
                            <w:pPr>
                              <w:rPr>
                                <w:color w:val="FFFFFF"/>
                              </w:rPr>
                            </w:pPr>
                            <w:r>
                              <w:object w:dxaOrig="3288" w:dyaOrig="1472" w14:anchorId="17162C04">
                                <v:shape id="_x0000_i1087" type="#_x0000_t75" style="width:119pt;height:53pt" o:ole="">
                                  <v:imagedata r:id="rId158" o:title=""/>
                                </v:shape>
                                <o:OLEObject Type="Embed" ProgID="ChemDraw.Document.6.0" ShapeID="_x0000_i1087" DrawAspect="Content" ObjectID="_1375878332" r:id="rId1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57" o:spid="_x0000_s1048" type="#_x0000_t202" style="position:absolute;left:0;text-align:left;margin-left:17.8pt;margin-top:124.45pt;width:133.8pt;height:70.6pt;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" filled="f" strokecolor="window" strokeweight=".5pt">
                <v:path arrowok="t"/>
                <v:textbox style="mso-fit-shape-to-text:t">
                  <w:txbxContent>
                    <w:p w14:paraId="48A34BDA" w14:textId="77777777" w:rsidR="00D82D53" w:rsidRPr="005623F3" w:rsidRDefault="00D82D53" w:rsidP="00424302">
                      <w:pPr>
                        <w:rPr>
                          <w:color w:val="FFFFFF"/>
                        </w:rPr>
                      </w:pPr>
                      <w:r>
                        <w:object w:dxaOrig="3288" w:dyaOrig="1472" w14:anchorId="17162C04">
                          <v:shape id="_x0000_i1387" type="#_x0000_t75" style="width:119pt;height:53pt" o:ole="">
                            <v:imagedata r:id="rId160" o:title=""/>
                          </v:shape>
                          <o:OLEObject Type="Embed" ProgID="ChemDraw.Document.6.0" ShapeID="_x0000_i1387" DrawAspect="Content" ObjectID="_1375803877" r:id="rId161"/>
                        </w:object>
                      </w:r>
                    </w:p>
                  </w:txbxContent>
                </v:textbox>
              </v:shape>
            </w:pict>
          </mc:Fallback>
        </mc:AlternateContent>
      </w:r>
      <w:r>
        <w:rPr>
          <w:noProof/>
          <w:color w:val="0000FF"/>
        </w:rPr>
        <w:drawing>
          <wp:inline distT="0" distB="0" distL="0" distR="0" wp14:anchorId="3E25184F" wp14:editId="30225B5A">
            <wp:extent cx="5943600" cy="3901440"/>
            <wp:effectExtent l="0" t="0" r="0" b="10160"/>
            <wp:docPr id="75" name="Picture 26" descr="Description: http://view.samurajdata.se/rsc/75b67dff/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http://view.samurajdata.se/rsc/75b67dff/tmp1_1.gif"/>
                    <pic:cNvPicPr>
                      <a:picLocks noChangeAspect="1" noChangeArrowheads="1"/>
                    </pic:cNvPicPr>
                  </pic:nvPicPr>
                  <pic:blipFill>
                    <a:blip r:embed="rId162">
                      <a:extLst>
                        <a:ext uri="{28A0092B-C50C-407E-A947-70E740481C1C}">
                          <a14:useLocalDpi xmlns:a14="http://schemas.microsoft.com/office/drawing/2010/main" val="0"/>
                        </a:ext>
                      </a:extLst>
                    </a:blip>
                    <a:srcRect t="6792" b="8028"/>
                    <a:stretch>
                      <a:fillRect/>
                    </a:stretch>
                  </pic:blipFill>
                  <pic:spPr bwMode="auto">
                    <a:xfrm>
                      <a:off x="0" y="0"/>
                      <a:ext cx="5943600" cy="3901440"/>
                    </a:xfrm>
                    <a:prstGeom prst="rect">
                      <a:avLst/>
                    </a:prstGeom>
                    <a:noFill/>
                    <a:ln>
                      <a:noFill/>
                    </a:ln>
                  </pic:spPr>
                </pic:pic>
              </a:graphicData>
            </a:graphic>
          </wp:inline>
        </w:drawing>
      </w:r>
    </w:p>
    <w:p w14:paraId="6D968CAC" w14:textId="77777777" w:rsidR="00424302" w:rsidRDefault="00424302" w:rsidP="00424302">
      <w:r>
        <w:rPr>
          <w:noProof/>
        </w:rPr>
        <w:lastRenderedPageBreak/>
        <mc:AlternateContent>
          <mc:Choice Requires="wps">
            <w:drawing>
              <wp:anchor distT="0" distB="0" distL="114300" distR="114300" simplePos="0" relativeHeight="251684864" behindDoc="0" locked="0" layoutInCell="1" allowOverlap="1" wp14:anchorId="31175E91" wp14:editId="6893B677">
                <wp:simplePos x="0" y="0"/>
                <wp:positionH relativeFrom="column">
                  <wp:posOffset>206375</wp:posOffset>
                </wp:positionH>
                <wp:positionV relativeFrom="paragraph">
                  <wp:posOffset>1814830</wp:posOffset>
                </wp:positionV>
                <wp:extent cx="1943100" cy="910590"/>
                <wp:effectExtent l="0" t="0" r="38100" b="3429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910590"/>
                        </a:xfrm>
                        <a:prstGeom prst="rect">
                          <a:avLst/>
                        </a:prstGeom>
                        <a:noFill/>
                        <a:ln w="6350">
                          <a:solidFill>
                            <a:sysClr val="window" lastClr="FFFFFF"/>
                          </a:solidFill>
                        </a:ln>
                        <a:effectLst/>
                      </wps:spPr>
                      <wps:txbx>
                        <w:txbxContent>
                          <w:p w14:paraId="1721D029" w14:textId="77777777" w:rsidR="00D82D53" w:rsidRPr="005623F3" w:rsidRDefault="00D82D53" w:rsidP="00424302">
                            <w:pPr>
                              <w:rPr>
                                <w:color w:val="FFFFFF"/>
                              </w:rPr>
                            </w:pPr>
                            <w:r>
                              <w:object w:dxaOrig="3788" w:dyaOrig="1472" w14:anchorId="472CA77A">
                                <v:shape id="_x0000_i1089" type="#_x0000_t75" style="width:138pt;height:54pt" o:ole="">
                                  <v:imagedata r:id="rId163" o:title=""/>
                                </v:shape>
                                <o:OLEObject Type="Embed" ProgID="ChemDraw.Document.6.0" ShapeID="_x0000_i1089" DrawAspect="Content" ObjectID="_1375878333" r:id="rId16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55" o:spid="_x0000_s1049" type="#_x0000_t202" style="position:absolute;left:0;text-align:left;margin-left:16.25pt;margin-top:142.9pt;width:153pt;height:71.7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" filled="f" strokecolor="window" strokeweight=".5pt">
                <v:path arrowok="t"/>
                <v:textbox style="mso-fit-shape-to-text:t">
                  <w:txbxContent>
                    <w:p w14:paraId="1721D029" w14:textId="77777777" w:rsidR="00D82D53" w:rsidRPr="005623F3" w:rsidRDefault="00D82D53" w:rsidP="00424302">
                      <w:pPr>
                        <w:rPr>
                          <w:color w:val="FFFFFF"/>
                        </w:rPr>
                      </w:pPr>
                      <w:r>
                        <w:object w:dxaOrig="3788" w:dyaOrig="1472" w14:anchorId="472CA77A">
                          <v:shape id="_x0000_i1388" type="#_x0000_t75" style="width:138pt;height:54pt" o:ole="">
                            <v:imagedata r:id="rId165" o:title=""/>
                          </v:shape>
                          <o:OLEObject Type="Embed" ProgID="ChemDraw.Document.6.0" ShapeID="_x0000_i1388" DrawAspect="Content" ObjectID="_1375803878" r:id="rId166"/>
                        </w:object>
                      </w:r>
                    </w:p>
                  </w:txbxContent>
                </v:textbox>
              </v:shape>
            </w:pict>
          </mc:Fallback>
        </mc:AlternateContent>
      </w:r>
      <w:r>
        <w:rPr>
          <w:noProof/>
          <w:color w:val="0000FF"/>
        </w:rPr>
        <w:drawing>
          <wp:inline distT="0" distB="0" distL="0" distR="0" wp14:anchorId="05CBF29D" wp14:editId="7C271C6A">
            <wp:extent cx="5943600" cy="3881120"/>
            <wp:effectExtent l="0" t="0" r="0" b="5080"/>
            <wp:docPr id="76" name="Picture 29" descr="Description: http://view.samurajdata.se/rsc/9c22530c/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http://view.samurajdata.se/rsc/9c22530c/tmp1_1.gif"/>
                    <pic:cNvPicPr>
                      <a:picLocks noChangeAspect="1" noChangeArrowheads="1"/>
                    </pic:cNvPicPr>
                  </pic:nvPicPr>
                  <pic:blipFill>
                    <a:blip r:embed="rId167">
                      <a:extLst>
                        <a:ext uri="{28A0092B-C50C-407E-A947-70E740481C1C}">
                          <a14:useLocalDpi xmlns:a14="http://schemas.microsoft.com/office/drawing/2010/main" val="0"/>
                        </a:ext>
                      </a:extLst>
                    </a:blip>
                    <a:srcRect t="6996" b="8438"/>
                    <a:stretch>
                      <a:fillRect/>
                    </a:stretch>
                  </pic:blipFill>
                  <pic:spPr bwMode="auto">
                    <a:xfrm>
                      <a:off x="0" y="0"/>
                      <a:ext cx="5943600" cy="3881120"/>
                    </a:xfrm>
                    <a:prstGeom prst="rect">
                      <a:avLst/>
                    </a:prstGeom>
                    <a:noFill/>
                    <a:ln>
                      <a:noFill/>
                    </a:ln>
                  </pic:spPr>
                </pic:pic>
              </a:graphicData>
            </a:graphic>
          </wp:inline>
        </w:drawing>
      </w:r>
    </w:p>
    <w:p w14:paraId="439FA649" w14:textId="77777777" w:rsidR="00424302" w:rsidRDefault="00424302" w:rsidP="00424302">
      <w:r>
        <w:rPr>
          <w:noProof/>
        </w:rPr>
        <mc:AlternateContent>
          <mc:Choice Requires="wps">
            <w:drawing>
              <wp:anchor distT="0" distB="0" distL="114300" distR="114300" simplePos="0" relativeHeight="251685888" behindDoc="0" locked="0" layoutInCell="1" allowOverlap="1" wp14:anchorId="037A153C" wp14:editId="7D8D42AF">
                <wp:simplePos x="0" y="0"/>
                <wp:positionH relativeFrom="column">
                  <wp:posOffset>244475</wp:posOffset>
                </wp:positionH>
                <wp:positionV relativeFrom="paragraph">
                  <wp:posOffset>1692275</wp:posOffset>
                </wp:positionV>
                <wp:extent cx="1943100" cy="910590"/>
                <wp:effectExtent l="0" t="0" r="38100" b="3429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910590"/>
                        </a:xfrm>
                        <a:prstGeom prst="rect">
                          <a:avLst/>
                        </a:prstGeom>
                        <a:noFill/>
                        <a:ln w="6350">
                          <a:solidFill>
                            <a:sysClr val="window" lastClr="FFFFFF"/>
                          </a:solidFill>
                        </a:ln>
                        <a:effectLst/>
                      </wps:spPr>
                      <wps:txbx>
                        <w:txbxContent>
                          <w:p w14:paraId="3AD5CD83" w14:textId="77777777" w:rsidR="00D82D53" w:rsidRPr="005623F3" w:rsidRDefault="00D82D53" w:rsidP="00424302">
                            <w:pPr>
                              <w:rPr>
                                <w:color w:val="FFFFFF"/>
                              </w:rPr>
                            </w:pPr>
                            <w:r>
                              <w:object w:dxaOrig="3788" w:dyaOrig="1472" w14:anchorId="0D6D72B2">
                                <v:shape id="_x0000_i1091" type="#_x0000_t75" style="width:138pt;height:54pt" o:ole="">
                                  <v:imagedata r:id="rId168" o:title=""/>
                                </v:shape>
                                <o:OLEObject Type="Embed" ProgID="ChemDraw.Document.6.0" ShapeID="_x0000_i1091" DrawAspect="Content" ObjectID="_1375878334" r:id="rId1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56" o:spid="_x0000_s1050" type="#_x0000_t202" style="position:absolute;left:0;text-align:left;margin-left:19.25pt;margin-top:133.25pt;width:153pt;height:71.7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" filled="f" strokecolor="window" strokeweight=".5pt">
                <v:path arrowok="t"/>
                <v:textbox style="mso-fit-shape-to-text:t">
                  <w:txbxContent>
                    <w:p w14:paraId="3AD5CD83" w14:textId="77777777" w:rsidR="00D82D53" w:rsidRPr="005623F3" w:rsidRDefault="00D82D53" w:rsidP="00424302">
                      <w:pPr>
                        <w:rPr>
                          <w:color w:val="FFFFFF"/>
                        </w:rPr>
                      </w:pPr>
                      <w:r>
                        <w:object w:dxaOrig="3788" w:dyaOrig="1472" w14:anchorId="0D6D72B2">
                          <v:shape id="_x0000_i1389" type="#_x0000_t75" style="width:138pt;height:54pt" o:ole="">
                            <v:imagedata r:id="rId170" o:title=""/>
                          </v:shape>
                          <o:OLEObject Type="Embed" ProgID="ChemDraw.Document.6.0" ShapeID="_x0000_i1389" DrawAspect="Content" ObjectID="_1375803879" r:id="rId171"/>
                        </w:object>
                      </w:r>
                    </w:p>
                  </w:txbxContent>
                </v:textbox>
              </v:shape>
            </w:pict>
          </mc:Fallback>
        </mc:AlternateContent>
      </w:r>
      <w:r>
        <w:rPr>
          <w:noProof/>
          <w:color w:val="0000FF"/>
        </w:rPr>
        <w:drawing>
          <wp:inline distT="0" distB="0" distL="0" distR="0" wp14:anchorId="2F443401" wp14:editId="668BCABA">
            <wp:extent cx="5943600" cy="3931920"/>
            <wp:effectExtent l="0" t="0" r="0" b="5080"/>
            <wp:docPr id="77" name="Picture 30" descr="Description: http://view.samurajdata.se/rsc/3dfb29a9/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http://view.samurajdata.se/rsc/3dfb29a9/tmp1_1.gif"/>
                    <pic:cNvPicPr>
                      <a:picLocks noChangeAspect="1" noChangeArrowheads="1"/>
                    </pic:cNvPicPr>
                  </pic:nvPicPr>
                  <pic:blipFill>
                    <a:blip r:embed="rId172">
                      <a:extLst>
                        <a:ext uri="{28A0092B-C50C-407E-A947-70E740481C1C}">
                          <a14:useLocalDpi xmlns:a14="http://schemas.microsoft.com/office/drawing/2010/main" val="0"/>
                        </a:ext>
                      </a:extLst>
                    </a:blip>
                    <a:srcRect t="6584" b="7603"/>
                    <a:stretch>
                      <a:fillRect/>
                    </a:stretch>
                  </pic:blipFill>
                  <pic:spPr bwMode="auto">
                    <a:xfrm>
                      <a:off x="0" y="0"/>
                      <a:ext cx="5943600" cy="3931920"/>
                    </a:xfrm>
                    <a:prstGeom prst="rect">
                      <a:avLst/>
                    </a:prstGeom>
                    <a:noFill/>
                    <a:ln>
                      <a:noFill/>
                    </a:ln>
                  </pic:spPr>
                </pic:pic>
              </a:graphicData>
            </a:graphic>
          </wp:inline>
        </w:drawing>
      </w:r>
    </w:p>
    <w:p w14:paraId="5EBB057A" w14:textId="77777777" w:rsidR="00424302" w:rsidRDefault="00424302" w:rsidP="00424302">
      <w:r>
        <w:rPr>
          <w:noProof/>
        </w:rPr>
        <w:lastRenderedPageBreak/>
        <mc:AlternateContent>
          <mc:Choice Requires="wps">
            <w:drawing>
              <wp:anchor distT="0" distB="0" distL="114300" distR="114300" simplePos="0" relativeHeight="251689984" behindDoc="0" locked="0" layoutInCell="1" allowOverlap="1" wp14:anchorId="1BED1C89" wp14:editId="726C7AE0">
                <wp:simplePos x="0" y="0"/>
                <wp:positionH relativeFrom="column">
                  <wp:posOffset>187960</wp:posOffset>
                </wp:positionH>
                <wp:positionV relativeFrom="paragraph">
                  <wp:posOffset>1922145</wp:posOffset>
                </wp:positionV>
                <wp:extent cx="1953895" cy="1014730"/>
                <wp:effectExtent l="0" t="0" r="27305" b="2667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3895" cy="1014730"/>
                        </a:xfrm>
                        <a:prstGeom prst="rect">
                          <a:avLst/>
                        </a:prstGeom>
                        <a:noFill/>
                        <a:ln w="6350">
                          <a:solidFill>
                            <a:sysClr val="window" lastClr="FFFFFF"/>
                          </a:solidFill>
                        </a:ln>
                        <a:effectLst/>
                      </wps:spPr>
                      <wps:txbx>
                        <w:txbxContent>
                          <w:p w14:paraId="625C676D" w14:textId="77777777" w:rsidR="00D82D53" w:rsidRPr="005623F3" w:rsidRDefault="00D82D53" w:rsidP="00424302">
                            <w:pPr>
                              <w:rPr>
                                <w:color w:val="FFFFFF"/>
                              </w:rPr>
                            </w:pPr>
                            <w:r>
                              <w:object w:dxaOrig="3288" w:dyaOrig="1472" w14:anchorId="45297438">
                                <v:shape id="_x0000_i1093" type="#_x0000_t75" style="width:139pt;height:62pt" o:ole="">
                                  <v:imagedata r:id="rId173" o:title=""/>
                                </v:shape>
                                <o:OLEObject Type="Embed" ProgID="ChemDraw.Document.6.0" ShapeID="_x0000_i1093" DrawAspect="Content" ObjectID="_1375878335" r:id="rId1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7" o:spid="_x0000_s1051" type="#_x0000_t202" style="position:absolute;left:0;text-align:left;margin-left:14.8pt;margin-top:151.35pt;width:153.85pt;height:79.9pt;z-index:251689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" filled="f" strokecolor="window" strokeweight=".5pt">
                <v:path arrowok="t"/>
                <v:textbox style="mso-fit-shape-to-text:t">
                  <w:txbxContent>
                    <w:p w14:paraId="625C676D" w14:textId="77777777" w:rsidR="00D82D53" w:rsidRPr="005623F3" w:rsidRDefault="00D82D53" w:rsidP="00424302">
                      <w:pPr>
                        <w:rPr>
                          <w:color w:val="FFFFFF"/>
                        </w:rPr>
                      </w:pPr>
                      <w:r>
                        <w:object w:dxaOrig="3288" w:dyaOrig="1472" w14:anchorId="45297438">
                          <v:shape id="_x0000_i1390" type="#_x0000_t75" style="width:139pt;height:62pt" o:ole="">
                            <v:imagedata r:id="rId175" o:title=""/>
                          </v:shape>
                          <o:OLEObject Type="Embed" ProgID="ChemDraw.Document.6.0" ShapeID="_x0000_i1390" DrawAspect="Content" ObjectID="_1375803880" r:id="rId176"/>
                        </w:object>
                      </w:r>
                    </w:p>
                  </w:txbxContent>
                </v:textbox>
              </v:shape>
            </w:pict>
          </mc:Fallback>
        </mc:AlternateContent>
      </w:r>
      <w:r>
        <w:rPr>
          <w:noProof/>
          <w:color w:val="0000FF"/>
        </w:rPr>
        <w:drawing>
          <wp:inline distT="0" distB="0" distL="0" distR="0" wp14:anchorId="46B2CBAD" wp14:editId="543C7FB1">
            <wp:extent cx="5943600" cy="3901440"/>
            <wp:effectExtent l="0" t="0" r="0" b="10160"/>
            <wp:docPr id="78" name="Picture 32" descr="Description: http://view.samurajdata.se/rsc/c999923c/tmp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http://view.samurajdata.se/rsc/c999923c/tmp1_1.gif"/>
                    <pic:cNvPicPr>
                      <a:picLocks noChangeAspect="1" noChangeArrowheads="1"/>
                    </pic:cNvPicPr>
                  </pic:nvPicPr>
                  <pic:blipFill>
                    <a:blip r:embed="rId177">
                      <a:extLst>
                        <a:ext uri="{28A0092B-C50C-407E-A947-70E740481C1C}">
                          <a14:useLocalDpi xmlns:a14="http://schemas.microsoft.com/office/drawing/2010/main" val="0"/>
                        </a:ext>
                      </a:extLst>
                    </a:blip>
                    <a:srcRect t="6996" b="7820"/>
                    <a:stretch>
                      <a:fillRect/>
                    </a:stretch>
                  </pic:blipFill>
                  <pic:spPr bwMode="auto">
                    <a:xfrm>
                      <a:off x="0" y="0"/>
                      <a:ext cx="5943600" cy="3901440"/>
                    </a:xfrm>
                    <a:prstGeom prst="rect">
                      <a:avLst/>
                    </a:prstGeom>
                    <a:noFill/>
                    <a:ln>
                      <a:noFill/>
                    </a:ln>
                  </pic:spPr>
                </pic:pic>
              </a:graphicData>
            </a:graphic>
          </wp:inline>
        </w:drawing>
      </w:r>
    </w:p>
    <w:p w14:paraId="048D582A" w14:textId="393C106D" w:rsidR="002069AE" w:rsidRPr="00424302" w:rsidRDefault="00424302" w:rsidP="00424302">
      <w:r>
        <w:rPr>
          <w:noProof/>
        </w:rPr>
        <mc:AlternateContent>
          <mc:Choice Requires="wps">
            <w:drawing>
              <wp:anchor distT="0" distB="0" distL="114300" distR="114300" simplePos="0" relativeHeight="251691008" behindDoc="0" locked="0" layoutInCell="1" allowOverlap="1" wp14:anchorId="2FFB8CF5" wp14:editId="605B5CCE">
                <wp:simplePos x="0" y="0"/>
                <wp:positionH relativeFrom="column">
                  <wp:posOffset>225425</wp:posOffset>
                </wp:positionH>
                <wp:positionV relativeFrom="paragraph">
                  <wp:posOffset>1736090</wp:posOffset>
                </wp:positionV>
                <wp:extent cx="1953895" cy="1014730"/>
                <wp:effectExtent l="0" t="0" r="27305" b="2667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3895" cy="1014730"/>
                        </a:xfrm>
                        <a:prstGeom prst="rect">
                          <a:avLst/>
                        </a:prstGeom>
                        <a:noFill/>
                        <a:ln w="6350">
                          <a:solidFill>
                            <a:sysClr val="window" lastClr="FFFFFF"/>
                          </a:solidFill>
                        </a:ln>
                        <a:effectLst/>
                      </wps:spPr>
                      <wps:txbx>
                        <w:txbxContent>
                          <w:p w14:paraId="764ACCB5" w14:textId="77777777" w:rsidR="00D82D53" w:rsidRPr="005623F3" w:rsidRDefault="00D82D53" w:rsidP="00424302">
                            <w:pPr>
                              <w:rPr>
                                <w:color w:val="FFFFFF"/>
                              </w:rPr>
                            </w:pPr>
                            <w:r>
                              <w:object w:dxaOrig="3288" w:dyaOrig="1472" w14:anchorId="182C4B20">
                                <v:shape id="_x0000_i1095" type="#_x0000_t75" style="width:139pt;height:62pt" o:ole="">
                                  <v:imagedata r:id="rId178" o:title=""/>
                                </v:shape>
                                <o:OLEObject Type="Embed" ProgID="ChemDraw.Document.6.0" ShapeID="_x0000_i1095" DrawAspect="Content" ObjectID="_1375878336" r:id="rId1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54" o:spid="_x0000_s1052" type="#_x0000_t202" style="position:absolute;left:0;text-align:left;margin-left:17.75pt;margin-top:136.7pt;width:153.85pt;height:79.9pt;z-index:251691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" filled="f" strokecolor="window" strokeweight=".5pt">
                <v:path arrowok="t"/>
                <v:textbox style="mso-fit-shape-to-text:t">
                  <w:txbxContent>
                    <w:p w14:paraId="764ACCB5" w14:textId="77777777" w:rsidR="00D82D53" w:rsidRPr="005623F3" w:rsidRDefault="00D82D53" w:rsidP="00424302">
                      <w:pPr>
                        <w:rPr>
                          <w:color w:val="FFFFFF"/>
                        </w:rPr>
                      </w:pPr>
                      <w:r>
                        <w:object w:dxaOrig="3288" w:dyaOrig="1472" w14:anchorId="182C4B20">
                          <v:shape id="_x0000_i1391" type="#_x0000_t75" style="width:139pt;height:62pt" o:ole="">
                            <v:imagedata r:id="rId180" o:title=""/>
                          </v:shape>
                          <o:OLEObject Type="Embed" ProgID="ChemDraw.Document.6.0" ShapeID="_x0000_i1391" DrawAspect="Content" ObjectID="_1375803881" r:id="rId181"/>
                        </w:object>
                      </w:r>
                    </w:p>
                  </w:txbxContent>
                </v:textbox>
              </v:shape>
            </w:pict>
          </mc:Fallback>
        </mc:AlternateContent>
      </w:r>
      <w:r>
        <w:rPr>
          <w:noProof/>
          <w:color w:val="0000FF"/>
        </w:rPr>
        <w:drawing>
          <wp:inline distT="0" distB="0" distL="0" distR="0" wp14:anchorId="2C0447D1" wp14:editId="3B43F5DE">
            <wp:extent cx="5943600" cy="3891280"/>
            <wp:effectExtent l="0" t="0" r="0" b="0"/>
            <wp:docPr id="79" name="Picture 38" descr="Description: http://view.samurajdata.se/rsc/c7bb08c8/tmp1_1.gif">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http://view.samurajdata.se/rsc/c7bb08c8/tmp1_1.gif">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t="6996" b="8232"/>
                    <a:stretch>
                      <a:fillRect/>
                    </a:stretch>
                  </pic:blipFill>
                  <pic:spPr bwMode="auto">
                    <a:xfrm>
                      <a:off x="0" y="0"/>
                      <a:ext cx="5943600" cy="3891280"/>
                    </a:xfrm>
                    <a:prstGeom prst="rect">
                      <a:avLst/>
                    </a:prstGeom>
                    <a:noFill/>
                    <a:ln>
                      <a:noFill/>
                    </a:ln>
                  </pic:spPr>
                </pic:pic>
              </a:graphicData>
            </a:graphic>
          </wp:inline>
        </w:drawing>
      </w:r>
    </w:p>
    <w:p w14:paraId="3D7BE460" w14:textId="77777777" w:rsidR="002069AE" w:rsidRDefault="002069AE" w:rsidP="002069AE">
      <w:pPr>
        <w:spacing w:after="0"/>
      </w:pPr>
    </w:p>
    <w:p w14:paraId="54F51BA7" w14:textId="77777777" w:rsidR="002069AE" w:rsidRPr="0003390A" w:rsidRDefault="002069AE" w:rsidP="002069AE">
      <w:pPr>
        <w:rPr>
          <w:rFonts w:cs="Lucida Grande"/>
          <w:b/>
          <w:color w:val="000000"/>
          <w:sz w:val="28"/>
          <w:szCs w:val="28"/>
        </w:rPr>
      </w:pPr>
      <w:r w:rsidRPr="0051512D">
        <w:rPr>
          <w:rFonts w:cs="Lucida Grande"/>
          <w:b/>
          <w:color w:val="000000"/>
          <w:sz w:val="28"/>
          <w:szCs w:val="28"/>
        </w:rPr>
        <w:t>8. Supplementary Figures</w:t>
      </w:r>
    </w:p>
    <w:p w14:paraId="5A32BB45" w14:textId="6F52D9D2" w:rsidR="002069AE" w:rsidRDefault="002069AE" w:rsidP="002069AE">
      <w:pPr>
        <w:rPr>
          <w:rFonts w:cs="Lucida Grande"/>
          <w:b/>
          <w:color w:val="000000"/>
          <w:sz w:val="38"/>
          <w:szCs w:val="38"/>
        </w:rPr>
      </w:pPr>
      <w:r>
        <w:rPr>
          <w:noProof/>
        </w:rPr>
        <mc:AlternateContent>
          <mc:Choice Requires="wps">
            <w:drawing>
              <wp:anchor distT="0" distB="0" distL="114300" distR="114300" simplePos="0" relativeHeight="251662336" behindDoc="0" locked="0" layoutInCell="1" allowOverlap="1" wp14:anchorId="2D9E8BA1" wp14:editId="1CC93DC1">
                <wp:simplePos x="0" y="0"/>
                <wp:positionH relativeFrom="column">
                  <wp:posOffset>4229100</wp:posOffset>
                </wp:positionH>
                <wp:positionV relativeFrom="paragraph">
                  <wp:posOffset>176530</wp:posOffset>
                </wp:positionV>
                <wp:extent cx="1028700" cy="342900"/>
                <wp:effectExtent l="0" t="0" r="0" b="12700"/>
                <wp:wrapSquare wrapText="bothSides"/>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txbx>
                        <w:txbxContent>
                          <w:p w14:paraId="7657D763" w14:textId="77777777" w:rsidR="00D82D53" w:rsidRPr="00E21D88" w:rsidRDefault="00D82D53" w:rsidP="002069AE">
                            <w:pPr>
                              <w:rPr>
                                <w:color w:val="808080"/>
                              </w:rPr>
                            </w:pPr>
                            <w:r w:rsidRPr="00E21D88">
                              <w:rPr>
                                <w:color w:val="808080"/>
                              </w:rPr>
                              <w:t>cladosporin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53" type="#_x0000_t202" style="position:absolute;left:0;text-align:left;margin-left:333pt;margin-top:13.9pt;width:81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" filled="f" stroked="f">
                <v:path arrowok="t"/>
                <v:textbox>
                  <w:txbxContent>
                    <w:p w14:paraId="7657D763" w14:textId="77777777" w:rsidR="00D82D53" w:rsidRPr="00E21D88" w:rsidRDefault="00D82D53" w:rsidP="002069AE">
                      <w:pPr>
                        <w:rPr>
                          <w:color w:val="808080"/>
                        </w:rPr>
                      </w:pPr>
                      <w:r w:rsidRPr="00E21D88">
                        <w:rPr>
                          <w:color w:val="808080"/>
                        </w:rPr>
                        <w:t>cladosporin</w:t>
                      </w:r>
                    </w:p>
                  </w:txbxContent>
                </v:textbox>
                <w10:wrap type="square"/>
              </v:shape>
            </w:pict>
          </mc:Fallback>
        </mc:AlternateContent>
      </w:r>
    </w:p>
    <w:p w14:paraId="67472B98" w14:textId="107E0ECD" w:rsidR="002069AE" w:rsidRDefault="002069AE" w:rsidP="002069AE">
      <w:pPr>
        <w:rPr>
          <w:rFonts w:cs="Lucida Grande"/>
          <w:b/>
          <w:color w:val="000000"/>
          <w:sz w:val="38"/>
          <w:szCs w:val="38"/>
        </w:rPr>
      </w:pPr>
      <w:r>
        <w:rPr>
          <w:noProof/>
        </w:rPr>
        <mc:AlternateContent>
          <mc:Choice Requires="wps">
            <w:drawing>
              <wp:anchor distT="0" distB="0" distL="114300" distR="114300" simplePos="0" relativeHeight="251661312" behindDoc="0" locked="0" layoutInCell="1" allowOverlap="1" wp14:anchorId="365F6EB0" wp14:editId="5993A717">
                <wp:simplePos x="0" y="0"/>
                <wp:positionH relativeFrom="column">
                  <wp:posOffset>4759960</wp:posOffset>
                </wp:positionH>
                <wp:positionV relativeFrom="paragraph">
                  <wp:posOffset>314325</wp:posOffset>
                </wp:positionV>
                <wp:extent cx="30480" cy="3799840"/>
                <wp:effectExtent l="0" t="0" r="20320" b="35560"/>
                <wp:wrapNone/>
                <wp:docPr id="2"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 cy="3799840"/>
                        </a:xfrm>
                        <a:custGeom>
                          <a:avLst/>
                          <a:gdLst>
                            <a:gd name="connsiteX0" fmla="*/ 0 w 30480"/>
                            <a:gd name="connsiteY0" fmla="*/ 0 h 3799840"/>
                            <a:gd name="connsiteX1" fmla="*/ 30480 w 30480"/>
                            <a:gd name="connsiteY1" fmla="*/ 3799840 h 3799840"/>
                            <a:gd name="connsiteX2" fmla="*/ 30480 w 30480"/>
                            <a:gd name="connsiteY2" fmla="*/ 3799840 h 3799840"/>
                          </a:gdLst>
                          <a:ahLst/>
                          <a:cxnLst>
                            <a:cxn ang="0">
                              <a:pos x="connsiteX0" y="connsiteY0"/>
                            </a:cxn>
                            <a:cxn ang="0">
                              <a:pos x="connsiteX1" y="connsiteY1"/>
                            </a:cxn>
                            <a:cxn ang="0">
                              <a:pos x="connsiteX2" y="connsiteY2"/>
                            </a:cxn>
                          </a:cxnLst>
                          <a:rect l="l" t="t" r="r" b="b"/>
                          <a:pathLst>
                            <a:path w="30480" h="3799840">
                              <a:moveTo>
                                <a:pt x="0" y="0"/>
                              </a:moveTo>
                              <a:lnTo>
                                <a:pt x="30480" y="3799840"/>
                              </a:lnTo>
                              <a:lnTo>
                                <a:pt x="30480" y="3799840"/>
                              </a:lnTo>
                            </a:path>
                          </a:pathLst>
                        </a:cu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Freeform 1" o:spid="_x0000_s1026" style="position:absolute;margin-left:374.8pt;margin-top:24.75pt;width:2.4pt;height:299.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0480,3799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" path="m0,0l30480,3799840,30480,3799840e" filled="f" strokecolor="#a6a6a6" strokeweight="1pt">
                <v:stroke dashstyle="3 1"/>
                <v:path arrowok="t" o:connecttype="custom" o:connectlocs="0,0;30480,3799840;30480,3799840" o:connectangles="0,0,0"/>
              </v:shape>
            </w:pict>
          </mc:Fallback>
        </mc:AlternateContent>
      </w:r>
    </w:p>
    <w:p w14:paraId="306044C8" w14:textId="17A8EFFC" w:rsidR="002069AE" w:rsidRDefault="002069AE" w:rsidP="002069AE">
      <w:pPr>
        <w:rPr>
          <w:rFonts w:cs="Lucida Grande"/>
          <w:b/>
          <w:color w:val="000000"/>
          <w:sz w:val="38"/>
          <w:szCs w:val="38"/>
        </w:rPr>
      </w:pPr>
      <w:r>
        <w:rPr>
          <w:rFonts w:cs="Lucida Grande"/>
          <w:b/>
          <w:noProof/>
          <w:color w:val="000000"/>
          <w:sz w:val="38"/>
          <w:szCs w:val="38"/>
        </w:rPr>
        <w:drawing>
          <wp:inline distT="0" distB="0" distL="0" distR="0" wp14:anchorId="4EBA0DC0" wp14:editId="43651379">
            <wp:extent cx="5435600" cy="4033520"/>
            <wp:effectExtent l="0" t="0" r="0" b="5080"/>
            <wp:docPr id="2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35600" cy="4033520"/>
                    </a:xfrm>
                    <a:prstGeom prst="rect">
                      <a:avLst/>
                    </a:prstGeom>
                    <a:noFill/>
                    <a:ln>
                      <a:noFill/>
                    </a:ln>
                  </pic:spPr>
                </pic:pic>
              </a:graphicData>
            </a:graphic>
          </wp:inline>
        </w:drawing>
      </w:r>
    </w:p>
    <w:p w14:paraId="783B68F8" w14:textId="77777777" w:rsidR="002069AE" w:rsidRDefault="002069AE" w:rsidP="002069AE">
      <w:pPr>
        <w:rPr>
          <w:rFonts w:cs="Lucida Grande"/>
          <w:color w:val="000000"/>
          <w:sz w:val="21"/>
          <w:szCs w:val="21"/>
        </w:rPr>
      </w:pPr>
      <w:r>
        <w:rPr>
          <w:rFonts w:cs="Lucida Grande"/>
          <w:color w:val="000000"/>
          <w:sz w:val="21"/>
          <w:szCs w:val="21"/>
        </w:rPr>
        <w:t>Figure S1</w:t>
      </w:r>
      <w:r w:rsidRPr="00E26D38">
        <w:rPr>
          <w:rFonts w:cs="Lucida Grande"/>
          <w:color w:val="000000"/>
          <w:sz w:val="21"/>
          <w:szCs w:val="21"/>
        </w:rPr>
        <w:t xml:space="preserve">. HPLC traces of </w:t>
      </w:r>
      <w:r>
        <w:rPr>
          <w:rFonts w:cs="Lucida Grande"/>
          <w:color w:val="000000"/>
          <w:sz w:val="21"/>
          <w:szCs w:val="21"/>
        </w:rPr>
        <w:t>cladosporin isolated from double transformants</w:t>
      </w:r>
      <w:r w:rsidRPr="00E26D38">
        <w:rPr>
          <w:rFonts w:cs="Lucida Grande"/>
          <w:color w:val="000000"/>
          <w:sz w:val="21"/>
          <w:szCs w:val="21"/>
        </w:rPr>
        <w:t xml:space="preserve">. The blue trace indicates 200 </w:t>
      </w:r>
      <w:r w:rsidRPr="00720832">
        <w:rPr>
          <w:rFonts w:ascii="Symbol" w:hAnsi="Symbol" w:cs="Lucida Grande"/>
          <w:color w:val="000000"/>
          <w:sz w:val="21"/>
          <w:szCs w:val="21"/>
        </w:rPr>
        <w:t></w:t>
      </w:r>
      <w:r w:rsidRPr="00E26D38">
        <w:rPr>
          <w:rFonts w:cs="Lucida Grande"/>
          <w:color w:val="000000"/>
          <w:sz w:val="21"/>
          <w:szCs w:val="21"/>
        </w:rPr>
        <w:t xml:space="preserve"> injection of </w:t>
      </w:r>
      <w:r>
        <w:rPr>
          <w:rFonts w:cs="Lucida Grande"/>
          <w:color w:val="000000"/>
          <w:sz w:val="21"/>
          <w:szCs w:val="21"/>
        </w:rPr>
        <w:t xml:space="preserve">cladosporin </w:t>
      </w:r>
      <w:r w:rsidRPr="00E26D38">
        <w:rPr>
          <w:rFonts w:cs="Lucida Grande"/>
          <w:color w:val="000000"/>
          <w:sz w:val="21"/>
          <w:szCs w:val="21"/>
        </w:rPr>
        <w:t xml:space="preserve">synthetic standard. The </w:t>
      </w:r>
      <w:r>
        <w:rPr>
          <w:rFonts w:cs="Lucida Grande"/>
          <w:color w:val="000000"/>
          <w:sz w:val="21"/>
          <w:szCs w:val="21"/>
        </w:rPr>
        <w:t>orange</w:t>
      </w:r>
      <w:r w:rsidRPr="00E26D38">
        <w:rPr>
          <w:rFonts w:cs="Lucida Grande"/>
          <w:color w:val="000000"/>
          <w:sz w:val="21"/>
          <w:szCs w:val="21"/>
        </w:rPr>
        <w:t xml:space="preserve"> trace is from a 50 mL culture of </w:t>
      </w:r>
      <w:r>
        <w:rPr>
          <w:rFonts w:cs="Lucida Grande"/>
          <w:color w:val="000000"/>
          <w:sz w:val="21"/>
          <w:szCs w:val="21"/>
        </w:rPr>
        <w:t>Cla2</w:t>
      </w:r>
      <w:r w:rsidRPr="00E26D38">
        <w:rPr>
          <w:rFonts w:cs="Lucida Grande"/>
          <w:color w:val="000000"/>
          <w:sz w:val="21"/>
          <w:szCs w:val="21"/>
        </w:rPr>
        <w:t xml:space="preserve"> and </w:t>
      </w:r>
      <w:r>
        <w:rPr>
          <w:rFonts w:cs="Lucida Grande"/>
          <w:color w:val="000000"/>
          <w:sz w:val="21"/>
          <w:szCs w:val="21"/>
        </w:rPr>
        <w:t>Cla3</w:t>
      </w:r>
      <w:r w:rsidRPr="00E26D38">
        <w:rPr>
          <w:rFonts w:cs="Lucida Grande"/>
          <w:color w:val="000000"/>
          <w:sz w:val="21"/>
          <w:szCs w:val="21"/>
        </w:rPr>
        <w:t xml:space="preserve"> transformed cells grown in standard YPD (1% dextrose)</w:t>
      </w:r>
      <w:r>
        <w:rPr>
          <w:rFonts w:cs="Lucida Grande"/>
          <w:color w:val="000000"/>
          <w:sz w:val="21"/>
          <w:szCs w:val="21"/>
        </w:rPr>
        <w:t xml:space="preserve"> media, roughly 0.3</w:t>
      </w:r>
      <w:r w:rsidRPr="00E26D38">
        <w:rPr>
          <w:rFonts w:cs="Lucida Grande"/>
          <w:color w:val="000000"/>
          <w:sz w:val="21"/>
          <w:szCs w:val="21"/>
        </w:rPr>
        <w:t xml:space="preserve"> mg/L of </w:t>
      </w:r>
      <w:r>
        <w:rPr>
          <w:rFonts w:cs="Lucida Grande"/>
          <w:color w:val="000000"/>
          <w:sz w:val="21"/>
          <w:szCs w:val="21"/>
        </w:rPr>
        <w:t>cladosporin was isolated from this reaction</w:t>
      </w:r>
      <w:r w:rsidRPr="00E26D38">
        <w:rPr>
          <w:rFonts w:cs="Lucida Grande"/>
          <w:color w:val="000000"/>
          <w:sz w:val="21"/>
          <w:szCs w:val="21"/>
        </w:rPr>
        <w:t>. When supplemented with 0.1% cyclopentanone and 1% NaOAc (green t</w:t>
      </w:r>
      <w:r>
        <w:rPr>
          <w:rFonts w:cs="Lucida Grande"/>
          <w:color w:val="000000"/>
          <w:sz w:val="21"/>
          <w:szCs w:val="21"/>
        </w:rPr>
        <w:t>race), the yield increased to 10</w:t>
      </w:r>
      <w:r w:rsidRPr="00E26D38">
        <w:rPr>
          <w:rFonts w:cs="Lucida Grande"/>
          <w:color w:val="000000"/>
          <w:sz w:val="21"/>
          <w:szCs w:val="21"/>
        </w:rPr>
        <w:t xml:space="preserve"> mg/L of </w:t>
      </w:r>
      <w:r>
        <w:rPr>
          <w:rFonts w:cs="Lucida Grande"/>
          <w:color w:val="000000"/>
          <w:sz w:val="21"/>
          <w:szCs w:val="21"/>
        </w:rPr>
        <w:t>cladosporin.</w:t>
      </w:r>
    </w:p>
    <w:p w14:paraId="1A36FAC4" w14:textId="740505B4" w:rsidR="002069AE" w:rsidRPr="00EE08B4" w:rsidRDefault="002069AE" w:rsidP="002069AE">
      <w:pPr>
        <w:rPr>
          <w:rFonts w:cs="Lucida Grande"/>
          <w:b/>
          <w:color w:val="000000"/>
          <w:sz w:val="38"/>
          <w:szCs w:val="38"/>
          <w:highlight w:val="yellow"/>
        </w:rPr>
      </w:pPr>
      <w:r>
        <w:rPr>
          <w:rFonts w:cs="Lucida Grande"/>
          <w:b/>
          <w:noProof/>
          <w:color w:val="000000"/>
          <w:sz w:val="38"/>
          <w:szCs w:val="38"/>
        </w:rPr>
        <w:lastRenderedPageBreak/>
        <w:drawing>
          <wp:inline distT="0" distB="0" distL="0" distR="0" wp14:anchorId="52AE4BED" wp14:editId="04E583FC">
            <wp:extent cx="5435600" cy="3860800"/>
            <wp:effectExtent l="0" t="0" r="0" b="0"/>
            <wp:docPr id="2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35600" cy="3860800"/>
                    </a:xfrm>
                    <a:prstGeom prst="rect">
                      <a:avLst/>
                    </a:prstGeom>
                    <a:noFill/>
                    <a:ln>
                      <a:noFill/>
                    </a:ln>
                  </pic:spPr>
                </pic:pic>
              </a:graphicData>
            </a:graphic>
          </wp:inline>
        </w:drawing>
      </w:r>
    </w:p>
    <w:p w14:paraId="4A3EF0AB" w14:textId="77777777" w:rsidR="002069AE" w:rsidRPr="009455E0" w:rsidRDefault="002069AE" w:rsidP="002069AE">
      <w:pPr>
        <w:rPr>
          <w:rFonts w:cs="Lucida Grande"/>
          <w:color w:val="000000"/>
          <w:sz w:val="21"/>
          <w:szCs w:val="21"/>
        </w:rPr>
      </w:pPr>
      <w:r>
        <w:rPr>
          <w:rFonts w:cs="Lucida Grande"/>
          <w:color w:val="000000"/>
          <w:sz w:val="21"/>
          <w:szCs w:val="21"/>
          <w:highlight w:val="yellow"/>
        </w:rPr>
        <w:t>Figure S2</w:t>
      </w:r>
      <w:r w:rsidRPr="00EE08B4">
        <w:rPr>
          <w:rFonts w:cs="Lucida Grande"/>
          <w:color w:val="000000"/>
          <w:sz w:val="21"/>
          <w:szCs w:val="21"/>
          <w:highlight w:val="yellow"/>
        </w:rPr>
        <w:t xml:space="preserve">. Extracted ion chromatograms (EICs) and mass spectra showing </w:t>
      </w:r>
      <w:r w:rsidRPr="00EE08B4">
        <w:rPr>
          <w:rFonts w:cs="Lucida Grande"/>
          <w:i/>
          <w:color w:val="000000"/>
          <w:sz w:val="21"/>
          <w:szCs w:val="21"/>
          <w:highlight w:val="yellow"/>
        </w:rPr>
        <w:t>in vivo</w:t>
      </w:r>
      <w:r w:rsidRPr="00EE08B4">
        <w:rPr>
          <w:rFonts w:cs="Lucida Grande"/>
          <w:color w:val="000000"/>
          <w:sz w:val="21"/>
          <w:szCs w:val="21"/>
          <w:highlight w:val="yellow"/>
        </w:rPr>
        <w:t xml:space="preserve"> heterologous production of cladosporin. Cladosporin synthetic standard (blue) and cladosporin from extract (green) are shown in both positive and negative mode of ionizations. Results are representative of a technical duplicate.</w:t>
      </w:r>
    </w:p>
    <w:p w14:paraId="6BA3A430" w14:textId="24729329" w:rsidR="002069AE" w:rsidRDefault="002069AE" w:rsidP="002069AE">
      <w:pPr>
        <w:rPr>
          <w:noProof/>
          <w:sz w:val="32"/>
          <w:szCs w:val="32"/>
        </w:rPr>
      </w:pPr>
      <w:r>
        <w:rPr>
          <w:noProof/>
        </w:rPr>
        <w:drawing>
          <wp:anchor distT="0" distB="0" distL="114300" distR="114300" simplePos="0" relativeHeight="251659264" behindDoc="0" locked="0" layoutInCell="1" allowOverlap="1" wp14:anchorId="06262F8E" wp14:editId="0FB817B7">
            <wp:simplePos x="0" y="0"/>
            <wp:positionH relativeFrom="column">
              <wp:posOffset>342900</wp:posOffset>
            </wp:positionH>
            <wp:positionV relativeFrom="paragraph">
              <wp:posOffset>1028700</wp:posOffset>
            </wp:positionV>
            <wp:extent cx="1257300" cy="688975"/>
            <wp:effectExtent l="0" t="0" r="12700" b="0"/>
            <wp:wrapNone/>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57300" cy="688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32"/>
          <w:szCs w:val="32"/>
        </w:rPr>
        <w:drawing>
          <wp:inline distT="0" distB="0" distL="0" distR="0" wp14:anchorId="03A3A063" wp14:editId="386ADCC6">
            <wp:extent cx="5201920" cy="2844800"/>
            <wp:effectExtent l="0" t="0" r="5080" b="0"/>
            <wp:docPr id="2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01920" cy="2844800"/>
                    </a:xfrm>
                    <a:prstGeom prst="rect">
                      <a:avLst/>
                    </a:prstGeom>
                    <a:noFill/>
                    <a:ln>
                      <a:noFill/>
                    </a:ln>
                  </pic:spPr>
                </pic:pic>
              </a:graphicData>
            </a:graphic>
          </wp:inline>
        </w:drawing>
      </w:r>
    </w:p>
    <w:p w14:paraId="7FDEBDFE" w14:textId="77777777" w:rsidR="002069AE" w:rsidRPr="009455E0" w:rsidRDefault="002069AE" w:rsidP="002069AE">
      <w:pPr>
        <w:rPr>
          <w:sz w:val="32"/>
          <w:szCs w:val="32"/>
        </w:rPr>
      </w:pPr>
      <w:r>
        <w:rPr>
          <w:rFonts w:cs="Lucida Grande"/>
          <w:color w:val="000000"/>
          <w:sz w:val="21"/>
          <w:szCs w:val="21"/>
        </w:rPr>
        <w:t>Figure S3</w:t>
      </w:r>
      <w:r w:rsidRPr="00E26D38">
        <w:rPr>
          <w:rFonts w:cs="Lucida Grande"/>
          <w:color w:val="000000"/>
          <w:sz w:val="21"/>
          <w:szCs w:val="21"/>
        </w:rPr>
        <w:t xml:space="preserve">. </w:t>
      </w:r>
      <w:r w:rsidRPr="00694597">
        <w:rPr>
          <w:rFonts w:cs="Lucida Grande"/>
          <w:color w:val="000000"/>
          <w:sz w:val="21"/>
          <w:szCs w:val="21"/>
          <w:vertAlign w:val="superscript"/>
        </w:rPr>
        <w:t>1</w:t>
      </w:r>
      <w:r>
        <w:rPr>
          <w:rFonts w:cs="Lucida Grande"/>
          <w:color w:val="000000"/>
          <w:sz w:val="21"/>
          <w:szCs w:val="21"/>
        </w:rPr>
        <w:t>H NMR</w:t>
      </w:r>
      <w:r w:rsidRPr="00E26D38">
        <w:rPr>
          <w:rFonts w:cs="Lucida Grande"/>
          <w:color w:val="000000"/>
          <w:sz w:val="21"/>
          <w:szCs w:val="21"/>
        </w:rPr>
        <w:t xml:space="preserve"> of </w:t>
      </w:r>
      <w:r>
        <w:rPr>
          <w:rFonts w:cs="Lucida Grande"/>
          <w:color w:val="000000"/>
          <w:sz w:val="21"/>
          <w:szCs w:val="21"/>
        </w:rPr>
        <w:t>cladosporin isolated from double transformants</w:t>
      </w:r>
      <w:r w:rsidRPr="00E26D38">
        <w:rPr>
          <w:rFonts w:cs="Lucida Grande"/>
          <w:color w:val="000000"/>
          <w:sz w:val="21"/>
          <w:szCs w:val="21"/>
        </w:rPr>
        <w:t>.</w:t>
      </w:r>
    </w:p>
    <w:p w14:paraId="1F2BC385" w14:textId="77777777" w:rsidR="002069AE" w:rsidRPr="00D81C05" w:rsidRDefault="002069AE" w:rsidP="002069AE">
      <w:pPr>
        <w:rPr>
          <w:rFonts w:cs="Lucida Grande"/>
          <w:color w:val="000000"/>
          <w:sz w:val="21"/>
          <w:szCs w:val="21"/>
        </w:rPr>
      </w:pPr>
    </w:p>
    <w:p w14:paraId="6CF87DBC" w14:textId="6E93C632" w:rsidR="002069AE" w:rsidRPr="00E26D38" w:rsidRDefault="002069AE" w:rsidP="002069AE">
      <w:pPr>
        <w:rPr>
          <w:szCs w:val="24"/>
        </w:rPr>
      </w:pPr>
      <w:r>
        <w:rPr>
          <w:noProof/>
        </w:rPr>
        <w:lastRenderedPageBreak/>
        <w:drawing>
          <wp:anchor distT="0" distB="0" distL="114300" distR="114300" simplePos="0" relativeHeight="251660288" behindDoc="0" locked="0" layoutInCell="1" allowOverlap="1" wp14:anchorId="01FB175B" wp14:editId="11B8835A">
            <wp:simplePos x="0" y="0"/>
            <wp:positionH relativeFrom="column">
              <wp:posOffset>342900</wp:posOffset>
            </wp:positionH>
            <wp:positionV relativeFrom="paragraph">
              <wp:posOffset>1163320</wp:posOffset>
            </wp:positionV>
            <wp:extent cx="1257300" cy="688975"/>
            <wp:effectExtent l="0" t="0" r="12700" b="0"/>
            <wp:wrapNone/>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57300" cy="688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24"/>
        </w:rPr>
        <w:drawing>
          <wp:inline distT="0" distB="0" distL="0" distR="0" wp14:anchorId="374CAEE9" wp14:editId="71D51435">
            <wp:extent cx="5486400" cy="3302000"/>
            <wp:effectExtent l="0" t="0" r="0" b="0"/>
            <wp:docPr id="2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6400" cy="3302000"/>
                    </a:xfrm>
                    <a:prstGeom prst="rect">
                      <a:avLst/>
                    </a:prstGeom>
                    <a:noFill/>
                    <a:ln>
                      <a:noFill/>
                    </a:ln>
                  </pic:spPr>
                </pic:pic>
              </a:graphicData>
            </a:graphic>
          </wp:inline>
        </w:drawing>
      </w:r>
    </w:p>
    <w:p w14:paraId="13FC8CE3" w14:textId="77777777" w:rsidR="002069AE" w:rsidRPr="00D81C05" w:rsidRDefault="002069AE" w:rsidP="002069AE">
      <w:pPr>
        <w:rPr>
          <w:rFonts w:cs="Lucida Grande"/>
          <w:color w:val="000000"/>
          <w:sz w:val="21"/>
          <w:szCs w:val="21"/>
        </w:rPr>
      </w:pPr>
      <w:r>
        <w:rPr>
          <w:rFonts w:cs="Lucida Grande"/>
          <w:color w:val="000000"/>
          <w:sz w:val="21"/>
          <w:szCs w:val="21"/>
        </w:rPr>
        <w:t>Figure S4</w:t>
      </w:r>
      <w:r w:rsidRPr="00E26D38">
        <w:rPr>
          <w:rFonts w:cs="Lucida Grande"/>
          <w:color w:val="000000"/>
          <w:sz w:val="21"/>
          <w:szCs w:val="21"/>
        </w:rPr>
        <w:t xml:space="preserve">. </w:t>
      </w:r>
      <w:r w:rsidRPr="00694597">
        <w:rPr>
          <w:rFonts w:cs="Lucida Grande"/>
          <w:color w:val="000000"/>
          <w:sz w:val="21"/>
          <w:szCs w:val="21"/>
          <w:vertAlign w:val="superscript"/>
        </w:rPr>
        <w:t>1</w:t>
      </w:r>
      <w:r>
        <w:rPr>
          <w:rFonts w:cs="Lucida Grande"/>
          <w:color w:val="000000"/>
          <w:sz w:val="21"/>
          <w:szCs w:val="21"/>
          <w:vertAlign w:val="superscript"/>
        </w:rPr>
        <w:t>3</w:t>
      </w:r>
      <w:r>
        <w:rPr>
          <w:rFonts w:cs="Lucida Grande"/>
          <w:color w:val="000000"/>
          <w:sz w:val="21"/>
          <w:szCs w:val="21"/>
        </w:rPr>
        <w:t>C NMR</w:t>
      </w:r>
      <w:r w:rsidRPr="00E26D38">
        <w:rPr>
          <w:rFonts w:cs="Lucida Grande"/>
          <w:color w:val="000000"/>
          <w:sz w:val="21"/>
          <w:szCs w:val="21"/>
        </w:rPr>
        <w:t xml:space="preserve"> of </w:t>
      </w:r>
      <w:r>
        <w:rPr>
          <w:rFonts w:cs="Lucida Grande"/>
          <w:color w:val="000000"/>
          <w:sz w:val="21"/>
          <w:szCs w:val="21"/>
        </w:rPr>
        <w:t>cladosporin isolated from double transformants.</w:t>
      </w:r>
    </w:p>
    <w:p w14:paraId="5AB5900B" w14:textId="77777777" w:rsidR="002069AE" w:rsidRPr="009455E0" w:rsidRDefault="002069AE" w:rsidP="002069AE">
      <w:pPr>
        <w:widowControl w:val="0"/>
        <w:autoSpaceDE w:val="0"/>
        <w:autoSpaceDN w:val="0"/>
        <w:adjustRightInd w:val="0"/>
        <w:spacing w:after="240"/>
        <w:rPr>
          <w:rFonts w:cs="Times"/>
          <w:szCs w:val="24"/>
        </w:rPr>
      </w:pPr>
      <w:r w:rsidRPr="0051512D">
        <w:rPr>
          <w:szCs w:val="24"/>
        </w:rPr>
        <w:t>Cladosporin (</w:t>
      </w:r>
      <w:r w:rsidRPr="0051512D">
        <w:rPr>
          <w:b/>
          <w:szCs w:val="24"/>
        </w:rPr>
        <w:t>1</w:t>
      </w:r>
      <w:r w:rsidRPr="0051512D">
        <w:rPr>
          <w:szCs w:val="24"/>
        </w:rPr>
        <w:t>) [C</w:t>
      </w:r>
      <w:r w:rsidRPr="0051512D">
        <w:rPr>
          <w:szCs w:val="24"/>
          <w:vertAlign w:val="subscript"/>
        </w:rPr>
        <w:t>16</w:t>
      </w:r>
      <w:r w:rsidRPr="0051512D">
        <w:rPr>
          <w:szCs w:val="24"/>
        </w:rPr>
        <w:t>H</w:t>
      </w:r>
      <w:r w:rsidRPr="0051512D">
        <w:rPr>
          <w:szCs w:val="24"/>
          <w:vertAlign w:val="subscript"/>
        </w:rPr>
        <w:t>20</w:t>
      </w:r>
      <w:r w:rsidRPr="0051512D">
        <w:rPr>
          <w:szCs w:val="24"/>
        </w:rPr>
        <w:t>O</w:t>
      </w:r>
      <w:r w:rsidRPr="0051512D">
        <w:rPr>
          <w:szCs w:val="24"/>
          <w:vertAlign w:val="subscript"/>
        </w:rPr>
        <w:t>5</w:t>
      </w:r>
      <w:r w:rsidRPr="0051512D">
        <w:rPr>
          <w:szCs w:val="24"/>
        </w:rPr>
        <w:t xml:space="preserve">] – </w:t>
      </w:r>
      <w:r w:rsidRPr="0051512D">
        <w:rPr>
          <w:szCs w:val="24"/>
          <w:vertAlign w:val="superscript"/>
        </w:rPr>
        <w:t>1</w:t>
      </w:r>
      <w:r w:rsidRPr="0051512D">
        <w:rPr>
          <w:szCs w:val="24"/>
        </w:rPr>
        <w:t>H NMR (700 MHz, CD</w:t>
      </w:r>
      <w:r w:rsidRPr="0051512D">
        <w:rPr>
          <w:szCs w:val="24"/>
          <w:vertAlign w:val="subscript"/>
        </w:rPr>
        <w:t>3</w:t>
      </w:r>
      <w:r w:rsidRPr="0051512D">
        <w:rPr>
          <w:szCs w:val="24"/>
        </w:rPr>
        <w:t xml:space="preserve">OD) </w:t>
      </w:r>
      <w:r w:rsidRPr="0051512D">
        <w:rPr>
          <w:rFonts w:cs="Symbol"/>
          <w:szCs w:val="24"/>
        </w:rPr>
        <w:t></w:t>
      </w:r>
      <w:r w:rsidRPr="0051512D">
        <w:rPr>
          <w:szCs w:val="24"/>
        </w:rPr>
        <w:t xml:space="preserve">6.21 – 6.18 (m, 2H, H-5, H-7), 4.67 – 4.63 (m, 1H, H-3), 4.15 – 4.11 (m, 1H, H-10), 3.93 – 3.89 (m, 1H, H-14), 2.93 – 2.85 (m, 2H, H-4), 2.14 – 2.09 (m, 1H, </w:t>
      </w:r>
      <w:r w:rsidRPr="0051512D">
        <w:rPr>
          <w:i/>
          <w:szCs w:val="24"/>
        </w:rPr>
        <w:t>pro-S</w:t>
      </w:r>
      <w:r w:rsidRPr="0051512D">
        <w:rPr>
          <w:szCs w:val="24"/>
        </w:rPr>
        <w:t xml:space="preserve">-H-9), 1.79 – 1.75 (m, 1H, </w:t>
      </w:r>
      <w:r w:rsidRPr="0051512D">
        <w:rPr>
          <w:i/>
          <w:szCs w:val="24"/>
        </w:rPr>
        <w:t>pro-R</w:t>
      </w:r>
      <w:r w:rsidRPr="0051512D">
        <w:rPr>
          <w:szCs w:val="24"/>
        </w:rPr>
        <w:t xml:space="preserve">-H-9), 1.74 – 1.66 (m, 4H, H-13, </w:t>
      </w:r>
      <w:r w:rsidRPr="0051512D">
        <w:rPr>
          <w:i/>
          <w:szCs w:val="24"/>
        </w:rPr>
        <w:t>pro-R</w:t>
      </w:r>
      <w:r w:rsidRPr="0051512D">
        <w:rPr>
          <w:szCs w:val="24"/>
        </w:rPr>
        <w:t xml:space="preserve">-H-11, H-12), 1.40 – 1.37 (m, 1H, </w:t>
      </w:r>
      <w:r w:rsidRPr="0051512D">
        <w:rPr>
          <w:i/>
          <w:szCs w:val="24"/>
        </w:rPr>
        <w:t>pro-S</w:t>
      </w:r>
      <w:r w:rsidRPr="0051512D">
        <w:rPr>
          <w:szCs w:val="24"/>
        </w:rPr>
        <w:t xml:space="preserve">-H-11), 1.34 – 1.29 (m, 1H, H-13), 1.18 (d, 3H, </w:t>
      </w:r>
      <w:r w:rsidRPr="0051512D">
        <w:rPr>
          <w:i/>
          <w:szCs w:val="24"/>
        </w:rPr>
        <w:t>J</w:t>
      </w:r>
      <w:r w:rsidRPr="0051512D">
        <w:rPr>
          <w:szCs w:val="24"/>
        </w:rPr>
        <w:t xml:space="preserve"> = 6.3 Hz, H-15); </w:t>
      </w:r>
      <w:r w:rsidRPr="0051512D">
        <w:rPr>
          <w:szCs w:val="24"/>
          <w:vertAlign w:val="superscript"/>
        </w:rPr>
        <w:t>13</w:t>
      </w:r>
      <w:r w:rsidRPr="0051512D">
        <w:rPr>
          <w:szCs w:val="24"/>
        </w:rPr>
        <w:t>C NMR (125 MHz, CD</w:t>
      </w:r>
      <w:r w:rsidRPr="0051512D">
        <w:rPr>
          <w:szCs w:val="24"/>
          <w:vertAlign w:val="subscript"/>
        </w:rPr>
        <w:t>3</w:t>
      </w:r>
      <w:r w:rsidRPr="0051512D">
        <w:rPr>
          <w:szCs w:val="24"/>
        </w:rPr>
        <w:t>OD) 171.5, 165.6, 143.5, 108.1, 102.3, 101.4, 77.8, 68.4, 68.3, 39.</w:t>
      </w:r>
      <w:r>
        <w:rPr>
          <w:szCs w:val="24"/>
        </w:rPr>
        <w:t>2, 34.4, 32.7, 31.5, 20.0, 19.3.</w:t>
      </w:r>
    </w:p>
    <w:p w14:paraId="0263DCF4" w14:textId="0DAC6161" w:rsidR="002069AE" w:rsidRPr="00EE08B4" w:rsidRDefault="002069AE" w:rsidP="002069AE">
      <w:pPr>
        <w:ind w:left="1440" w:firstLine="720"/>
        <w:rPr>
          <w:rFonts w:cs="Lucida Grande"/>
          <w:color w:val="000000"/>
          <w:sz w:val="21"/>
          <w:szCs w:val="21"/>
          <w:highlight w:val="yellow"/>
        </w:rPr>
      </w:pPr>
      <w:r>
        <w:rPr>
          <w:rFonts w:cs="Lucida Grande"/>
          <w:noProof/>
          <w:color w:val="000000"/>
          <w:sz w:val="21"/>
          <w:szCs w:val="21"/>
        </w:rPr>
        <w:drawing>
          <wp:inline distT="0" distB="0" distL="0" distR="0" wp14:anchorId="13DEFC49" wp14:editId="21D5445D">
            <wp:extent cx="2722880" cy="2346960"/>
            <wp:effectExtent l="0" t="0" r="0" b="0"/>
            <wp:docPr id="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22880" cy="2346960"/>
                    </a:xfrm>
                    <a:prstGeom prst="rect">
                      <a:avLst/>
                    </a:prstGeom>
                    <a:noFill/>
                    <a:ln>
                      <a:noFill/>
                    </a:ln>
                  </pic:spPr>
                </pic:pic>
              </a:graphicData>
            </a:graphic>
          </wp:inline>
        </w:drawing>
      </w:r>
    </w:p>
    <w:p w14:paraId="4C201FC8" w14:textId="0FE478D8" w:rsidR="002069AE" w:rsidRDefault="002069AE" w:rsidP="002069AE">
      <w:pPr>
        <w:rPr>
          <w:rFonts w:cs="Lucida Grande"/>
          <w:color w:val="000000"/>
          <w:sz w:val="21"/>
          <w:szCs w:val="21"/>
        </w:rPr>
      </w:pPr>
      <w:r w:rsidRPr="00436609">
        <w:rPr>
          <w:rFonts w:cs="Lucida Grande"/>
          <w:color w:val="000000"/>
          <w:sz w:val="21"/>
          <w:szCs w:val="21"/>
          <w:highlight w:val="yellow"/>
        </w:rPr>
        <w:t>Figure S5. Proposed formation of the tetrahydropyran (THP) ring during cladosporin biosynthesis.</w:t>
      </w:r>
      <w:r w:rsidR="0036550A" w:rsidRPr="0036550A">
        <w:rPr>
          <w:rFonts w:cs="Lucida Grande"/>
          <w:color w:val="000000"/>
          <w:sz w:val="21"/>
          <w:szCs w:val="21"/>
          <w:highlight w:val="yellow"/>
          <w:vertAlign w:val="superscript"/>
        </w:rPr>
        <w:t>15</w:t>
      </w:r>
      <w:r w:rsidRPr="00436609">
        <w:rPr>
          <w:rFonts w:cs="Lucida Grande"/>
          <w:color w:val="000000"/>
          <w:sz w:val="21"/>
          <w:szCs w:val="21"/>
          <w:highlight w:val="yellow"/>
        </w:rPr>
        <w:t xml:space="preserve"> The THP ring can be formed by either a syn addition on a trans double bond, or an anti addition on a cis double bond, both of which are consistent with the stereochemistry observed at C9 (</w:t>
      </w:r>
      <w:r w:rsidRPr="00436609">
        <w:rPr>
          <w:rFonts w:cs="Lucida Grande"/>
          <w:i/>
          <w:color w:val="000000"/>
          <w:sz w:val="21"/>
          <w:szCs w:val="21"/>
          <w:highlight w:val="yellow"/>
        </w:rPr>
        <w:t>R</w:t>
      </w:r>
      <w:r w:rsidRPr="00436609">
        <w:rPr>
          <w:rFonts w:cs="Lucida Grande"/>
          <w:color w:val="000000"/>
          <w:sz w:val="21"/>
          <w:szCs w:val="21"/>
          <w:highlight w:val="yellow"/>
        </w:rPr>
        <w:t>) and C10 (</w:t>
      </w:r>
      <w:r w:rsidRPr="00436609">
        <w:rPr>
          <w:rFonts w:cs="Lucida Grande"/>
          <w:i/>
          <w:color w:val="000000"/>
          <w:sz w:val="21"/>
          <w:szCs w:val="21"/>
          <w:highlight w:val="yellow"/>
        </w:rPr>
        <w:t>R</w:t>
      </w:r>
      <w:r w:rsidRPr="00436609">
        <w:rPr>
          <w:rFonts w:cs="Lucida Grande"/>
          <w:color w:val="000000"/>
          <w:sz w:val="21"/>
          <w:szCs w:val="21"/>
          <w:highlight w:val="yellow"/>
        </w:rPr>
        <w:t>). This oxa-conjugate addition may be catalyzed by the DH domain of Cla2, based on recent observations my Hahn and co-workers.</w:t>
      </w:r>
      <w:r w:rsidR="0036550A" w:rsidRPr="0036550A">
        <w:rPr>
          <w:rFonts w:cs="Lucida Grande"/>
          <w:color w:val="000000"/>
          <w:sz w:val="21"/>
          <w:szCs w:val="21"/>
          <w:highlight w:val="yellow"/>
          <w:vertAlign w:val="superscript"/>
        </w:rPr>
        <w:t>16</w:t>
      </w:r>
    </w:p>
    <w:p w14:paraId="07701CC5" w14:textId="77777777" w:rsidR="002069AE" w:rsidRDefault="002069AE" w:rsidP="002069AE">
      <w:pPr>
        <w:rPr>
          <w:rFonts w:cs="Lucida Grande"/>
          <w:color w:val="000000"/>
          <w:sz w:val="21"/>
          <w:szCs w:val="21"/>
        </w:rPr>
      </w:pPr>
    </w:p>
    <w:p w14:paraId="730C6544" w14:textId="462A4F53" w:rsidR="002069AE" w:rsidRPr="00EE08B4" w:rsidRDefault="002069AE" w:rsidP="002069AE">
      <w:pPr>
        <w:rPr>
          <w:rFonts w:cs="Lucida Grande"/>
          <w:color w:val="000000"/>
          <w:sz w:val="21"/>
          <w:szCs w:val="21"/>
          <w:highlight w:val="yellow"/>
        </w:rPr>
      </w:pPr>
      <w:r>
        <w:rPr>
          <w:rFonts w:cs="Lucida Grande"/>
          <w:noProof/>
          <w:color w:val="000000"/>
          <w:sz w:val="21"/>
          <w:szCs w:val="21"/>
        </w:rPr>
        <w:drawing>
          <wp:inline distT="0" distB="0" distL="0" distR="0" wp14:anchorId="6C81359D" wp14:editId="4ADAC7A8">
            <wp:extent cx="5466080" cy="1940560"/>
            <wp:effectExtent l="0" t="0" r="0" b="0"/>
            <wp:docPr id="3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66080" cy="1940560"/>
                    </a:xfrm>
                    <a:prstGeom prst="rect">
                      <a:avLst/>
                    </a:prstGeom>
                    <a:noFill/>
                    <a:ln>
                      <a:noFill/>
                    </a:ln>
                  </pic:spPr>
                </pic:pic>
              </a:graphicData>
            </a:graphic>
          </wp:inline>
        </w:drawing>
      </w:r>
    </w:p>
    <w:p w14:paraId="3D95C848" w14:textId="77777777" w:rsidR="002069AE" w:rsidRDefault="002069AE" w:rsidP="002069AE">
      <w:pPr>
        <w:rPr>
          <w:rFonts w:cs="Lucida Grande"/>
          <w:color w:val="000000"/>
          <w:sz w:val="21"/>
          <w:szCs w:val="21"/>
        </w:rPr>
      </w:pPr>
      <w:r>
        <w:rPr>
          <w:rFonts w:cs="Lucida Grande"/>
          <w:color w:val="000000"/>
          <w:sz w:val="21"/>
          <w:szCs w:val="21"/>
          <w:highlight w:val="yellow"/>
        </w:rPr>
        <w:t>Figure S6</w:t>
      </w:r>
      <w:r w:rsidRPr="00EE08B4">
        <w:rPr>
          <w:rFonts w:cs="Lucida Grande"/>
          <w:color w:val="000000"/>
          <w:sz w:val="21"/>
          <w:szCs w:val="21"/>
          <w:highlight w:val="yellow"/>
        </w:rPr>
        <w:t xml:space="preserve">. EIC and mass spectrum of cladosporin synthetic standard (blue) in comparison to extract from </w:t>
      </w:r>
      <w:r w:rsidRPr="00C25158">
        <w:rPr>
          <w:rFonts w:cs="Lucida Grande"/>
          <w:i/>
          <w:color w:val="000000"/>
          <w:sz w:val="21"/>
          <w:szCs w:val="21"/>
          <w:highlight w:val="yellow"/>
        </w:rPr>
        <w:t>in vitro</w:t>
      </w:r>
      <w:r w:rsidRPr="00EE08B4">
        <w:rPr>
          <w:rFonts w:cs="Lucida Grande"/>
          <w:color w:val="000000"/>
          <w:sz w:val="21"/>
          <w:szCs w:val="21"/>
          <w:highlight w:val="yellow"/>
        </w:rPr>
        <w:t xml:space="preserve"> assay conducted with Cla3 and pentaketide (</w:t>
      </w:r>
      <w:r>
        <w:rPr>
          <w:rFonts w:cs="Lucida Grande"/>
          <w:b/>
          <w:color w:val="000000"/>
          <w:sz w:val="21"/>
          <w:szCs w:val="21"/>
          <w:highlight w:val="yellow"/>
        </w:rPr>
        <w:t>2</w:t>
      </w:r>
      <w:r w:rsidRPr="00EE08B4">
        <w:rPr>
          <w:rFonts w:cs="Lucida Grande"/>
          <w:color w:val="000000"/>
          <w:sz w:val="21"/>
          <w:szCs w:val="21"/>
          <w:highlight w:val="yellow"/>
        </w:rPr>
        <w:t>) (green). Results are representative of a technical duplicate.</w:t>
      </w:r>
    </w:p>
    <w:p w14:paraId="36313F42" w14:textId="77777777" w:rsidR="002069AE" w:rsidRDefault="002069AE" w:rsidP="002069AE">
      <w:pPr>
        <w:rPr>
          <w:rFonts w:cs="Lucida Grande"/>
          <w:color w:val="000000"/>
          <w:sz w:val="21"/>
          <w:szCs w:val="21"/>
        </w:rPr>
      </w:pPr>
    </w:p>
    <w:p w14:paraId="1A549D4C" w14:textId="0FAE2658" w:rsidR="002069AE" w:rsidRPr="00EE08B4" w:rsidRDefault="002069AE" w:rsidP="002069AE">
      <w:pPr>
        <w:rPr>
          <w:rFonts w:cs="Lucida Grande"/>
          <w:color w:val="000000"/>
          <w:sz w:val="21"/>
          <w:szCs w:val="21"/>
          <w:highlight w:val="yellow"/>
        </w:rPr>
      </w:pPr>
      <w:r>
        <w:rPr>
          <w:rFonts w:cs="Lucida Grande"/>
          <w:noProof/>
          <w:color w:val="000000"/>
          <w:sz w:val="21"/>
          <w:szCs w:val="21"/>
        </w:rPr>
        <w:drawing>
          <wp:inline distT="0" distB="0" distL="0" distR="0" wp14:anchorId="33F2B19C" wp14:editId="2AD02F2A">
            <wp:extent cx="5415280" cy="2844800"/>
            <wp:effectExtent l="0" t="0" r="0" b="0"/>
            <wp:docPr id="3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15280" cy="2844800"/>
                    </a:xfrm>
                    <a:prstGeom prst="rect">
                      <a:avLst/>
                    </a:prstGeom>
                    <a:noFill/>
                    <a:ln>
                      <a:noFill/>
                    </a:ln>
                  </pic:spPr>
                </pic:pic>
              </a:graphicData>
            </a:graphic>
          </wp:inline>
        </w:drawing>
      </w:r>
    </w:p>
    <w:p w14:paraId="3B2329AD" w14:textId="77777777" w:rsidR="002069AE" w:rsidRDefault="002069AE" w:rsidP="002069AE">
      <w:pPr>
        <w:rPr>
          <w:rFonts w:cs="Lucida Grande"/>
          <w:color w:val="000000"/>
          <w:sz w:val="21"/>
          <w:szCs w:val="21"/>
        </w:rPr>
      </w:pPr>
      <w:r>
        <w:rPr>
          <w:rFonts w:cs="Lucida Grande"/>
          <w:color w:val="000000"/>
          <w:sz w:val="21"/>
          <w:szCs w:val="21"/>
          <w:highlight w:val="yellow"/>
        </w:rPr>
        <w:t>Figure S7</w:t>
      </w:r>
      <w:r w:rsidRPr="00EE08B4">
        <w:rPr>
          <w:rFonts w:cs="Lucida Grande"/>
          <w:color w:val="000000"/>
          <w:sz w:val="21"/>
          <w:szCs w:val="21"/>
          <w:highlight w:val="yellow"/>
        </w:rPr>
        <w:t>. EIC a</w:t>
      </w:r>
      <w:r>
        <w:rPr>
          <w:rFonts w:cs="Lucida Grande"/>
          <w:color w:val="000000"/>
          <w:sz w:val="21"/>
          <w:szCs w:val="21"/>
          <w:highlight w:val="yellow"/>
        </w:rPr>
        <w:t xml:space="preserve">nd mass spectrum of synthetic </w:t>
      </w:r>
      <w:r w:rsidRPr="00EE08B4">
        <w:rPr>
          <w:rFonts w:cs="Lucida Grande"/>
          <w:color w:val="000000"/>
          <w:sz w:val="21"/>
          <w:szCs w:val="21"/>
          <w:highlight w:val="yellow"/>
        </w:rPr>
        <w:t xml:space="preserve">decyl lactone standard </w:t>
      </w:r>
      <w:r w:rsidRPr="00534306">
        <w:rPr>
          <w:rFonts w:cs="Lucida Grande"/>
          <w:b/>
          <w:color w:val="000000"/>
          <w:sz w:val="21"/>
          <w:szCs w:val="21"/>
          <w:highlight w:val="yellow"/>
        </w:rPr>
        <w:t>24</w:t>
      </w:r>
      <w:r w:rsidRPr="00EE08B4">
        <w:rPr>
          <w:rFonts w:cs="Lucida Grande"/>
          <w:color w:val="000000"/>
          <w:sz w:val="21"/>
          <w:szCs w:val="21"/>
          <w:highlight w:val="yellow"/>
        </w:rPr>
        <w:t xml:space="preserve"> (blue) in comparison to extract from </w:t>
      </w:r>
      <w:r w:rsidRPr="00C25158">
        <w:rPr>
          <w:rFonts w:cs="Lucida Grande"/>
          <w:i/>
          <w:color w:val="000000"/>
          <w:sz w:val="21"/>
          <w:szCs w:val="21"/>
          <w:highlight w:val="yellow"/>
        </w:rPr>
        <w:t>in vitro</w:t>
      </w:r>
      <w:r w:rsidRPr="00EE08B4">
        <w:rPr>
          <w:rFonts w:cs="Lucida Grande"/>
          <w:color w:val="000000"/>
          <w:sz w:val="21"/>
          <w:szCs w:val="21"/>
          <w:highlight w:val="yellow"/>
        </w:rPr>
        <w:t xml:space="preserve"> assay conducted with Cla3 </w:t>
      </w:r>
      <w:r>
        <w:rPr>
          <w:rFonts w:cs="Lucida Grande"/>
          <w:color w:val="000000"/>
          <w:sz w:val="21"/>
          <w:szCs w:val="21"/>
          <w:highlight w:val="yellow"/>
        </w:rPr>
        <w:t xml:space="preserve">and </w:t>
      </w:r>
      <w:r w:rsidRPr="00EE08B4">
        <w:rPr>
          <w:rFonts w:cs="Lucida Grande"/>
          <w:color w:val="000000"/>
          <w:sz w:val="21"/>
          <w:szCs w:val="21"/>
          <w:highlight w:val="yellow"/>
        </w:rPr>
        <w:t>decyl analog</w:t>
      </w:r>
      <w:r>
        <w:rPr>
          <w:rFonts w:cs="Lucida Grande"/>
          <w:color w:val="000000"/>
          <w:sz w:val="21"/>
          <w:szCs w:val="21"/>
          <w:highlight w:val="yellow"/>
        </w:rPr>
        <w:t xml:space="preserve">s </w:t>
      </w:r>
      <w:r w:rsidRPr="00534306">
        <w:rPr>
          <w:rFonts w:cs="Lucida Grande"/>
          <w:b/>
          <w:color w:val="000000"/>
          <w:sz w:val="21"/>
          <w:szCs w:val="21"/>
          <w:highlight w:val="yellow"/>
        </w:rPr>
        <w:t>16a</w:t>
      </w:r>
      <w:r>
        <w:rPr>
          <w:rFonts w:cs="Lucida Grande"/>
          <w:color w:val="000000"/>
          <w:sz w:val="21"/>
          <w:szCs w:val="21"/>
          <w:highlight w:val="yellow"/>
        </w:rPr>
        <w:t xml:space="preserve"> and </w:t>
      </w:r>
      <w:r w:rsidRPr="00534306">
        <w:rPr>
          <w:rFonts w:cs="Lucida Grande"/>
          <w:b/>
          <w:color w:val="000000"/>
          <w:sz w:val="21"/>
          <w:szCs w:val="21"/>
          <w:highlight w:val="yellow"/>
        </w:rPr>
        <w:t>16b</w:t>
      </w:r>
      <w:r w:rsidRPr="00EE08B4">
        <w:rPr>
          <w:rFonts w:cs="Lucida Grande"/>
          <w:color w:val="000000"/>
          <w:sz w:val="21"/>
          <w:szCs w:val="21"/>
          <w:highlight w:val="yellow"/>
        </w:rPr>
        <w:t xml:space="preserve"> (green). Results are representative of a technical duplicate.</w:t>
      </w:r>
    </w:p>
    <w:p w14:paraId="4F02AD1C" w14:textId="77777777" w:rsidR="002069AE" w:rsidRDefault="002069AE" w:rsidP="002069AE">
      <w:pPr>
        <w:rPr>
          <w:rFonts w:cs="Lucida Grande"/>
          <w:color w:val="000000"/>
          <w:sz w:val="21"/>
          <w:szCs w:val="21"/>
        </w:rPr>
      </w:pPr>
    </w:p>
    <w:p w14:paraId="34B7EE27" w14:textId="77777777" w:rsidR="002069AE" w:rsidRDefault="002069AE" w:rsidP="002069AE">
      <w:pPr>
        <w:rPr>
          <w:rFonts w:cs="Lucida Grande"/>
          <w:color w:val="000000"/>
          <w:sz w:val="21"/>
          <w:szCs w:val="21"/>
        </w:rPr>
      </w:pPr>
    </w:p>
    <w:p w14:paraId="0F3825FD" w14:textId="42064788" w:rsidR="002069AE" w:rsidRPr="00EE08B4" w:rsidRDefault="002069AE" w:rsidP="002069AE">
      <w:pPr>
        <w:rPr>
          <w:rFonts w:cs="Lucida Grande"/>
          <w:color w:val="000000"/>
          <w:sz w:val="21"/>
          <w:szCs w:val="21"/>
          <w:highlight w:val="yellow"/>
        </w:rPr>
      </w:pPr>
      <w:r>
        <w:rPr>
          <w:rFonts w:cs="Lucida Grande"/>
          <w:noProof/>
          <w:color w:val="000000"/>
          <w:sz w:val="21"/>
          <w:szCs w:val="21"/>
        </w:rPr>
        <w:lastRenderedPageBreak/>
        <w:drawing>
          <wp:inline distT="0" distB="0" distL="0" distR="0" wp14:anchorId="009484F8" wp14:editId="11F0129A">
            <wp:extent cx="5445760" cy="1940560"/>
            <wp:effectExtent l="0" t="0" r="0" b="0"/>
            <wp:docPr id="3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45760" cy="1940560"/>
                    </a:xfrm>
                    <a:prstGeom prst="rect">
                      <a:avLst/>
                    </a:prstGeom>
                    <a:noFill/>
                    <a:ln>
                      <a:noFill/>
                    </a:ln>
                  </pic:spPr>
                </pic:pic>
              </a:graphicData>
            </a:graphic>
          </wp:inline>
        </w:drawing>
      </w:r>
    </w:p>
    <w:p w14:paraId="781609E3" w14:textId="77777777" w:rsidR="002069AE" w:rsidRDefault="002069AE" w:rsidP="002069AE">
      <w:pPr>
        <w:rPr>
          <w:rFonts w:cs="Lucida Grande"/>
          <w:color w:val="000000"/>
          <w:sz w:val="21"/>
          <w:szCs w:val="21"/>
        </w:rPr>
      </w:pPr>
      <w:r>
        <w:rPr>
          <w:rFonts w:cs="Lucida Grande"/>
          <w:color w:val="000000"/>
          <w:sz w:val="21"/>
          <w:szCs w:val="21"/>
          <w:highlight w:val="yellow"/>
        </w:rPr>
        <w:t>Figure S8</w:t>
      </w:r>
      <w:r w:rsidRPr="00EE08B4">
        <w:rPr>
          <w:rFonts w:cs="Lucida Grande"/>
          <w:color w:val="000000"/>
          <w:sz w:val="21"/>
          <w:szCs w:val="21"/>
          <w:highlight w:val="yellow"/>
        </w:rPr>
        <w:t>. EIC and mass spectrum of synthetic octyl lactone standard</w:t>
      </w:r>
      <w:r>
        <w:rPr>
          <w:rFonts w:cs="Lucida Grande"/>
          <w:color w:val="000000"/>
          <w:sz w:val="21"/>
          <w:szCs w:val="21"/>
          <w:highlight w:val="yellow"/>
        </w:rPr>
        <w:t xml:space="preserve"> </w:t>
      </w:r>
      <w:r w:rsidRPr="00527D67">
        <w:rPr>
          <w:rFonts w:cs="Lucida Grande"/>
          <w:b/>
          <w:color w:val="000000"/>
          <w:sz w:val="21"/>
          <w:szCs w:val="21"/>
          <w:highlight w:val="yellow"/>
        </w:rPr>
        <w:t>23</w:t>
      </w:r>
      <w:r w:rsidRPr="00EE08B4">
        <w:rPr>
          <w:rFonts w:cs="Lucida Grande"/>
          <w:color w:val="000000"/>
          <w:sz w:val="21"/>
          <w:szCs w:val="21"/>
          <w:highlight w:val="yellow"/>
        </w:rPr>
        <w:t xml:space="preserve"> (blue) in comparison to extract from </w:t>
      </w:r>
      <w:r w:rsidRPr="00C25158">
        <w:rPr>
          <w:rFonts w:cs="Lucida Grande"/>
          <w:i/>
          <w:color w:val="000000"/>
          <w:sz w:val="21"/>
          <w:szCs w:val="21"/>
          <w:highlight w:val="yellow"/>
        </w:rPr>
        <w:t>in vitro</w:t>
      </w:r>
      <w:r w:rsidRPr="00EE08B4">
        <w:rPr>
          <w:rFonts w:cs="Lucida Grande"/>
          <w:color w:val="000000"/>
          <w:sz w:val="21"/>
          <w:szCs w:val="21"/>
          <w:highlight w:val="yellow"/>
        </w:rPr>
        <w:t xml:space="preserve"> assay conducted with Cla3 </w:t>
      </w:r>
      <w:r>
        <w:rPr>
          <w:rFonts w:cs="Lucida Grande"/>
          <w:color w:val="000000"/>
          <w:sz w:val="21"/>
          <w:szCs w:val="21"/>
          <w:highlight w:val="yellow"/>
        </w:rPr>
        <w:t xml:space="preserve">and </w:t>
      </w:r>
      <w:r w:rsidRPr="00EE08B4">
        <w:rPr>
          <w:rFonts w:cs="Lucida Grande"/>
          <w:color w:val="000000"/>
          <w:sz w:val="21"/>
          <w:szCs w:val="21"/>
          <w:highlight w:val="yellow"/>
        </w:rPr>
        <w:t xml:space="preserve">octyl analog </w:t>
      </w:r>
      <w:r w:rsidRPr="00527D67">
        <w:rPr>
          <w:rFonts w:cs="Lucida Grande"/>
          <w:b/>
          <w:sz w:val="21"/>
          <w:szCs w:val="21"/>
          <w:highlight w:val="yellow"/>
        </w:rPr>
        <w:t>17</w:t>
      </w:r>
      <w:r w:rsidRPr="00527D67">
        <w:rPr>
          <w:rFonts w:cs="Lucida Grande"/>
          <w:b/>
          <w:color w:val="000000"/>
          <w:sz w:val="21"/>
          <w:szCs w:val="21"/>
          <w:highlight w:val="yellow"/>
        </w:rPr>
        <w:t xml:space="preserve"> </w:t>
      </w:r>
      <w:r w:rsidRPr="00EE08B4">
        <w:rPr>
          <w:rFonts w:cs="Lucida Grande"/>
          <w:color w:val="000000"/>
          <w:sz w:val="21"/>
          <w:szCs w:val="21"/>
          <w:highlight w:val="yellow"/>
        </w:rPr>
        <w:t>(green). Results are representative of a technical duplicate.</w:t>
      </w:r>
    </w:p>
    <w:p w14:paraId="00864567" w14:textId="77777777" w:rsidR="002069AE" w:rsidRDefault="002069AE" w:rsidP="002069AE">
      <w:pPr>
        <w:rPr>
          <w:rFonts w:cs="Lucida Grande"/>
          <w:color w:val="000000"/>
          <w:sz w:val="21"/>
          <w:szCs w:val="21"/>
        </w:rPr>
      </w:pPr>
    </w:p>
    <w:p w14:paraId="3A211E51" w14:textId="30191CEE" w:rsidR="002069AE" w:rsidRDefault="002069AE" w:rsidP="002069AE">
      <w:pPr>
        <w:pStyle w:val="VAFigureCaption"/>
        <w:ind w:firstLine="720"/>
        <w:rPr>
          <w:noProof/>
        </w:rPr>
      </w:pPr>
      <w:r>
        <w:rPr>
          <w:noProof/>
        </w:rPr>
        <w:t xml:space="preserve"> </w:t>
      </w:r>
      <w:r>
        <w:rPr>
          <w:noProof/>
        </w:rPr>
        <w:tab/>
        <w:t xml:space="preserve">      </w:t>
      </w:r>
      <w:r>
        <w:rPr>
          <w:noProof/>
        </w:rPr>
        <w:drawing>
          <wp:inline distT="0" distB="0" distL="0" distR="0" wp14:anchorId="5CBDC2A8" wp14:editId="11FCF394">
            <wp:extent cx="3129280" cy="1442720"/>
            <wp:effectExtent l="0" t="0" r="0" b="5080"/>
            <wp:docPr id="30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129280" cy="1442720"/>
                    </a:xfrm>
                    <a:prstGeom prst="rect">
                      <a:avLst/>
                    </a:prstGeom>
                    <a:noFill/>
                    <a:ln>
                      <a:noFill/>
                    </a:ln>
                  </pic:spPr>
                </pic:pic>
              </a:graphicData>
            </a:graphic>
          </wp:inline>
        </w:drawing>
      </w:r>
    </w:p>
    <w:p w14:paraId="2394CF1D" w14:textId="453E724E" w:rsidR="002069AE" w:rsidRDefault="002069AE" w:rsidP="002069AE">
      <w:pPr>
        <w:pStyle w:val="TAMainText"/>
      </w:pPr>
      <w:r w:rsidRPr="009455E0">
        <w:t xml:space="preserve">Figure S9. (A) Crystal structure of </w:t>
      </w:r>
      <w:r w:rsidRPr="009455E0">
        <w:rPr>
          <w:i/>
        </w:rPr>
        <w:t>P. falciparum</w:t>
      </w:r>
      <w:r w:rsidRPr="009455E0">
        <w:t xml:space="preserve"> KRS1 with cladosporin (green) bound in the active site </w:t>
      </w:r>
      <w:r w:rsidRPr="0000649A">
        <w:t>(PDB ID 4PG3).</w:t>
      </w:r>
      <w:r w:rsidR="0036550A" w:rsidRPr="0036550A">
        <w:rPr>
          <w:vertAlign w:val="superscript"/>
        </w:rPr>
        <w:t>17</w:t>
      </w:r>
      <w:r w:rsidRPr="009455E0">
        <w:t xml:space="preserve"> (B) Space filling model of Cla4 with cladosporin superimposed in the active site. The methyl group of Thr</w:t>
      </w:r>
      <w:r w:rsidRPr="009455E0">
        <w:rPr>
          <w:vertAlign w:val="subscript"/>
        </w:rPr>
        <w:t>334</w:t>
      </w:r>
      <w:r w:rsidRPr="009455E0">
        <w:t xml:space="preserve"> has a steric clash with the methyl substituent of cladosporin. We prepared a homology model of Cla4 using I-TASSER wherein the software automatically selected human KRS1 (PDB ID 3BJU).</w:t>
      </w:r>
      <w:r w:rsidR="0036550A" w:rsidRPr="0036550A">
        <w:rPr>
          <w:vertAlign w:val="superscript"/>
        </w:rPr>
        <w:t>18</w:t>
      </w:r>
      <w:r w:rsidR="0036550A">
        <w:t xml:space="preserve"> </w:t>
      </w:r>
      <w:r w:rsidRPr="009455E0">
        <w:t xml:space="preserve">Cla4 has a narrower active site cavity in comparison to </w:t>
      </w:r>
      <w:r w:rsidRPr="009455E0">
        <w:rPr>
          <w:i/>
        </w:rPr>
        <w:t xml:space="preserve">P. falciparum </w:t>
      </w:r>
      <w:r w:rsidRPr="009455E0">
        <w:t>KRS1</w:t>
      </w:r>
      <w:r>
        <w:t>,</w:t>
      </w:r>
      <w:r w:rsidRPr="009455E0">
        <w:t xml:space="preserve"> with Gln</w:t>
      </w:r>
      <w:r w:rsidRPr="009455E0">
        <w:rPr>
          <w:vertAlign w:val="subscript"/>
        </w:rPr>
        <w:t>318</w:t>
      </w:r>
      <w:r w:rsidRPr="009455E0">
        <w:t xml:space="preserve"> and Thr</w:t>
      </w:r>
      <w:r w:rsidRPr="009455E0">
        <w:rPr>
          <w:vertAlign w:val="subscript"/>
        </w:rPr>
        <w:t xml:space="preserve">334 </w:t>
      </w:r>
      <w:r w:rsidRPr="009455E0">
        <w:t xml:space="preserve">preventing binding of cladosporin in Cla4. </w:t>
      </w:r>
    </w:p>
    <w:p w14:paraId="3E6A0220" w14:textId="77777777" w:rsidR="001F1D99" w:rsidRDefault="001F1D99" w:rsidP="002069AE">
      <w:pPr>
        <w:pStyle w:val="TAMainText"/>
      </w:pPr>
    </w:p>
    <w:p w14:paraId="1EDA47A1" w14:textId="57358661" w:rsidR="002069AE" w:rsidRDefault="002069AE" w:rsidP="002069AE">
      <w:pPr>
        <w:ind w:left="1440" w:firstLine="720"/>
        <w:rPr>
          <w:rFonts w:cs="Lucida Grande"/>
          <w:color w:val="000000"/>
          <w:sz w:val="21"/>
          <w:szCs w:val="21"/>
        </w:rPr>
      </w:pPr>
      <w:r>
        <w:rPr>
          <w:noProof/>
        </w:rPr>
        <w:drawing>
          <wp:inline distT="0" distB="0" distL="0" distR="0" wp14:anchorId="76E19972" wp14:editId="76989914">
            <wp:extent cx="2743200" cy="1645920"/>
            <wp:effectExtent l="0" t="0" r="0" b="5080"/>
            <wp:docPr id="3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4">
                      <a:extLst>
                        <a:ext uri="{28A0092B-C50C-407E-A947-70E740481C1C}">
                          <a14:useLocalDpi xmlns:a14="http://schemas.microsoft.com/office/drawing/2010/main" val="0"/>
                        </a:ext>
                      </a:extLst>
                    </a:blip>
                    <a:srcRect t="7756"/>
                    <a:stretch>
                      <a:fillRect/>
                    </a:stretch>
                  </pic:blipFill>
                  <pic:spPr bwMode="auto">
                    <a:xfrm>
                      <a:off x="0" y="0"/>
                      <a:ext cx="2743200" cy="1645920"/>
                    </a:xfrm>
                    <a:prstGeom prst="rect">
                      <a:avLst/>
                    </a:prstGeom>
                    <a:noFill/>
                    <a:ln>
                      <a:noFill/>
                    </a:ln>
                  </pic:spPr>
                </pic:pic>
              </a:graphicData>
            </a:graphic>
          </wp:inline>
        </w:drawing>
      </w:r>
    </w:p>
    <w:p w14:paraId="36FAB8E4" w14:textId="77777777" w:rsidR="002069AE" w:rsidRPr="00D20845" w:rsidRDefault="002069AE" w:rsidP="002069AE">
      <w:pPr>
        <w:pStyle w:val="VAFigureCaption"/>
      </w:pPr>
      <w:r>
        <w:t>Figure S10</w:t>
      </w:r>
      <w:r w:rsidRPr="00E625F0">
        <w:t xml:space="preserve">. Side view of the active site cavity of Cla4 (pale blue) and </w:t>
      </w:r>
      <w:r w:rsidRPr="00E625F0">
        <w:rPr>
          <w:i/>
        </w:rPr>
        <w:t>P. falciparum</w:t>
      </w:r>
      <w:r w:rsidRPr="00E625F0">
        <w:t xml:space="preserve"> KRS1 (pale yellow). The active site cavity of </w:t>
      </w:r>
      <w:r w:rsidRPr="00E625F0">
        <w:rPr>
          <w:i/>
        </w:rPr>
        <w:t>P. falciparum</w:t>
      </w:r>
      <w:r w:rsidRPr="00E625F0">
        <w:t xml:space="preserve"> KRS1 is wider than that of Cla4, illustrated by the large amount of yellow surface area. The adenine ring of ATP binds in the green area shown, and the lysine-binding pocket is shown in red.</w:t>
      </w:r>
    </w:p>
    <w:p w14:paraId="4B93CEA8" w14:textId="1A3FB9C9" w:rsidR="002069AE" w:rsidRPr="00B0359B" w:rsidRDefault="002069AE" w:rsidP="002069AE">
      <w:pPr>
        <w:ind w:firstLine="720"/>
      </w:pPr>
      <w:r>
        <w:lastRenderedPageBreak/>
        <w:t xml:space="preserve">      </w:t>
      </w:r>
      <w:r>
        <w:tab/>
      </w:r>
      <w:r>
        <w:tab/>
        <w:t xml:space="preserve">    </w:t>
      </w:r>
      <w:r>
        <w:rPr>
          <w:noProof/>
        </w:rPr>
        <w:drawing>
          <wp:inline distT="0" distB="0" distL="0" distR="0" wp14:anchorId="47C89DBB" wp14:editId="72860376">
            <wp:extent cx="2255520" cy="1910080"/>
            <wp:effectExtent l="0" t="0" r="5080" b="0"/>
            <wp:docPr id="3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255520" cy="1910080"/>
                    </a:xfrm>
                    <a:prstGeom prst="rect">
                      <a:avLst/>
                    </a:prstGeom>
                    <a:noFill/>
                    <a:ln>
                      <a:noFill/>
                    </a:ln>
                  </pic:spPr>
                </pic:pic>
              </a:graphicData>
            </a:graphic>
          </wp:inline>
        </w:drawing>
      </w:r>
    </w:p>
    <w:p w14:paraId="006BD5FB" w14:textId="77777777" w:rsidR="002069AE" w:rsidRDefault="002069AE" w:rsidP="002069AE">
      <w:pPr>
        <w:pStyle w:val="VAFigureCaption"/>
        <w:rPr>
          <w:rFonts w:cs="Lucida Grande"/>
          <w:color w:val="000000"/>
        </w:rPr>
      </w:pPr>
      <w:r>
        <w:t>Figure S11. Active site of Cla4 with ATP docked. Gln</w:t>
      </w:r>
      <w:r w:rsidRPr="001C0925">
        <w:rPr>
          <w:vertAlign w:val="subscript"/>
        </w:rPr>
        <w:t>318</w:t>
      </w:r>
      <w:r>
        <w:rPr>
          <w:vertAlign w:val="subscript"/>
        </w:rPr>
        <w:t xml:space="preserve"> </w:t>
      </w:r>
      <w:r>
        <w:t>forms H-bonds with the phosphate groups of ATP. ATP also forms electrostatic interactions with the side chains of Arg</w:t>
      </w:r>
      <w:r w:rsidRPr="001C0925">
        <w:rPr>
          <w:vertAlign w:val="subscript"/>
        </w:rPr>
        <w:t>548</w:t>
      </w:r>
      <w:r>
        <w:t xml:space="preserve"> and Arg</w:t>
      </w:r>
      <w:r w:rsidRPr="001C0925">
        <w:rPr>
          <w:vertAlign w:val="subscript"/>
        </w:rPr>
        <w:t>320</w:t>
      </w:r>
      <w:r>
        <w:t>, as well as several backbone interactions.</w:t>
      </w:r>
    </w:p>
    <w:p w14:paraId="43FCB495" w14:textId="77777777" w:rsidR="002069AE" w:rsidRDefault="002069AE" w:rsidP="002069AE">
      <w:pPr>
        <w:pStyle w:val="VAFigureCaption"/>
        <w:rPr>
          <w:rFonts w:cs="Lucida Grande"/>
          <w:color w:val="000000"/>
        </w:rPr>
      </w:pPr>
    </w:p>
    <w:p w14:paraId="50A88D06" w14:textId="77777777" w:rsidR="002069AE" w:rsidRPr="009455E0" w:rsidRDefault="002069AE" w:rsidP="002069AE">
      <w:pPr>
        <w:pStyle w:val="VAFigureCaption"/>
        <w:rPr>
          <w:rFonts w:cs="Lucida Grande"/>
          <w:color w:val="000000"/>
        </w:rPr>
      </w:pPr>
      <w:r w:rsidRPr="001C1DB7">
        <w:rPr>
          <w:b/>
          <w:sz w:val="28"/>
          <w:szCs w:val="28"/>
        </w:rPr>
        <w:t>9. Supplementary References</w:t>
      </w:r>
    </w:p>
    <w:p w14:paraId="6D36FCC3" w14:textId="77777777" w:rsidR="002069AE" w:rsidRPr="00E21D88" w:rsidRDefault="002069AE" w:rsidP="002069AE"/>
    <w:p w14:paraId="718BC005" w14:textId="77777777" w:rsidR="002069AE" w:rsidRDefault="002069AE" w:rsidP="002069AE">
      <w:pPr>
        <w:widowControl w:val="0"/>
        <w:autoSpaceDE w:val="0"/>
        <w:autoSpaceDN w:val="0"/>
        <w:adjustRightInd w:val="0"/>
        <w:spacing w:after="0"/>
        <w:ind w:left="540" w:hanging="540"/>
        <w:jc w:val="left"/>
        <w:rPr>
          <w:rFonts w:ascii="Times New Roman" w:hAnsi="Times New Roman"/>
          <w:szCs w:val="24"/>
        </w:rPr>
      </w:pPr>
      <w:r>
        <w:fldChar w:fldCharType="begin"/>
      </w:r>
      <w:r>
        <w:instrText>ADDIN BB</w:instrText>
      </w:r>
      <w:r>
        <w:fldChar w:fldCharType="separate"/>
      </w:r>
      <w:r>
        <w:rPr>
          <w:rFonts w:ascii="Times New Roman" w:hAnsi="Times New Roman"/>
          <w:szCs w:val="24"/>
        </w:rPr>
        <w:t>(1)</w:t>
      </w:r>
      <w:r>
        <w:rPr>
          <w:rFonts w:ascii="Times New Roman" w:hAnsi="Times New Roman"/>
          <w:szCs w:val="24"/>
        </w:rPr>
        <w:tab/>
        <w:t xml:space="preserve">Arnold, K.; Bordoli, L.; Kopp, J.; Schwede, T. </w:t>
      </w:r>
      <w:r>
        <w:rPr>
          <w:rFonts w:ascii="Times New Roman" w:hAnsi="Times New Roman"/>
          <w:i/>
          <w:szCs w:val="24"/>
        </w:rPr>
        <w:t>Bioinformatics</w:t>
      </w:r>
      <w:r>
        <w:rPr>
          <w:rFonts w:ascii="Times New Roman" w:hAnsi="Times New Roman"/>
          <w:szCs w:val="24"/>
        </w:rPr>
        <w:t xml:space="preserve"> </w:t>
      </w:r>
      <w:r>
        <w:rPr>
          <w:rFonts w:ascii="Times New Roman" w:hAnsi="Times New Roman"/>
          <w:b/>
          <w:szCs w:val="24"/>
        </w:rPr>
        <w:t>2006</w:t>
      </w:r>
      <w:r>
        <w:rPr>
          <w:rFonts w:ascii="Times New Roman" w:hAnsi="Times New Roman"/>
          <w:szCs w:val="24"/>
        </w:rPr>
        <w:t xml:space="preserve">, </w:t>
      </w:r>
      <w:r>
        <w:rPr>
          <w:rFonts w:ascii="Times New Roman" w:hAnsi="Times New Roman"/>
          <w:i/>
          <w:szCs w:val="24"/>
        </w:rPr>
        <w:t>22</w:t>
      </w:r>
      <w:r>
        <w:rPr>
          <w:rFonts w:ascii="Times New Roman" w:hAnsi="Times New Roman"/>
          <w:szCs w:val="24"/>
        </w:rPr>
        <w:t>, 195.</w:t>
      </w:r>
    </w:p>
    <w:p w14:paraId="19527156" w14:textId="77777777" w:rsidR="002069AE" w:rsidRDefault="002069AE"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(2)</w:t>
      </w:r>
      <w:r>
        <w:rPr>
          <w:rFonts w:ascii="Times New Roman" w:hAnsi="Times New Roman"/>
          <w:szCs w:val="24"/>
        </w:rPr>
        <w:tab/>
        <w:t xml:space="preserve">Bordoli, L.; Kiefer, F.; Arnold, K.; Benkert, P.; Battey, J.; Schwede, T. </w:t>
      </w:r>
      <w:r>
        <w:rPr>
          <w:rFonts w:ascii="Times New Roman" w:hAnsi="Times New Roman"/>
          <w:i/>
          <w:szCs w:val="24"/>
        </w:rPr>
        <w:t>Nat. Protoc.</w:t>
      </w:r>
      <w:r>
        <w:rPr>
          <w:rFonts w:ascii="Times New Roman" w:hAnsi="Times New Roman"/>
          <w:szCs w:val="24"/>
        </w:rPr>
        <w:t xml:space="preserve"> </w:t>
      </w:r>
      <w:r>
        <w:rPr>
          <w:rFonts w:ascii="Times New Roman" w:hAnsi="Times New Roman"/>
          <w:b/>
          <w:szCs w:val="24"/>
        </w:rPr>
        <w:t>2009</w:t>
      </w:r>
      <w:r>
        <w:rPr>
          <w:rFonts w:ascii="Times New Roman" w:hAnsi="Times New Roman"/>
          <w:szCs w:val="24"/>
        </w:rPr>
        <w:t xml:space="preserve">, </w:t>
      </w:r>
      <w:r>
        <w:rPr>
          <w:rFonts w:ascii="Times New Roman" w:hAnsi="Times New Roman"/>
          <w:i/>
          <w:szCs w:val="24"/>
        </w:rPr>
        <w:t>4</w:t>
      </w:r>
      <w:r>
        <w:rPr>
          <w:rFonts w:ascii="Times New Roman" w:hAnsi="Times New Roman"/>
          <w:szCs w:val="24"/>
        </w:rPr>
        <w:t>, 1.</w:t>
      </w:r>
    </w:p>
    <w:p w14:paraId="0AD2AAEA" w14:textId="77777777" w:rsidR="002069AE" w:rsidRDefault="002069AE"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(3)</w:t>
      </w:r>
      <w:r>
        <w:rPr>
          <w:rFonts w:ascii="Times New Roman" w:hAnsi="Times New Roman"/>
          <w:szCs w:val="24"/>
        </w:rPr>
        <w:tab/>
        <w:t xml:space="preserve">Soding, J.; Biegert, A.; Lupas, A. N. </w:t>
      </w:r>
      <w:r>
        <w:rPr>
          <w:rFonts w:ascii="Times New Roman" w:hAnsi="Times New Roman"/>
          <w:i/>
          <w:szCs w:val="24"/>
        </w:rPr>
        <w:t>Nucleic Acids Res.</w:t>
      </w:r>
      <w:r>
        <w:rPr>
          <w:rFonts w:ascii="Times New Roman" w:hAnsi="Times New Roman"/>
          <w:szCs w:val="24"/>
        </w:rPr>
        <w:t xml:space="preserve"> </w:t>
      </w:r>
      <w:r>
        <w:rPr>
          <w:rFonts w:ascii="Times New Roman" w:hAnsi="Times New Roman"/>
          <w:b/>
          <w:szCs w:val="24"/>
        </w:rPr>
        <w:t>2005</w:t>
      </w:r>
      <w:r>
        <w:rPr>
          <w:rFonts w:ascii="Times New Roman" w:hAnsi="Times New Roman"/>
          <w:szCs w:val="24"/>
        </w:rPr>
        <w:t xml:space="preserve">, </w:t>
      </w:r>
      <w:r>
        <w:rPr>
          <w:rFonts w:ascii="Times New Roman" w:hAnsi="Times New Roman"/>
          <w:i/>
          <w:szCs w:val="24"/>
        </w:rPr>
        <w:t>33</w:t>
      </w:r>
      <w:r>
        <w:rPr>
          <w:rFonts w:ascii="Times New Roman" w:hAnsi="Times New Roman"/>
          <w:szCs w:val="24"/>
        </w:rPr>
        <w:t>, W244.</w:t>
      </w:r>
    </w:p>
    <w:p w14:paraId="4EF38F1A" w14:textId="77777777" w:rsidR="002069AE" w:rsidRDefault="002069AE"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(4)</w:t>
      </w:r>
      <w:r>
        <w:rPr>
          <w:rFonts w:ascii="Times New Roman" w:hAnsi="Times New Roman"/>
          <w:szCs w:val="24"/>
        </w:rPr>
        <w:tab/>
        <w:t xml:space="preserve">Soding, J. </w:t>
      </w:r>
      <w:r>
        <w:rPr>
          <w:rFonts w:ascii="Times New Roman" w:hAnsi="Times New Roman"/>
          <w:i/>
          <w:szCs w:val="24"/>
        </w:rPr>
        <w:t>Bioinformatics</w:t>
      </w:r>
      <w:r>
        <w:rPr>
          <w:rFonts w:ascii="Times New Roman" w:hAnsi="Times New Roman"/>
          <w:szCs w:val="24"/>
        </w:rPr>
        <w:t xml:space="preserve"> </w:t>
      </w:r>
      <w:r>
        <w:rPr>
          <w:rFonts w:ascii="Times New Roman" w:hAnsi="Times New Roman"/>
          <w:b/>
          <w:szCs w:val="24"/>
        </w:rPr>
        <w:t>2005</w:t>
      </w:r>
      <w:r>
        <w:rPr>
          <w:rFonts w:ascii="Times New Roman" w:hAnsi="Times New Roman"/>
          <w:szCs w:val="24"/>
        </w:rPr>
        <w:t xml:space="preserve">, </w:t>
      </w:r>
      <w:r>
        <w:rPr>
          <w:rFonts w:ascii="Times New Roman" w:hAnsi="Times New Roman"/>
          <w:i/>
          <w:szCs w:val="24"/>
        </w:rPr>
        <w:t>21</w:t>
      </w:r>
      <w:r>
        <w:rPr>
          <w:rFonts w:ascii="Times New Roman" w:hAnsi="Times New Roman"/>
          <w:szCs w:val="24"/>
        </w:rPr>
        <w:t>, 951.</w:t>
      </w:r>
    </w:p>
    <w:p w14:paraId="70C5A5D8" w14:textId="77777777" w:rsidR="002069AE" w:rsidRDefault="002069AE"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(5)</w:t>
      </w:r>
      <w:r>
        <w:rPr>
          <w:rFonts w:ascii="Times New Roman" w:hAnsi="Times New Roman"/>
          <w:szCs w:val="24"/>
        </w:rPr>
        <w:tab/>
        <w:t xml:space="preserve">Remmert, M.; Biegert, A.; Hauser, A.; Soding, J. </w:t>
      </w:r>
      <w:r>
        <w:rPr>
          <w:rFonts w:ascii="Times New Roman" w:hAnsi="Times New Roman"/>
          <w:i/>
          <w:szCs w:val="24"/>
        </w:rPr>
        <w:t>Nat. Methods.</w:t>
      </w:r>
      <w:r>
        <w:rPr>
          <w:rFonts w:ascii="Times New Roman" w:hAnsi="Times New Roman"/>
          <w:szCs w:val="24"/>
        </w:rPr>
        <w:t xml:space="preserve"> </w:t>
      </w:r>
      <w:r>
        <w:rPr>
          <w:rFonts w:ascii="Times New Roman" w:hAnsi="Times New Roman"/>
          <w:b/>
          <w:szCs w:val="24"/>
        </w:rPr>
        <w:t>2012</w:t>
      </w:r>
      <w:r>
        <w:rPr>
          <w:rFonts w:ascii="Times New Roman" w:hAnsi="Times New Roman"/>
          <w:szCs w:val="24"/>
        </w:rPr>
        <w:t xml:space="preserve">, </w:t>
      </w:r>
      <w:r>
        <w:rPr>
          <w:rFonts w:ascii="Times New Roman" w:hAnsi="Times New Roman"/>
          <w:i/>
          <w:szCs w:val="24"/>
        </w:rPr>
        <w:t>9</w:t>
      </w:r>
      <w:r>
        <w:rPr>
          <w:rFonts w:ascii="Times New Roman" w:hAnsi="Times New Roman"/>
          <w:szCs w:val="24"/>
        </w:rPr>
        <w:t>, 173.</w:t>
      </w:r>
    </w:p>
    <w:p w14:paraId="697841A8" w14:textId="77777777" w:rsidR="002069AE" w:rsidRDefault="002069AE"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(6)</w:t>
      </w:r>
      <w:r>
        <w:rPr>
          <w:rFonts w:ascii="Times New Roman" w:hAnsi="Times New Roman"/>
          <w:szCs w:val="24"/>
        </w:rPr>
        <w:tab/>
        <w:t xml:space="preserve">Zheng, H.; Zhao, C.; Fang, B.; Jing, P.; Yang, J.; Xie, X.; She, X. </w:t>
      </w:r>
      <w:r>
        <w:rPr>
          <w:rFonts w:ascii="Times New Roman" w:hAnsi="Times New Roman"/>
          <w:i/>
          <w:szCs w:val="24"/>
        </w:rPr>
        <w:t>J. Org. Chem.</w:t>
      </w:r>
      <w:r>
        <w:rPr>
          <w:rFonts w:ascii="Times New Roman" w:hAnsi="Times New Roman"/>
          <w:szCs w:val="24"/>
        </w:rPr>
        <w:t xml:space="preserve"> </w:t>
      </w:r>
      <w:r>
        <w:rPr>
          <w:rFonts w:ascii="Times New Roman" w:hAnsi="Times New Roman"/>
          <w:b/>
          <w:szCs w:val="24"/>
        </w:rPr>
        <w:t>2012</w:t>
      </w:r>
      <w:r>
        <w:rPr>
          <w:rFonts w:ascii="Times New Roman" w:hAnsi="Times New Roman"/>
          <w:szCs w:val="24"/>
        </w:rPr>
        <w:t xml:space="preserve">, </w:t>
      </w:r>
      <w:r>
        <w:rPr>
          <w:rFonts w:ascii="Times New Roman" w:hAnsi="Times New Roman"/>
          <w:i/>
          <w:szCs w:val="24"/>
        </w:rPr>
        <w:t>77</w:t>
      </w:r>
      <w:r>
        <w:rPr>
          <w:rFonts w:ascii="Times New Roman" w:hAnsi="Times New Roman"/>
          <w:szCs w:val="24"/>
        </w:rPr>
        <w:t>, 5656.</w:t>
      </w:r>
    </w:p>
    <w:p w14:paraId="457BC357" w14:textId="77777777" w:rsidR="002069AE" w:rsidRDefault="002069AE"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(7)</w:t>
      </w:r>
      <w:r>
        <w:rPr>
          <w:rFonts w:ascii="Times New Roman" w:hAnsi="Times New Roman"/>
          <w:szCs w:val="24"/>
        </w:rPr>
        <w:tab/>
        <w:t xml:space="preserve">Greenspoon, N.; Keinan, E. </w:t>
      </w:r>
      <w:r>
        <w:rPr>
          <w:rFonts w:ascii="Times New Roman" w:hAnsi="Times New Roman"/>
          <w:i/>
          <w:szCs w:val="24"/>
        </w:rPr>
        <w:t>J. Org. Chem.</w:t>
      </w:r>
      <w:r>
        <w:rPr>
          <w:rFonts w:ascii="Times New Roman" w:hAnsi="Times New Roman"/>
          <w:szCs w:val="24"/>
        </w:rPr>
        <w:t xml:space="preserve"> </w:t>
      </w:r>
      <w:r>
        <w:rPr>
          <w:rFonts w:ascii="Times New Roman" w:hAnsi="Times New Roman"/>
          <w:b/>
          <w:szCs w:val="24"/>
        </w:rPr>
        <w:t>1988</w:t>
      </w:r>
      <w:r>
        <w:rPr>
          <w:rFonts w:ascii="Times New Roman" w:hAnsi="Times New Roman"/>
          <w:szCs w:val="24"/>
        </w:rPr>
        <w:t xml:space="preserve">, </w:t>
      </w:r>
      <w:r>
        <w:rPr>
          <w:rFonts w:ascii="Times New Roman" w:hAnsi="Times New Roman"/>
          <w:i/>
          <w:szCs w:val="24"/>
        </w:rPr>
        <w:t>53</w:t>
      </w:r>
      <w:r>
        <w:rPr>
          <w:rFonts w:ascii="Times New Roman" w:hAnsi="Times New Roman"/>
          <w:szCs w:val="24"/>
        </w:rPr>
        <w:t>, 3723.</w:t>
      </w:r>
    </w:p>
    <w:p w14:paraId="3801BD5E" w14:textId="77777777" w:rsidR="002069AE" w:rsidRDefault="002069AE"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(8)</w:t>
      </w:r>
      <w:r>
        <w:rPr>
          <w:rFonts w:ascii="Times New Roman" w:hAnsi="Times New Roman"/>
          <w:szCs w:val="24"/>
        </w:rPr>
        <w:tab/>
        <w:t xml:space="preserve">Zhou, H.; Gao, Z.; Qiao, K.; Wang, J.; Vederas, J. C.; Tang, Y. </w:t>
      </w:r>
      <w:r>
        <w:rPr>
          <w:rFonts w:ascii="Times New Roman" w:hAnsi="Times New Roman"/>
          <w:i/>
          <w:szCs w:val="24"/>
        </w:rPr>
        <w:t>Nat. Chem. Biol.</w:t>
      </w:r>
      <w:r>
        <w:rPr>
          <w:rFonts w:ascii="Times New Roman" w:hAnsi="Times New Roman"/>
          <w:szCs w:val="24"/>
        </w:rPr>
        <w:t xml:space="preserve"> </w:t>
      </w:r>
      <w:r>
        <w:rPr>
          <w:rFonts w:ascii="Times New Roman" w:hAnsi="Times New Roman"/>
          <w:b/>
          <w:szCs w:val="24"/>
        </w:rPr>
        <w:t>2012</w:t>
      </w:r>
      <w:r>
        <w:rPr>
          <w:rFonts w:ascii="Times New Roman" w:hAnsi="Times New Roman"/>
          <w:szCs w:val="24"/>
        </w:rPr>
        <w:t xml:space="preserve">, </w:t>
      </w:r>
      <w:r>
        <w:rPr>
          <w:rFonts w:ascii="Times New Roman" w:hAnsi="Times New Roman"/>
          <w:i/>
          <w:szCs w:val="24"/>
        </w:rPr>
        <w:t>8</w:t>
      </w:r>
      <w:r>
        <w:rPr>
          <w:rFonts w:ascii="Times New Roman" w:hAnsi="Times New Roman"/>
          <w:szCs w:val="24"/>
        </w:rPr>
        <w:t>, 331-333.</w:t>
      </w:r>
    </w:p>
    <w:p w14:paraId="35CA940B" w14:textId="77777777" w:rsidR="002069AE" w:rsidRDefault="002069AE"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(9)</w:t>
      </w:r>
      <w:r>
        <w:rPr>
          <w:rFonts w:ascii="Times New Roman" w:hAnsi="Times New Roman"/>
          <w:szCs w:val="24"/>
        </w:rPr>
        <w:tab/>
        <w:t xml:space="preserve">Zhou, H.; Zhan, J.; Watanabe, K.; Xie, X.; Tang, Y. </w:t>
      </w:r>
      <w:r>
        <w:rPr>
          <w:rFonts w:ascii="Times New Roman" w:hAnsi="Times New Roman"/>
          <w:i/>
          <w:szCs w:val="24"/>
        </w:rPr>
        <w:t>Proc. Natl. Acad. Sci. U. S. A.</w:t>
      </w:r>
      <w:r>
        <w:rPr>
          <w:rFonts w:ascii="Times New Roman" w:hAnsi="Times New Roman"/>
          <w:szCs w:val="24"/>
        </w:rPr>
        <w:t xml:space="preserve"> </w:t>
      </w:r>
      <w:r>
        <w:rPr>
          <w:rFonts w:ascii="Times New Roman" w:hAnsi="Times New Roman"/>
          <w:b/>
          <w:szCs w:val="24"/>
        </w:rPr>
        <w:t>2008</w:t>
      </w:r>
      <w:r>
        <w:rPr>
          <w:rFonts w:ascii="Times New Roman" w:hAnsi="Times New Roman"/>
          <w:szCs w:val="24"/>
        </w:rPr>
        <w:t xml:space="preserve">, </w:t>
      </w:r>
      <w:r>
        <w:rPr>
          <w:rFonts w:ascii="Times New Roman" w:hAnsi="Times New Roman"/>
          <w:i/>
          <w:szCs w:val="24"/>
        </w:rPr>
        <w:t>105</w:t>
      </w:r>
      <w:r>
        <w:rPr>
          <w:rFonts w:ascii="Times New Roman" w:hAnsi="Times New Roman"/>
          <w:szCs w:val="24"/>
        </w:rPr>
        <w:t>, 6249.</w:t>
      </w:r>
    </w:p>
    <w:p w14:paraId="379E3C1E" w14:textId="77777777" w:rsidR="002069AE" w:rsidRDefault="002069AE"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(10)</w:t>
      </w:r>
      <w:r>
        <w:rPr>
          <w:rFonts w:ascii="Times New Roman" w:hAnsi="Times New Roman"/>
          <w:szCs w:val="24"/>
        </w:rPr>
        <w:tab/>
        <w:t xml:space="preserve">Kitir, B.; Baldry, M.; Ingmer, H.; Olsen, C. A. </w:t>
      </w:r>
      <w:r>
        <w:rPr>
          <w:rFonts w:ascii="Times New Roman" w:hAnsi="Times New Roman"/>
          <w:i/>
          <w:szCs w:val="24"/>
        </w:rPr>
        <w:t>Tetrahedron</w:t>
      </w:r>
      <w:r>
        <w:rPr>
          <w:rFonts w:ascii="Times New Roman" w:hAnsi="Times New Roman"/>
          <w:szCs w:val="24"/>
        </w:rPr>
        <w:t xml:space="preserve"> </w:t>
      </w:r>
      <w:r>
        <w:rPr>
          <w:rFonts w:ascii="Times New Roman" w:hAnsi="Times New Roman"/>
          <w:b/>
          <w:szCs w:val="24"/>
        </w:rPr>
        <w:t>2014</w:t>
      </w:r>
      <w:r>
        <w:rPr>
          <w:rFonts w:ascii="Times New Roman" w:hAnsi="Times New Roman"/>
          <w:szCs w:val="24"/>
        </w:rPr>
        <w:t xml:space="preserve">, </w:t>
      </w:r>
      <w:r>
        <w:rPr>
          <w:rFonts w:ascii="Times New Roman" w:hAnsi="Times New Roman"/>
          <w:i/>
          <w:szCs w:val="24"/>
        </w:rPr>
        <w:t>70</w:t>
      </w:r>
      <w:r>
        <w:rPr>
          <w:rFonts w:ascii="Times New Roman" w:hAnsi="Times New Roman"/>
          <w:szCs w:val="24"/>
        </w:rPr>
        <w:t>, 7721.</w:t>
      </w:r>
    </w:p>
    <w:p w14:paraId="4C7527BC" w14:textId="77777777" w:rsidR="002069AE" w:rsidRDefault="002069AE"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(11)</w:t>
      </w:r>
      <w:r>
        <w:rPr>
          <w:rFonts w:ascii="Times New Roman" w:hAnsi="Times New Roman"/>
          <w:szCs w:val="24"/>
        </w:rPr>
        <w:tab/>
        <w:t xml:space="preserve">Arlt, A.; Koert, U. </w:t>
      </w:r>
      <w:r>
        <w:rPr>
          <w:rFonts w:ascii="Times New Roman" w:hAnsi="Times New Roman"/>
          <w:i/>
          <w:szCs w:val="24"/>
        </w:rPr>
        <w:t>Synthesis</w:t>
      </w:r>
      <w:r>
        <w:rPr>
          <w:rFonts w:ascii="Times New Roman" w:hAnsi="Times New Roman"/>
          <w:szCs w:val="24"/>
        </w:rPr>
        <w:t xml:space="preserve"> </w:t>
      </w:r>
      <w:r>
        <w:rPr>
          <w:rFonts w:ascii="Times New Roman" w:hAnsi="Times New Roman"/>
          <w:b/>
          <w:szCs w:val="24"/>
        </w:rPr>
        <w:t>2010</w:t>
      </w:r>
      <w:r>
        <w:rPr>
          <w:rFonts w:ascii="Times New Roman" w:hAnsi="Times New Roman"/>
          <w:szCs w:val="24"/>
        </w:rPr>
        <w:t>, 917.</w:t>
      </w:r>
    </w:p>
    <w:p w14:paraId="652195B6" w14:textId="4D642A28" w:rsidR="00BC245F" w:rsidRPr="00BC245F" w:rsidRDefault="00BC245F" w:rsidP="002069AE">
      <w:pPr>
        <w:widowControl w:val="0"/>
        <w:autoSpaceDE w:val="0"/>
        <w:autoSpaceDN w:val="0"/>
        <w:adjustRightInd w:val="0"/>
        <w:spacing w:after="0"/>
        <w:ind w:left="540" w:hanging="540"/>
        <w:jc w:val="left"/>
        <w:rPr>
          <w:rFonts w:ascii="Times New Roman" w:hAnsi="Times New Roman"/>
        </w:rPr>
      </w:pPr>
      <w:r>
        <w:rPr>
          <w:rFonts w:eastAsiaTheme="minorEastAsia"/>
        </w:rPr>
        <w:t xml:space="preserve">(12)  </w:t>
      </w:r>
      <w:r w:rsidRPr="0041103B">
        <w:rPr>
          <w:rFonts w:eastAsiaTheme="minorEastAsia"/>
        </w:rPr>
        <w:t>Gimb</w:t>
      </w:r>
      <w:r w:rsidRPr="00BC245F">
        <w:rPr>
          <w:rFonts w:ascii="Times New Roman" w:eastAsiaTheme="minorEastAsia" w:hAnsi="Times New Roman"/>
        </w:rPr>
        <w:t xml:space="preserve">ert, Y., Chevenier, E., Green, A.E., Massadier, C., Piettre, A. </w:t>
      </w:r>
      <w:r w:rsidRPr="00BC245F">
        <w:rPr>
          <w:rFonts w:ascii="Times New Roman" w:eastAsiaTheme="minorEastAsia" w:hAnsi="Times New Roman"/>
          <w:i/>
        </w:rPr>
        <w:t>Process for preparing hypoxyxylerone derivatives and their therapeutic applications</w:t>
      </w:r>
      <w:r w:rsidRPr="00BC245F">
        <w:rPr>
          <w:rFonts w:ascii="Times New Roman" w:hAnsi="Times New Roman"/>
        </w:rPr>
        <w:t xml:space="preserve">. Fr. EP1300403 A1, April 09, </w:t>
      </w:r>
      <w:r w:rsidRPr="00BC245F">
        <w:rPr>
          <w:rFonts w:ascii="Times New Roman" w:hAnsi="Times New Roman"/>
          <w:b/>
        </w:rPr>
        <w:t>2003</w:t>
      </w:r>
      <w:r w:rsidRPr="00BC245F">
        <w:rPr>
          <w:rFonts w:ascii="Times New Roman" w:hAnsi="Times New Roman"/>
        </w:rPr>
        <w:t>.</w:t>
      </w:r>
    </w:p>
    <w:p w14:paraId="09CC0481" w14:textId="07B3F3A7" w:rsidR="00BC245F" w:rsidRPr="0036550A" w:rsidRDefault="00BC245F" w:rsidP="0036550A">
      <w:pPr>
        <w:widowControl w:val="0"/>
        <w:autoSpaceDE w:val="0"/>
        <w:autoSpaceDN w:val="0"/>
        <w:adjustRightInd w:val="0"/>
        <w:spacing w:after="0"/>
        <w:ind w:left="540" w:hanging="540"/>
        <w:jc w:val="left"/>
        <w:rPr>
          <w:rFonts w:ascii="Times New Roman" w:eastAsiaTheme="minorEastAsia" w:hAnsi="Times New Roman"/>
          <w:b/>
        </w:rPr>
      </w:pPr>
      <w:r w:rsidRPr="00BC245F">
        <w:rPr>
          <w:rFonts w:ascii="Times New Roman" w:eastAsiaTheme="minorEastAsia" w:hAnsi="Times New Roman"/>
        </w:rPr>
        <w:t xml:space="preserve">(13)  Tiouabi, M. Synthesis of the derivatives of natural isocoumarins, metabolites of the fungal pathogen </w:t>
      </w:r>
      <w:r w:rsidRPr="00BC245F">
        <w:rPr>
          <w:rFonts w:ascii="Times New Roman" w:eastAsiaTheme="minorEastAsia" w:hAnsi="Times New Roman"/>
          <w:i/>
        </w:rPr>
        <w:t>Ceratocystis fimbriata sp</w:t>
      </w:r>
      <w:r w:rsidRPr="00BC245F">
        <w:rPr>
          <w:rFonts w:ascii="Times New Roman" w:eastAsiaTheme="minorEastAsia" w:hAnsi="Times New Roman"/>
        </w:rPr>
        <w:t xml:space="preserve">. Ph.D. Dissertation, Institute of Chemistry University of Neuchatel, Neuchatel, Switzerland, </w:t>
      </w:r>
      <w:r w:rsidRPr="00BC245F">
        <w:rPr>
          <w:rFonts w:ascii="Times New Roman" w:eastAsiaTheme="minorEastAsia" w:hAnsi="Times New Roman"/>
          <w:b/>
        </w:rPr>
        <w:t>2005.</w:t>
      </w:r>
    </w:p>
    <w:p w14:paraId="45823329" w14:textId="7193C048" w:rsidR="002069AE" w:rsidRPr="00BC245F" w:rsidRDefault="0036550A"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(14</w:t>
      </w:r>
      <w:r w:rsidR="002069AE" w:rsidRPr="00BC245F">
        <w:rPr>
          <w:rFonts w:ascii="Times New Roman" w:hAnsi="Times New Roman"/>
          <w:szCs w:val="24"/>
        </w:rPr>
        <w:t>)</w:t>
      </w:r>
      <w:r w:rsidR="002069AE" w:rsidRPr="00BC245F">
        <w:rPr>
          <w:rFonts w:ascii="Times New Roman" w:hAnsi="Times New Roman"/>
          <w:szCs w:val="24"/>
        </w:rPr>
        <w:tab/>
        <w:t xml:space="preserve">Bode, S. E.; Drochner, D.; Muller, M. </w:t>
      </w:r>
      <w:r w:rsidR="002069AE" w:rsidRPr="00BC245F">
        <w:rPr>
          <w:rFonts w:ascii="Times New Roman" w:hAnsi="Times New Roman"/>
          <w:i/>
          <w:szCs w:val="24"/>
        </w:rPr>
        <w:t>Angew. Chem. Int. Ed. Engl.</w:t>
      </w:r>
      <w:r w:rsidR="002069AE" w:rsidRPr="00BC245F">
        <w:rPr>
          <w:rFonts w:ascii="Times New Roman" w:hAnsi="Times New Roman"/>
          <w:szCs w:val="24"/>
        </w:rPr>
        <w:t xml:space="preserve"> </w:t>
      </w:r>
      <w:r w:rsidR="002069AE" w:rsidRPr="00BC245F">
        <w:rPr>
          <w:rFonts w:ascii="Times New Roman" w:hAnsi="Times New Roman"/>
          <w:b/>
          <w:szCs w:val="24"/>
        </w:rPr>
        <w:t>2007</w:t>
      </w:r>
      <w:r w:rsidR="002069AE" w:rsidRPr="00BC245F">
        <w:rPr>
          <w:rFonts w:ascii="Times New Roman" w:hAnsi="Times New Roman"/>
          <w:szCs w:val="24"/>
        </w:rPr>
        <w:t xml:space="preserve">, </w:t>
      </w:r>
      <w:r w:rsidR="002069AE" w:rsidRPr="00BC245F">
        <w:rPr>
          <w:rFonts w:ascii="Times New Roman" w:hAnsi="Times New Roman"/>
          <w:i/>
          <w:szCs w:val="24"/>
        </w:rPr>
        <w:t>46</w:t>
      </w:r>
      <w:r w:rsidR="002069AE" w:rsidRPr="00BC245F">
        <w:rPr>
          <w:rFonts w:ascii="Times New Roman" w:hAnsi="Times New Roman"/>
          <w:szCs w:val="24"/>
        </w:rPr>
        <w:t>, 5916.</w:t>
      </w:r>
    </w:p>
    <w:p w14:paraId="2EF179E5" w14:textId="781BAF9A" w:rsidR="002069AE" w:rsidRDefault="0036550A"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(15</w:t>
      </w:r>
      <w:r w:rsidR="002069AE" w:rsidRPr="00BC245F">
        <w:rPr>
          <w:rFonts w:ascii="Times New Roman" w:hAnsi="Times New Roman"/>
          <w:szCs w:val="24"/>
        </w:rPr>
        <w:t>)</w:t>
      </w:r>
      <w:r w:rsidR="002069AE" w:rsidRPr="00BC245F">
        <w:rPr>
          <w:rFonts w:ascii="Times New Roman" w:hAnsi="Times New Roman"/>
          <w:szCs w:val="24"/>
        </w:rPr>
        <w:tab/>
        <w:t xml:space="preserve">Rawlings, B. J.; Reese, P. B.; Ramer, S. E.; Vederas, J. C. </w:t>
      </w:r>
      <w:r w:rsidR="002069AE" w:rsidRPr="00BC245F">
        <w:rPr>
          <w:rFonts w:ascii="Times New Roman" w:hAnsi="Times New Roman"/>
          <w:i/>
          <w:szCs w:val="24"/>
        </w:rPr>
        <w:t>J. A</w:t>
      </w:r>
      <w:r w:rsidR="002069AE">
        <w:rPr>
          <w:rFonts w:ascii="Times New Roman" w:hAnsi="Times New Roman"/>
          <w:i/>
          <w:szCs w:val="24"/>
        </w:rPr>
        <w:t>m. Chem. Soc.</w:t>
      </w:r>
      <w:r w:rsidR="002069AE">
        <w:rPr>
          <w:rFonts w:ascii="Times New Roman" w:hAnsi="Times New Roman"/>
          <w:szCs w:val="24"/>
        </w:rPr>
        <w:t xml:space="preserve"> </w:t>
      </w:r>
      <w:r w:rsidR="002069AE">
        <w:rPr>
          <w:rFonts w:ascii="Times New Roman" w:hAnsi="Times New Roman"/>
          <w:b/>
          <w:szCs w:val="24"/>
        </w:rPr>
        <w:t>1989</w:t>
      </w:r>
      <w:r w:rsidR="002069AE">
        <w:rPr>
          <w:rFonts w:ascii="Times New Roman" w:hAnsi="Times New Roman"/>
          <w:szCs w:val="24"/>
        </w:rPr>
        <w:t xml:space="preserve">, </w:t>
      </w:r>
      <w:r w:rsidR="002069AE">
        <w:rPr>
          <w:rFonts w:ascii="Times New Roman" w:hAnsi="Times New Roman"/>
          <w:i/>
          <w:szCs w:val="24"/>
        </w:rPr>
        <w:t>111</w:t>
      </w:r>
      <w:r w:rsidR="002069AE">
        <w:rPr>
          <w:rFonts w:ascii="Times New Roman" w:hAnsi="Times New Roman"/>
          <w:szCs w:val="24"/>
        </w:rPr>
        <w:t>, 3382.</w:t>
      </w:r>
    </w:p>
    <w:p w14:paraId="00DE2368" w14:textId="21740A36" w:rsidR="002069AE" w:rsidRDefault="0036550A"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(16</w:t>
      </w:r>
      <w:r w:rsidR="002069AE">
        <w:rPr>
          <w:rFonts w:ascii="Times New Roman" w:hAnsi="Times New Roman"/>
          <w:szCs w:val="24"/>
        </w:rPr>
        <w:t>)</w:t>
      </w:r>
      <w:r w:rsidR="002069AE">
        <w:rPr>
          <w:rFonts w:ascii="Times New Roman" w:hAnsi="Times New Roman"/>
          <w:szCs w:val="24"/>
        </w:rPr>
        <w:tab/>
        <w:t xml:space="preserve">Berkhan, G.; Hahn, F. </w:t>
      </w:r>
      <w:r w:rsidR="002069AE">
        <w:rPr>
          <w:rFonts w:ascii="Times New Roman" w:hAnsi="Times New Roman"/>
          <w:i/>
          <w:szCs w:val="24"/>
        </w:rPr>
        <w:t>Angew. Chem. Int. Ed. Engl.</w:t>
      </w:r>
      <w:r w:rsidR="002069AE">
        <w:rPr>
          <w:rFonts w:ascii="Times New Roman" w:hAnsi="Times New Roman"/>
          <w:szCs w:val="24"/>
        </w:rPr>
        <w:t xml:space="preserve"> </w:t>
      </w:r>
      <w:r w:rsidR="002069AE">
        <w:rPr>
          <w:rFonts w:ascii="Times New Roman" w:hAnsi="Times New Roman"/>
          <w:b/>
          <w:szCs w:val="24"/>
        </w:rPr>
        <w:t>2014</w:t>
      </w:r>
      <w:r w:rsidR="002069AE">
        <w:rPr>
          <w:rFonts w:ascii="Times New Roman" w:hAnsi="Times New Roman"/>
          <w:szCs w:val="24"/>
        </w:rPr>
        <w:t xml:space="preserve">, </w:t>
      </w:r>
      <w:r w:rsidR="002069AE">
        <w:rPr>
          <w:rFonts w:ascii="Times New Roman" w:hAnsi="Times New Roman"/>
          <w:i/>
          <w:szCs w:val="24"/>
        </w:rPr>
        <w:t>53</w:t>
      </w:r>
      <w:r w:rsidR="002069AE">
        <w:rPr>
          <w:rFonts w:ascii="Times New Roman" w:hAnsi="Times New Roman"/>
          <w:szCs w:val="24"/>
        </w:rPr>
        <w:t>, 14240.</w:t>
      </w:r>
    </w:p>
    <w:p w14:paraId="6500FEC2" w14:textId="6FCA8608" w:rsidR="002069AE" w:rsidRDefault="0036550A"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t>(17</w:t>
      </w:r>
      <w:r w:rsidR="002069AE">
        <w:rPr>
          <w:rFonts w:ascii="Times New Roman" w:hAnsi="Times New Roman"/>
          <w:szCs w:val="24"/>
        </w:rPr>
        <w:t>)</w:t>
      </w:r>
      <w:r w:rsidR="002069AE">
        <w:rPr>
          <w:rFonts w:ascii="Times New Roman" w:hAnsi="Times New Roman"/>
          <w:szCs w:val="24"/>
        </w:rPr>
        <w:tab/>
        <w:t xml:space="preserve">Khan, S.; Sharma, A.; Belrhali, H.; Yogavel, M.; Sharma, A. </w:t>
      </w:r>
      <w:r w:rsidR="002069AE">
        <w:rPr>
          <w:rFonts w:ascii="Times New Roman" w:hAnsi="Times New Roman"/>
          <w:i/>
          <w:szCs w:val="24"/>
        </w:rPr>
        <w:t>J. Struct. Funct. Genomics</w:t>
      </w:r>
      <w:r w:rsidR="002069AE">
        <w:rPr>
          <w:rFonts w:ascii="Times New Roman" w:hAnsi="Times New Roman"/>
          <w:szCs w:val="24"/>
        </w:rPr>
        <w:t xml:space="preserve"> </w:t>
      </w:r>
      <w:r w:rsidR="002069AE">
        <w:rPr>
          <w:rFonts w:ascii="Times New Roman" w:hAnsi="Times New Roman"/>
          <w:b/>
          <w:szCs w:val="24"/>
        </w:rPr>
        <w:t>2014</w:t>
      </w:r>
      <w:r w:rsidR="002069AE">
        <w:rPr>
          <w:rFonts w:ascii="Times New Roman" w:hAnsi="Times New Roman"/>
          <w:szCs w:val="24"/>
        </w:rPr>
        <w:t xml:space="preserve">, </w:t>
      </w:r>
      <w:r w:rsidR="002069AE">
        <w:rPr>
          <w:rFonts w:ascii="Times New Roman" w:hAnsi="Times New Roman"/>
          <w:i/>
          <w:szCs w:val="24"/>
        </w:rPr>
        <w:t>15</w:t>
      </w:r>
      <w:r w:rsidR="002069AE">
        <w:rPr>
          <w:rFonts w:ascii="Times New Roman" w:hAnsi="Times New Roman"/>
          <w:szCs w:val="24"/>
        </w:rPr>
        <w:t>, 63.</w:t>
      </w:r>
    </w:p>
    <w:p w14:paraId="723A383C" w14:textId="4D781B0B" w:rsidR="002069AE" w:rsidRDefault="0036550A" w:rsidP="002069AE">
      <w:pPr>
        <w:widowControl w:val="0"/>
        <w:autoSpaceDE w:val="0"/>
        <w:autoSpaceDN w:val="0"/>
        <w:adjustRightInd w:val="0"/>
        <w:spacing w:after="0"/>
        <w:ind w:left="540" w:hanging="540"/>
        <w:jc w:val="left"/>
        <w:rPr>
          <w:rFonts w:ascii="Times New Roman" w:hAnsi="Times New Roman"/>
          <w:szCs w:val="24"/>
        </w:rPr>
      </w:pPr>
      <w:r>
        <w:rPr>
          <w:rFonts w:ascii="Times New Roman" w:hAnsi="Times New Roman"/>
          <w:szCs w:val="24"/>
        </w:rPr>
        <w:lastRenderedPageBreak/>
        <w:t>(18</w:t>
      </w:r>
      <w:r w:rsidR="002069AE">
        <w:rPr>
          <w:rFonts w:ascii="Times New Roman" w:hAnsi="Times New Roman"/>
          <w:szCs w:val="24"/>
        </w:rPr>
        <w:t>)</w:t>
      </w:r>
      <w:r w:rsidR="002069AE">
        <w:rPr>
          <w:rFonts w:ascii="Times New Roman" w:hAnsi="Times New Roman"/>
          <w:szCs w:val="24"/>
        </w:rPr>
        <w:tab/>
        <w:t xml:space="preserve">Guo, M.; Ignatov, M.; Musier-Forsyth, K.; Schimmel, P.; Yang, X. L. </w:t>
      </w:r>
      <w:r w:rsidR="002069AE">
        <w:rPr>
          <w:rFonts w:ascii="Times New Roman" w:hAnsi="Times New Roman"/>
          <w:i/>
          <w:szCs w:val="24"/>
        </w:rPr>
        <w:t>Proc. Natl. Acad. Sci. U. S. A.</w:t>
      </w:r>
      <w:r w:rsidR="002069AE">
        <w:rPr>
          <w:rFonts w:ascii="Times New Roman" w:hAnsi="Times New Roman"/>
          <w:szCs w:val="24"/>
        </w:rPr>
        <w:t xml:space="preserve"> </w:t>
      </w:r>
      <w:r w:rsidR="002069AE">
        <w:rPr>
          <w:rFonts w:ascii="Times New Roman" w:hAnsi="Times New Roman"/>
          <w:b/>
          <w:szCs w:val="24"/>
        </w:rPr>
        <w:t>2008</w:t>
      </w:r>
      <w:r w:rsidR="002069AE">
        <w:rPr>
          <w:rFonts w:ascii="Times New Roman" w:hAnsi="Times New Roman"/>
          <w:szCs w:val="24"/>
        </w:rPr>
        <w:t xml:space="preserve">, </w:t>
      </w:r>
      <w:r w:rsidR="002069AE">
        <w:rPr>
          <w:rFonts w:ascii="Times New Roman" w:hAnsi="Times New Roman"/>
          <w:i/>
          <w:szCs w:val="24"/>
        </w:rPr>
        <w:t>105</w:t>
      </w:r>
      <w:r w:rsidR="002069AE">
        <w:rPr>
          <w:rFonts w:ascii="Times New Roman" w:hAnsi="Times New Roman"/>
          <w:szCs w:val="24"/>
        </w:rPr>
        <w:t>, 2331.</w:t>
      </w:r>
    </w:p>
    <w:p w14:paraId="1364D01D" w14:textId="3E8C4058" w:rsidR="00BF642C" w:rsidRPr="002069AE" w:rsidRDefault="002069AE" w:rsidP="002069AE">
      <w:pPr>
        <w:rPr>
          <w:rFonts w:eastAsia="ＭＳ 明朝"/>
        </w:rPr>
      </w:pPr>
      <w:r>
        <w:fldChar w:fldCharType="end"/>
      </w:r>
    </w:p>
    <w:sectPr w:rsidR="00BF642C" w:rsidRPr="002069AE" w:rsidSect="00BA77D4">
      <w:footerReference w:type="even" r:id="rId196"/>
      <w:footerReference w:type="default" r:id="rId197"/>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BBE6A5" w14:textId="77777777" w:rsidR="00D82D53" w:rsidRDefault="00D82D53" w:rsidP="00343D37">
      <w:pPr>
        <w:spacing w:after="0"/>
      </w:pPr>
      <w:r>
        <w:separator/>
      </w:r>
    </w:p>
  </w:endnote>
  <w:endnote w:type="continuationSeparator" w:id="0">
    <w:p w14:paraId="6C5AAE70" w14:textId="77777777" w:rsidR="00D82D53" w:rsidRDefault="00D82D53" w:rsidP="00343D3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New York">
    <w:panose1 w:val="000000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C3C94D" w14:textId="77777777" w:rsidR="00D82D53" w:rsidRDefault="00D82D53" w:rsidP="002457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D0E5F85" w14:textId="77777777" w:rsidR="00D82D53" w:rsidRDefault="00D82D53" w:rsidP="00343D3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9B1DE4" w14:textId="77777777" w:rsidR="00D82D53" w:rsidRDefault="00D82D53" w:rsidP="00245760">
    <w:pPr>
      <w:pStyle w:val="Footer"/>
      <w:framePr w:wrap="around" w:vAnchor="text" w:hAnchor="margin" w:xAlign="right" w:y="1"/>
      <w:rPr>
        <w:rStyle w:val="PageNumber"/>
      </w:rPr>
    </w:pPr>
    <w:r>
      <w:rPr>
        <w:rStyle w:val="PageNumber"/>
      </w:rPr>
      <w:t>S</w:t>
    </w:r>
    <w:r>
      <w:rPr>
        <w:rStyle w:val="PageNumber"/>
      </w:rPr>
      <w:fldChar w:fldCharType="begin"/>
    </w:r>
    <w:r>
      <w:rPr>
        <w:rStyle w:val="PageNumber"/>
      </w:rPr>
      <w:instrText xml:space="preserve">PAGE  </w:instrText>
    </w:r>
    <w:r>
      <w:rPr>
        <w:rStyle w:val="PageNumber"/>
      </w:rPr>
      <w:fldChar w:fldCharType="separate"/>
    </w:r>
    <w:r w:rsidR="00EE5612">
      <w:rPr>
        <w:rStyle w:val="PageNumber"/>
        <w:noProof/>
      </w:rPr>
      <w:t>1</w:t>
    </w:r>
    <w:r>
      <w:rPr>
        <w:rStyle w:val="PageNumber"/>
      </w:rPr>
      <w:fldChar w:fldCharType="end"/>
    </w:r>
  </w:p>
  <w:p w14:paraId="43D6AE43" w14:textId="77777777" w:rsidR="00D82D53" w:rsidRDefault="00D82D53" w:rsidP="00343D3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FF7EEF" w14:textId="77777777" w:rsidR="00D82D53" w:rsidRDefault="00D82D53" w:rsidP="00343D37">
      <w:pPr>
        <w:spacing w:after="0"/>
      </w:pPr>
      <w:r>
        <w:separator/>
      </w:r>
    </w:p>
  </w:footnote>
  <w:footnote w:type="continuationSeparator" w:id="0">
    <w:p w14:paraId="61004C4C" w14:textId="77777777" w:rsidR="00D82D53" w:rsidRDefault="00D82D53" w:rsidP="00343D37">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4C2A77"/>
    <w:multiLevelType w:val="hybridMultilevel"/>
    <w:tmpl w:val="C19ABC96"/>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1244"/>
    <w:rsid w:val="0000649A"/>
    <w:rsid w:val="00021DE2"/>
    <w:rsid w:val="000276E0"/>
    <w:rsid w:val="0003390A"/>
    <w:rsid w:val="00055B92"/>
    <w:rsid w:val="000710D5"/>
    <w:rsid w:val="000734EE"/>
    <w:rsid w:val="00082709"/>
    <w:rsid w:val="00090351"/>
    <w:rsid w:val="000954EA"/>
    <w:rsid w:val="000A0369"/>
    <w:rsid w:val="000A2063"/>
    <w:rsid w:val="000A2B8B"/>
    <w:rsid w:val="000A581B"/>
    <w:rsid w:val="000B5C98"/>
    <w:rsid w:val="000C4725"/>
    <w:rsid w:val="000C734B"/>
    <w:rsid w:val="000D1F2E"/>
    <w:rsid w:val="000D66DB"/>
    <w:rsid w:val="000E4E39"/>
    <w:rsid w:val="000F4A8E"/>
    <w:rsid w:val="00101678"/>
    <w:rsid w:val="00101DAC"/>
    <w:rsid w:val="00102349"/>
    <w:rsid w:val="00113A63"/>
    <w:rsid w:val="00116145"/>
    <w:rsid w:val="001168E0"/>
    <w:rsid w:val="0012270B"/>
    <w:rsid w:val="0013068F"/>
    <w:rsid w:val="00133A0E"/>
    <w:rsid w:val="001566B5"/>
    <w:rsid w:val="0016060B"/>
    <w:rsid w:val="0016557A"/>
    <w:rsid w:val="00165B3F"/>
    <w:rsid w:val="001719BF"/>
    <w:rsid w:val="00173CF5"/>
    <w:rsid w:val="001A62A3"/>
    <w:rsid w:val="001B3C96"/>
    <w:rsid w:val="001C0925"/>
    <w:rsid w:val="001C123D"/>
    <w:rsid w:val="001C1DB7"/>
    <w:rsid w:val="001E5AAB"/>
    <w:rsid w:val="001F1D99"/>
    <w:rsid w:val="002038F4"/>
    <w:rsid w:val="0020668B"/>
    <w:rsid w:val="002069AE"/>
    <w:rsid w:val="002263CA"/>
    <w:rsid w:val="00237365"/>
    <w:rsid w:val="00240D5A"/>
    <w:rsid w:val="00240ED9"/>
    <w:rsid w:val="00245760"/>
    <w:rsid w:val="00260AA1"/>
    <w:rsid w:val="0027074C"/>
    <w:rsid w:val="00296DAA"/>
    <w:rsid w:val="002B6AB4"/>
    <w:rsid w:val="002C1AF4"/>
    <w:rsid w:val="002D5A7C"/>
    <w:rsid w:val="002E7737"/>
    <w:rsid w:val="003008A9"/>
    <w:rsid w:val="00303BFE"/>
    <w:rsid w:val="00321EE4"/>
    <w:rsid w:val="00343D37"/>
    <w:rsid w:val="0036286D"/>
    <w:rsid w:val="003654FE"/>
    <w:rsid w:val="0036550A"/>
    <w:rsid w:val="003B0500"/>
    <w:rsid w:val="003C2EBD"/>
    <w:rsid w:val="003E62B2"/>
    <w:rsid w:val="003F0074"/>
    <w:rsid w:val="003F5BC8"/>
    <w:rsid w:val="00400648"/>
    <w:rsid w:val="00401110"/>
    <w:rsid w:val="004061E0"/>
    <w:rsid w:val="004174C4"/>
    <w:rsid w:val="00424302"/>
    <w:rsid w:val="00435772"/>
    <w:rsid w:val="00436609"/>
    <w:rsid w:val="00442A88"/>
    <w:rsid w:val="004435A0"/>
    <w:rsid w:val="0046243F"/>
    <w:rsid w:val="004664E7"/>
    <w:rsid w:val="00473D7C"/>
    <w:rsid w:val="00480F24"/>
    <w:rsid w:val="004831FC"/>
    <w:rsid w:val="004A7EAE"/>
    <w:rsid w:val="004B0C70"/>
    <w:rsid w:val="004C0340"/>
    <w:rsid w:val="004C0532"/>
    <w:rsid w:val="004C606B"/>
    <w:rsid w:val="004C688F"/>
    <w:rsid w:val="004D3E5B"/>
    <w:rsid w:val="004E6077"/>
    <w:rsid w:val="004F24E2"/>
    <w:rsid w:val="004F43FD"/>
    <w:rsid w:val="0051512D"/>
    <w:rsid w:val="00527D67"/>
    <w:rsid w:val="005320E7"/>
    <w:rsid w:val="00534306"/>
    <w:rsid w:val="005623F3"/>
    <w:rsid w:val="00562BD3"/>
    <w:rsid w:val="00565412"/>
    <w:rsid w:val="005729E9"/>
    <w:rsid w:val="005965AB"/>
    <w:rsid w:val="005C2916"/>
    <w:rsid w:val="005C67A3"/>
    <w:rsid w:val="005D030A"/>
    <w:rsid w:val="005E606E"/>
    <w:rsid w:val="00606956"/>
    <w:rsid w:val="00624B53"/>
    <w:rsid w:val="006271D5"/>
    <w:rsid w:val="00631B3E"/>
    <w:rsid w:val="0063312E"/>
    <w:rsid w:val="00642ABF"/>
    <w:rsid w:val="00642C6E"/>
    <w:rsid w:val="00646FC9"/>
    <w:rsid w:val="00651065"/>
    <w:rsid w:val="0065279C"/>
    <w:rsid w:val="00654AE4"/>
    <w:rsid w:val="0065537D"/>
    <w:rsid w:val="006607DB"/>
    <w:rsid w:val="00664DC0"/>
    <w:rsid w:val="006835CB"/>
    <w:rsid w:val="00684C6A"/>
    <w:rsid w:val="00692394"/>
    <w:rsid w:val="006939E2"/>
    <w:rsid w:val="00694597"/>
    <w:rsid w:val="006968BB"/>
    <w:rsid w:val="00697F5E"/>
    <w:rsid w:val="006A3B37"/>
    <w:rsid w:val="006A4016"/>
    <w:rsid w:val="006A71B1"/>
    <w:rsid w:val="006B193F"/>
    <w:rsid w:val="006B5D0C"/>
    <w:rsid w:val="006C7C5F"/>
    <w:rsid w:val="006D1244"/>
    <w:rsid w:val="006E5236"/>
    <w:rsid w:val="006E71DF"/>
    <w:rsid w:val="006E7E30"/>
    <w:rsid w:val="006F52C6"/>
    <w:rsid w:val="00703D4A"/>
    <w:rsid w:val="007116BD"/>
    <w:rsid w:val="0071498A"/>
    <w:rsid w:val="0071606A"/>
    <w:rsid w:val="007176AA"/>
    <w:rsid w:val="007202EE"/>
    <w:rsid w:val="00720832"/>
    <w:rsid w:val="0072729D"/>
    <w:rsid w:val="00732372"/>
    <w:rsid w:val="0074226E"/>
    <w:rsid w:val="00744172"/>
    <w:rsid w:val="00763E7D"/>
    <w:rsid w:val="00767C74"/>
    <w:rsid w:val="00774C19"/>
    <w:rsid w:val="007775A1"/>
    <w:rsid w:val="007847B5"/>
    <w:rsid w:val="00793C6E"/>
    <w:rsid w:val="0079633D"/>
    <w:rsid w:val="007A00EA"/>
    <w:rsid w:val="007C65E0"/>
    <w:rsid w:val="007D7617"/>
    <w:rsid w:val="007F2760"/>
    <w:rsid w:val="00837BA0"/>
    <w:rsid w:val="00840B3C"/>
    <w:rsid w:val="0084195A"/>
    <w:rsid w:val="00862EAF"/>
    <w:rsid w:val="008649CF"/>
    <w:rsid w:val="008827D4"/>
    <w:rsid w:val="00897BB7"/>
    <w:rsid w:val="008A6BCE"/>
    <w:rsid w:val="008B523D"/>
    <w:rsid w:val="008B57EE"/>
    <w:rsid w:val="008C659A"/>
    <w:rsid w:val="008D2962"/>
    <w:rsid w:val="008D7428"/>
    <w:rsid w:val="008E774F"/>
    <w:rsid w:val="008F5B39"/>
    <w:rsid w:val="009010FD"/>
    <w:rsid w:val="0090723C"/>
    <w:rsid w:val="009142AD"/>
    <w:rsid w:val="00920142"/>
    <w:rsid w:val="009320F8"/>
    <w:rsid w:val="00933DF8"/>
    <w:rsid w:val="00936A17"/>
    <w:rsid w:val="009455E0"/>
    <w:rsid w:val="009635B0"/>
    <w:rsid w:val="009672BF"/>
    <w:rsid w:val="00967F24"/>
    <w:rsid w:val="00970CF6"/>
    <w:rsid w:val="009753F6"/>
    <w:rsid w:val="0098161E"/>
    <w:rsid w:val="00984B5E"/>
    <w:rsid w:val="009869CE"/>
    <w:rsid w:val="009A4A2B"/>
    <w:rsid w:val="009C5F91"/>
    <w:rsid w:val="009C70C0"/>
    <w:rsid w:val="009D15EB"/>
    <w:rsid w:val="009D1765"/>
    <w:rsid w:val="009D19EB"/>
    <w:rsid w:val="009F3278"/>
    <w:rsid w:val="009F46FF"/>
    <w:rsid w:val="00A14654"/>
    <w:rsid w:val="00A15B4D"/>
    <w:rsid w:val="00A16033"/>
    <w:rsid w:val="00A204E0"/>
    <w:rsid w:val="00A23CCB"/>
    <w:rsid w:val="00A30F41"/>
    <w:rsid w:val="00A313B7"/>
    <w:rsid w:val="00A51D50"/>
    <w:rsid w:val="00A62FB8"/>
    <w:rsid w:val="00A633DE"/>
    <w:rsid w:val="00A674DD"/>
    <w:rsid w:val="00A76747"/>
    <w:rsid w:val="00A776FA"/>
    <w:rsid w:val="00A8732B"/>
    <w:rsid w:val="00AA13A5"/>
    <w:rsid w:val="00AA6468"/>
    <w:rsid w:val="00AD6CE6"/>
    <w:rsid w:val="00B009A7"/>
    <w:rsid w:val="00B02C3B"/>
    <w:rsid w:val="00B0359B"/>
    <w:rsid w:val="00B03ABB"/>
    <w:rsid w:val="00B03D10"/>
    <w:rsid w:val="00B3736E"/>
    <w:rsid w:val="00B5586F"/>
    <w:rsid w:val="00B608E5"/>
    <w:rsid w:val="00B62F47"/>
    <w:rsid w:val="00B83EDA"/>
    <w:rsid w:val="00B87660"/>
    <w:rsid w:val="00B90978"/>
    <w:rsid w:val="00B93952"/>
    <w:rsid w:val="00B95942"/>
    <w:rsid w:val="00BA68E4"/>
    <w:rsid w:val="00BA77D4"/>
    <w:rsid w:val="00BB4347"/>
    <w:rsid w:val="00BB5BE6"/>
    <w:rsid w:val="00BC245F"/>
    <w:rsid w:val="00BC4885"/>
    <w:rsid w:val="00BF2F58"/>
    <w:rsid w:val="00BF5419"/>
    <w:rsid w:val="00BF6144"/>
    <w:rsid w:val="00BF642C"/>
    <w:rsid w:val="00C05935"/>
    <w:rsid w:val="00C06BC6"/>
    <w:rsid w:val="00C11EF5"/>
    <w:rsid w:val="00C14061"/>
    <w:rsid w:val="00C25158"/>
    <w:rsid w:val="00C42DE1"/>
    <w:rsid w:val="00C57CC7"/>
    <w:rsid w:val="00C66284"/>
    <w:rsid w:val="00C72854"/>
    <w:rsid w:val="00C74376"/>
    <w:rsid w:val="00C755BA"/>
    <w:rsid w:val="00C8026C"/>
    <w:rsid w:val="00C974D1"/>
    <w:rsid w:val="00CB15C4"/>
    <w:rsid w:val="00CC5452"/>
    <w:rsid w:val="00CC655E"/>
    <w:rsid w:val="00CD05A4"/>
    <w:rsid w:val="00CD377F"/>
    <w:rsid w:val="00CD44FC"/>
    <w:rsid w:val="00CD572B"/>
    <w:rsid w:val="00CD6792"/>
    <w:rsid w:val="00CE26B4"/>
    <w:rsid w:val="00CF5803"/>
    <w:rsid w:val="00D01BCA"/>
    <w:rsid w:val="00D06B20"/>
    <w:rsid w:val="00D13EE6"/>
    <w:rsid w:val="00D1745D"/>
    <w:rsid w:val="00D20845"/>
    <w:rsid w:val="00D36671"/>
    <w:rsid w:val="00D45161"/>
    <w:rsid w:val="00D57AC0"/>
    <w:rsid w:val="00D64340"/>
    <w:rsid w:val="00D81C05"/>
    <w:rsid w:val="00D82D53"/>
    <w:rsid w:val="00D9089F"/>
    <w:rsid w:val="00D9107B"/>
    <w:rsid w:val="00D92E55"/>
    <w:rsid w:val="00D9347B"/>
    <w:rsid w:val="00DB628C"/>
    <w:rsid w:val="00DD2519"/>
    <w:rsid w:val="00DE32B0"/>
    <w:rsid w:val="00DF1C4F"/>
    <w:rsid w:val="00E21D88"/>
    <w:rsid w:val="00E26D38"/>
    <w:rsid w:val="00E610BA"/>
    <w:rsid w:val="00E625F0"/>
    <w:rsid w:val="00E8221C"/>
    <w:rsid w:val="00E950AE"/>
    <w:rsid w:val="00EA4EDB"/>
    <w:rsid w:val="00EC3E65"/>
    <w:rsid w:val="00EE08B4"/>
    <w:rsid w:val="00EE52BE"/>
    <w:rsid w:val="00EE5612"/>
    <w:rsid w:val="00EE75DB"/>
    <w:rsid w:val="00EF7E7B"/>
    <w:rsid w:val="00F25FA0"/>
    <w:rsid w:val="00F403C4"/>
    <w:rsid w:val="00F645B2"/>
    <w:rsid w:val="00F71236"/>
    <w:rsid w:val="00F87B60"/>
    <w:rsid w:val="00F9096C"/>
    <w:rsid w:val="00F95360"/>
    <w:rsid w:val="00FA4E27"/>
    <w:rsid w:val="00FC6541"/>
    <w:rsid w:val="00FD12CB"/>
    <w:rsid w:val="00FD48B2"/>
    <w:rsid w:val="00FE1072"/>
    <w:rsid w:val="00FE6CCA"/>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81421A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10FD"/>
    <w:pPr>
      <w:spacing w:after="200"/>
      <w:jc w:val="both"/>
    </w:pPr>
    <w:rPr>
      <w:rFonts w:ascii="Times" w:eastAsia="Times New Roman" w:hAnsi="Times"/>
      <w:sz w:val="24"/>
      <w:lang w:val="en-US"/>
    </w:rPr>
  </w:style>
  <w:style w:type="paragraph" w:styleId="Heading1">
    <w:name w:val="heading 1"/>
    <w:basedOn w:val="Normal"/>
    <w:link w:val="Heading1Char"/>
    <w:uiPriority w:val="9"/>
    <w:qFormat/>
    <w:rsid w:val="00BA77D4"/>
    <w:pPr>
      <w:spacing w:before="100" w:beforeAutospacing="1" w:after="100" w:afterAutospacing="1"/>
      <w:jc w:val="left"/>
      <w:outlineLvl w:val="0"/>
    </w:pPr>
    <w:rPr>
      <w:rFonts w:eastAsia="ＭＳ 明朝"/>
      <w:b/>
      <w:bCs/>
      <w:kern w:val="36"/>
      <w:sz w:val="48"/>
      <w:szCs w:val="4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List-Accent5">
    <w:name w:val="Light List Accent 5"/>
    <w:basedOn w:val="TableNormal"/>
    <w:uiPriority w:val="61"/>
    <w:rsid w:val="009010FD"/>
    <w:rPr>
      <w:rFonts w:ascii="New York" w:eastAsia="Times New Roman" w:hAnsi="New York"/>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BalloonText">
    <w:name w:val="Balloon Text"/>
    <w:basedOn w:val="Normal"/>
    <w:link w:val="BalloonTextChar"/>
    <w:uiPriority w:val="99"/>
    <w:semiHidden/>
    <w:unhideWhenUsed/>
    <w:rsid w:val="00401110"/>
    <w:pPr>
      <w:spacing w:after="0"/>
    </w:pPr>
    <w:rPr>
      <w:rFonts w:ascii="Lucida Grande" w:hAnsi="Lucida Grande" w:cs="Lucida Grande"/>
      <w:sz w:val="18"/>
      <w:szCs w:val="18"/>
    </w:rPr>
  </w:style>
  <w:style w:type="character" w:customStyle="1" w:styleId="BalloonTextChar">
    <w:name w:val="Balloon Text Char"/>
    <w:link w:val="BalloonText"/>
    <w:uiPriority w:val="99"/>
    <w:semiHidden/>
    <w:rsid w:val="00401110"/>
    <w:rPr>
      <w:rFonts w:ascii="Lucida Grande" w:eastAsia="Times New Roman" w:hAnsi="Lucida Grande" w:cs="Lucida Grande"/>
      <w:sz w:val="18"/>
      <w:szCs w:val="18"/>
    </w:rPr>
  </w:style>
  <w:style w:type="table" w:styleId="LightGrid">
    <w:name w:val="Light Grid"/>
    <w:basedOn w:val="TableNormal"/>
    <w:uiPriority w:val="62"/>
    <w:rsid w:val="0079633D"/>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ＭＳ ゴシック"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ＭＳ ゴシック"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ＭＳ ゴシック" w:hAnsi="Calibri" w:cs="Times New Roman"/>
        <w:b/>
        <w:bCs/>
      </w:rPr>
    </w:tblStylePr>
    <w:tblStylePr w:type="lastCol">
      <w:rPr>
        <w:rFonts w:ascii="Calibri" w:eastAsia="ＭＳ ゴシック"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List">
    <w:name w:val="Light List"/>
    <w:basedOn w:val="TableNormal"/>
    <w:uiPriority w:val="61"/>
    <w:rsid w:val="0079633D"/>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TableGrid">
    <w:name w:val="Table Grid"/>
    <w:basedOn w:val="TableNormal"/>
    <w:uiPriority w:val="59"/>
    <w:rsid w:val="007963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79633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1Char">
    <w:name w:val="Heading 1 Char"/>
    <w:link w:val="Heading1"/>
    <w:uiPriority w:val="9"/>
    <w:rsid w:val="00BA77D4"/>
    <w:rPr>
      <w:rFonts w:ascii="Times" w:hAnsi="Times"/>
      <w:b/>
      <w:bCs/>
      <w:kern w:val="36"/>
      <w:sz w:val="48"/>
      <w:szCs w:val="48"/>
      <w:lang w:val="en-CA"/>
    </w:rPr>
  </w:style>
  <w:style w:type="paragraph" w:styleId="ListParagraph">
    <w:name w:val="List Paragraph"/>
    <w:basedOn w:val="Normal"/>
    <w:uiPriority w:val="34"/>
    <w:qFormat/>
    <w:rsid w:val="00984B5E"/>
    <w:pPr>
      <w:ind w:left="720"/>
      <w:contextualSpacing/>
    </w:pPr>
  </w:style>
  <w:style w:type="character" w:styleId="SubtleEmphasis">
    <w:name w:val="Subtle Emphasis"/>
    <w:uiPriority w:val="19"/>
    <w:qFormat/>
    <w:rsid w:val="006C7C5F"/>
    <w:rPr>
      <w:i/>
      <w:iCs/>
      <w:color w:val="808080"/>
    </w:rPr>
  </w:style>
  <w:style w:type="paragraph" w:customStyle="1" w:styleId="BATitle">
    <w:name w:val="BA_Title"/>
    <w:basedOn w:val="Normal"/>
    <w:next w:val="Normal"/>
    <w:autoRedefine/>
    <w:uiPriority w:val="99"/>
    <w:rsid w:val="00E26D38"/>
    <w:pPr>
      <w:spacing w:before="1400" w:after="180"/>
      <w:jc w:val="left"/>
    </w:pPr>
    <w:rPr>
      <w:rFonts w:eastAsia="ＭＳ 明朝" w:cs="Times"/>
      <w:b/>
      <w:bCs/>
      <w:kern w:val="36"/>
      <w:sz w:val="42"/>
      <w:szCs w:val="42"/>
    </w:rPr>
  </w:style>
  <w:style w:type="paragraph" w:styleId="Footer">
    <w:name w:val="footer"/>
    <w:basedOn w:val="Normal"/>
    <w:link w:val="FooterChar"/>
    <w:uiPriority w:val="99"/>
    <w:unhideWhenUsed/>
    <w:rsid w:val="00343D37"/>
    <w:pPr>
      <w:tabs>
        <w:tab w:val="center" w:pos="4320"/>
        <w:tab w:val="right" w:pos="8640"/>
      </w:tabs>
      <w:spacing w:after="0"/>
    </w:pPr>
  </w:style>
  <w:style w:type="character" w:customStyle="1" w:styleId="FooterChar">
    <w:name w:val="Footer Char"/>
    <w:link w:val="Footer"/>
    <w:uiPriority w:val="99"/>
    <w:rsid w:val="00343D37"/>
    <w:rPr>
      <w:rFonts w:ascii="Times" w:eastAsia="Times New Roman" w:hAnsi="Times" w:cs="Times New Roman"/>
      <w:szCs w:val="20"/>
    </w:rPr>
  </w:style>
  <w:style w:type="character" w:styleId="PageNumber">
    <w:name w:val="page number"/>
    <w:basedOn w:val="DefaultParagraphFont"/>
    <w:uiPriority w:val="99"/>
    <w:semiHidden/>
    <w:unhideWhenUsed/>
    <w:rsid w:val="00343D37"/>
  </w:style>
  <w:style w:type="paragraph" w:styleId="TOCHeading">
    <w:name w:val="TOC Heading"/>
    <w:basedOn w:val="Heading1"/>
    <w:next w:val="Normal"/>
    <w:uiPriority w:val="39"/>
    <w:unhideWhenUsed/>
    <w:qFormat/>
    <w:rsid w:val="000A2063"/>
    <w:pPr>
      <w:keepNext/>
      <w:keepLines/>
      <w:spacing w:before="480" w:beforeAutospacing="0" w:after="0" w:afterAutospacing="0" w:line="276" w:lineRule="auto"/>
      <w:outlineLvl w:val="9"/>
    </w:pPr>
    <w:rPr>
      <w:rFonts w:ascii="Calibri" w:eastAsia="ＭＳ ゴシック" w:hAnsi="Calibri"/>
      <w:color w:val="365F91"/>
      <w:kern w:val="0"/>
      <w:sz w:val="28"/>
      <w:szCs w:val="28"/>
      <w:lang w:val="en-US"/>
    </w:rPr>
  </w:style>
  <w:style w:type="paragraph" w:styleId="TOC1">
    <w:name w:val="toc 1"/>
    <w:basedOn w:val="Normal"/>
    <w:next w:val="Normal"/>
    <w:autoRedefine/>
    <w:uiPriority w:val="39"/>
    <w:unhideWhenUsed/>
    <w:rsid w:val="000A2063"/>
    <w:pPr>
      <w:spacing w:before="120" w:after="0"/>
      <w:jc w:val="left"/>
    </w:pPr>
    <w:rPr>
      <w:rFonts w:ascii="Cambria" w:hAnsi="Cambria"/>
      <w:b/>
      <w:szCs w:val="24"/>
    </w:rPr>
  </w:style>
  <w:style w:type="paragraph" w:styleId="TOC2">
    <w:name w:val="toc 2"/>
    <w:basedOn w:val="Normal"/>
    <w:next w:val="Normal"/>
    <w:autoRedefine/>
    <w:uiPriority w:val="39"/>
    <w:unhideWhenUsed/>
    <w:rsid w:val="000A2063"/>
    <w:pPr>
      <w:spacing w:after="0"/>
      <w:ind w:left="240"/>
      <w:jc w:val="left"/>
    </w:pPr>
    <w:rPr>
      <w:rFonts w:ascii="Cambria" w:hAnsi="Cambria"/>
      <w:b/>
      <w:sz w:val="22"/>
      <w:szCs w:val="22"/>
    </w:rPr>
  </w:style>
  <w:style w:type="paragraph" w:styleId="TOC3">
    <w:name w:val="toc 3"/>
    <w:basedOn w:val="Normal"/>
    <w:next w:val="Normal"/>
    <w:autoRedefine/>
    <w:uiPriority w:val="39"/>
    <w:unhideWhenUsed/>
    <w:rsid w:val="000A2063"/>
    <w:pPr>
      <w:spacing w:after="0"/>
      <w:ind w:left="480"/>
      <w:jc w:val="left"/>
    </w:pPr>
    <w:rPr>
      <w:rFonts w:ascii="Cambria" w:hAnsi="Cambria"/>
      <w:sz w:val="22"/>
      <w:szCs w:val="22"/>
    </w:rPr>
  </w:style>
  <w:style w:type="paragraph" w:styleId="TOC4">
    <w:name w:val="toc 4"/>
    <w:basedOn w:val="Normal"/>
    <w:next w:val="Normal"/>
    <w:autoRedefine/>
    <w:uiPriority w:val="39"/>
    <w:unhideWhenUsed/>
    <w:rsid w:val="000A2063"/>
    <w:pPr>
      <w:spacing w:after="0"/>
      <w:ind w:left="720"/>
      <w:jc w:val="left"/>
    </w:pPr>
    <w:rPr>
      <w:rFonts w:ascii="Cambria" w:hAnsi="Cambria"/>
      <w:sz w:val="20"/>
    </w:rPr>
  </w:style>
  <w:style w:type="paragraph" w:styleId="TOC5">
    <w:name w:val="toc 5"/>
    <w:basedOn w:val="Normal"/>
    <w:next w:val="Normal"/>
    <w:autoRedefine/>
    <w:uiPriority w:val="39"/>
    <w:unhideWhenUsed/>
    <w:rsid w:val="000A2063"/>
    <w:pPr>
      <w:spacing w:after="0"/>
      <w:ind w:left="960"/>
      <w:jc w:val="left"/>
    </w:pPr>
    <w:rPr>
      <w:rFonts w:ascii="Cambria" w:hAnsi="Cambria"/>
      <w:sz w:val="20"/>
    </w:rPr>
  </w:style>
  <w:style w:type="paragraph" w:styleId="TOC6">
    <w:name w:val="toc 6"/>
    <w:basedOn w:val="Normal"/>
    <w:next w:val="Normal"/>
    <w:autoRedefine/>
    <w:uiPriority w:val="39"/>
    <w:unhideWhenUsed/>
    <w:rsid w:val="000A2063"/>
    <w:pPr>
      <w:spacing w:after="0"/>
      <w:ind w:left="1200"/>
      <w:jc w:val="left"/>
    </w:pPr>
    <w:rPr>
      <w:rFonts w:ascii="Cambria" w:hAnsi="Cambria"/>
      <w:sz w:val="20"/>
    </w:rPr>
  </w:style>
  <w:style w:type="paragraph" w:styleId="TOC7">
    <w:name w:val="toc 7"/>
    <w:basedOn w:val="Normal"/>
    <w:next w:val="Normal"/>
    <w:autoRedefine/>
    <w:uiPriority w:val="39"/>
    <w:unhideWhenUsed/>
    <w:rsid w:val="000A2063"/>
    <w:pPr>
      <w:spacing w:after="0"/>
      <w:ind w:left="1440"/>
      <w:jc w:val="left"/>
    </w:pPr>
    <w:rPr>
      <w:rFonts w:ascii="Cambria" w:hAnsi="Cambria"/>
      <w:sz w:val="20"/>
    </w:rPr>
  </w:style>
  <w:style w:type="paragraph" w:styleId="TOC8">
    <w:name w:val="toc 8"/>
    <w:basedOn w:val="Normal"/>
    <w:next w:val="Normal"/>
    <w:autoRedefine/>
    <w:uiPriority w:val="39"/>
    <w:unhideWhenUsed/>
    <w:rsid w:val="000A2063"/>
    <w:pPr>
      <w:spacing w:after="0"/>
      <w:ind w:left="1680"/>
      <w:jc w:val="left"/>
    </w:pPr>
    <w:rPr>
      <w:rFonts w:ascii="Cambria" w:hAnsi="Cambria"/>
      <w:sz w:val="20"/>
    </w:rPr>
  </w:style>
  <w:style w:type="paragraph" w:styleId="TOC9">
    <w:name w:val="toc 9"/>
    <w:basedOn w:val="Normal"/>
    <w:next w:val="Normal"/>
    <w:autoRedefine/>
    <w:uiPriority w:val="39"/>
    <w:unhideWhenUsed/>
    <w:rsid w:val="000A2063"/>
    <w:pPr>
      <w:spacing w:after="0"/>
      <w:ind w:left="1920"/>
      <w:jc w:val="left"/>
    </w:pPr>
    <w:rPr>
      <w:rFonts w:ascii="Cambria" w:hAnsi="Cambria"/>
      <w:sz w:val="20"/>
    </w:rPr>
  </w:style>
  <w:style w:type="paragraph" w:customStyle="1" w:styleId="08ArticleText">
    <w:name w:val="08 Article Text"/>
    <w:uiPriority w:val="99"/>
    <w:qFormat/>
    <w:rsid w:val="000A2063"/>
    <w:pPr>
      <w:widowControl w:val="0"/>
      <w:tabs>
        <w:tab w:val="left" w:pos="198"/>
      </w:tabs>
      <w:spacing w:line="230" w:lineRule="exact"/>
      <w:jc w:val="both"/>
    </w:pPr>
    <w:rPr>
      <w:rFonts w:ascii="Times New Roman" w:eastAsia="Times New Roman" w:hAnsi="Times New Roman"/>
      <w:sz w:val="18"/>
      <w:szCs w:val="18"/>
      <w:lang w:val="en-GB" w:eastAsia="en-GB"/>
    </w:rPr>
  </w:style>
  <w:style w:type="paragraph" w:customStyle="1" w:styleId="VAFigureCaption">
    <w:name w:val="VA_Figure_Caption"/>
    <w:basedOn w:val="Normal"/>
    <w:next w:val="Normal"/>
    <w:autoRedefine/>
    <w:uiPriority w:val="99"/>
    <w:rsid w:val="00E625F0"/>
    <w:pPr>
      <w:spacing w:before="200" w:after="120"/>
    </w:pPr>
    <w:rPr>
      <w:kern w:val="20"/>
      <w:sz w:val="21"/>
      <w:szCs w:val="21"/>
    </w:rPr>
  </w:style>
  <w:style w:type="paragraph" w:styleId="DocumentMap">
    <w:name w:val="Document Map"/>
    <w:basedOn w:val="Normal"/>
    <w:link w:val="DocumentMapChar"/>
    <w:uiPriority w:val="99"/>
    <w:semiHidden/>
    <w:unhideWhenUsed/>
    <w:rsid w:val="00C42DE1"/>
    <w:pPr>
      <w:spacing w:after="0"/>
    </w:pPr>
    <w:rPr>
      <w:rFonts w:ascii="Lucida Grande" w:hAnsi="Lucida Grande" w:cs="Lucida Grande"/>
      <w:szCs w:val="24"/>
    </w:rPr>
  </w:style>
  <w:style w:type="character" w:customStyle="1" w:styleId="DocumentMapChar">
    <w:name w:val="Document Map Char"/>
    <w:link w:val="DocumentMap"/>
    <w:uiPriority w:val="99"/>
    <w:semiHidden/>
    <w:rsid w:val="00C42DE1"/>
    <w:rPr>
      <w:rFonts w:ascii="Lucida Grande" w:eastAsia="Times New Roman" w:hAnsi="Lucida Grande" w:cs="Lucida Grande"/>
    </w:rPr>
  </w:style>
  <w:style w:type="character" w:styleId="Emphasis">
    <w:name w:val="Emphasis"/>
    <w:uiPriority w:val="20"/>
    <w:qFormat/>
    <w:rsid w:val="00837BA0"/>
    <w:rPr>
      <w:i/>
      <w:iCs/>
    </w:rPr>
  </w:style>
  <w:style w:type="paragraph" w:styleId="NormalWeb">
    <w:name w:val="Normal (Web)"/>
    <w:basedOn w:val="Normal"/>
    <w:uiPriority w:val="99"/>
    <w:unhideWhenUsed/>
    <w:rsid w:val="00837BA0"/>
    <w:pPr>
      <w:spacing w:before="100" w:beforeAutospacing="1" w:after="100" w:afterAutospacing="1"/>
      <w:jc w:val="left"/>
    </w:pPr>
    <w:rPr>
      <w:rFonts w:ascii="Times New Roman" w:hAnsi="Times New Roman"/>
      <w:szCs w:val="24"/>
      <w:lang w:val="en-CA" w:eastAsia="en-CA"/>
    </w:rPr>
  </w:style>
  <w:style w:type="paragraph" w:styleId="Caption">
    <w:name w:val="caption"/>
    <w:basedOn w:val="Normal"/>
    <w:next w:val="Normal"/>
    <w:uiPriority w:val="35"/>
    <w:unhideWhenUsed/>
    <w:qFormat/>
    <w:rsid w:val="002263CA"/>
    <w:rPr>
      <w:i/>
      <w:iCs/>
      <w:color w:val="1F497D"/>
      <w:sz w:val="18"/>
      <w:szCs w:val="18"/>
    </w:rPr>
  </w:style>
  <w:style w:type="paragraph" w:styleId="Header">
    <w:name w:val="header"/>
    <w:basedOn w:val="Normal"/>
    <w:link w:val="HeaderChar"/>
    <w:uiPriority w:val="99"/>
    <w:unhideWhenUsed/>
    <w:rsid w:val="00FE6CCA"/>
    <w:pPr>
      <w:tabs>
        <w:tab w:val="center" w:pos="4320"/>
        <w:tab w:val="right" w:pos="8640"/>
      </w:tabs>
      <w:spacing w:after="0"/>
    </w:pPr>
  </w:style>
  <w:style w:type="character" w:customStyle="1" w:styleId="HeaderChar">
    <w:name w:val="Header Char"/>
    <w:link w:val="Header"/>
    <w:uiPriority w:val="99"/>
    <w:rsid w:val="00FE6CCA"/>
    <w:rPr>
      <w:rFonts w:ascii="Times" w:eastAsia="Times New Roman" w:hAnsi="Times" w:cs="Times New Roman"/>
      <w:szCs w:val="20"/>
    </w:rPr>
  </w:style>
  <w:style w:type="paragraph" w:customStyle="1" w:styleId="TAMainText">
    <w:name w:val="TA_Main_Text"/>
    <w:basedOn w:val="Normal"/>
    <w:autoRedefine/>
    <w:uiPriority w:val="99"/>
    <w:rsid w:val="009455E0"/>
    <w:pPr>
      <w:spacing w:after="60"/>
    </w:pPr>
    <w:rPr>
      <w:noProof/>
      <w:kern w:val="21"/>
      <w:sz w:val="21"/>
      <w:szCs w:val="2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10FD"/>
    <w:pPr>
      <w:spacing w:after="200"/>
      <w:jc w:val="both"/>
    </w:pPr>
    <w:rPr>
      <w:rFonts w:ascii="Times" w:eastAsia="Times New Roman" w:hAnsi="Times"/>
      <w:sz w:val="24"/>
      <w:lang w:val="en-US"/>
    </w:rPr>
  </w:style>
  <w:style w:type="paragraph" w:styleId="Heading1">
    <w:name w:val="heading 1"/>
    <w:basedOn w:val="Normal"/>
    <w:link w:val="Heading1Char"/>
    <w:uiPriority w:val="9"/>
    <w:qFormat/>
    <w:rsid w:val="00BA77D4"/>
    <w:pPr>
      <w:spacing w:before="100" w:beforeAutospacing="1" w:after="100" w:afterAutospacing="1"/>
      <w:jc w:val="left"/>
      <w:outlineLvl w:val="0"/>
    </w:pPr>
    <w:rPr>
      <w:rFonts w:eastAsia="ＭＳ 明朝"/>
      <w:b/>
      <w:bCs/>
      <w:kern w:val="36"/>
      <w:sz w:val="48"/>
      <w:szCs w:val="4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List-Accent5">
    <w:name w:val="Light List Accent 5"/>
    <w:basedOn w:val="TableNormal"/>
    <w:uiPriority w:val="61"/>
    <w:rsid w:val="009010FD"/>
    <w:rPr>
      <w:rFonts w:ascii="New York" w:eastAsia="Times New Roman" w:hAnsi="New York"/>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BalloonText">
    <w:name w:val="Balloon Text"/>
    <w:basedOn w:val="Normal"/>
    <w:link w:val="BalloonTextChar"/>
    <w:uiPriority w:val="99"/>
    <w:semiHidden/>
    <w:unhideWhenUsed/>
    <w:rsid w:val="00401110"/>
    <w:pPr>
      <w:spacing w:after="0"/>
    </w:pPr>
    <w:rPr>
      <w:rFonts w:ascii="Lucida Grande" w:hAnsi="Lucida Grande" w:cs="Lucida Grande"/>
      <w:sz w:val="18"/>
      <w:szCs w:val="18"/>
    </w:rPr>
  </w:style>
  <w:style w:type="character" w:customStyle="1" w:styleId="BalloonTextChar">
    <w:name w:val="Balloon Text Char"/>
    <w:link w:val="BalloonText"/>
    <w:uiPriority w:val="99"/>
    <w:semiHidden/>
    <w:rsid w:val="00401110"/>
    <w:rPr>
      <w:rFonts w:ascii="Lucida Grande" w:eastAsia="Times New Roman" w:hAnsi="Lucida Grande" w:cs="Lucida Grande"/>
      <w:sz w:val="18"/>
      <w:szCs w:val="18"/>
    </w:rPr>
  </w:style>
  <w:style w:type="table" w:styleId="LightGrid">
    <w:name w:val="Light Grid"/>
    <w:basedOn w:val="TableNormal"/>
    <w:uiPriority w:val="62"/>
    <w:rsid w:val="0079633D"/>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ＭＳ ゴシック"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ＭＳ ゴシック"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ＭＳ ゴシック" w:hAnsi="Calibri" w:cs="Times New Roman"/>
        <w:b/>
        <w:bCs/>
      </w:rPr>
    </w:tblStylePr>
    <w:tblStylePr w:type="lastCol">
      <w:rPr>
        <w:rFonts w:ascii="Calibri" w:eastAsia="ＭＳ ゴシック"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List">
    <w:name w:val="Light List"/>
    <w:basedOn w:val="TableNormal"/>
    <w:uiPriority w:val="61"/>
    <w:rsid w:val="0079633D"/>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TableGrid">
    <w:name w:val="Table Grid"/>
    <w:basedOn w:val="TableNormal"/>
    <w:uiPriority w:val="59"/>
    <w:rsid w:val="007963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79633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1Char">
    <w:name w:val="Heading 1 Char"/>
    <w:link w:val="Heading1"/>
    <w:uiPriority w:val="9"/>
    <w:rsid w:val="00BA77D4"/>
    <w:rPr>
      <w:rFonts w:ascii="Times" w:hAnsi="Times"/>
      <w:b/>
      <w:bCs/>
      <w:kern w:val="36"/>
      <w:sz w:val="48"/>
      <w:szCs w:val="48"/>
      <w:lang w:val="en-CA"/>
    </w:rPr>
  </w:style>
  <w:style w:type="paragraph" w:styleId="ListParagraph">
    <w:name w:val="List Paragraph"/>
    <w:basedOn w:val="Normal"/>
    <w:uiPriority w:val="34"/>
    <w:qFormat/>
    <w:rsid w:val="00984B5E"/>
    <w:pPr>
      <w:ind w:left="720"/>
      <w:contextualSpacing/>
    </w:pPr>
  </w:style>
  <w:style w:type="character" w:styleId="SubtleEmphasis">
    <w:name w:val="Subtle Emphasis"/>
    <w:uiPriority w:val="19"/>
    <w:qFormat/>
    <w:rsid w:val="006C7C5F"/>
    <w:rPr>
      <w:i/>
      <w:iCs/>
      <w:color w:val="808080"/>
    </w:rPr>
  </w:style>
  <w:style w:type="paragraph" w:customStyle="1" w:styleId="BATitle">
    <w:name w:val="BA_Title"/>
    <w:basedOn w:val="Normal"/>
    <w:next w:val="Normal"/>
    <w:autoRedefine/>
    <w:uiPriority w:val="99"/>
    <w:rsid w:val="00E26D38"/>
    <w:pPr>
      <w:spacing w:before="1400" w:after="180"/>
      <w:jc w:val="left"/>
    </w:pPr>
    <w:rPr>
      <w:rFonts w:eastAsia="ＭＳ 明朝" w:cs="Times"/>
      <w:b/>
      <w:bCs/>
      <w:kern w:val="36"/>
      <w:sz w:val="42"/>
      <w:szCs w:val="42"/>
    </w:rPr>
  </w:style>
  <w:style w:type="paragraph" w:styleId="Footer">
    <w:name w:val="footer"/>
    <w:basedOn w:val="Normal"/>
    <w:link w:val="FooterChar"/>
    <w:uiPriority w:val="99"/>
    <w:unhideWhenUsed/>
    <w:rsid w:val="00343D37"/>
    <w:pPr>
      <w:tabs>
        <w:tab w:val="center" w:pos="4320"/>
        <w:tab w:val="right" w:pos="8640"/>
      </w:tabs>
      <w:spacing w:after="0"/>
    </w:pPr>
  </w:style>
  <w:style w:type="character" w:customStyle="1" w:styleId="FooterChar">
    <w:name w:val="Footer Char"/>
    <w:link w:val="Footer"/>
    <w:uiPriority w:val="99"/>
    <w:rsid w:val="00343D37"/>
    <w:rPr>
      <w:rFonts w:ascii="Times" w:eastAsia="Times New Roman" w:hAnsi="Times" w:cs="Times New Roman"/>
      <w:szCs w:val="20"/>
    </w:rPr>
  </w:style>
  <w:style w:type="character" w:styleId="PageNumber">
    <w:name w:val="page number"/>
    <w:basedOn w:val="DefaultParagraphFont"/>
    <w:uiPriority w:val="99"/>
    <w:semiHidden/>
    <w:unhideWhenUsed/>
    <w:rsid w:val="00343D37"/>
  </w:style>
  <w:style w:type="paragraph" w:styleId="TOCHeading">
    <w:name w:val="TOC Heading"/>
    <w:basedOn w:val="Heading1"/>
    <w:next w:val="Normal"/>
    <w:uiPriority w:val="39"/>
    <w:unhideWhenUsed/>
    <w:qFormat/>
    <w:rsid w:val="000A2063"/>
    <w:pPr>
      <w:keepNext/>
      <w:keepLines/>
      <w:spacing w:before="480" w:beforeAutospacing="0" w:after="0" w:afterAutospacing="0" w:line="276" w:lineRule="auto"/>
      <w:outlineLvl w:val="9"/>
    </w:pPr>
    <w:rPr>
      <w:rFonts w:ascii="Calibri" w:eastAsia="ＭＳ ゴシック" w:hAnsi="Calibri"/>
      <w:color w:val="365F91"/>
      <w:kern w:val="0"/>
      <w:sz w:val="28"/>
      <w:szCs w:val="28"/>
      <w:lang w:val="en-US"/>
    </w:rPr>
  </w:style>
  <w:style w:type="paragraph" w:styleId="TOC1">
    <w:name w:val="toc 1"/>
    <w:basedOn w:val="Normal"/>
    <w:next w:val="Normal"/>
    <w:autoRedefine/>
    <w:uiPriority w:val="39"/>
    <w:unhideWhenUsed/>
    <w:rsid w:val="000A2063"/>
    <w:pPr>
      <w:spacing w:before="120" w:after="0"/>
      <w:jc w:val="left"/>
    </w:pPr>
    <w:rPr>
      <w:rFonts w:ascii="Cambria" w:hAnsi="Cambria"/>
      <w:b/>
      <w:szCs w:val="24"/>
    </w:rPr>
  </w:style>
  <w:style w:type="paragraph" w:styleId="TOC2">
    <w:name w:val="toc 2"/>
    <w:basedOn w:val="Normal"/>
    <w:next w:val="Normal"/>
    <w:autoRedefine/>
    <w:uiPriority w:val="39"/>
    <w:unhideWhenUsed/>
    <w:rsid w:val="000A2063"/>
    <w:pPr>
      <w:spacing w:after="0"/>
      <w:ind w:left="240"/>
      <w:jc w:val="left"/>
    </w:pPr>
    <w:rPr>
      <w:rFonts w:ascii="Cambria" w:hAnsi="Cambria"/>
      <w:b/>
      <w:sz w:val="22"/>
      <w:szCs w:val="22"/>
    </w:rPr>
  </w:style>
  <w:style w:type="paragraph" w:styleId="TOC3">
    <w:name w:val="toc 3"/>
    <w:basedOn w:val="Normal"/>
    <w:next w:val="Normal"/>
    <w:autoRedefine/>
    <w:uiPriority w:val="39"/>
    <w:unhideWhenUsed/>
    <w:rsid w:val="000A2063"/>
    <w:pPr>
      <w:spacing w:after="0"/>
      <w:ind w:left="480"/>
      <w:jc w:val="left"/>
    </w:pPr>
    <w:rPr>
      <w:rFonts w:ascii="Cambria" w:hAnsi="Cambria"/>
      <w:sz w:val="22"/>
      <w:szCs w:val="22"/>
    </w:rPr>
  </w:style>
  <w:style w:type="paragraph" w:styleId="TOC4">
    <w:name w:val="toc 4"/>
    <w:basedOn w:val="Normal"/>
    <w:next w:val="Normal"/>
    <w:autoRedefine/>
    <w:uiPriority w:val="39"/>
    <w:unhideWhenUsed/>
    <w:rsid w:val="000A2063"/>
    <w:pPr>
      <w:spacing w:after="0"/>
      <w:ind w:left="720"/>
      <w:jc w:val="left"/>
    </w:pPr>
    <w:rPr>
      <w:rFonts w:ascii="Cambria" w:hAnsi="Cambria"/>
      <w:sz w:val="20"/>
    </w:rPr>
  </w:style>
  <w:style w:type="paragraph" w:styleId="TOC5">
    <w:name w:val="toc 5"/>
    <w:basedOn w:val="Normal"/>
    <w:next w:val="Normal"/>
    <w:autoRedefine/>
    <w:uiPriority w:val="39"/>
    <w:unhideWhenUsed/>
    <w:rsid w:val="000A2063"/>
    <w:pPr>
      <w:spacing w:after="0"/>
      <w:ind w:left="960"/>
      <w:jc w:val="left"/>
    </w:pPr>
    <w:rPr>
      <w:rFonts w:ascii="Cambria" w:hAnsi="Cambria"/>
      <w:sz w:val="20"/>
    </w:rPr>
  </w:style>
  <w:style w:type="paragraph" w:styleId="TOC6">
    <w:name w:val="toc 6"/>
    <w:basedOn w:val="Normal"/>
    <w:next w:val="Normal"/>
    <w:autoRedefine/>
    <w:uiPriority w:val="39"/>
    <w:unhideWhenUsed/>
    <w:rsid w:val="000A2063"/>
    <w:pPr>
      <w:spacing w:after="0"/>
      <w:ind w:left="1200"/>
      <w:jc w:val="left"/>
    </w:pPr>
    <w:rPr>
      <w:rFonts w:ascii="Cambria" w:hAnsi="Cambria"/>
      <w:sz w:val="20"/>
    </w:rPr>
  </w:style>
  <w:style w:type="paragraph" w:styleId="TOC7">
    <w:name w:val="toc 7"/>
    <w:basedOn w:val="Normal"/>
    <w:next w:val="Normal"/>
    <w:autoRedefine/>
    <w:uiPriority w:val="39"/>
    <w:unhideWhenUsed/>
    <w:rsid w:val="000A2063"/>
    <w:pPr>
      <w:spacing w:after="0"/>
      <w:ind w:left="1440"/>
      <w:jc w:val="left"/>
    </w:pPr>
    <w:rPr>
      <w:rFonts w:ascii="Cambria" w:hAnsi="Cambria"/>
      <w:sz w:val="20"/>
    </w:rPr>
  </w:style>
  <w:style w:type="paragraph" w:styleId="TOC8">
    <w:name w:val="toc 8"/>
    <w:basedOn w:val="Normal"/>
    <w:next w:val="Normal"/>
    <w:autoRedefine/>
    <w:uiPriority w:val="39"/>
    <w:unhideWhenUsed/>
    <w:rsid w:val="000A2063"/>
    <w:pPr>
      <w:spacing w:after="0"/>
      <w:ind w:left="1680"/>
      <w:jc w:val="left"/>
    </w:pPr>
    <w:rPr>
      <w:rFonts w:ascii="Cambria" w:hAnsi="Cambria"/>
      <w:sz w:val="20"/>
    </w:rPr>
  </w:style>
  <w:style w:type="paragraph" w:styleId="TOC9">
    <w:name w:val="toc 9"/>
    <w:basedOn w:val="Normal"/>
    <w:next w:val="Normal"/>
    <w:autoRedefine/>
    <w:uiPriority w:val="39"/>
    <w:unhideWhenUsed/>
    <w:rsid w:val="000A2063"/>
    <w:pPr>
      <w:spacing w:after="0"/>
      <w:ind w:left="1920"/>
      <w:jc w:val="left"/>
    </w:pPr>
    <w:rPr>
      <w:rFonts w:ascii="Cambria" w:hAnsi="Cambria"/>
      <w:sz w:val="20"/>
    </w:rPr>
  </w:style>
  <w:style w:type="paragraph" w:customStyle="1" w:styleId="08ArticleText">
    <w:name w:val="08 Article Text"/>
    <w:uiPriority w:val="99"/>
    <w:qFormat/>
    <w:rsid w:val="000A2063"/>
    <w:pPr>
      <w:widowControl w:val="0"/>
      <w:tabs>
        <w:tab w:val="left" w:pos="198"/>
      </w:tabs>
      <w:spacing w:line="230" w:lineRule="exact"/>
      <w:jc w:val="both"/>
    </w:pPr>
    <w:rPr>
      <w:rFonts w:ascii="Times New Roman" w:eastAsia="Times New Roman" w:hAnsi="Times New Roman"/>
      <w:sz w:val="18"/>
      <w:szCs w:val="18"/>
      <w:lang w:val="en-GB" w:eastAsia="en-GB"/>
    </w:rPr>
  </w:style>
  <w:style w:type="paragraph" w:customStyle="1" w:styleId="VAFigureCaption">
    <w:name w:val="VA_Figure_Caption"/>
    <w:basedOn w:val="Normal"/>
    <w:next w:val="Normal"/>
    <w:autoRedefine/>
    <w:uiPriority w:val="99"/>
    <w:rsid w:val="00E625F0"/>
    <w:pPr>
      <w:spacing w:before="200" w:after="120"/>
    </w:pPr>
    <w:rPr>
      <w:kern w:val="20"/>
      <w:sz w:val="21"/>
      <w:szCs w:val="21"/>
    </w:rPr>
  </w:style>
  <w:style w:type="paragraph" w:styleId="DocumentMap">
    <w:name w:val="Document Map"/>
    <w:basedOn w:val="Normal"/>
    <w:link w:val="DocumentMapChar"/>
    <w:uiPriority w:val="99"/>
    <w:semiHidden/>
    <w:unhideWhenUsed/>
    <w:rsid w:val="00C42DE1"/>
    <w:pPr>
      <w:spacing w:after="0"/>
    </w:pPr>
    <w:rPr>
      <w:rFonts w:ascii="Lucida Grande" w:hAnsi="Lucida Grande" w:cs="Lucida Grande"/>
      <w:szCs w:val="24"/>
    </w:rPr>
  </w:style>
  <w:style w:type="character" w:customStyle="1" w:styleId="DocumentMapChar">
    <w:name w:val="Document Map Char"/>
    <w:link w:val="DocumentMap"/>
    <w:uiPriority w:val="99"/>
    <w:semiHidden/>
    <w:rsid w:val="00C42DE1"/>
    <w:rPr>
      <w:rFonts w:ascii="Lucida Grande" w:eastAsia="Times New Roman" w:hAnsi="Lucida Grande" w:cs="Lucida Grande"/>
    </w:rPr>
  </w:style>
  <w:style w:type="character" w:styleId="Emphasis">
    <w:name w:val="Emphasis"/>
    <w:uiPriority w:val="20"/>
    <w:qFormat/>
    <w:rsid w:val="00837BA0"/>
    <w:rPr>
      <w:i/>
      <w:iCs/>
    </w:rPr>
  </w:style>
  <w:style w:type="paragraph" w:styleId="NormalWeb">
    <w:name w:val="Normal (Web)"/>
    <w:basedOn w:val="Normal"/>
    <w:uiPriority w:val="99"/>
    <w:unhideWhenUsed/>
    <w:rsid w:val="00837BA0"/>
    <w:pPr>
      <w:spacing w:before="100" w:beforeAutospacing="1" w:after="100" w:afterAutospacing="1"/>
      <w:jc w:val="left"/>
    </w:pPr>
    <w:rPr>
      <w:rFonts w:ascii="Times New Roman" w:hAnsi="Times New Roman"/>
      <w:szCs w:val="24"/>
      <w:lang w:val="en-CA" w:eastAsia="en-CA"/>
    </w:rPr>
  </w:style>
  <w:style w:type="paragraph" w:styleId="Caption">
    <w:name w:val="caption"/>
    <w:basedOn w:val="Normal"/>
    <w:next w:val="Normal"/>
    <w:uiPriority w:val="35"/>
    <w:unhideWhenUsed/>
    <w:qFormat/>
    <w:rsid w:val="002263CA"/>
    <w:rPr>
      <w:i/>
      <w:iCs/>
      <w:color w:val="1F497D"/>
      <w:sz w:val="18"/>
      <w:szCs w:val="18"/>
    </w:rPr>
  </w:style>
  <w:style w:type="paragraph" w:styleId="Header">
    <w:name w:val="header"/>
    <w:basedOn w:val="Normal"/>
    <w:link w:val="HeaderChar"/>
    <w:uiPriority w:val="99"/>
    <w:unhideWhenUsed/>
    <w:rsid w:val="00FE6CCA"/>
    <w:pPr>
      <w:tabs>
        <w:tab w:val="center" w:pos="4320"/>
        <w:tab w:val="right" w:pos="8640"/>
      </w:tabs>
      <w:spacing w:after="0"/>
    </w:pPr>
  </w:style>
  <w:style w:type="character" w:customStyle="1" w:styleId="HeaderChar">
    <w:name w:val="Header Char"/>
    <w:link w:val="Header"/>
    <w:uiPriority w:val="99"/>
    <w:rsid w:val="00FE6CCA"/>
    <w:rPr>
      <w:rFonts w:ascii="Times" w:eastAsia="Times New Roman" w:hAnsi="Times" w:cs="Times New Roman"/>
      <w:szCs w:val="20"/>
    </w:rPr>
  </w:style>
  <w:style w:type="paragraph" w:customStyle="1" w:styleId="TAMainText">
    <w:name w:val="TA_Main_Text"/>
    <w:basedOn w:val="Normal"/>
    <w:autoRedefine/>
    <w:uiPriority w:val="99"/>
    <w:rsid w:val="009455E0"/>
    <w:pPr>
      <w:spacing w:after="60"/>
    </w:pPr>
    <w:rPr>
      <w:noProof/>
      <w:kern w:val="2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291406">
      <w:bodyDiv w:val="1"/>
      <w:marLeft w:val="0"/>
      <w:marRight w:val="0"/>
      <w:marTop w:val="0"/>
      <w:marBottom w:val="0"/>
      <w:divBdr>
        <w:top w:val="none" w:sz="0" w:space="0" w:color="auto"/>
        <w:left w:val="none" w:sz="0" w:space="0" w:color="auto"/>
        <w:bottom w:val="none" w:sz="0" w:space="0" w:color="auto"/>
        <w:right w:val="none" w:sz="0" w:space="0" w:color="auto"/>
      </w:divBdr>
    </w:div>
    <w:div w:id="235674841">
      <w:bodyDiv w:val="1"/>
      <w:marLeft w:val="0"/>
      <w:marRight w:val="0"/>
      <w:marTop w:val="0"/>
      <w:marBottom w:val="0"/>
      <w:divBdr>
        <w:top w:val="none" w:sz="0" w:space="0" w:color="auto"/>
        <w:left w:val="none" w:sz="0" w:space="0" w:color="auto"/>
        <w:bottom w:val="none" w:sz="0" w:space="0" w:color="auto"/>
        <w:right w:val="none" w:sz="0" w:space="0" w:color="auto"/>
      </w:divBdr>
    </w:div>
    <w:div w:id="1209757318">
      <w:bodyDiv w:val="1"/>
      <w:marLeft w:val="0"/>
      <w:marRight w:val="0"/>
      <w:marTop w:val="0"/>
      <w:marBottom w:val="0"/>
      <w:divBdr>
        <w:top w:val="none" w:sz="0" w:space="0" w:color="auto"/>
        <w:left w:val="none" w:sz="0" w:space="0" w:color="auto"/>
        <w:bottom w:val="none" w:sz="0" w:space="0" w:color="auto"/>
        <w:right w:val="none" w:sz="0" w:space="0" w:color="auto"/>
      </w:divBdr>
    </w:div>
    <w:div w:id="1721172459">
      <w:bodyDiv w:val="1"/>
      <w:marLeft w:val="0"/>
      <w:marRight w:val="0"/>
      <w:marTop w:val="0"/>
      <w:marBottom w:val="0"/>
      <w:divBdr>
        <w:top w:val="none" w:sz="0" w:space="0" w:color="auto"/>
        <w:left w:val="none" w:sz="0" w:space="0" w:color="auto"/>
        <w:bottom w:val="none" w:sz="0" w:space="0" w:color="auto"/>
        <w:right w:val="none" w:sz="0" w:space="0" w:color="auto"/>
      </w:divBdr>
    </w:div>
    <w:div w:id="17464924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74.png"/><Relationship Id="rId143" Type="http://schemas.openxmlformats.org/officeDocument/2006/relationships/image" Target="media/image76.emf"/><Relationship Id="rId144" Type="http://schemas.openxmlformats.org/officeDocument/2006/relationships/oleObject" Target="embeddings/oleObject56.bin"/><Relationship Id="rId145" Type="http://schemas.openxmlformats.org/officeDocument/2006/relationships/image" Target="media/image81.emf"/><Relationship Id="rId146" Type="http://schemas.openxmlformats.org/officeDocument/2006/relationships/oleObject" Target="embeddings/oleObject57.bin"/><Relationship Id="rId147" Type="http://schemas.openxmlformats.org/officeDocument/2006/relationships/image" Target="media/image77.png"/><Relationship Id="rId148" Type="http://schemas.openxmlformats.org/officeDocument/2006/relationships/image" Target="media/image79.emf"/><Relationship Id="rId149" Type="http://schemas.openxmlformats.org/officeDocument/2006/relationships/oleObject" Target="embeddings/oleObject58.bin"/><Relationship Id="rId180" Type="http://schemas.openxmlformats.org/officeDocument/2006/relationships/image" Target="media/image102.emf"/><Relationship Id="rId181" Type="http://schemas.openxmlformats.org/officeDocument/2006/relationships/oleObject" Target="embeddings/oleObject71.bin"/><Relationship Id="rId182" Type="http://schemas.openxmlformats.org/officeDocument/2006/relationships/hyperlink" Target="http://view.samurajdata.se/psview.php?id=c7bb08c8&amp;page=1&amp;size=full&amp;ori=1" TargetMode="External"/><Relationship Id="rId40" Type="http://schemas.openxmlformats.org/officeDocument/2006/relationships/oleObject" Target="embeddings/oleObject13.bin"/><Relationship Id="rId41" Type="http://schemas.openxmlformats.org/officeDocument/2006/relationships/image" Target="media/image20.emf"/><Relationship Id="rId42" Type="http://schemas.openxmlformats.org/officeDocument/2006/relationships/oleObject" Target="embeddings/oleObject14.bin"/><Relationship Id="rId43" Type="http://schemas.openxmlformats.org/officeDocument/2006/relationships/image" Target="media/image21.emf"/><Relationship Id="rId44" Type="http://schemas.openxmlformats.org/officeDocument/2006/relationships/oleObject" Target="embeddings/oleObject15.bin"/><Relationship Id="rId45" Type="http://schemas.openxmlformats.org/officeDocument/2006/relationships/image" Target="media/image22.emf"/><Relationship Id="rId46" Type="http://schemas.openxmlformats.org/officeDocument/2006/relationships/oleObject" Target="embeddings/oleObject16.bin"/><Relationship Id="rId47" Type="http://schemas.openxmlformats.org/officeDocument/2006/relationships/image" Target="media/image23.emf"/><Relationship Id="rId48" Type="http://schemas.openxmlformats.org/officeDocument/2006/relationships/oleObject" Target="embeddings/oleObject17.bin"/><Relationship Id="rId49" Type="http://schemas.openxmlformats.org/officeDocument/2006/relationships/image" Target="media/image24.emf"/><Relationship Id="rId183" Type="http://schemas.openxmlformats.org/officeDocument/2006/relationships/image" Target="media/image98.png"/><Relationship Id="rId184" Type="http://schemas.openxmlformats.org/officeDocument/2006/relationships/image" Target="media/image99.png"/><Relationship Id="rId185" Type="http://schemas.openxmlformats.org/officeDocument/2006/relationships/image" Target="media/image100.png"/><Relationship Id="rId186" Type="http://schemas.openxmlformats.org/officeDocument/2006/relationships/image" Target="media/image101.emf"/><Relationship Id="rId187" Type="http://schemas.openxmlformats.org/officeDocument/2006/relationships/image" Target="media/image102.png"/><Relationship Id="rId188" Type="http://schemas.openxmlformats.org/officeDocument/2006/relationships/image" Target="media/image103.png"/><Relationship Id="rId189" Type="http://schemas.openxmlformats.org/officeDocument/2006/relationships/image" Target="media/image104.emf"/><Relationship Id="rId80" Type="http://schemas.openxmlformats.org/officeDocument/2006/relationships/image" Target="media/image42.emf"/><Relationship Id="rId81" Type="http://schemas.openxmlformats.org/officeDocument/2006/relationships/oleObject" Target="embeddings/oleObject31.bin"/><Relationship Id="rId82" Type="http://schemas.openxmlformats.org/officeDocument/2006/relationships/image" Target="media/image41.png"/><Relationship Id="rId83" Type="http://schemas.openxmlformats.org/officeDocument/2006/relationships/image" Target="media/image43.emf"/><Relationship Id="rId84" Type="http://schemas.openxmlformats.org/officeDocument/2006/relationships/oleObject" Target="embeddings/oleObject32.bin"/><Relationship Id="rId85" Type="http://schemas.openxmlformats.org/officeDocument/2006/relationships/image" Target="media/image45.emf"/><Relationship Id="rId86" Type="http://schemas.openxmlformats.org/officeDocument/2006/relationships/oleObject" Target="embeddings/oleObject33.bin"/><Relationship Id="rId87" Type="http://schemas.openxmlformats.org/officeDocument/2006/relationships/image" Target="media/image44.png"/><Relationship Id="rId88" Type="http://schemas.openxmlformats.org/officeDocument/2006/relationships/image" Target="media/image46.emf"/><Relationship Id="rId89" Type="http://schemas.openxmlformats.org/officeDocument/2006/relationships/oleObject" Target="embeddings/oleObject34.bin"/><Relationship Id="rId110" Type="http://schemas.openxmlformats.org/officeDocument/2006/relationships/image" Target="media/image60.emf"/><Relationship Id="rId111" Type="http://schemas.openxmlformats.org/officeDocument/2006/relationships/oleObject" Target="embeddings/oleObject43.bin"/><Relationship Id="rId112" Type="http://schemas.openxmlformats.org/officeDocument/2006/relationships/image" Target="media/image59.png"/><Relationship Id="rId113" Type="http://schemas.openxmlformats.org/officeDocument/2006/relationships/image" Target="media/image61.emf"/><Relationship Id="rId114" Type="http://schemas.openxmlformats.org/officeDocument/2006/relationships/oleObject" Target="embeddings/oleObject44.bin"/><Relationship Id="rId115" Type="http://schemas.openxmlformats.org/officeDocument/2006/relationships/image" Target="media/image63.emf"/><Relationship Id="rId116" Type="http://schemas.openxmlformats.org/officeDocument/2006/relationships/oleObject" Target="embeddings/oleObject45.bin"/><Relationship Id="rId117" Type="http://schemas.openxmlformats.org/officeDocument/2006/relationships/image" Target="media/image62.emf"/><Relationship Id="rId118" Type="http://schemas.openxmlformats.org/officeDocument/2006/relationships/oleObject" Target="embeddings/oleObject46.bin"/><Relationship Id="rId119" Type="http://schemas.openxmlformats.org/officeDocument/2006/relationships/image" Target="media/image65.emf"/><Relationship Id="rId150" Type="http://schemas.openxmlformats.org/officeDocument/2006/relationships/image" Target="media/image84.emf"/><Relationship Id="rId151" Type="http://schemas.openxmlformats.org/officeDocument/2006/relationships/oleObject" Target="embeddings/oleObject59.bin"/><Relationship Id="rId152" Type="http://schemas.openxmlformats.org/officeDocument/2006/relationships/image" Target="media/image80.png"/><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oleObject" Target="embeddings/oleObject1.bin"/><Relationship Id="rId17" Type="http://schemas.openxmlformats.org/officeDocument/2006/relationships/image" Target="media/image8.emf"/><Relationship Id="rId18" Type="http://schemas.openxmlformats.org/officeDocument/2006/relationships/oleObject" Target="embeddings/oleObject2.bin"/><Relationship Id="rId19" Type="http://schemas.openxmlformats.org/officeDocument/2006/relationships/image" Target="media/image9.emf"/><Relationship Id="rId153" Type="http://schemas.openxmlformats.org/officeDocument/2006/relationships/image" Target="media/image82.emf"/><Relationship Id="rId154" Type="http://schemas.openxmlformats.org/officeDocument/2006/relationships/oleObject" Target="embeddings/oleObject60.bin"/><Relationship Id="rId155" Type="http://schemas.openxmlformats.org/officeDocument/2006/relationships/image" Target="media/image87.emf"/><Relationship Id="rId156" Type="http://schemas.openxmlformats.org/officeDocument/2006/relationships/oleObject" Target="embeddings/oleObject61.bin"/><Relationship Id="rId157" Type="http://schemas.openxmlformats.org/officeDocument/2006/relationships/image" Target="media/image83.png"/><Relationship Id="rId158" Type="http://schemas.openxmlformats.org/officeDocument/2006/relationships/image" Target="media/image85.emf"/><Relationship Id="rId159" Type="http://schemas.openxmlformats.org/officeDocument/2006/relationships/oleObject" Target="embeddings/oleObject62.bin"/><Relationship Id="rId190" Type="http://schemas.openxmlformats.org/officeDocument/2006/relationships/image" Target="media/image105.png"/><Relationship Id="rId191" Type="http://schemas.openxmlformats.org/officeDocument/2006/relationships/image" Target="media/image106.png"/><Relationship Id="rId192" Type="http://schemas.openxmlformats.org/officeDocument/2006/relationships/image" Target="media/image107.png"/><Relationship Id="rId50" Type="http://schemas.openxmlformats.org/officeDocument/2006/relationships/oleObject" Target="embeddings/oleObject18.bin"/><Relationship Id="rId51" Type="http://schemas.openxmlformats.org/officeDocument/2006/relationships/image" Target="media/image25.emf"/><Relationship Id="rId52" Type="http://schemas.openxmlformats.org/officeDocument/2006/relationships/oleObject" Target="embeddings/oleObject19.bin"/><Relationship Id="rId53" Type="http://schemas.openxmlformats.org/officeDocument/2006/relationships/image" Target="media/image26.emf"/><Relationship Id="rId54" Type="http://schemas.openxmlformats.org/officeDocument/2006/relationships/oleObject" Target="embeddings/oleObject20.bin"/><Relationship Id="rId55" Type="http://schemas.openxmlformats.org/officeDocument/2006/relationships/image" Target="media/image27.emf"/><Relationship Id="rId56" Type="http://schemas.openxmlformats.org/officeDocument/2006/relationships/oleObject" Target="embeddings/oleObject21.bin"/><Relationship Id="rId57" Type="http://schemas.openxmlformats.org/officeDocument/2006/relationships/image" Target="media/image28.emf"/><Relationship Id="rId58" Type="http://schemas.openxmlformats.org/officeDocument/2006/relationships/oleObject" Target="embeddings/oleObject22.bin"/><Relationship Id="rId59" Type="http://schemas.openxmlformats.org/officeDocument/2006/relationships/image" Target="media/image29.emf"/><Relationship Id="rId193" Type="http://schemas.openxmlformats.org/officeDocument/2006/relationships/image" Target="media/image108.emf"/><Relationship Id="rId194" Type="http://schemas.openxmlformats.org/officeDocument/2006/relationships/image" Target="media/image109.emf"/><Relationship Id="rId195" Type="http://schemas.openxmlformats.org/officeDocument/2006/relationships/image" Target="media/image110.emf"/><Relationship Id="rId196" Type="http://schemas.openxmlformats.org/officeDocument/2006/relationships/footer" Target="footer1.xml"/><Relationship Id="rId197" Type="http://schemas.openxmlformats.org/officeDocument/2006/relationships/footer" Target="footer2.xml"/><Relationship Id="rId198" Type="http://schemas.openxmlformats.org/officeDocument/2006/relationships/fontTable" Target="fontTable.xml"/><Relationship Id="rId199" Type="http://schemas.openxmlformats.org/officeDocument/2006/relationships/theme" Target="theme/theme1.xml"/><Relationship Id="rId90" Type="http://schemas.openxmlformats.org/officeDocument/2006/relationships/image" Target="media/image48.emf"/><Relationship Id="rId91" Type="http://schemas.openxmlformats.org/officeDocument/2006/relationships/oleObject" Target="embeddings/oleObject35.bin"/><Relationship Id="rId92" Type="http://schemas.openxmlformats.org/officeDocument/2006/relationships/image" Target="media/image47.png"/><Relationship Id="rId93" Type="http://schemas.openxmlformats.org/officeDocument/2006/relationships/image" Target="media/image49.emf"/><Relationship Id="rId94" Type="http://schemas.openxmlformats.org/officeDocument/2006/relationships/oleObject" Target="embeddings/oleObject36.bin"/><Relationship Id="rId95" Type="http://schemas.openxmlformats.org/officeDocument/2006/relationships/image" Target="media/image51.emf"/><Relationship Id="rId96" Type="http://schemas.openxmlformats.org/officeDocument/2006/relationships/oleObject" Target="embeddings/oleObject37.bin"/><Relationship Id="rId97" Type="http://schemas.openxmlformats.org/officeDocument/2006/relationships/image" Target="media/image50.png"/><Relationship Id="rId98" Type="http://schemas.openxmlformats.org/officeDocument/2006/relationships/image" Target="media/image52.emf"/><Relationship Id="rId99" Type="http://schemas.openxmlformats.org/officeDocument/2006/relationships/oleObject" Target="embeddings/oleObject38.bin"/><Relationship Id="rId120" Type="http://schemas.openxmlformats.org/officeDocument/2006/relationships/oleObject" Target="embeddings/oleObject47.bin"/><Relationship Id="rId121" Type="http://schemas.openxmlformats.org/officeDocument/2006/relationships/image" Target="media/image63.png"/><Relationship Id="rId122" Type="http://schemas.openxmlformats.org/officeDocument/2006/relationships/image" Target="media/image64.png"/><Relationship Id="rId123" Type="http://schemas.openxmlformats.org/officeDocument/2006/relationships/image" Target="media/image66.emf"/><Relationship Id="rId124" Type="http://schemas.openxmlformats.org/officeDocument/2006/relationships/oleObject" Target="embeddings/oleObject48.bin"/><Relationship Id="rId125" Type="http://schemas.openxmlformats.org/officeDocument/2006/relationships/image" Target="media/image69.emf"/><Relationship Id="rId126" Type="http://schemas.openxmlformats.org/officeDocument/2006/relationships/oleObject" Target="embeddings/oleObject49.bin"/><Relationship Id="rId127" Type="http://schemas.openxmlformats.org/officeDocument/2006/relationships/image" Target="media/image67.png"/><Relationship Id="rId128" Type="http://schemas.openxmlformats.org/officeDocument/2006/relationships/image" Target="media/image68.emf"/><Relationship Id="rId129" Type="http://schemas.openxmlformats.org/officeDocument/2006/relationships/oleObject" Target="embeddings/oleObject50.bin"/><Relationship Id="rId160" Type="http://schemas.openxmlformats.org/officeDocument/2006/relationships/image" Target="media/image90.emf"/><Relationship Id="rId161" Type="http://schemas.openxmlformats.org/officeDocument/2006/relationships/oleObject" Target="embeddings/oleObject63.bin"/><Relationship Id="rId162" Type="http://schemas.openxmlformats.org/officeDocument/2006/relationships/image" Target="media/image86.png"/><Relationship Id="rId20" Type="http://schemas.openxmlformats.org/officeDocument/2006/relationships/oleObject" Target="embeddings/oleObject3.bin"/><Relationship Id="rId21" Type="http://schemas.openxmlformats.org/officeDocument/2006/relationships/image" Target="media/image10.emf"/><Relationship Id="rId22" Type="http://schemas.openxmlformats.org/officeDocument/2006/relationships/oleObject" Target="embeddings/oleObject4.bin"/><Relationship Id="rId23" Type="http://schemas.openxmlformats.org/officeDocument/2006/relationships/image" Target="media/image11.emf"/><Relationship Id="rId24" Type="http://schemas.openxmlformats.org/officeDocument/2006/relationships/oleObject" Target="embeddings/oleObject5.bin"/><Relationship Id="rId25" Type="http://schemas.openxmlformats.org/officeDocument/2006/relationships/image" Target="media/image12.emf"/><Relationship Id="rId26" Type="http://schemas.openxmlformats.org/officeDocument/2006/relationships/oleObject" Target="embeddings/oleObject6.bin"/><Relationship Id="rId27" Type="http://schemas.openxmlformats.org/officeDocument/2006/relationships/image" Target="media/image13.emf"/><Relationship Id="rId28" Type="http://schemas.openxmlformats.org/officeDocument/2006/relationships/oleObject" Target="embeddings/oleObject7.bin"/><Relationship Id="rId29" Type="http://schemas.openxmlformats.org/officeDocument/2006/relationships/image" Target="media/image14.emf"/><Relationship Id="rId163" Type="http://schemas.openxmlformats.org/officeDocument/2006/relationships/image" Target="media/image88.emf"/><Relationship Id="rId164" Type="http://schemas.openxmlformats.org/officeDocument/2006/relationships/oleObject" Target="embeddings/oleObject64.bin"/><Relationship Id="rId165" Type="http://schemas.openxmlformats.org/officeDocument/2006/relationships/image" Target="media/image93.emf"/><Relationship Id="rId166" Type="http://schemas.openxmlformats.org/officeDocument/2006/relationships/oleObject" Target="embeddings/oleObject65.bin"/><Relationship Id="rId167" Type="http://schemas.openxmlformats.org/officeDocument/2006/relationships/image" Target="media/image89.png"/><Relationship Id="rId168" Type="http://schemas.openxmlformats.org/officeDocument/2006/relationships/image" Target="media/image91.emf"/><Relationship Id="rId169" Type="http://schemas.openxmlformats.org/officeDocument/2006/relationships/oleObject" Target="embeddings/oleObject66.bin"/><Relationship Id="rId60" Type="http://schemas.openxmlformats.org/officeDocument/2006/relationships/oleObject" Target="embeddings/oleObject23.bin"/><Relationship Id="rId61" Type="http://schemas.openxmlformats.org/officeDocument/2006/relationships/image" Target="media/image29.png"/><Relationship Id="rId62" Type="http://schemas.openxmlformats.org/officeDocument/2006/relationships/image" Target="media/image30.png"/><Relationship Id="rId63" Type="http://schemas.openxmlformats.org/officeDocument/2006/relationships/image" Target="media/image31.emf"/><Relationship Id="rId64" Type="http://schemas.openxmlformats.org/officeDocument/2006/relationships/oleObject" Target="embeddings/oleObject24.bin"/><Relationship Id="rId65" Type="http://schemas.openxmlformats.org/officeDocument/2006/relationships/image" Target="media/image33.emf"/><Relationship Id="rId66" Type="http://schemas.openxmlformats.org/officeDocument/2006/relationships/oleObject" Target="embeddings/oleObject25.bin"/><Relationship Id="rId67" Type="http://schemas.openxmlformats.org/officeDocument/2006/relationships/image" Target="media/image32.png"/><Relationship Id="rId68" Type="http://schemas.openxmlformats.org/officeDocument/2006/relationships/image" Target="media/image34.emf"/><Relationship Id="rId69" Type="http://schemas.openxmlformats.org/officeDocument/2006/relationships/oleObject" Target="embeddings/oleObject26.bin"/><Relationship Id="rId130" Type="http://schemas.openxmlformats.org/officeDocument/2006/relationships/image" Target="media/image72.emf"/><Relationship Id="rId131" Type="http://schemas.openxmlformats.org/officeDocument/2006/relationships/oleObject" Target="embeddings/oleObject51.bin"/><Relationship Id="rId132" Type="http://schemas.openxmlformats.org/officeDocument/2006/relationships/image" Target="media/image69.png"/><Relationship Id="rId133" Type="http://schemas.openxmlformats.org/officeDocument/2006/relationships/image" Target="media/image70.emf"/><Relationship Id="rId134" Type="http://schemas.openxmlformats.org/officeDocument/2006/relationships/oleObject" Target="embeddings/oleObject52.bin"/><Relationship Id="rId135" Type="http://schemas.openxmlformats.org/officeDocument/2006/relationships/image" Target="media/image75.emf"/><Relationship Id="rId136" Type="http://schemas.openxmlformats.org/officeDocument/2006/relationships/oleObject" Target="embeddings/oleObject53.bin"/><Relationship Id="rId137" Type="http://schemas.openxmlformats.org/officeDocument/2006/relationships/image" Target="media/image71.png"/><Relationship Id="rId138" Type="http://schemas.openxmlformats.org/officeDocument/2006/relationships/image" Target="media/image73.emf"/><Relationship Id="rId139" Type="http://schemas.openxmlformats.org/officeDocument/2006/relationships/oleObject" Target="embeddings/oleObject54.bin"/><Relationship Id="rId170" Type="http://schemas.openxmlformats.org/officeDocument/2006/relationships/image" Target="media/image96.emf"/><Relationship Id="rId171" Type="http://schemas.openxmlformats.org/officeDocument/2006/relationships/oleObject" Target="embeddings/oleObject67.bin"/><Relationship Id="rId172" Type="http://schemas.openxmlformats.org/officeDocument/2006/relationships/image" Target="media/image92.png"/><Relationship Id="rId30" Type="http://schemas.openxmlformats.org/officeDocument/2006/relationships/oleObject" Target="embeddings/oleObject8.bin"/><Relationship Id="rId31" Type="http://schemas.openxmlformats.org/officeDocument/2006/relationships/image" Target="media/image15.emf"/><Relationship Id="rId32" Type="http://schemas.openxmlformats.org/officeDocument/2006/relationships/oleObject" Target="embeddings/oleObject9.bin"/><Relationship Id="rId33" Type="http://schemas.openxmlformats.org/officeDocument/2006/relationships/image" Target="media/image16.emf"/><Relationship Id="rId34" Type="http://schemas.openxmlformats.org/officeDocument/2006/relationships/oleObject" Target="embeddings/oleObject10.bin"/><Relationship Id="rId35" Type="http://schemas.openxmlformats.org/officeDocument/2006/relationships/image" Target="media/image17.emf"/><Relationship Id="rId36" Type="http://schemas.openxmlformats.org/officeDocument/2006/relationships/oleObject" Target="embeddings/oleObject11.bin"/><Relationship Id="rId37" Type="http://schemas.openxmlformats.org/officeDocument/2006/relationships/image" Target="media/image18.emf"/><Relationship Id="rId38" Type="http://schemas.openxmlformats.org/officeDocument/2006/relationships/oleObject" Target="embeddings/oleObject12.bin"/><Relationship Id="rId39" Type="http://schemas.openxmlformats.org/officeDocument/2006/relationships/image" Target="media/image19.emf"/><Relationship Id="rId173" Type="http://schemas.openxmlformats.org/officeDocument/2006/relationships/image" Target="media/image94.emf"/><Relationship Id="rId174" Type="http://schemas.openxmlformats.org/officeDocument/2006/relationships/oleObject" Target="embeddings/oleObject68.bin"/><Relationship Id="rId175" Type="http://schemas.openxmlformats.org/officeDocument/2006/relationships/image" Target="media/image99.emf"/><Relationship Id="rId176" Type="http://schemas.openxmlformats.org/officeDocument/2006/relationships/oleObject" Target="embeddings/oleObject69.bin"/><Relationship Id="rId177" Type="http://schemas.openxmlformats.org/officeDocument/2006/relationships/image" Target="media/image95.png"/><Relationship Id="rId178" Type="http://schemas.openxmlformats.org/officeDocument/2006/relationships/image" Target="media/image97.emf"/><Relationship Id="rId179" Type="http://schemas.openxmlformats.org/officeDocument/2006/relationships/oleObject" Target="embeddings/oleObject70.bin"/><Relationship Id="rId70" Type="http://schemas.openxmlformats.org/officeDocument/2006/relationships/image" Target="media/image36.emf"/><Relationship Id="rId71" Type="http://schemas.openxmlformats.org/officeDocument/2006/relationships/oleObject" Target="embeddings/oleObject27.bin"/><Relationship Id="rId72" Type="http://schemas.openxmlformats.org/officeDocument/2006/relationships/image" Target="media/image35.png"/><Relationship Id="rId73" Type="http://schemas.openxmlformats.org/officeDocument/2006/relationships/image" Target="media/image37.emf"/><Relationship Id="rId74" Type="http://schemas.openxmlformats.org/officeDocument/2006/relationships/oleObject" Target="embeddings/oleObject28.bin"/><Relationship Id="rId75" Type="http://schemas.openxmlformats.org/officeDocument/2006/relationships/image" Target="media/image39.emf"/><Relationship Id="rId76" Type="http://schemas.openxmlformats.org/officeDocument/2006/relationships/oleObject" Target="embeddings/oleObject29.bin"/><Relationship Id="rId77" Type="http://schemas.openxmlformats.org/officeDocument/2006/relationships/image" Target="media/image38.png"/><Relationship Id="rId78" Type="http://schemas.openxmlformats.org/officeDocument/2006/relationships/image" Target="media/image40.emf"/><Relationship Id="rId79" Type="http://schemas.openxmlformats.org/officeDocument/2006/relationships/oleObject" Target="embeddings/oleObject30.bin"/><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54.emf"/><Relationship Id="rId101" Type="http://schemas.openxmlformats.org/officeDocument/2006/relationships/oleObject" Target="embeddings/oleObject39.bin"/><Relationship Id="rId102" Type="http://schemas.openxmlformats.org/officeDocument/2006/relationships/image" Target="media/image53.png"/><Relationship Id="rId103" Type="http://schemas.openxmlformats.org/officeDocument/2006/relationships/image" Target="media/image55.emf"/><Relationship Id="rId104" Type="http://schemas.openxmlformats.org/officeDocument/2006/relationships/oleObject" Target="embeddings/oleObject40.bin"/><Relationship Id="rId105" Type="http://schemas.openxmlformats.org/officeDocument/2006/relationships/image" Target="media/image57.emf"/><Relationship Id="rId106" Type="http://schemas.openxmlformats.org/officeDocument/2006/relationships/oleObject" Target="embeddings/oleObject41.bin"/><Relationship Id="rId107" Type="http://schemas.openxmlformats.org/officeDocument/2006/relationships/image" Target="media/image56.png"/><Relationship Id="rId108" Type="http://schemas.openxmlformats.org/officeDocument/2006/relationships/image" Target="media/image58.emf"/><Relationship Id="rId109" Type="http://schemas.openxmlformats.org/officeDocument/2006/relationships/oleObject" Target="embeddings/oleObject42.bin"/><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140" Type="http://schemas.openxmlformats.org/officeDocument/2006/relationships/image" Target="media/image78.emf"/><Relationship Id="rId141" Type="http://schemas.openxmlformats.org/officeDocument/2006/relationships/oleObject" Target="embeddings/oleObject5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D6F18-1653-014C-B173-24FA3D631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42</Pages>
  <Words>8644</Words>
  <Characters>49273</Characters>
  <Application>Microsoft Macintosh Word</Application>
  <DocSecurity>0</DocSecurity>
  <Lines>410</Lines>
  <Paragraphs>115</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Cla2 and Cla3 were cloned into two 2(-based yeast-E. coli shuttle vectors, pKOS5</vt:lpstr>
      <vt:lpstr/>
    </vt:vector>
  </TitlesOfParts>
  <Company>University of Alberta</Company>
  <LinksUpToDate>false</LinksUpToDate>
  <CharactersWithSpaces>57802</CharactersWithSpaces>
  <SharedDoc>false</SharedDoc>
  <HLinks>
    <vt:vector size="12" baseType="variant">
      <vt:variant>
        <vt:i4>1900610</vt:i4>
      </vt:variant>
      <vt:variant>
        <vt:i4>57</vt:i4>
      </vt:variant>
      <vt:variant>
        <vt:i4>0</vt:i4>
      </vt:variant>
      <vt:variant>
        <vt:i4>5</vt:i4>
      </vt:variant>
      <vt:variant>
        <vt:lpwstr>http://view.samurajdata.se/psview.php?id=c7bb08c8&amp;page=1&amp;size=full&amp;ori=1</vt:lpwstr>
      </vt:variant>
      <vt:variant>
        <vt:lpwstr/>
      </vt:variant>
      <vt:variant>
        <vt:i4>1900610</vt:i4>
      </vt:variant>
      <vt:variant>
        <vt:i4>101155</vt:i4>
      </vt:variant>
      <vt:variant>
        <vt:i4>1027</vt:i4>
      </vt:variant>
      <vt:variant>
        <vt:i4>4</vt:i4>
      </vt:variant>
      <vt:variant>
        <vt:lpwstr>http://view.samurajdata.se/psview.php?id=c7bb08c8&amp;page=1&amp;size=full&amp;ori=1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Cochrane</dc:creator>
  <cp:keywords/>
  <dc:description/>
  <cp:lastModifiedBy>John Vederas</cp:lastModifiedBy>
  <cp:revision>6</cp:revision>
  <cp:lastPrinted>2015-08-25T20:31:00Z</cp:lastPrinted>
  <dcterms:created xsi:type="dcterms:W3CDTF">2015-08-25T00:36:00Z</dcterms:created>
  <dcterms:modified xsi:type="dcterms:W3CDTF">2015-08-25T21:38:00Z</dcterms:modified>
</cp:coreProperties>
</file>