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C9" w:rsidRDefault="00DF27C9" w:rsidP="00DF27C9">
      <w:r>
        <w:t>Supplemental Table 3</w:t>
      </w:r>
      <w:r>
        <w:t>: Odds ratios of prevalent CKD by levels of urine arsenic, with regression adjustment of creatinine for urine dilution</w:t>
      </w:r>
    </w:p>
    <w:p w:rsidR="00DF27C9" w:rsidRDefault="00DF27C9" w:rsidP="00DF27C9">
      <w:bookmarkStart w:id="0" w:name="_GoBack"/>
      <w:bookmarkEnd w:id="0"/>
    </w:p>
    <w:tbl>
      <w:tblPr>
        <w:tblW w:w="8117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2050"/>
        <w:gridCol w:w="1170"/>
        <w:gridCol w:w="1620"/>
        <w:gridCol w:w="1710"/>
        <w:gridCol w:w="1567"/>
      </w:tblGrid>
      <w:tr w:rsidR="00DF27C9" w:rsidRPr="001366E8" w:rsidTr="006E4740">
        <w:trPr>
          <w:trHeight w:val="480"/>
          <w:jc w:val="center"/>
        </w:trPr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7C9" w:rsidRPr="001366E8" w:rsidRDefault="00DF27C9" w:rsidP="006E4740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1366E8">
              <w:rPr>
                <w:rFonts w:eastAsia="Times New Roman"/>
                <w:b/>
                <w:bCs/>
                <w:sz w:val="18"/>
                <w:szCs w:val="18"/>
              </w:rPr>
              <w:t>Sum of inorganic and methylated, μg/L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C9" w:rsidRDefault="00DF27C9" w:rsidP="006E47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366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Cases/</w:t>
            </w:r>
          </w:p>
          <w:p w:rsidR="00DF27C9" w:rsidRPr="001366E8" w:rsidRDefault="00DF27C9" w:rsidP="006E47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366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noncases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7C9" w:rsidRPr="001366E8" w:rsidRDefault="00DF27C9" w:rsidP="006E47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66E8">
              <w:rPr>
                <w:rFonts w:eastAsia="Times New Roman"/>
                <w:b/>
                <w:bCs/>
                <w:sz w:val="20"/>
                <w:szCs w:val="20"/>
              </w:rPr>
              <w:t>Model 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7C9" w:rsidRPr="001366E8" w:rsidRDefault="00DF27C9" w:rsidP="006E47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66E8">
              <w:rPr>
                <w:rFonts w:eastAsia="Times New Roman"/>
                <w:b/>
                <w:bCs/>
                <w:sz w:val="20"/>
                <w:szCs w:val="20"/>
              </w:rPr>
              <w:t>Model 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7C9" w:rsidRPr="001366E8" w:rsidRDefault="00DF27C9" w:rsidP="006E47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66E8">
              <w:rPr>
                <w:rFonts w:eastAsia="Times New Roman"/>
                <w:b/>
                <w:bCs/>
                <w:sz w:val="20"/>
                <w:szCs w:val="20"/>
              </w:rPr>
              <w:t>Model 3</w:t>
            </w:r>
          </w:p>
        </w:tc>
      </w:tr>
      <w:tr w:rsidR="00DF27C9" w:rsidRPr="001366E8" w:rsidTr="006E4740">
        <w:trPr>
          <w:trHeight w:val="300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7C9" w:rsidRPr="001366E8" w:rsidRDefault="00DF27C9" w:rsidP="006E4740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1366E8">
              <w:rPr>
                <w:rFonts w:eastAsia="Times New Roman"/>
                <w:b/>
                <w:bCs/>
                <w:sz w:val="18"/>
                <w:szCs w:val="18"/>
              </w:rPr>
              <w:t>≤6.1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C9" w:rsidRPr="001366E8" w:rsidRDefault="00DF27C9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366E8">
              <w:rPr>
                <w:rFonts w:eastAsia="Times New Roman"/>
                <w:color w:val="000000"/>
                <w:sz w:val="20"/>
                <w:szCs w:val="20"/>
              </w:rPr>
              <w:t>126/833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C9" w:rsidRPr="001366E8" w:rsidRDefault="00DF27C9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366E8">
              <w:rPr>
                <w:rFonts w:eastAsia="Times New Roman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C9" w:rsidRPr="001366E8" w:rsidRDefault="00DF27C9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366E8">
              <w:rPr>
                <w:rFonts w:eastAsia="Times New Roman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C9" w:rsidRPr="001366E8" w:rsidRDefault="00DF27C9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366E8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</w:tr>
      <w:tr w:rsidR="00DF27C9" w:rsidRPr="001366E8" w:rsidTr="006E4740">
        <w:trPr>
          <w:trHeight w:val="300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7C9" w:rsidRPr="001366E8" w:rsidRDefault="00DF27C9" w:rsidP="006E4740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1366E8">
              <w:rPr>
                <w:rFonts w:eastAsia="Times New Roman"/>
                <w:b/>
                <w:bCs/>
                <w:sz w:val="18"/>
                <w:szCs w:val="18"/>
              </w:rPr>
              <w:t>6.1 – 10.4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C9" w:rsidRPr="001366E8" w:rsidRDefault="00DF27C9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366E8">
              <w:rPr>
                <w:rFonts w:eastAsia="Times New Roman"/>
                <w:color w:val="000000"/>
                <w:sz w:val="20"/>
                <w:szCs w:val="20"/>
              </w:rPr>
              <w:t>102/858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C9" w:rsidRPr="001366E8" w:rsidRDefault="00DF27C9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366E8">
              <w:rPr>
                <w:rFonts w:eastAsia="Times New Roman"/>
                <w:color w:val="000000"/>
                <w:sz w:val="20"/>
                <w:szCs w:val="20"/>
              </w:rPr>
              <w:t>0.82 (0.62, 1.09)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C9" w:rsidRPr="001366E8" w:rsidRDefault="00DF27C9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366E8">
              <w:rPr>
                <w:rFonts w:eastAsia="Times New Roman"/>
                <w:color w:val="000000"/>
                <w:sz w:val="20"/>
                <w:szCs w:val="20"/>
              </w:rPr>
              <w:t>0.76 (0.56, 1.05)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C9" w:rsidRPr="001366E8" w:rsidRDefault="00DF27C9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366E8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</w:tr>
      <w:tr w:rsidR="00DF27C9" w:rsidRPr="001366E8" w:rsidTr="006E4740">
        <w:trPr>
          <w:trHeight w:val="300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7C9" w:rsidRPr="001366E8" w:rsidRDefault="00DF27C9" w:rsidP="006E4740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1366E8">
              <w:rPr>
                <w:rFonts w:eastAsia="Times New Roman"/>
                <w:b/>
                <w:bCs/>
                <w:sz w:val="18"/>
                <w:szCs w:val="18"/>
              </w:rPr>
              <w:t>10.4 – 18.4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C9" w:rsidRPr="001366E8" w:rsidRDefault="00DF27C9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366E8">
              <w:rPr>
                <w:rFonts w:eastAsia="Times New Roman"/>
                <w:color w:val="000000"/>
                <w:sz w:val="20"/>
                <w:szCs w:val="20"/>
              </w:rPr>
              <w:t>103/864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C9" w:rsidRPr="001366E8" w:rsidRDefault="00DF27C9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366E8">
              <w:rPr>
                <w:rFonts w:eastAsia="Times New Roman"/>
                <w:color w:val="000000"/>
                <w:sz w:val="20"/>
                <w:szCs w:val="20"/>
              </w:rPr>
              <w:t>0.84 (0.62, 1.12)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C9" w:rsidRPr="001366E8" w:rsidRDefault="00DF27C9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366E8">
              <w:rPr>
                <w:rFonts w:eastAsia="Times New Roman"/>
                <w:color w:val="000000"/>
                <w:sz w:val="20"/>
                <w:szCs w:val="20"/>
              </w:rPr>
              <w:t>0.8 (0.57, 1.12)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C9" w:rsidRPr="001366E8" w:rsidRDefault="00DF27C9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366E8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</w:tr>
      <w:tr w:rsidR="00DF27C9" w:rsidRPr="001366E8" w:rsidTr="006E4740">
        <w:trPr>
          <w:trHeight w:val="300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7C9" w:rsidRPr="001366E8" w:rsidRDefault="00DF27C9" w:rsidP="006E4740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1366E8">
              <w:rPr>
                <w:rFonts w:eastAsia="Times New Roman"/>
                <w:b/>
                <w:bCs/>
                <w:sz w:val="18"/>
                <w:szCs w:val="18"/>
              </w:rPr>
              <w:t>≥18.4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C9" w:rsidRPr="001366E8" w:rsidRDefault="00DF27C9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366E8">
              <w:rPr>
                <w:rFonts w:eastAsia="Times New Roman"/>
                <w:color w:val="000000"/>
                <w:sz w:val="20"/>
                <w:szCs w:val="20"/>
              </w:rPr>
              <w:t>64/901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C9" w:rsidRPr="001366E8" w:rsidRDefault="00DF27C9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366E8">
              <w:rPr>
                <w:rFonts w:eastAsia="Times New Roman"/>
                <w:color w:val="000000"/>
                <w:sz w:val="20"/>
                <w:szCs w:val="20"/>
              </w:rPr>
              <w:t>0.52 (0.37, 0.75)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C9" w:rsidRPr="001366E8" w:rsidRDefault="00DF27C9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366E8">
              <w:rPr>
                <w:rFonts w:eastAsia="Times New Roman"/>
                <w:color w:val="000000"/>
                <w:sz w:val="20"/>
                <w:szCs w:val="20"/>
              </w:rPr>
              <w:t>0.41 (0.27, 0.63)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C9" w:rsidRPr="001366E8" w:rsidRDefault="00DF27C9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366E8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</w:tr>
      <w:tr w:rsidR="00DF27C9" w:rsidRPr="001366E8" w:rsidTr="006E4740">
        <w:trPr>
          <w:trHeight w:val="315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7C9" w:rsidRPr="001366E8" w:rsidRDefault="00DF27C9" w:rsidP="006E474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366E8">
              <w:rPr>
                <w:rFonts w:eastAsia="Times New Roman"/>
                <w:color w:val="000000"/>
                <w:sz w:val="20"/>
                <w:szCs w:val="20"/>
              </w:rPr>
              <w:t>p-trend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C9" w:rsidRPr="001366E8" w:rsidRDefault="00DF27C9" w:rsidP="006E474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C9" w:rsidRPr="001366E8" w:rsidRDefault="00DF27C9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366E8">
              <w:rPr>
                <w:rFonts w:eastAsia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C9" w:rsidRPr="001366E8" w:rsidRDefault="00DF27C9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366E8">
              <w:rPr>
                <w:rFonts w:eastAsia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C9" w:rsidRPr="001366E8" w:rsidRDefault="00DF27C9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366E8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</w:tr>
      <w:tr w:rsidR="00DF27C9" w:rsidRPr="001366E8" w:rsidTr="006E4740">
        <w:trPr>
          <w:trHeight w:val="300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7C9" w:rsidRPr="001366E8" w:rsidRDefault="00DF27C9" w:rsidP="006E474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366E8">
              <w:rPr>
                <w:rFonts w:eastAsia="Times New Roman"/>
                <w:color w:val="000000"/>
                <w:sz w:val="18"/>
                <w:szCs w:val="18"/>
              </w:rPr>
              <w:t>IQR (18.4 vs 6.1)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C9" w:rsidRPr="001366E8" w:rsidRDefault="00DF27C9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366E8">
              <w:rPr>
                <w:rFonts w:eastAsia="Times New Roman"/>
                <w:color w:val="000000"/>
                <w:sz w:val="20"/>
                <w:szCs w:val="20"/>
              </w:rPr>
              <w:t>395/3456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C9" w:rsidRPr="001366E8" w:rsidRDefault="00DF27C9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366E8">
              <w:rPr>
                <w:rFonts w:eastAsia="Times New Roman"/>
                <w:color w:val="000000"/>
                <w:sz w:val="20"/>
                <w:szCs w:val="20"/>
              </w:rPr>
              <w:t>0.77 (0.66, 0.90)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C9" w:rsidRPr="001366E8" w:rsidRDefault="00DF27C9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366E8">
              <w:rPr>
                <w:rFonts w:eastAsia="Times New Roman"/>
                <w:color w:val="000000"/>
                <w:sz w:val="20"/>
                <w:szCs w:val="20"/>
              </w:rPr>
              <w:t>0.68 (0.56, 0.83)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C9" w:rsidRPr="001366E8" w:rsidRDefault="00DF27C9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366E8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</w:tr>
      <w:tr w:rsidR="00DF27C9" w:rsidRPr="001366E8" w:rsidTr="006E4740">
        <w:trPr>
          <w:trHeight w:val="300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7C9" w:rsidRPr="001366E8" w:rsidRDefault="00DF27C9" w:rsidP="006E474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366E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Inorganic arsenic, μg/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C9" w:rsidRPr="001366E8" w:rsidRDefault="00DF27C9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C9" w:rsidRPr="001366E8" w:rsidRDefault="00DF27C9" w:rsidP="006E474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C9" w:rsidRPr="001366E8" w:rsidRDefault="00DF27C9" w:rsidP="006E474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C9" w:rsidRPr="001366E8" w:rsidRDefault="00DF27C9" w:rsidP="006E474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F27C9" w:rsidRPr="001366E8" w:rsidTr="006E4740">
        <w:trPr>
          <w:trHeight w:val="300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7C9" w:rsidRPr="001366E8" w:rsidRDefault="00DF27C9" w:rsidP="006E474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366E8">
              <w:rPr>
                <w:rFonts w:eastAsia="Times New Roman"/>
                <w:color w:val="000000"/>
                <w:sz w:val="18"/>
                <w:szCs w:val="18"/>
              </w:rPr>
              <w:t xml:space="preserve">  IQR (1.6 vs 0.4)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C9" w:rsidRPr="001366E8" w:rsidRDefault="00DF27C9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366E8">
              <w:rPr>
                <w:rFonts w:eastAsia="Times New Roman"/>
                <w:color w:val="000000"/>
                <w:sz w:val="20"/>
                <w:szCs w:val="20"/>
              </w:rPr>
              <w:t>395/3456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C9" w:rsidRPr="001366E8" w:rsidRDefault="00DF27C9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366E8">
              <w:rPr>
                <w:rFonts w:eastAsia="Times New Roman"/>
                <w:color w:val="000000"/>
                <w:sz w:val="20"/>
                <w:szCs w:val="20"/>
              </w:rPr>
              <w:t>0.4 (0.34, 0.47)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C9" w:rsidRPr="001366E8" w:rsidRDefault="00DF27C9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366E8">
              <w:rPr>
                <w:rFonts w:eastAsia="Times New Roman"/>
                <w:color w:val="000000"/>
                <w:sz w:val="20"/>
                <w:szCs w:val="20"/>
              </w:rPr>
              <w:t>0.34 (0.28, 0.42)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C9" w:rsidRPr="001366E8" w:rsidRDefault="00DF27C9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366E8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</w:tr>
      <w:tr w:rsidR="00DF27C9" w:rsidRPr="001366E8" w:rsidTr="006E4740">
        <w:trPr>
          <w:trHeight w:val="300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7C9" w:rsidRPr="001366E8" w:rsidRDefault="00DF27C9" w:rsidP="006E474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366E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MMA, μg/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C9" w:rsidRPr="001366E8" w:rsidRDefault="00DF27C9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C9" w:rsidRPr="001366E8" w:rsidRDefault="00DF27C9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C9" w:rsidRPr="001366E8" w:rsidRDefault="00DF27C9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C9" w:rsidRPr="001366E8" w:rsidRDefault="00DF27C9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F27C9" w:rsidRPr="001366E8" w:rsidTr="006E4740">
        <w:trPr>
          <w:trHeight w:val="300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7C9" w:rsidRPr="001366E8" w:rsidRDefault="00DF27C9" w:rsidP="006E474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366E8">
              <w:rPr>
                <w:rFonts w:eastAsia="Times New Roman"/>
                <w:color w:val="000000"/>
                <w:sz w:val="18"/>
                <w:szCs w:val="18"/>
              </w:rPr>
              <w:t xml:space="preserve">  IQR (2.6 vs 0.8)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C9" w:rsidRPr="001366E8" w:rsidRDefault="00DF27C9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366E8">
              <w:rPr>
                <w:rFonts w:eastAsia="Times New Roman"/>
                <w:color w:val="000000"/>
                <w:sz w:val="20"/>
                <w:szCs w:val="20"/>
              </w:rPr>
              <w:t>395/3456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C9" w:rsidRPr="001366E8" w:rsidRDefault="00DF27C9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366E8">
              <w:rPr>
                <w:rFonts w:eastAsia="Times New Roman"/>
                <w:color w:val="000000"/>
                <w:sz w:val="20"/>
                <w:szCs w:val="20"/>
              </w:rPr>
              <w:t>0.82 (0.7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Pr="001366E8">
              <w:rPr>
                <w:rFonts w:eastAsia="Times New Roman"/>
                <w:color w:val="000000"/>
                <w:sz w:val="20"/>
                <w:szCs w:val="20"/>
              </w:rPr>
              <w:t>, 0.97)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C9" w:rsidRPr="001366E8" w:rsidRDefault="00DF27C9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366E8">
              <w:rPr>
                <w:rFonts w:eastAsia="Times New Roman"/>
                <w:color w:val="000000"/>
                <w:sz w:val="20"/>
                <w:szCs w:val="20"/>
              </w:rPr>
              <w:t>0.83 (0.68, 1.01)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C9" w:rsidRPr="001366E8" w:rsidRDefault="00DF27C9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366E8">
              <w:rPr>
                <w:rFonts w:eastAsia="Times New Roman"/>
                <w:color w:val="000000"/>
                <w:sz w:val="20"/>
                <w:szCs w:val="20"/>
              </w:rPr>
              <w:t>4.35 (3.11, 6.09)</w:t>
            </w:r>
          </w:p>
        </w:tc>
      </w:tr>
      <w:tr w:rsidR="00DF27C9" w:rsidRPr="001366E8" w:rsidTr="006E4740">
        <w:trPr>
          <w:trHeight w:val="300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7C9" w:rsidRPr="001366E8" w:rsidRDefault="00DF27C9" w:rsidP="006E474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366E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DMA, μg/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C9" w:rsidRPr="001366E8" w:rsidRDefault="00DF27C9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C9" w:rsidRPr="001366E8" w:rsidRDefault="00DF27C9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C9" w:rsidRPr="001366E8" w:rsidRDefault="00DF27C9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C9" w:rsidRPr="001366E8" w:rsidRDefault="00DF27C9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F27C9" w:rsidRPr="001366E8" w:rsidTr="006E4740">
        <w:trPr>
          <w:trHeight w:val="300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7C9" w:rsidRPr="001366E8" w:rsidRDefault="00DF27C9" w:rsidP="006E474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366E8">
              <w:rPr>
                <w:rFonts w:eastAsia="Times New Roman"/>
                <w:color w:val="000000"/>
                <w:sz w:val="18"/>
                <w:szCs w:val="18"/>
              </w:rPr>
              <w:t xml:space="preserve">  IQR (14.0 vs 4.7)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C9" w:rsidRPr="001366E8" w:rsidRDefault="00DF27C9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366E8">
              <w:rPr>
                <w:rFonts w:eastAsia="Times New Roman"/>
                <w:color w:val="000000"/>
                <w:sz w:val="20"/>
                <w:szCs w:val="20"/>
              </w:rPr>
              <w:t>395/3456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C9" w:rsidRPr="001366E8" w:rsidRDefault="00DF27C9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366E8">
              <w:rPr>
                <w:rFonts w:eastAsia="Times New Roman"/>
                <w:color w:val="000000"/>
                <w:sz w:val="20"/>
                <w:szCs w:val="20"/>
              </w:rPr>
              <w:t>0.84 (0.72, 0.97)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C9" w:rsidRPr="001366E8" w:rsidRDefault="00DF27C9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366E8">
              <w:rPr>
                <w:rFonts w:eastAsia="Times New Roman"/>
                <w:color w:val="000000"/>
                <w:sz w:val="20"/>
                <w:szCs w:val="20"/>
              </w:rPr>
              <w:t>0.73 (0.60, 0.88)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C9" w:rsidRPr="001366E8" w:rsidRDefault="00DF27C9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366E8">
              <w:rPr>
                <w:rFonts w:eastAsia="Times New Roman"/>
                <w:color w:val="000000"/>
                <w:sz w:val="20"/>
                <w:szCs w:val="20"/>
              </w:rPr>
              <w:t>1.88 (1.44, 2.45)</w:t>
            </w:r>
          </w:p>
        </w:tc>
      </w:tr>
      <w:tr w:rsidR="00DF27C9" w:rsidRPr="001366E8" w:rsidTr="006E4740">
        <w:trPr>
          <w:trHeight w:val="300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7C9" w:rsidRPr="001366E8" w:rsidRDefault="00DF27C9" w:rsidP="006E474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366E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Arsenobetaine</w:t>
            </w:r>
            <w:proofErr w:type="spellEnd"/>
            <w:r w:rsidRPr="001366E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, μg/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L</w:t>
            </w:r>
            <w:r w:rsidRPr="001366E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C9" w:rsidRPr="001366E8" w:rsidRDefault="00DF27C9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C9" w:rsidRPr="001366E8" w:rsidRDefault="00DF27C9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C9" w:rsidRPr="001366E8" w:rsidRDefault="00DF27C9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C9" w:rsidRPr="001366E8" w:rsidRDefault="00DF27C9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F27C9" w:rsidRPr="001366E8" w:rsidTr="006E4740">
        <w:trPr>
          <w:trHeight w:val="300"/>
          <w:jc w:val="center"/>
        </w:trPr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7C9" w:rsidRPr="001366E8" w:rsidRDefault="00DF27C9" w:rsidP="006E474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366E8">
              <w:rPr>
                <w:rFonts w:eastAsia="Times New Roman"/>
                <w:color w:val="000000"/>
                <w:sz w:val="18"/>
                <w:szCs w:val="18"/>
              </w:rPr>
              <w:t xml:space="preserve">  IQR (1.7 vs 0.5)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7C9" w:rsidRPr="001366E8" w:rsidRDefault="00DF27C9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366E8">
              <w:rPr>
                <w:rFonts w:eastAsia="Times New Roman"/>
                <w:color w:val="000000"/>
                <w:sz w:val="20"/>
                <w:szCs w:val="20"/>
              </w:rPr>
              <w:t>395/3456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7C9" w:rsidRPr="001366E8" w:rsidRDefault="00DF27C9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366E8">
              <w:rPr>
                <w:rFonts w:eastAsia="Times New Roman"/>
                <w:color w:val="000000"/>
                <w:sz w:val="20"/>
                <w:szCs w:val="20"/>
              </w:rPr>
              <w:t>0.96 (0.86, 1.07)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7C9" w:rsidRPr="001366E8" w:rsidRDefault="00DF27C9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366E8">
              <w:rPr>
                <w:rFonts w:eastAsia="Times New Roman"/>
                <w:color w:val="000000"/>
                <w:sz w:val="20"/>
                <w:szCs w:val="20"/>
              </w:rPr>
              <w:t>0.93 (0.82, 1.05)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27C9" w:rsidRPr="001366E8" w:rsidRDefault="00DF27C9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366E8">
              <w:rPr>
                <w:rFonts w:eastAsia="Times New Roman"/>
                <w:color w:val="000000"/>
                <w:sz w:val="20"/>
                <w:szCs w:val="20"/>
              </w:rPr>
              <w:t>0.95 (0.84, 1.08)</w:t>
            </w:r>
          </w:p>
        </w:tc>
      </w:tr>
      <w:tr w:rsidR="00DF27C9" w:rsidRPr="001366E8" w:rsidTr="006E4740">
        <w:trPr>
          <w:trHeight w:val="300"/>
          <w:jc w:val="center"/>
        </w:trPr>
        <w:tc>
          <w:tcPr>
            <w:tcW w:w="8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C9" w:rsidRPr="001366E8" w:rsidRDefault="00DF27C9" w:rsidP="006E474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66E8">
              <w:rPr>
                <w:rFonts w:eastAsia="Times New Roman"/>
                <w:color w:val="000000"/>
                <w:sz w:val="20"/>
                <w:szCs w:val="20"/>
              </w:rPr>
              <w:t>Model 1 is adjusted for urine creatinine</w:t>
            </w:r>
          </w:p>
        </w:tc>
      </w:tr>
      <w:tr w:rsidR="00DF27C9" w:rsidRPr="001366E8" w:rsidTr="006E4740">
        <w:trPr>
          <w:trHeight w:val="300"/>
          <w:jc w:val="center"/>
        </w:trPr>
        <w:tc>
          <w:tcPr>
            <w:tcW w:w="8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C9" w:rsidRPr="001366E8" w:rsidRDefault="00DF27C9" w:rsidP="006E474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66E8">
              <w:rPr>
                <w:rFonts w:eastAsia="Times New Roman"/>
                <w:color w:val="000000"/>
                <w:sz w:val="20"/>
                <w:szCs w:val="20"/>
              </w:rPr>
              <w:t>Model 2 is adjusted for age and gender, location, education, smoking status, BMI, hypertension medication, SBP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1366E8">
              <w:rPr>
                <w:rFonts w:eastAsia="Times New Roman"/>
                <w:color w:val="000000"/>
                <w:sz w:val="20"/>
                <w:szCs w:val="20"/>
              </w:rPr>
              <w:t>diabetes status and fasting glucose</w:t>
            </w:r>
          </w:p>
        </w:tc>
      </w:tr>
      <w:tr w:rsidR="00DF27C9" w:rsidRPr="001366E8" w:rsidTr="006E4740">
        <w:trPr>
          <w:trHeight w:val="300"/>
          <w:jc w:val="center"/>
        </w:trPr>
        <w:tc>
          <w:tcPr>
            <w:tcW w:w="6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7C9" w:rsidRPr="001366E8" w:rsidRDefault="00DF27C9" w:rsidP="006E474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366E8">
              <w:rPr>
                <w:rFonts w:eastAsia="Times New Roman"/>
                <w:color w:val="000000"/>
                <w:sz w:val="20"/>
                <w:szCs w:val="20"/>
              </w:rPr>
              <w:t xml:space="preserve">Model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Pr="001366E8">
              <w:rPr>
                <w:rFonts w:eastAsia="Times New Roman"/>
                <w:color w:val="000000"/>
                <w:sz w:val="20"/>
                <w:szCs w:val="20"/>
              </w:rPr>
              <w:t xml:space="preserve"> is additionally adjusted for inorganic arsenic levels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C9" w:rsidRPr="001366E8" w:rsidRDefault="00DF27C9" w:rsidP="006E474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DF27C9" w:rsidRDefault="00DF27C9" w:rsidP="00DF27C9"/>
    <w:p w:rsidR="00CA7FA9" w:rsidRDefault="00CA7FA9"/>
    <w:sectPr w:rsidR="00CA7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C9"/>
    <w:rsid w:val="0050283A"/>
    <w:rsid w:val="00672E87"/>
    <w:rsid w:val="00776ECC"/>
    <w:rsid w:val="00CA7FA9"/>
    <w:rsid w:val="00D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7C9"/>
    <w:pPr>
      <w:spacing w:after="0" w:line="240" w:lineRule="auto"/>
    </w:pPr>
    <w:rPr>
      <w:rFonts w:eastAsiaTheme="minorEastAs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7C9"/>
    <w:pPr>
      <w:spacing w:after="0" w:line="240" w:lineRule="auto"/>
    </w:pPr>
    <w:rPr>
      <w:rFonts w:eastAsiaTheme="minorEastAs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>Johns Hopkins School of Public Health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64bit</dc:creator>
  <cp:lastModifiedBy>64bit</cp:lastModifiedBy>
  <cp:revision>1</cp:revision>
  <dcterms:created xsi:type="dcterms:W3CDTF">2014-12-19T16:48:00Z</dcterms:created>
  <dcterms:modified xsi:type="dcterms:W3CDTF">2014-12-19T16:49:00Z</dcterms:modified>
</cp:coreProperties>
</file>