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35B6" w14:textId="225D06F4" w:rsidR="00D61D19" w:rsidRDefault="00D61D19" w:rsidP="009F195A">
      <w:pPr>
        <w:rPr>
          <w:rFonts w:ascii="Arial" w:hAnsi="Arial" w:cs="Arial"/>
          <w:b/>
        </w:rPr>
      </w:pPr>
    </w:p>
    <w:p w14:paraId="47C67EED" w14:textId="77777777" w:rsidR="00D61D19" w:rsidRDefault="00D61D19" w:rsidP="009F195A">
      <w:pPr>
        <w:rPr>
          <w:rFonts w:ascii="Arial" w:hAnsi="Arial" w:cs="Arial"/>
          <w:b/>
        </w:rPr>
      </w:pPr>
    </w:p>
    <w:p w14:paraId="25003506" w14:textId="77777777" w:rsidR="00D61D19" w:rsidRDefault="00D61D19" w:rsidP="009F195A">
      <w:pPr>
        <w:rPr>
          <w:rFonts w:ascii="Arial" w:hAnsi="Arial" w:cs="Arial"/>
          <w:b/>
        </w:rPr>
      </w:pPr>
    </w:p>
    <w:p w14:paraId="412705C4" w14:textId="42DABCEC" w:rsidR="00D61D19" w:rsidRDefault="009F195A" w:rsidP="00476161">
      <w:pPr>
        <w:rPr>
          <w:rFonts w:ascii="Arial" w:hAnsi="Arial" w:cs="Arial"/>
        </w:rPr>
      </w:pPr>
      <w:r>
        <w:rPr>
          <w:rFonts w:ascii="Arial" w:hAnsi="Arial" w:cs="Arial"/>
          <w:b/>
        </w:rPr>
        <w:t>Figure</w:t>
      </w:r>
      <w:r w:rsidRPr="008A2A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8A2A4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Pr="008A2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Suppressed-by-Contrast computation</w:t>
      </w:r>
      <w:r w:rsidR="00D61D19">
        <w:rPr>
          <w:rFonts w:ascii="Arial" w:hAnsi="Arial" w:cs="Arial"/>
        </w:rPr>
        <w:t>, related to Figure 1</w:t>
      </w:r>
      <w:r w:rsidRPr="00876C45">
        <w:rPr>
          <w:rFonts w:ascii="Arial" w:hAnsi="Arial" w:cs="Arial"/>
        </w:rPr>
        <w:t xml:space="preserve">. </w:t>
      </w:r>
      <w:r w:rsidR="00476161">
        <w:rPr>
          <w:rFonts w:ascii="Arial" w:hAnsi="Arial" w:cs="Arial"/>
        </w:rPr>
        <w:t>Additional information on the computation performed by the SbC RGC in relation to excitatory and inhibitory balance.</w:t>
      </w:r>
    </w:p>
    <w:p w14:paraId="43781363" w14:textId="77777777" w:rsidR="00476161" w:rsidRDefault="00476161" w:rsidP="00476161">
      <w:pPr>
        <w:rPr>
          <w:rFonts w:ascii="Arial" w:hAnsi="Arial" w:cs="Arial"/>
          <w:b/>
        </w:rPr>
      </w:pPr>
    </w:p>
    <w:p w14:paraId="298251BC" w14:textId="1163051C" w:rsidR="00D61D19" w:rsidRPr="00476161" w:rsidRDefault="009F195A" w:rsidP="00476161">
      <w:pPr>
        <w:rPr>
          <w:rFonts w:ascii="Arial" w:hAnsi="Arial" w:cs="Lucida Grande"/>
          <w:color w:val="000000"/>
        </w:rPr>
      </w:pPr>
      <w:r>
        <w:rPr>
          <w:rFonts w:ascii="Arial" w:hAnsi="Arial" w:cs="Arial"/>
          <w:b/>
        </w:rPr>
        <w:t>Figure</w:t>
      </w:r>
      <w:r w:rsidRPr="008A2A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S2. </w:t>
      </w:r>
      <w:r w:rsidRPr="008A2A41">
        <w:rPr>
          <w:rFonts w:ascii="Arial" w:hAnsi="Arial" w:cs="Arial"/>
        </w:rPr>
        <w:t xml:space="preserve"> Pharmacology of inhibitory current in the SbC RGC</w:t>
      </w:r>
      <w:r w:rsidR="00D61D19">
        <w:rPr>
          <w:rFonts w:ascii="Arial" w:hAnsi="Arial" w:cs="Arial"/>
        </w:rPr>
        <w:t>, related to Figure 1</w:t>
      </w:r>
      <w:r w:rsidR="00D61D19" w:rsidRPr="00876C45">
        <w:rPr>
          <w:rFonts w:ascii="Arial" w:hAnsi="Arial" w:cs="Arial"/>
        </w:rPr>
        <w:t xml:space="preserve">. </w:t>
      </w:r>
      <w:r w:rsidRPr="008A2A41">
        <w:rPr>
          <w:rFonts w:ascii="Arial" w:hAnsi="Arial" w:cs="Arial"/>
        </w:rPr>
        <w:t xml:space="preserve"> </w:t>
      </w:r>
      <w:r w:rsidR="00476161">
        <w:rPr>
          <w:rFonts w:ascii="Arial" w:hAnsi="Arial" w:cs="Arial"/>
        </w:rPr>
        <w:t xml:space="preserve">Highlights the pharmacology used to isolate the GABAergic and glycinergic inhibitory input onto the SbC RGC </w:t>
      </w:r>
    </w:p>
    <w:p w14:paraId="0786619B" w14:textId="77777777" w:rsidR="00D61D19" w:rsidRDefault="00D61D19" w:rsidP="009F195A">
      <w:pPr>
        <w:tabs>
          <w:tab w:val="left" w:pos="2040"/>
        </w:tabs>
        <w:rPr>
          <w:rFonts w:ascii="Arial" w:hAnsi="Arial" w:cs="Arial"/>
          <w:b/>
        </w:rPr>
      </w:pPr>
    </w:p>
    <w:p w14:paraId="495B35A6" w14:textId="7664D9F0" w:rsidR="009F195A" w:rsidRDefault="009F195A" w:rsidP="009F195A">
      <w:p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Figure</w:t>
      </w:r>
      <w:r w:rsidRPr="008A2A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S3.</w:t>
      </w:r>
      <w:r w:rsidRPr="008A2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A2A41">
        <w:rPr>
          <w:rFonts w:ascii="Arial" w:hAnsi="Arial" w:cs="Arial"/>
        </w:rPr>
        <w:t>Current-voltage relationship of the CRH-1 amacrine cell</w:t>
      </w:r>
      <w:r w:rsidR="00D61D19">
        <w:rPr>
          <w:rFonts w:ascii="Arial" w:hAnsi="Arial" w:cs="Arial"/>
        </w:rPr>
        <w:t>, related to Figure 2</w:t>
      </w:r>
      <w:r w:rsidR="00D61D19" w:rsidRPr="00876C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476161">
        <w:rPr>
          <w:rFonts w:ascii="Arial" w:hAnsi="Arial" w:cs="Arial"/>
        </w:rPr>
        <w:t>Electrophysiology supplement regarding the current – voltage relationship of CRH-1 amacrine cells.</w:t>
      </w:r>
    </w:p>
    <w:p w14:paraId="4B25FFF0" w14:textId="77777777" w:rsidR="00D61D19" w:rsidRDefault="00D61D19" w:rsidP="009F195A">
      <w:pPr>
        <w:tabs>
          <w:tab w:val="left" w:pos="2040"/>
        </w:tabs>
        <w:rPr>
          <w:rFonts w:ascii="Arial" w:hAnsi="Arial" w:cs="Arial"/>
        </w:rPr>
      </w:pPr>
    </w:p>
    <w:p w14:paraId="0BD883D7" w14:textId="77777777" w:rsidR="00D61D19" w:rsidRDefault="00D61D19" w:rsidP="009F195A">
      <w:pPr>
        <w:tabs>
          <w:tab w:val="left" w:pos="2040"/>
        </w:tabs>
        <w:rPr>
          <w:rFonts w:ascii="Arial" w:hAnsi="Arial" w:cs="Arial"/>
        </w:rPr>
      </w:pPr>
    </w:p>
    <w:p w14:paraId="7FF96D84" w14:textId="3A23581B" w:rsidR="009F195A" w:rsidRPr="007B72AB" w:rsidRDefault="009F195A" w:rsidP="009F195A">
      <w:pPr>
        <w:tabs>
          <w:tab w:val="left" w:pos="2040"/>
        </w:tabs>
        <w:rPr>
          <w:rFonts w:ascii="Arial" w:hAnsi="Arial" w:cs="Arial"/>
        </w:rPr>
      </w:pPr>
      <w:r w:rsidRPr="007B72AB">
        <w:rPr>
          <w:rFonts w:ascii="Arial" w:hAnsi="Arial" w:cs="Arial"/>
          <w:b/>
        </w:rPr>
        <w:t>Figure S4.</w:t>
      </w:r>
      <w:r w:rsidRPr="007B72AB">
        <w:rPr>
          <w:rFonts w:ascii="Arial" w:hAnsi="Arial" w:cs="Arial"/>
        </w:rPr>
        <w:t xml:space="preserve">  SbC RGC and control RGC recordings before and after ablation</w:t>
      </w:r>
      <w:r w:rsidR="00D61D19">
        <w:rPr>
          <w:rFonts w:ascii="Arial" w:hAnsi="Arial" w:cs="Arial"/>
        </w:rPr>
        <w:t>, related to Figure 4</w:t>
      </w:r>
      <w:r w:rsidRPr="007B72AB">
        <w:rPr>
          <w:rFonts w:ascii="Arial" w:hAnsi="Arial" w:cs="Arial"/>
        </w:rPr>
        <w:t xml:space="preserve">. </w:t>
      </w:r>
      <w:r w:rsidR="00476161">
        <w:rPr>
          <w:rFonts w:ascii="Arial" w:hAnsi="Arial" w:cs="Arial"/>
        </w:rPr>
        <w:t>Show results from individual ablation experiments where</w:t>
      </w:r>
      <w:r w:rsidRPr="007B72AB">
        <w:rPr>
          <w:rFonts w:ascii="Arial" w:hAnsi="Arial" w:cs="Arial"/>
        </w:rPr>
        <w:t xml:space="preserve"> SbC RGCs and control RGCs </w:t>
      </w:r>
      <w:r w:rsidR="00476161">
        <w:rPr>
          <w:rFonts w:ascii="Arial" w:hAnsi="Arial" w:cs="Arial"/>
        </w:rPr>
        <w:t>before ablation, after ablation</w:t>
      </w:r>
      <w:r w:rsidRPr="007B72AB">
        <w:rPr>
          <w:rFonts w:ascii="Arial" w:hAnsi="Arial" w:cs="Arial"/>
        </w:rPr>
        <w:t>, or after ablation in the</w:t>
      </w:r>
      <w:r w:rsidR="00476161">
        <w:rPr>
          <w:rFonts w:ascii="Arial" w:hAnsi="Arial" w:cs="Arial"/>
        </w:rPr>
        <w:t xml:space="preserve"> presence of strychnine</w:t>
      </w:r>
      <w:r w:rsidRPr="007B72AB">
        <w:rPr>
          <w:rFonts w:ascii="Arial" w:hAnsi="Arial" w:cs="Arial"/>
        </w:rPr>
        <w:t xml:space="preserve">. </w:t>
      </w:r>
      <w:bookmarkStart w:id="0" w:name="_GoBack"/>
      <w:bookmarkEnd w:id="0"/>
    </w:p>
    <w:p w14:paraId="1EEB61C2" w14:textId="77777777" w:rsidR="00C67EB2" w:rsidRDefault="00C67EB2"/>
    <w:sectPr w:rsidR="00C67EB2" w:rsidSect="00FF321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1B93E" w14:textId="77777777" w:rsidR="00BF4315" w:rsidRDefault="00D61D19">
      <w:r>
        <w:separator/>
      </w:r>
    </w:p>
  </w:endnote>
  <w:endnote w:type="continuationSeparator" w:id="0">
    <w:p w14:paraId="11570199" w14:textId="77777777" w:rsidR="00BF4315" w:rsidRDefault="00D6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9C9C" w14:textId="77777777" w:rsidR="001A7EC0" w:rsidRDefault="009F195A" w:rsidP="00901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4E53C" w14:textId="77777777" w:rsidR="001A7EC0" w:rsidRDefault="004761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3897" w14:textId="77777777" w:rsidR="001A7EC0" w:rsidRDefault="009F195A" w:rsidP="00901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1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03C0B6" w14:textId="77777777" w:rsidR="001A7EC0" w:rsidRDefault="004761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FCECF" w14:textId="77777777" w:rsidR="00BF4315" w:rsidRDefault="00D61D19">
      <w:r>
        <w:separator/>
      </w:r>
    </w:p>
  </w:footnote>
  <w:footnote w:type="continuationSeparator" w:id="0">
    <w:p w14:paraId="459339AD" w14:textId="77777777" w:rsidR="00BF4315" w:rsidRDefault="00D6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5A"/>
    <w:rsid w:val="00476161"/>
    <w:rsid w:val="009F195A"/>
    <w:rsid w:val="00BF4315"/>
    <w:rsid w:val="00C67EB2"/>
    <w:rsid w:val="00D61D19"/>
    <w:rsid w:val="00F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AF0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1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95A"/>
  </w:style>
  <w:style w:type="character" w:styleId="PageNumber">
    <w:name w:val="page number"/>
    <w:basedOn w:val="DefaultParagraphFont"/>
    <w:uiPriority w:val="99"/>
    <w:semiHidden/>
    <w:unhideWhenUsed/>
    <w:rsid w:val="009F195A"/>
  </w:style>
  <w:style w:type="paragraph" w:styleId="BalloonText">
    <w:name w:val="Balloon Text"/>
    <w:basedOn w:val="Normal"/>
    <w:link w:val="BalloonTextChar"/>
    <w:uiPriority w:val="99"/>
    <w:semiHidden/>
    <w:unhideWhenUsed/>
    <w:rsid w:val="00D61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1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95A"/>
  </w:style>
  <w:style w:type="character" w:styleId="PageNumber">
    <w:name w:val="page number"/>
    <w:basedOn w:val="DefaultParagraphFont"/>
    <w:uiPriority w:val="99"/>
    <w:semiHidden/>
    <w:unhideWhenUsed/>
    <w:rsid w:val="009F195A"/>
  </w:style>
  <w:style w:type="paragraph" w:styleId="BalloonText">
    <w:name w:val="Balloon Text"/>
    <w:basedOn w:val="Normal"/>
    <w:link w:val="BalloonTextChar"/>
    <w:uiPriority w:val="99"/>
    <w:semiHidden/>
    <w:unhideWhenUsed/>
    <w:rsid w:val="00D61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Macintosh Word</Application>
  <DocSecurity>0</DocSecurity>
  <Lines>5</Lines>
  <Paragraphs>1</Paragraphs>
  <ScaleCrop>false</ScaleCrop>
  <Company>Northwestern University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Jacoby</dc:creator>
  <cp:keywords/>
  <dc:description/>
  <cp:lastModifiedBy>Jason Jacoby</cp:lastModifiedBy>
  <cp:revision>2</cp:revision>
  <cp:lastPrinted>2015-11-10T23:48:00Z</cp:lastPrinted>
  <dcterms:created xsi:type="dcterms:W3CDTF">2015-11-10T23:57:00Z</dcterms:created>
  <dcterms:modified xsi:type="dcterms:W3CDTF">2015-11-10T23:57:00Z</dcterms:modified>
</cp:coreProperties>
</file>