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52" w:rsidRPr="006607BD" w:rsidRDefault="00B46C52" w:rsidP="00B46C52">
      <w:pPr>
        <w:rPr>
          <w:rFonts w:eastAsia="Calibri"/>
        </w:rPr>
      </w:pPr>
      <w:r>
        <w:rPr>
          <w:rFonts w:eastAsia="Calibri"/>
          <w:b/>
        </w:rPr>
        <w:t>S3 Table</w:t>
      </w:r>
      <w:bookmarkStart w:id="0" w:name="_GoBack"/>
      <w:bookmarkEnd w:id="0"/>
      <w:r>
        <w:rPr>
          <w:rFonts w:eastAsia="Calibri"/>
          <w:b/>
        </w:rPr>
        <w:t>.</w:t>
      </w:r>
      <w:r w:rsidRPr="006607BD">
        <w:rPr>
          <w:rFonts w:eastAsia="Calibri"/>
        </w:rPr>
        <w:t xml:space="preserve"> </w:t>
      </w:r>
      <w:r w:rsidRPr="00B46C52">
        <w:rPr>
          <w:rFonts w:eastAsia="Calibri"/>
          <w:b/>
        </w:rPr>
        <w:t>Demographics, exposure, and medical history of matched fatal and non-fatal leptospirosis patients, Puerto Rico, 2010.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190"/>
        <w:gridCol w:w="1657"/>
        <w:gridCol w:w="1657"/>
        <w:gridCol w:w="1924"/>
        <w:gridCol w:w="1922"/>
      </w:tblGrid>
      <w:tr w:rsidR="00B46C52" w:rsidRPr="006607BD" w:rsidTr="00DA54A6">
        <w:trPr>
          <w:trHeight w:val="21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Characteristic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All</w:t>
            </w:r>
          </w:p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N = 73</w:t>
            </w:r>
          </w:p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n (%)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Fatal</w:t>
            </w:r>
          </w:p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N = 21</w:t>
            </w:r>
          </w:p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n (%)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Non-fatal</w:t>
            </w:r>
          </w:p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N = 52</w:t>
            </w:r>
          </w:p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n (%)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P value</w:t>
            </w:r>
          </w:p>
        </w:tc>
      </w:tr>
      <w:tr w:rsidR="00B46C52" w:rsidRPr="006607BD" w:rsidTr="00DA54A6">
        <w:trPr>
          <w:trHeight w:val="70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b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color w:val="000000"/>
                <w:kern w:val="24"/>
                <w:sz w:val="20"/>
                <w:szCs w:val="20"/>
              </w:rPr>
              <w:t>Sex</w:t>
            </w: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, male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62 (84.9)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18 (85.7)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44 (84.6)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1.000</w:t>
            </w:r>
          </w:p>
        </w:tc>
      </w:tr>
      <w:tr w:rsidR="00B46C52" w:rsidRPr="006607BD" w:rsidTr="00DA54A6">
        <w:trPr>
          <w:trHeight w:val="2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b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color w:val="000000"/>
                <w:kern w:val="24"/>
                <w:sz w:val="20"/>
                <w:szCs w:val="20"/>
              </w:rPr>
              <w:t>Age in years</w:t>
            </w: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, median (range)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46 (14, 85)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44.5 (19.0, 67.0)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48.0 (14.0, 85.0)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B46C52" w:rsidRPr="006607BD" w:rsidTr="00DA54A6">
        <w:trPr>
          <w:trHeight w:val="106"/>
        </w:trPr>
        <w:tc>
          <w:tcPr>
            <w:tcW w:w="5000" w:type="pct"/>
            <w:gridSpan w:val="5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color w:val="000000"/>
                <w:kern w:val="24"/>
                <w:sz w:val="20"/>
                <w:szCs w:val="20"/>
              </w:rPr>
              <w:t>Employment</w:t>
            </w:r>
          </w:p>
        </w:tc>
      </w:tr>
      <w:tr w:rsidR="00B46C52" w:rsidRPr="006607BD" w:rsidTr="00DA54A6">
        <w:trPr>
          <w:trHeight w:val="52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    Agriculture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10 (13.7)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 (19.0)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6 (11.5)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Reference</w:t>
            </w:r>
          </w:p>
        </w:tc>
      </w:tr>
      <w:tr w:rsidR="00B46C52" w:rsidRPr="006607BD" w:rsidTr="00DA54A6">
        <w:trPr>
          <w:trHeight w:val="106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    Housewife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5 (6.8)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2 (9.5)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3 (5.8)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06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    Other**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26 (35.6)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9 (42.9)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17 (32.7)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0.97</w:t>
            </w:r>
          </w:p>
        </w:tc>
      </w:tr>
      <w:tr w:rsidR="00B46C52" w:rsidRPr="006607BD" w:rsidTr="00DA54A6">
        <w:trPr>
          <w:trHeight w:val="106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    Unknown 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6 (8.2)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 (4.8)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5 (9.6)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0.90</w:t>
            </w:r>
          </w:p>
        </w:tc>
      </w:tr>
      <w:tr w:rsidR="00B46C52" w:rsidRPr="006607BD" w:rsidTr="00DA54A6">
        <w:trPr>
          <w:trHeight w:val="106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    Unemployed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16 (21.9)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 (19.0)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12 (23.1)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0.73</w:t>
            </w:r>
          </w:p>
        </w:tc>
      </w:tr>
      <w:tr w:rsidR="00B46C52" w:rsidRPr="006607BD" w:rsidTr="00DA54A6">
        <w:trPr>
          <w:trHeight w:val="106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     Disabled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6 (8.2)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 (4.8)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5 (9.6)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0.69</w:t>
            </w:r>
          </w:p>
        </w:tc>
      </w:tr>
      <w:tr w:rsidR="00B46C52" w:rsidRPr="006607BD" w:rsidTr="00DA54A6">
        <w:trPr>
          <w:trHeight w:val="106"/>
        </w:trPr>
        <w:tc>
          <w:tcPr>
            <w:tcW w:w="5000" w:type="pct"/>
            <w:gridSpan w:val="5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sz w:val="20"/>
                <w:szCs w:val="20"/>
              </w:rPr>
              <w:t>Exposure history</w:t>
            </w:r>
          </w:p>
        </w:tc>
      </w:tr>
      <w:tr w:rsidR="00B46C52" w:rsidRPr="006607BD" w:rsidTr="00DA54A6">
        <w:trPr>
          <w:trHeight w:val="61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Animal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21 (28.8)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7 (33.3)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14 (26.9)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0.57</w:t>
            </w:r>
          </w:p>
        </w:tc>
      </w:tr>
      <w:tr w:rsidR="00B46C52" w:rsidRPr="006607BD" w:rsidTr="00DA54A6">
        <w:trPr>
          <w:trHeight w:val="14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Rat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11 (15.1)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5 (23.8)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6 (11.5)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0.29</w:t>
            </w:r>
          </w:p>
        </w:tc>
      </w:tr>
      <w:tr w:rsidR="00B46C52" w:rsidRPr="006607BD" w:rsidTr="00DA54A6">
        <w:trPr>
          <w:trHeight w:val="14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Dog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8 (11.0)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3 (14.3)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5 (9.6)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0.42</w:t>
            </w:r>
          </w:p>
        </w:tc>
      </w:tr>
      <w:tr w:rsidR="00B46C52" w:rsidRPr="006607BD" w:rsidTr="00DA54A6">
        <w:trPr>
          <w:trHeight w:val="14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Mice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5 (6.8)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 (4.8)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 (7.7)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Other*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6 (8.2)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 (9.5)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 (7.7)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0.63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Water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 (2.7)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0 (0.0)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2 (3.8)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Soil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5 (6.8)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0 (0.0)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5 (9.6)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B46C52" w:rsidRPr="006607BD" w:rsidTr="00DA54A6">
        <w:trPr>
          <w:trHeight w:val="34"/>
        </w:trPr>
        <w:tc>
          <w:tcPr>
            <w:tcW w:w="5000" w:type="pct"/>
            <w:gridSpan w:val="5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sz w:val="20"/>
                <w:szCs w:val="20"/>
              </w:rPr>
              <w:t>Medical history</w:t>
            </w:r>
          </w:p>
        </w:tc>
      </w:tr>
      <w:tr w:rsidR="00B46C52" w:rsidRPr="006607BD" w:rsidTr="00DA54A6">
        <w:trPr>
          <w:trHeight w:val="14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Smoking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26 (35.6)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7 (33.3)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19 (36.5)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4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Diabetes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14 (19.2)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3 (14.3)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11 (21.2)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0.48</w:t>
            </w:r>
          </w:p>
        </w:tc>
      </w:tr>
      <w:tr w:rsidR="00B46C52" w:rsidRPr="006607BD" w:rsidTr="00DA54A6">
        <w:trPr>
          <w:trHeight w:val="2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Obesity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21 (28.8)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5 (23.8)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16 (30.8)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0.56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Hypertension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22 (30.1)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7 (33.3)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15 (28.8)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Lung disease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11 ()15.1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 (9.5)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9 (17.3)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0.30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Asthma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8 (11.0)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 (9.5)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6 (11.5)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Chronic obstructive pulmonary disease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4 (5.5)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0 (0.0)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 (7.7)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0.30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Unspecified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 (1.4)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0 (0.0)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 (1.9)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Liver disease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7 (9.6)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 (9.5)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5 (9.6)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0.65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Liver cirrhosis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 (2.7)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 (4.8)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 (1.9)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tabs>
                <w:tab w:val="left" w:pos="345"/>
                <w:tab w:val="center" w:pos="665"/>
              </w:tabs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Hepatitis B virus infection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 (1.4)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0 (0.0)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 (1.9)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Hepatitis C virus infection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6 (8.2)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 (9.5)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4 (7.7)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Cardiac disease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10 (13.7)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2 (9.5) 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8 (15.4)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0.45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Co-infection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13 (17.8)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5 (23.8)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8 (15.4)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tabs>
                <w:tab w:val="center" w:pos="1179"/>
                <w:tab w:val="right" w:pos="2358"/>
              </w:tabs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0.48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Liver pathogen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7 (9.6)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2 (9.5)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5 (9.6)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Other pathogen***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3 (4.1)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1 (4.8)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2 (3.8)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B46C52" w:rsidRPr="006607BD" w:rsidTr="00DA54A6">
        <w:trPr>
          <w:trHeight w:val="15"/>
        </w:trPr>
        <w:tc>
          <w:tcPr>
            <w:tcW w:w="1171" w:type="pct"/>
          </w:tcPr>
          <w:p w:rsidR="00B46C52" w:rsidRPr="006607BD" w:rsidRDefault="00B46C52" w:rsidP="00DA54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 xml:space="preserve">     Respiratory pathogen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5 (6.8)</w:t>
            </w:r>
          </w:p>
        </w:tc>
        <w:tc>
          <w:tcPr>
            <w:tcW w:w="886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07BD">
              <w:rPr>
                <w:rFonts w:eastAsia="Times New Roman"/>
                <w:sz w:val="20"/>
                <w:szCs w:val="20"/>
              </w:rPr>
              <w:t>3 (14.3)</w:t>
            </w:r>
          </w:p>
        </w:tc>
        <w:tc>
          <w:tcPr>
            <w:tcW w:w="1029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2 (3.8)</w:t>
            </w:r>
          </w:p>
        </w:tc>
        <w:tc>
          <w:tcPr>
            <w:tcW w:w="1028" w:type="pct"/>
          </w:tcPr>
          <w:p w:rsidR="00B46C52" w:rsidRPr="006607BD" w:rsidRDefault="00B46C52" w:rsidP="00DA54A6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color w:val="000000"/>
                <w:kern w:val="24"/>
                <w:sz w:val="20"/>
                <w:szCs w:val="20"/>
              </w:rPr>
              <w:t>0.14</w:t>
            </w:r>
          </w:p>
        </w:tc>
      </w:tr>
    </w:tbl>
    <w:p w:rsidR="00B46C52" w:rsidRPr="006607BD" w:rsidRDefault="00B46C52" w:rsidP="00B46C52">
      <w:pPr>
        <w:spacing w:after="0" w:line="240" w:lineRule="auto"/>
        <w:rPr>
          <w:rFonts w:eastAsia="Calibri"/>
          <w:sz w:val="20"/>
        </w:rPr>
      </w:pPr>
      <w:r w:rsidRPr="006607BD">
        <w:rPr>
          <w:rFonts w:eastAsia="Calibri"/>
          <w:sz w:val="20"/>
        </w:rPr>
        <w:t>* = chickens, horses, pigs</w:t>
      </w:r>
    </w:p>
    <w:p w:rsidR="00B46C52" w:rsidRPr="006607BD" w:rsidRDefault="00B46C52" w:rsidP="00B46C52">
      <w:pPr>
        <w:spacing w:after="0" w:line="240" w:lineRule="auto"/>
        <w:rPr>
          <w:rFonts w:eastAsia="Calibri"/>
          <w:sz w:val="20"/>
          <w:szCs w:val="20"/>
        </w:rPr>
      </w:pPr>
      <w:r w:rsidRPr="006607BD">
        <w:rPr>
          <w:rFonts w:eastAsia="Calibri"/>
          <w:sz w:val="20"/>
        </w:rPr>
        <w:t xml:space="preserve">** = </w:t>
      </w:r>
      <w:r w:rsidRPr="006607BD">
        <w:rPr>
          <w:rFonts w:eastAsia="Calibri"/>
          <w:sz w:val="20"/>
          <w:szCs w:val="20"/>
        </w:rPr>
        <w:t>Carpenter, construction, police/security, incarcerated</w:t>
      </w:r>
    </w:p>
    <w:p w:rsidR="00B46C52" w:rsidRPr="006607BD" w:rsidRDefault="00B46C52" w:rsidP="00B46C52">
      <w:pPr>
        <w:rPr>
          <w:rFonts w:eastAsia="Calibri"/>
          <w:sz w:val="20"/>
          <w:szCs w:val="20"/>
        </w:rPr>
      </w:pPr>
      <w:r w:rsidRPr="006607BD">
        <w:rPr>
          <w:rFonts w:eastAsia="Calibri"/>
          <w:sz w:val="20"/>
          <w:szCs w:val="20"/>
        </w:rPr>
        <w:t xml:space="preserve">*** = dengue virus, Group G beta hemolytic </w:t>
      </w:r>
      <w:r w:rsidRPr="006607BD">
        <w:rPr>
          <w:rFonts w:eastAsia="Calibri"/>
          <w:i/>
          <w:sz w:val="20"/>
          <w:szCs w:val="20"/>
        </w:rPr>
        <w:t>Streptococcus</w:t>
      </w:r>
      <w:r w:rsidRPr="006607BD">
        <w:rPr>
          <w:rFonts w:eastAsia="Calibri"/>
          <w:sz w:val="20"/>
          <w:szCs w:val="20"/>
        </w:rPr>
        <w:t>,</w:t>
      </w:r>
      <w:r w:rsidRPr="006607BD">
        <w:rPr>
          <w:rFonts w:eastAsia="Calibri"/>
          <w:i/>
          <w:sz w:val="20"/>
          <w:szCs w:val="20"/>
        </w:rPr>
        <w:t xml:space="preserve"> Candida albicans</w:t>
      </w:r>
      <w:r w:rsidRPr="006607BD">
        <w:rPr>
          <w:rFonts w:eastAsia="Calibri"/>
          <w:sz w:val="20"/>
          <w:szCs w:val="20"/>
        </w:rPr>
        <w:t>; nosocomial infections were excluded</w:t>
      </w:r>
    </w:p>
    <w:sectPr w:rsidR="00B46C52" w:rsidRPr="0066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52"/>
    <w:rsid w:val="001B3B4C"/>
    <w:rsid w:val="00B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039B2-B60D-4F36-9210-8D93976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5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Tyler M. (CDC/OID/NCEZID)</dc:creator>
  <cp:keywords/>
  <dc:description/>
  <cp:lastModifiedBy>Sharp, Tyler M. (CDC/OID/NCEZID)</cp:lastModifiedBy>
  <cp:revision>1</cp:revision>
  <dcterms:created xsi:type="dcterms:W3CDTF">2015-12-14T01:22:00Z</dcterms:created>
  <dcterms:modified xsi:type="dcterms:W3CDTF">2015-12-14T01:26:00Z</dcterms:modified>
</cp:coreProperties>
</file>