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7C5DB" w14:textId="77777777" w:rsidR="00752504" w:rsidRPr="00501322" w:rsidRDefault="00752504" w:rsidP="00752504">
      <w:pPr>
        <w:rPr>
          <w:rFonts w:ascii="Times New Roman" w:hAnsi="Times New Roman" w:cs="Times New Roman"/>
        </w:rPr>
      </w:pPr>
      <w:r w:rsidRPr="00501322">
        <w:rPr>
          <w:rFonts w:ascii="Times New Roman" w:hAnsi="Times New Roman" w:cs="Times New Roman"/>
        </w:rPr>
        <w:t>Supplemental Table 1: Biomarkers measured between 6 and 18 weeks of age.</w:t>
      </w:r>
    </w:p>
    <w:tbl>
      <w:tblPr>
        <w:tblStyle w:val="LightList-Accent1"/>
        <w:tblpPr w:leftFromText="180" w:rightFromText="180" w:vertAnchor="page" w:horzAnchor="page" w:tblpX="829" w:tblpY="2161"/>
        <w:tblW w:w="549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20" w:firstRow="1" w:lastRow="0" w:firstColumn="0" w:lastColumn="0" w:noHBand="0" w:noVBand="1"/>
      </w:tblPr>
      <w:tblGrid>
        <w:gridCol w:w="1458"/>
        <w:gridCol w:w="3421"/>
        <w:gridCol w:w="993"/>
        <w:gridCol w:w="1525"/>
        <w:gridCol w:w="2344"/>
        <w:gridCol w:w="2252"/>
        <w:gridCol w:w="2477"/>
      </w:tblGrid>
      <w:tr w:rsidR="006749DC" w:rsidRPr="00501322" w14:paraId="44CA8463" w14:textId="77777777" w:rsidTr="00501322">
        <w:trPr>
          <w:cnfStyle w:val="100000000000" w:firstRow="1" w:lastRow="0" w:firstColumn="0" w:lastColumn="0" w:oddVBand="0" w:evenVBand="0" w:oddHBand="0" w:evenHBand="0" w:firstRowFirstColumn="0" w:firstRowLastColumn="0" w:lastRowFirstColumn="0" w:lastRowLastColumn="0"/>
          <w:trHeight w:val="584"/>
        </w:trPr>
        <w:tc>
          <w:tcPr>
            <w:tcW w:w="504" w:type="pct"/>
            <w:shd w:val="clear" w:color="auto" w:fill="BFBFBF" w:themeFill="background1" w:themeFillShade="BF"/>
            <w:hideMark/>
          </w:tcPr>
          <w:p w14:paraId="3A1E35F4" w14:textId="77777777" w:rsidR="00752504" w:rsidRPr="00501322" w:rsidRDefault="00752504" w:rsidP="00617305">
            <w:pPr>
              <w:jc w:val="center"/>
              <w:rPr>
                <w:rFonts w:ascii="Times New Roman" w:hAnsi="Times New Roman" w:cs="Times New Roman"/>
                <w:color w:val="auto"/>
                <w:sz w:val="22"/>
                <w:szCs w:val="22"/>
              </w:rPr>
            </w:pPr>
            <w:r w:rsidRPr="00501322">
              <w:rPr>
                <w:rFonts w:ascii="Times New Roman" w:hAnsi="Times New Roman" w:cs="Times New Roman"/>
                <w:b w:val="0"/>
                <w:bCs w:val="0"/>
                <w:color w:val="auto"/>
                <w:sz w:val="22"/>
                <w:szCs w:val="22"/>
              </w:rPr>
              <w:t>Biomarker</w:t>
            </w:r>
          </w:p>
        </w:tc>
        <w:tc>
          <w:tcPr>
            <w:tcW w:w="1182" w:type="pct"/>
            <w:shd w:val="clear" w:color="auto" w:fill="BFBFBF" w:themeFill="background1" w:themeFillShade="BF"/>
            <w:hideMark/>
          </w:tcPr>
          <w:p w14:paraId="3408B1D9" w14:textId="77777777" w:rsidR="00752504" w:rsidRPr="00501322" w:rsidRDefault="00752504" w:rsidP="00617305">
            <w:pPr>
              <w:jc w:val="center"/>
              <w:rPr>
                <w:rFonts w:ascii="Times New Roman" w:hAnsi="Times New Roman" w:cs="Times New Roman"/>
                <w:color w:val="auto"/>
                <w:sz w:val="22"/>
                <w:szCs w:val="22"/>
              </w:rPr>
            </w:pPr>
            <w:r w:rsidRPr="00501322">
              <w:rPr>
                <w:rFonts w:ascii="Times New Roman" w:hAnsi="Times New Roman" w:cs="Times New Roman"/>
                <w:b w:val="0"/>
                <w:bCs w:val="0"/>
                <w:color w:val="auto"/>
                <w:sz w:val="22"/>
                <w:szCs w:val="22"/>
              </w:rPr>
              <w:t>Description</w:t>
            </w:r>
          </w:p>
        </w:tc>
        <w:tc>
          <w:tcPr>
            <w:tcW w:w="343" w:type="pct"/>
            <w:shd w:val="clear" w:color="auto" w:fill="BFBFBF" w:themeFill="background1" w:themeFillShade="BF"/>
            <w:hideMark/>
          </w:tcPr>
          <w:p w14:paraId="4C9BB45D" w14:textId="77777777" w:rsidR="00752504" w:rsidRPr="00501322" w:rsidRDefault="00752504" w:rsidP="00617305">
            <w:pPr>
              <w:jc w:val="center"/>
              <w:rPr>
                <w:rFonts w:ascii="Times New Roman" w:hAnsi="Times New Roman" w:cs="Times New Roman"/>
                <w:color w:val="auto"/>
                <w:sz w:val="22"/>
                <w:szCs w:val="22"/>
              </w:rPr>
            </w:pPr>
            <w:r w:rsidRPr="00501322">
              <w:rPr>
                <w:rFonts w:ascii="Times New Roman" w:hAnsi="Times New Roman" w:cs="Times New Roman"/>
                <w:b w:val="0"/>
                <w:bCs w:val="0"/>
                <w:color w:val="auto"/>
                <w:sz w:val="22"/>
                <w:szCs w:val="22"/>
              </w:rPr>
              <w:t>Child Age (weeks)</w:t>
            </w:r>
          </w:p>
        </w:tc>
        <w:tc>
          <w:tcPr>
            <w:tcW w:w="527" w:type="pct"/>
            <w:shd w:val="clear" w:color="auto" w:fill="BFBFBF" w:themeFill="background1" w:themeFillShade="BF"/>
            <w:hideMark/>
          </w:tcPr>
          <w:p w14:paraId="0C632828" w14:textId="77777777" w:rsidR="00752504" w:rsidRPr="00501322" w:rsidRDefault="00752504" w:rsidP="00617305">
            <w:pPr>
              <w:jc w:val="center"/>
              <w:rPr>
                <w:rFonts w:ascii="Times New Roman" w:hAnsi="Times New Roman" w:cs="Times New Roman"/>
                <w:color w:val="auto"/>
                <w:sz w:val="22"/>
                <w:szCs w:val="22"/>
              </w:rPr>
            </w:pPr>
            <w:r w:rsidRPr="00501322">
              <w:rPr>
                <w:rFonts w:ascii="Times New Roman" w:hAnsi="Times New Roman" w:cs="Times New Roman"/>
                <w:b w:val="0"/>
                <w:bCs w:val="0"/>
                <w:color w:val="auto"/>
                <w:sz w:val="22"/>
                <w:szCs w:val="22"/>
              </w:rPr>
              <w:t>Sample type</w:t>
            </w:r>
          </w:p>
        </w:tc>
        <w:tc>
          <w:tcPr>
            <w:tcW w:w="810" w:type="pct"/>
            <w:shd w:val="clear" w:color="auto" w:fill="BFBFBF" w:themeFill="background1" w:themeFillShade="BF"/>
            <w:hideMark/>
          </w:tcPr>
          <w:p w14:paraId="53084E3D" w14:textId="77777777" w:rsidR="00752504" w:rsidRPr="00501322" w:rsidRDefault="00752504" w:rsidP="00617305">
            <w:pPr>
              <w:jc w:val="center"/>
              <w:rPr>
                <w:rFonts w:ascii="Times New Roman" w:hAnsi="Times New Roman" w:cs="Times New Roman"/>
                <w:color w:val="auto"/>
                <w:sz w:val="22"/>
                <w:szCs w:val="22"/>
              </w:rPr>
            </w:pPr>
            <w:r w:rsidRPr="00501322">
              <w:rPr>
                <w:rFonts w:ascii="Times New Roman" w:hAnsi="Times New Roman" w:cs="Times New Roman"/>
                <w:b w:val="0"/>
                <w:bCs w:val="0"/>
                <w:color w:val="auto"/>
                <w:sz w:val="22"/>
                <w:szCs w:val="22"/>
              </w:rPr>
              <w:t>Analytical Grouping (Indicative of)</w:t>
            </w:r>
          </w:p>
        </w:tc>
        <w:tc>
          <w:tcPr>
            <w:tcW w:w="778" w:type="pct"/>
            <w:shd w:val="clear" w:color="auto" w:fill="BFBFBF" w:themeFill="background1" w:themeFillShade="BF"/>
          </w:tcPr>
          <w:p w14:paraId="00AE4D7C" w14:textId="77777777" w:rsidR="00752504" w:rsidRPr="00501322" w:rsidRDefault="00752504" w:rsidP="00617305">
            <w:pPr>
              <w:jc w:val="center"/>
              <w:rPr>
                <w:rFonts w:ascii="Times New Roman" w:hAnsi="Times New Roman" w:cs="Times New Roman"/>
                <w:b w:val="0"/>
                <w:color w:val="auto"/>
                <w:sz w:val="22"/>
                <w:szCs w:val="22"/>
              </w:rPr>
            </w:pPr>
            <w:r w:rsidRPr="00501322">
              <w:rPr>
                <w:rFonts w:ascii="Times New Roman" w:hAnsi="Times New Roman" w:cs="Times New Roman"/>
                <w:b w:val="0"/>
                <w:color w:val="auto"/>
                <w:sz w:val="22"/>
                <w:szCs w:val="22"/>
              </w:rPr>
              <w:t xml:space="preserve">Assay </w:t>
            </w:r>
          </w:p>
        </w:tc>
        <w:tc>
          <w:tcPr>
            <w:tcW w:w="856" w:type="pct"/>
            <w:shd w:val="clear" w:color="auto" w:fill="BFBFBF" w:themeFill="background1" w:themeFillShade="BF"/>
          </w:tcPr>
          <w:p w14:paraId="39DF40ED" w14:textId="77777777" w:rsidR="00752504" w:rsidRPr="00501322" w:rsidRDefault="00752504" w:rsidP="00752504">
            <w:pPr>
              <w:jc w:val="center"/>
              <w:rPr>
                <w:rFonts w:ascii="Times New Roman" w:hAnsi="Times New Roman" w:cs="Times New Roman"/>
                <w:sz w:val="22"/>
                <w:szCs w:val="22"/>
              </w:rPr>
            </w:pPr>
            <w:r w:rsidRPr="00501322">
              <w:rPr>
                <w:rFonts w:ascii="Times New Roman" w:hAnsi="Times New Roman" w:cs="Times New Roman"/>
                <w:b w:val="0"/>
                <w:color w:val="auto"/>
                <w:sz w:val="22"/>
                <w:szCs w:val="22"/>
              </w:rPr>
              <w:t>Mean</w:t>
            </w:r>
            <m:oMath>
              <m:r>
                <m:rPr>
                  <m:sty m:val="b"/>
                </m:rPr>
                <w:rPr>
                  <w:rFonts w:ascii="Cambria Math" w:hAnsi="Cambria Math" w:cs="Times New Roman"/>
                  <w:color w:val="auto"/>
                  <w:sz w:val="22"/>
                  <w:szCs w:val="22"/>
                </w:rPr>
                <m:t>±</m:t>
              </m:r>
            </m:oMath>
            <w:r w:rsidRPr="00501322">
              <w:rPr>
                <w:rFonts w:ascii="Times New Roman" w:hAnsi="Times New Roman" w:cs="Times New Roman"/>
                <w:b w:val="0"/>
                <w:color w:val="auto"/>
                <w:sz w:val="22"/>
                <w:szCs w:val="22"/>
              </w:rPr>
              <w:t>S.E or Percentage</w:t>
            </w:r>
          </w:p>
        </w:tc>
      </w:tr>
      <w:tr w:rsidR="00024541" w:rsidRPr="00501322" w14:paraId="07CAD88A" w14:textId="77777777" w:rsidTr="00501322">
        <w:trPr>
          <w:cnfStyle w:val="000000100000" w:firstRow="0" w:lastRow="0" w:firstColumn="0" w:lastColumn="0" w:oddVBand="0" w:evenVBand="0" w:oddHBand="1" w:evenHBand="0" w:firstRowFirstColumn="0" w:firstRowLastColumn="0" w:lastRowFirstColumn="0" w:lastRowLastColumn="0"/>
          <w:trHeight w:val="372"/>
        </w:trPr>
        <w:tc>
          <w:tcPr>
            <w:tcW w:w="504" w:type="pct"/>
            <w:hideMark/>
          </w:tcPr>
          <w:p w14:paraId="2845A96D" w14:textId="77777777" w:rsidR="00752504" w:rsidRPr="00501322" w:rsidRDefault="00752504" w:rsidP="00617305">
            <w:pPr>
              <w:rPr>
                <w:rFonts w:ascii="Times New Roman" w:hAnsi="Times New Roman" w:cs="Times New Roman"/>
                <w:sz w:val="22"/>
                <w:szCs w:val="22"/>
              </w:rPr>
            </w:pPr>
            <w:r w:rsidRPr="00501322">
              <w:rPr>
                <w:rFonts w:ascii="Times New Roman" w:hAnsi="Times New Roman" w:cs="Times New Roman"/>
                <w:sz w:val="22"/>
                <w:szCs w:val="22"/>
              </w:rPr>
              <w:t>MPO</w:t>
            </w:r>
          </w:p>
        </w:tc>
        <w:tc>
          <w:tcPr>
            <w:tcW w:w="1182" w:type="pct"/>
            <w:hideMark/>
          </w:tcPr>
          <w:p w14:paraId="13817DD0" w14:textId="708EBAEC" w:rsidR="00752504" w:rsidRPr="00501322" w:rsidRDefault="00752504" w:rsidP="00617305">
            <w:pPr>
              <w:rPr>
                <w:rFonts w:ascii="Times New Roman" w:hAnsi="Times New Roman" w:cs="Times New Roman"/>
                <w:sz w:val="22"/>
                <w:szCs w:val="22"/>
              </w:rPr>
            </w:pPr>
            <w:r w:rsidRPr="00501322">
              <w:rPr>
                <w:rFonts w:ascii="Times New Roman" w:hAnsi="Times New Roman" w:cs="Times New Roman"/>
                <w:sz w:val="22"/>
                <w:szCs w:val="22"/>
              </w:rPr>
              <w:t>Myeloperoxidase; component of the neutrophil cytosol</w:t>
            </w:r>
          </w:p>
        </w:tc>
        <w:tc>
          <w:tcPr>
            <w:tcW w:w="343" w:type="pct"/>
            <w:hideMark/>
          </w:tcPr>
          <w:p w14:paraId="69C4456A" w14:textId="77777777" w:rsidR="00752504" w:rsidRPr="00501322" w:rsidRDefault="00752504" w:rsidP="00617305">
            <w:pPr>
              <w:jc w:val="center"/>
              <w:rPr>
                <w:rFonts w:ascii="Times New Roman" w:hAnsi="Times New Roman" w:cs="Times New Roman"/>
                <w:sz w:val="22"/>
                <w:szCs w:val="22"/>
              </w:rPr>
            </w:pPr>
            <w:r w:rsidRPr="00501322">
              <w:rPr>
                <w:rFonts w:ascii="Times New Roman" w:hAnsi="Times New Roman" w:cs="Times New Roman"/>
                <w:sz w:val="22"/>
                <w:szCs w:val="22"/>
              </w:rPr>
              <w:t>12</w:t>
            </w:r>
          </w:p>
        </w:tc>
        <w:tc>
          <w:tcPr>
            <w:tcW w:w="527" w:type="pct"/>
            <w:hideMark/>
          </w:tcPr>
          <w:p w14:paraId="29A7DDD5" w14:textId="77777777" w:rsidR="00752504" w:rsidRPr="00501322" w:rsidRDefault="00752504" w:rsidP="00617305">
            <w:pPr>
              <w:jc w:val="center"/>
              <w:rPr>
                <w:rFonts w:ascii="Times New Roman" w:hAnsi="Times New Roman" w:cs="Times New Roman"/>
                <w:sz w:val="22"/>
                <w:szCs w:val="22"/>
              </w:rPr>
            </w:pPr>
            <w:r w:rsidRPr="00501322">
              <w:rPr>
                <w:rFonts w:ascii="Times New Roman" w:hAnsi="Times New Roman" w:cs="Times New Roman"/>
                <w:sz w:val="22"/>
                <w:szCs w:val="22"/>
              </w:rPr>
              <w:t>Stool</w:t>
            </w:r>
          </w:p>
        </w:tc>
        <w:tc>
          <w:tcPr>
            <w:tcW w:w="810" w:type="pct"/>
            <w:hideMark/>
          </w:tcPr>
          <w:p w14:paraId="27F6048E" w14:textId="77777777" w:rsidR="00752504" w:rsidRPr="00501322" w:rsidRDefault="00752504" w:rsidP="00617305">
            <w:pPr>
              <w:jc w:val="center"/>
              <w:rPr>
                <w:rFonts w:ascii="Times New Roman" w:hAnsi="Times New Roman" w:cs="Times New Roman"/>
                <w:sz w:val="22"/>
                <w:szCs w:val="22"/>
              </w:rPr>
            </w:pPr>
            <w:r w:rsidRPr="00501322">
              <w:rPr>
                <w:rFonts w:ascii="Times New Roman" w:hAnsi="Times New Roman" w:cs="Times New Roman"/>
                <w:sz w:val="22"/>
                <w:szCs w:val="22"/>
              </w:rPr>
              <w:t>Enteric inflammation</w:t>
            </w:r>
          </w:p>
        </w:tc>
        <w:tc>
          <w:tcPr>
            <w:tcW w:w="778" w:type="pct"/>
          </w:tcPr>
          <w:p w14:paraId="72274B8B" w14:textId="77777777" w:rsidR="00824C32" w:rsidRPr="00501322" w:rsidRDefault="00752504" w:rsidP="00617305">
            <w:pPr>
              <w:jc w:val="center"/>
              <w:rPr>
                <w:rFonts w:ascii="Times New Roman" w:hAnsi="Times New Roman" w:cs="Times New Roman"/>
                <w:sz w:val="22"/>
                <w:szCs w:val="22"/>
              </w:rPr>
            </w:pPr>
            <w:r w:rsidRPr="00501322">
              <w:rPr>
                <w:rFonts w:ascii="Times New Roman" w:hAnsi="Times New Roman" w:cs="Times New Roman"/>
                <w:sz w:val="22"/>
                <w:szCs w:val="22"/>
              </w:rPr>
              <w:t xml:space="preserve">ELISA </w:t>
            </w:r>
          </w:p>
          <w:p w14:paraId="24197CB3" w14:textId="688A022A" w:rsidR="00752504" w:rsidRPr="00501322" w:rsidRDefault="00752504" w:rsidP="00617305">
            <w:pPr>
              <w:jc w:val="center"/>
              <w:rPr>
                <w:rFonts w:ascii="Times New Roman" w:hAnsi="Times New Roman" w:cs="Times New Roman"/>
                <w:sz w:val="22"/>
                <w:szCs w:val="22"/>
              </w:rPr>
            </w:pPr>
            <w:r w:rsidRPr="00501322">
              <w:rPr>
                <w:rFonts w:ascii="Times New Roman" w:hAnsi="Times New Roman" w:cs="Times New Roman"/>
                <w:sz w:val="22"/>
                <w:szCs w:val="22"/>
              </w:rPr>
              <w:t>(ALPCO)</w:t>
            </w:r>
          </w:p>
        </w:tc>
        <w:tc>
          <w:tcPr>
            <w:tcW w:w="856" w:type="pct"/>
          </w:tcPr>
          <w:p w14:paraId="210BF412" w14:textId="77777777" w:rsidR="00752504" w:rsidRDefault="00752504" w:rsidP="0081523E">
            <w:pPr>
              <w:jc w:val="center"/>
              <w:rPr>
                <w:rFonts w:ascii="Times New Roman" w:eastAsia="Times New Roman" w:hAnsi="Times New Roman" w:cs="Times New Roman"/>
                <w:sz w:val="22"/>
                <w:szCs w:val="22"/>
              </w:rPr>
            </w:pPr>
            <w:r w:rsidRPr="00501322">
              <w:rPr>
                <w:rFonts w:ascii="Times New Roman" w:eastAsia="Times New Roman" w:hAnsi="Times New Roman" w:cs="Times New Roman"/>
                <w:sz w:val="22"/>
                <w:szCs w:val="22"/>
              </w:rPr>
              <w:t>10979.02</w:t>
            </w:r>
            <m:oMath>
              <m:r>
                <m:rPr>
                  <m:sty m:val="p"/>
                </m:rPr>
                <w:rPr>
                  <w:rFonts w:ascii="Cambria Math" w:eastAsia="Times New Roman" w:hAnsi="Cambria Math" w:cs="Times New Roman"/>
                  <w:sz w:val="22"/>
                  <w:szCs w:val="22"/>
                </w:rPr>
                <m:t>±</m:t>
              </m:r>
            </m:oMath>
            <w:r w:rsidRPr="00501322">
              <w:rPr>
                <w:rFonts w:ascii="Times New Roman" w:eastAsia="Times New Roman" w:hAnsi="Times New Roman" w:cs="Times New Roman"/>
                <w:sz w:val="22"/>
                <w:szCs w:val="22"/>
              </w:rPr>
              <w:t>11770.10</w:t>
            </w:r>
            <w:r w:rsidR="00617305">
              <w:rPr>
                <w:rFonts w:ascii="Times New Roman" w:eastAsia="Times New Roman" w:hAnsi="Times New Roman" w:cs="Times New Roman"/>
                <w:sz w:val="22"/>
                <w:szCs w:val="22"/>
              </w:rPr>
              <w:t xml:space="preserve"> </w:t>
            </w:r>
          </w:p>
          <w:p w14:paraId="00D1B2F4" w14:textId="629F0E0F" w:rsidR="00A5293A" w:rsidRPr="00501322" w:rsidRDefault="00A5293A" w:rsidP="0081523E">
            <w:pPr>
              <w:jc w:val="center"/>
              <w:rPr>
                <w:rFonts w:ascii="Times New Roman" w:eastAsia="Times New Roman" w:hAnsi="Times New Roman" w:cs="Times New Roman"/>
                <w:sz w:val="22"/>
                <w:szCs w:val="22"/>
              </w:rPr>
            </w:pPr>
            <w:proofErr w:type="spellStart"/>
            <w:proofErr w:type="gramStart"/>
            <w:r>
              <w:rPr>
                <w:rFonts w:ascii="Times New Roman" w:eastAsia="Times New Roman" w:hAnsi="Times New Roman" w:cs="Times New Roman"/>
                <w:sz w:val="22"/>
                <w:szCs w:val="22"/>
              </w:rPr>
              <w:t>ng</w:t>
            </w:r>
            <w:proofErr w:type="spellEnd"/>
            <w:proofErr w:type="gramEnd"/>
            <w:r>
              <w:rPr>
                <w:rFonts w:ascii="Times New Roman" w:eastAsia="Times New Roman" w:hAnsi="Times New Roman" w:cs="Times New Roman"/>
                <w:sz w:val="22"/>
                <w:szCs w:val="22"/>
              </w:rPr>
              <w:t>/ml</w:t>
            </w:r>
          </w:p>
        </w:tc>
      </w:tr>
      <w:tr w:rsidR="00024541" w:rsidRPr="00501322" w14:paraId="5153AD01" w14:textId="77777777" w:rsidTr="00501322">
        <w:trPr>
          <w:trHeight w:val="220"/>
        </w:trPr>
        <w:tc>
          <w:tcPr>
            <w:tcW w:w="504" w:type="pct"/>
            <w:hideMark/>
          </w:tcPr>
          <w:p w14:paraId="0BE1EBD2" w14:textId="16A2CB7D" w:rsidR="00752504" w:rsidRPr="00501322" w:rsidRDefault="006749DC" w:rsidP="00617305">
            <w:pPr>
              <w:rPr>
                <w:rFonts w:ascii="Times New Roman" w:hAnsi="Times New Roman" w:cs="Times New Roman"/>
                <w:sz w:val="22"/>
                <w:szCs w:val="22"/>
              </w:rPr>
            </w:pPr>
            <w:proofErr w:type="spellStart"/>
            <w:r w:rsidRPr="00501322">
              <w:rPr>
                <w:rFonts w:ascii="Times New Roman" w:hAnsi="Times New Roman" w:cs="Times New Roman"/>
                <w:sz w:val="22"/>
                <w:szCs w:val="22"/>
              </w:rPr>
              <w:t>C</w:t>
            </w:r>
            <w:r w:rsidR="00752504" w:rsidRPr="00501322">
              <w:rPr>
                <w:rFonts w:ascii="Times New Roman" w:hAnsi="Times New Roman" w:cs="Times New Roman"/>
                <w:sz w:val="22"/>
                <w:szCs w:val="22"/>
              </w:rPr>
              <w:t>alprotectin</w:t>
            </w:r>
            <w:proofErr w:type="spellEnd"/>
          </w:p>
        </w:tc>
        <w:tc>
          <w:tcPr>
            <w:tcW w:w="1182" w:type="pct"/>
            <w:hideMark/>
          </w:tcPr>
          <w:p w14:paraId="7520936B" w14:textId="77777777" w:rsidR="00752504" w:rsidRPr="00501322" w:rsidRDefault="00752504" w:rsidP="00617305">
            <w:pPr>
              <w:rPr>
                <w:rFonts w:ascii="Times New Roman" w:hAnsi="Times New Roman" w:cs="Times New Roman"/>
                <w:sz w:val="22"/>
                <w:szCs w:val="22"/>
              </w:rPr>
            </w:pPr>
            <w:r w:rsidRPr="00501322">
              <w:rPr>
                <w:rFonts w:ascii="Times New Roman" w:hAnsi="Times New Roman" w:cs="Times New Roman"/>
                <w:sz w:val="22"/>
                <w:szCs w:val="22"/>
              </w:rPr>
              <w:t>Component of the neutrophil cytosol</w:t>
            </w:r>
          </w:p>
        </w:tc>
        <w:tc>
          <w:tcPr>
            <w:tcW w:w="343" w:type="pct"/>
            <w:hideMark/>
          </w:tcPr>
          <w:p w14:paraId="7DC453EF" w14:textId="77777777" w:rsidR="00752504" w:rsidRPr="00501322" w:rsidRDefault="00752504" w:rsidP="00617305">
            <w:pPr>
              <w:jc w:val="center"/>
              <w:rPr>
                <w:rFonts w:ascii="Times New Roman" w:hAnsi="Times New Roman" w:cs="Times New Roman"/>
                <w:sz w:val="22"/>
                <w:szCs w:val="22"/>
              </w:rPr>
            </w:pPr>
            <w:r w:rsidRPr="00501322">
              <w:rPr>
                <w:rFonts w:ascii="Times New Roman" w:hAnsi="Times New Roman" w:cs="Times New Roman"/>
                <w:sz w:val="22"/>
                <w:szCs w:val="22"/>
              </w:rPr>
              <w:t>12</w:t>
            </w:r>
          </w:p>
        </w:tc>
        <w:tc>
          <w:tcPr>
            <w:tcW w:w="527" w:type="pct"/>
            <w:hideMark/>
          </w:tcPr>
          <w:p w14:paraId="6FD4FB2C" w14:textId="77777777" w:rsidR="00752504" w:rsidRPr="00501322" w:rsidRDefault="00752504" w:rsidP="00617305">
            <w:pPr>
              <w:jc w:val="center"/>
              <w:rPr>
                <w:rFonts w:ascii="Times New Roman" w:hAnsi="Times New Roman" w:cs="Times New Roman"/>
                <w:sz w:val="22"/>
                <w:szCs w:val="22"/>
              </w:rPr>
            </w:pPr>
            <w:r w:rsidRPr="00501322">
              <w:rPr>
                <w:rFonts w:ascii="Times New Roman" w:hAnsi="Times New Roman" w:cs="Times New Roman"/>
                <w:sz w:val="22"/>
                <w:szCs w:val="22"/>
              </w:rPr>
              <w:t>Stool</w:t>
            </w:r>
          </w:p>
        </w:tc>
        <w:tc>
          <w:tcPr>
            <w:tcW w:w="810" w:type="pct"/>
            <w:hideMark/>
          </w:tcPr>
          <w:p w14:paraId="58B4B0DB" w14:textId="77777777" w:rsidR="00752504" w:rsidRPr="00501322" w:rsidRDefault="00752504" w:rsidP="00617305">
            <w:pPr>
              <w:jc w:val="center"/>
              <w:rPr>
                <w:rFonts w:ascii="Times New Roman" w:hAnsi="Times New Roman" w:cs="Times New Roman"/>
                <w:sz w:val="22"/>
                <w:szCs w:val="22"/>
              </w:rPr>
            </w:pPr>
            <w:r w:rsidRPr="00501322">
              <w:rPr>
                <w:rFonts w:ascii="Times New Roman" w:hAnsi="Times New Roman" w:cs="Times New Roman"/>
                <w:sz w:val="22"/>
                <w:szCs w:val="22"/>
              </w:rPr>
              <w:t>Enteric inflammation</w:t>
            </w:r>
          </w:p>
        </w:tc>
        <w:tc>
          <w:tcPr>
            <w:tcW w:w="778" w:type="pct"/>
          </w:tcPr>
          <w:p w14:paraId="35A207CF" w14:textId="77777777" w:rsidR="00824C32" w:rsidRPr="00501322" w:rsidRDefault="00752504" w:rsidP="00617305">
            <w:pPr>
              <w:jc w:val="center"/>
              <w:rPr>
                <w:rFonts w:ascii="Times New Roman" w:hAnsi="Times New Roman" w:cs="Times New Roman"/>
                <w:sz w:val="22"/>
                <w:szCs w:val="22"/>
              </w:rPr>
            </w:pPr>
            <w:r w:rsidRPr="00501322">
              <w:rPr>
                <w:rFonts w:ascii="Times New Roman" w:hAnsi="Times New Roman" w:cs="Times New Roman"/>
                <w:sz w:val="22"/>
                <w:szCs w:val="22"/>
              </w:rPr>
              <w:t xml:space="preserve">ELISA </w:t>
            </w:r>
          </w:p>
          <w:p w14:paraId="26F1B4BA" w14:textId="24126E89" w:rsidR="00752504" w:rsidRPr="00501322" w:rsidRDefault="00752504" w:rsidP="00617305">
            <w:pPr>
              <w:jc w:val="center"/>
              <w:rPr>
                <w:rFonts w:ascii="Times New Roman" w:hAnsi="Times New Roman" w:cs="Times New Roman"/>
                <w:sz w:val="22"/>
                <w:szCs w:val="22"/>
              </w:rPr>
            </w:pPr>
            <w:r w:rsidRPr="00501322">
              <w:rPr>
                <w:rFonts w:ascii="Times New Roman" w:hAnsi="Times New Roman" w:cs="Times New Roman"/>
                <w:sz w:val="22"/>
                <w:szCs w:val="22"/>
              </w:rPr>
              <w:t>(ALPCO)</w:t>
            </w:r>
          </w:p>
        </w:tc>
        <w:tc>
          <w:tcPr>
            <w:tcW w:w="856" w:type="pct"/>
          </w:tcPr>
          <w:p w14:paraId="1B916FB1" w14:textId="77777777" w:rsidR="00752504" w:rsidRDefault="00752504" w:rsidP="0081523E">
            <w:pPr>
              <w:jc w:val="center"/>
              <w:rPr>
                <w:rFonts w:ascii="Times New Roman" w:eastAsia="Times New Roman" w:hAnsi="Times New Roman" w:cs="Times New Roman"/>
                <w:sz w:val="22"/>
                <w:szCs w:val="22"/>
              </w:rPr>
            </w:pPr>
            <w:r w:rsidRPr="00501322">
              <w:rPr>
                <w:rFonts w:ascii="Times New Roman" w:eastAsia="Times New Roman" w:hAnsi="Times New Roman" w:cs="Times New Roman"/>
                <w:sz w:val="22"/>
                <w:szCs w:val="22"/>
              </w:rPr>
              <w:t>794.15</w:t>
            </w:r>
            <m:oMath>
              <m:r>
                <m:rPr>
                  <m:sty m:val="p"/>
                </m:rPr>
                <w:rPr>
                  <w:rFonts w:ascii="Cambria Math" w:eastAsia="Times New Roman" w:hAnsi="Cambria Math" w:cs="Times New Roman"/>
                  <w:sz w:val="22"/>
                  <w:szCs w:val="22"/>
                </w:rPr>
                <m:t>±</m:t>
              </m:r>
            </m:oMath>
            <w:r w:rsidRPr="00501322">
              <w:rPr>
                <w:rFonts w:ascii="Times New Roman" w:eastAsia="Times New Roman" w:hAnsi="Times New Roman" w:cs="Times New Roman"/>
                <w:sz w:val="22"/>
                <w:szCs w:val="22"/>
              </w:rPr>
              <w:t>741.65</w:t>
            </w:r>
          </w:p>
          <w:p w14:paraId="21AEFE04" w14:textId="357693AC" w:rsidR="00A5293A" w:rsidRPr="00501322" w:rsidRDefault="00A5293A" w:rsidP="0081523E">
            <w:pPr>
              <w:jc w:val="center"/>
              <w:rPr>
                <w:rFonts w:ascii="Times New Roman" w:eastAsia="Times New Roman" w:hAnsi="Times New Roman" w:cs="Times New Roman"/>
                <w:sz w:val="22"/>
                <w:szCs w:val="22"/>
              </w:rPr>
            </w:pPr>
            <w:proofErr w:type="spellStart"/>
            <w:proofErr w:type="gramStart"/>
            <w:r>
              <w:rPr>
                <w:rFonts w:ascii="Times New Roman" w:eastAsia="Times New Roman" w:hAnsi="Times New Roman" w:cs="Times New Roman"/>
                <w:sz w:val="22"/>
                <w:szCs w:val="22"/>
              </w:rPr>
              <w:t>ug</w:t>
            </w:r>
            <w:proofErr w:type="spellEnd"/>
            <w:proofErr w:type="gramEnd"/>
            <w:r>
              <w:rPr>
                <w:rFonts w:ascii="Times New Roman" w:eastAsia="Times New Roman" w:hAnsi="Times New Roman" w:cs="Times New Roman"/>
                <w:sz w:val="22"/>
                <w:szCs w:val="22"/>
              </w:rPr>
              <w:t>/g</w:t>
            </w:r>
          </w:p>
        </w:tc>
      </w:tr>
      <w:tr w:rsidR="00024541" w:rsidRPr="00501322" w14:paraId="494F2FB3" w14:textId="77777777" w:rsidTr="00501322">
        <w:trPr>
          <w:cnfStyle w:val="000000100000" w:firstRow="0" w:lastRow="0" w:firstColumn="0" w:lastColumn="0" w:oddVBand="0" w:evenVBand="0" w:oddHBand="1" w:evenHBand="0" w:firstRowFirstColumn="0" w:firstRowLastColumn="0" w:lastRowFirstColumn="0" w:lastRowLastColumn="0"/>
          <w:trHeight w:val="238"/>
        </w:trPr>
        <w:tc>
          <w:tcPr>
            <w:tcW w:w="504" w:type="pct"/>
            <w:hideMark/>
          </w:tcPr>
          <w:p w14:paraId="1220D921" w14:textId="77777777" w:rsidR="00752504" w:rsidRPr="00501322" w:rsidRDefault="00752504" w:rsidP="00617305">
            <w:pPr>
              <w:rPr>
                <w:rFonts w:ascii="Times New Roman" w:hAnsi="Times New Roman" w:cs="Times New Roman"/>
                <w:sz w:val="22"/>
                <w:szCs w:val="22"/>
              </w:rPr>
            </w:pPr>
            <w:proofErr w:type="spellStart"/>
            <w:r w:rsidRPr="00501322">
              <w:rPr>
                <w:rFonts w:ascii="Times New Roman" w:hAnsi="Times New Roman" w:cs="Times New Roman"/>
                <w:sz w:val="22"/>
                <w:szCs w:val="22"/>
              </w:rPr>
              <w:t>Neopterin</w:t>
            </w:r>
            <w:proofErr w:type="spellEnd"/>
          </w:p>
        </w:tc>
        <w:tc>
          <w:tcPr>
            <w:tcW w:w="1182" w:type="pct"/>
            <w:hideMark/>
          </w:tcPr>
          <w:p w14:paraId="113691B2" w14:textId="77777777" w:rsidR="00752504" w:rsidRPr="00501322" w:rsidRDefault="00752504" w:rsidP="00617305">
            <w:pPr>
              <w:rPr>
                <w:rFonts w:ascii="Times New Roman" w:hAnsi="Times New Roman" w:cs="Times New Roman"/>
                <w:sz w:val="22"/>
                <w:szCs w:val="22"/>
              </w:rPr>
            </w:pPr>
            <w:r w:rsidRPr="00501322">
              <w:rPr>
                <w:rFonts w:ascii="Times New Roman" w:hAnsi="Times New Roman" w:cs="Times New Roman"/>
                <w:sz w:val="22"/>
                <w:szCs w:val="22"/>
              </w:rPr>
              <w:t>Produced by stimulated monocytes/macrophages</w:t>
            </w:r>
          </w:p>
        </w:tc>
        <w:tc>
          <w:tcPr>
            <w:tcW w:w="343" w:type="pct"/>
            <w:hideMark/>
          </w:tcPr>
          <w:p w14:paraId="758010CF" w14:textId="77777777" w:rsidR="00752504" w:rsidRPr="00501322" w:rsidRDefault="00752504" w:rsidP="00617305">
            <w:pPr>
              <w:jc w:val="center"/>
              <w:rPr>
                <w:rFonts w:ascii="Times New Roman" w:hAnsi="Times New Roman" w:cs="Times New Roman"/>
                <w:sz w:val="22"/>
                <w:szCs w:val="22"/>
              </w:rPr>
            </w:pPr>
            <w:r w:rsidRPr="00501322">
              <w:rPr>
                <w:rFonts w:ascii="Times New Roman" w:hAnsi="Times New Roman" w:cs="Times New Roman"/>
                <w:sz w:val="22"/>
                <w:szCs w:val="22"/>
              </w:rPr>
              <w:t>12</w:t>
            </w:r>
          </w:p>
        </w:tc>
        <w:tc>
          <w:tcPr>
            <w:tcW w:w="527" w:type="pct"/>
            <w:hideMark/>
          </w:tcPr>
          <w:p w14:paraId="4D11C96A" w14:textId="77777777" w:rsidR="00752504" w:rsidRPr="00501322" w:rsidRDefault="00752504" w:rsidP="00617305">
            <w:pPr>
              <w:jc w:val="center"/>
              <w:rPr>
                <w:rFonts w:ascii="Times New Roman" w:hAnsi="Times New Roman" w:cs="Times New Roman"/>
                <w:sz w:val="22"/>
                <w:szCs w:val="22"/>
              </w:rPr>
            </w:pPr>
            <w:r w:rsidRPr="00501322">
              <w:rPr>
                <w:rFonts w:ascii="Times New Roman" w:hAnsi="Times New Roman" w:cs="Times New Roman"/>
                <w:sz w:val="22"/>
                <w:szCs w:val="22"/>
              </w:rPr>
              <w:t>Stool</w:t>
            </w:r>
          </w:p>
        </w:tc>
        <w:tc>
          <w:tcPr>
            <w:tcW w:w="810" w:type="pct"/>
            <w:hideMark/>
          </w:tcPr>
          <w:p w14:paraId="3E68B6DB" w14:textId="77777777" w:rsidR="00752504" w:rsidRPr="00501322" w:rsidRDefault="00752504" w:rsidP="00617305">
            <w:pPr>
              <w:jc w:val="center"/>
              <w:rPr>
                <w:rFonts w:ascii="Times New Roman" w:hAnsi="Times New Roman" w:cs="Times New Roman"/>
                <w:sz w:val="22"/>
                <w:szCs w:val="22"/>
              </w:rPr>
            </w:pPr>
            <w:r w:rsidRPr="00501322">
              <w:rPr>
                <w:rFonts w:ascii="Times New Roman" w:hAnsi="Times New Roman" w:cs="Times New Roman"/>
                <w:sz w:val="22"/>
                <w:szCs w:val="22"/>
              </w:rPr>
              <w:t>Enteric inflammation</w:t>
            </w:r>
          </w:p>
        </w:tc>
        <w:tc>
          <w:tcPr>
            <w:tcW w:w="778" w:type="pct"/>
          </w:tcPr>
          <w:p w14:paraId="523BD71C" w14:textId="77777777" w:rsidR="00752504" w:rsidRPr="00501322" w:rsidRDefault="00752504" w:rsidP="00617305">
            <w:pPr>
              <w:jc w:val="center"/>
              <w:rPr>
                <w:rFonts w:ascii="Times New Roman" w:hAnsi="Times New Roman" w:cs="Times New Roman"/>
                <w:sz w:val="22"/>
                <w:szCs w:val="22"/>
              </w:rPr>
            </w:pPr>
            <w:r w:rsidRPr="00501322">
              <w:rPr>
                <w:rFonts w:ascii="Times New Roman" w:hAnsi="Times New Roman" w:cs="Times New Roman"/>
                <w:sz w:val="22"/>
                <w:szCs w:val="22"/>
              </w:rPr>
              <w:t xml:space="preserve">ELISA </w:t>
            </w:r>
          </w:p>
          <w:p w14:paraId="5CB8280F" w14:textId="77777777" w:rsidR="00752504" w:rsidRPr="00501322" w:rsidRDefault="00752504" w:rsidP="00617305">
            <w:pPr>
              <w:jc w:val="center"/>
              <w:rPr>
                <w:rFonts w:ascii="Times New Roman" w:hAnsi="Times New Roman" w:cs="Times New Roman"/>
                <w:sz w:val="22"/>
                <w:szCs w:val="22"/>
              </w:rPr>
            </w:pPr>
            <w:r w:rsidRPr="00501322">
              <w:rPr>
                <w:rFonts w:ascii="Times New Roman" w:hAnsi="Times New Roman" w:cs="Times New Roman"/>
                <w:sz w:val="22"/>
                <w:szCs w:val="22"/>
              </w:rPr>
              <w:t>(</w:t>
            </w:r>
            <w:proofErr w:type="spellStart"/>
            <w:r w:rsidRPr="00501322">
              <w:rPr>
                <w:rFonts w:ascii="Times New Roman" w:hAnsi="Times New Roman" w:cs="Times New Roman"/>
                <w:sz w:val="22"/>
                <w:szCs w:val="22"/>
              </w:rPr>
              <w:t>Genway</w:t>
            </w:r>
            <w:proofErr w:type="spellEnd"/>
            <w:r w:rsidRPr="00501322">
              <w:rPr>
                <w:rFonts w:ascii="Times New Roman" w:hAnsi="Times New Roman" w:cs="Times New Roman"/>
                <w:sz w:val="22"/>
                <w:szCs w:val="22"/>
              </w:rPr>
              <w:t xml:space="preserve"> Biotech)</w:t>
            </w:r>
          </w:p>
        </w:tc>
        <w:tc>
          <w:tcPr>
            <w:tcW w:w="856" w:type="pct"/>
          </w:tcPr>
          <w:p w14:paraId="0AEB4625" w14:textId="77777777" w:rsidR="00752504" w:rsidRDefault="00183BAB" w:rsidP="0081523E">
            <w:pPr>
              <w:jc w:val="center"/>
              <w:rPr>
                <w:rFonts w:ascii="Times New Roman" w:eastAsia="Times New Roman" w:hAnsi="Times New Roman" w:cs="Times New Roman"/>
                <w:sz w:val="22"/>
                <w:szCs w:val="22"/>
              </w:rPr>
            </w:pPr>
            <w:r w:rsidRPr="00501322">
              <w:rPr>
                <w:rFonts w:ascii="Times New Roman" w:eastAsia="Times New Roman" w:hAnsi="Times New Roman" w:cs="Times New Roman"/>
                <w:sz w:val="22"/>
                <w:szCs w:val="22"/>
              </w:rPr>
              <w:t>2783.55</w:t>
            </w:r>
            <m:oMath>
              <m:r>
                <m:rPr>
                  <m:sty m:val="p"/>
                </m:rPr>
                <w:rPr>
                  <w:rFonts w:ascii="Cambria Math" w:eastAsia="Times New Roman" w:hAnsi="Cambria Math" w:cs="Times New Roman"/>
                  <w:sz w:val="22"/>
                  <w:szCs w:val="22"/>
                </w:rPr>
                <m:t>±</m:t>
              </m:r>
            </m:oMath>
            <w:r w:rsidRPr="00501322">
              <w:rPr>
                <w:rFonts w:ascii="Times New Roman" w:eastAsia="Times New Roman" w:hAnsi="Times New Roman" w:cs="Times New Roman"/>
                <w:sz w:val="22"/>
                <w:szCs w:val="22"/>
              </w:rPr>
              <w:t>2730.51</w:t>
            </w:r>
          </w:p>
          <w:p w14:paraId="1FE5ADF4" w14:textId="06FA55FE" w:rsidR="00A5293A" w:rsidRPr="00501322" w:rsidRDefault="00A5293A" w:rsidP="0081523E">
            <w:pPr>
              <w:jc w:val="center"/>
              <w:rPr>
                <w:rFonts w:ascii="Times New Roman" w:eastAsia="Times New Roman" w:hAnsi="Times New Roman" w:cs="Times New Roman"/>
                <w:sz w:val="22"/>
                <w:szCs w:val="22"/>
              </w:rPr>
            </w:pPr>
            <w:proofErr w:type="spellStart"/>
            <w:proofErr w:type="gramStart"/>
            <w:r>
              <w:rPr>
                <w:rFonts w:ascii="Times New Roman" w:eastAsia="Times New Roman" w:hAnsi="Times New Roman" w:cs="Times New Roman"/>
                <w:sz w:val="22"/>
                <w:szCs w:val="22"/>
              </w:rPr>
              <w:t>nmol</w:t>
            </w:r>
            <w:proofErr w:type="spellEnd"/>
            <w:proofErr w:type="gramEnd"/>
            <w:r>
              <w:rPr>
                <w:rFonts w:ascii="Times New Roman" w:eastAsia="Times New Roman" w:hAnsi="Times New Roman" w:cs="Times New Roman"/>
                <w:sz w:val="22"/>
                <w:szCs w:val="22"/>
              </w:rPr>
              <w:t>/l</w:t>
            </w:r>
          </w:p>
        </w:tc>
      </w:tr>
      <w:tr w:rsidR="00024541" w:rsidRPr="00501322" w14:paraId="73D11C6D" w14:textId="77777777" w:rsidTr="00501322">
        <w:trPr>
          <w:trHeight w:val="237"/>
        </w:trPr>
        <w:tc>
          <w:tcPr>
            <w:tcW w:w="504" w:type="pct"/>
            <w:hideMark/>
          </w:tcPr>
          <w:p w14:paraId="7DE5B97E" w14:textId="77777777" w:rsidR="00752504" w:rsidRPr="00501322" w:rsidRDefault="00752504" w:rsidP="00617305">
            <w:pPr>
              <w:rPr>
                <w:rFonts w:ascii="Times New Roman" w:hAnsi="Times New Roman" w:cs="Times New Roman"/>
                <w:sz w:val="22"/>
                <w:szCs w:val="22"/>
              </w:rPr>
            </w:pPr>
            <w:r w:rsidRPr="00501322">
              <w:rPr>
                <w:rFonts w:ascii="Times New Roman" w:hAnsi="Times New Roman" w:cs="Times New Roman"/>
                <w:sz w:val="22"/>
                <w:szCs w:val="22"/>
              </w:rPr>
              <w:t>Alpha-1 anti-trypsin</w:t>
            </w:r>
          </w:p>
        </w:tc>
        <w:tc>
          <w:tcPr>
            <w:tcW w:w="1182" w:type="pct"/>
            <w:hideMark/>
          </w:tcPr>
          <w:p w14:paraId="710A244F" w14:textId="77777777" w:rsidR="00752504" w:rsidRPr="00501322" w:rsidRDefault="00752504" w:rsidP="00617305">
            <w:pPr>
              <w:rPr>
                <w:rFonts w:ascii="Times New Roman" w:hAnsi="Times New Roman" w:cs="Times New Roman"/>
                <w:sz w:val="22"/>
                <w:szCs w:val="22"/>
              </w:rPr>
            </w:pPr>
            <w:r w:rsidRPr="00501322">
              <w:rPr>
                <w:rFonts w:ascii="Times New Roman" w:hAnsi="Times New Roman" w:cs="Times New Roman"/>
                <w:sz w:val="22"/>
                <w:szCs w:val="22"/>
              </w:rPr>
              <w:t>Plasma protease inhibitor. Presence in stool indicative of gut barrier dysfunction</w:t>
            </w:r>
          </w:p>
        </w:tc>
        <w:tc>
          <w:tcPr>
            <w:tcW w:w="343" w:type="pct"/>
            <w:hideMark/>
          </w:tcPr>
          <w:p w14:paraId="2D1FEF8C" w14:textId="77777777" w:rsidR="00752504" w:rsidRPr="00501322" w:rsidRDefault="00752504" w:rsidP="00617305">
            <w:pPr>
              <w:jc w:val="center"/>
              <w:rPr>
                <w:rFonts w:ascii="Times New Roman" w:hAnsi="Times New Roman" w:cs="Times New Roman"/>
                <w:sz w:val="22"/>
                <w:szCs w:val="22"/>
              </w:rPr>
            </w:pPr>
            <w:r w:rsidRPr="00501322">
              <w:rPr>
                <w:rFonts w:ascii="Times New Roman" w:hAnsi="Times New Roman" w:cs="Times New Roman"/>
                <w:sz w:val="22"/>
                <w:szCs w:val="22"/>
              </w:rPr>
              <w:t>12</w:t>
            </w:r>
          </w:p>
        </w:tc>
        <w:tc>
          <w:tcPr>
            <w:tcW w:w="527" w:type="pct"/>
            <w:hideMark/>
          </w:tcPr>
          <w:p w14:paraId="3D35A9A6" w14:textId="77777777" w:rsidR="00752504" w:rsidRPr="00501322" w:rsidRDefault="00752504" w:rsidP="00617305">
            <w:pPr>
              <w:jc w:val="center"/>
              <w:rPr>
                <w:rFonts w:ascii="Times New Roman" w:hAnsi="Times New Roman" w:cs="Times New Roman"/>
                <w:sz w:val="22"/>
                <w:szCs w:val="22"/>
              </w:rPr>
            </w:pPr>
            <w:r w:rsidRPr="00501322">
              <w:rPr>
                <w:rFonts w:ascii="Times New Roman" w:hAnsi="Times New Roman" w:cs="Times New Roman"/>
                <w:sz w:val="22"/>
                <w:szCs w:val="22"/>
              </w:rPr>
              <w:t>Stool</w:t>
            </w:r>
          </w:p>
        </w:tc>
        <w:tc>
          <w:tcPr>
            <w:tcW w:w="810" w:type="pct"/>
            <w:hideMark/>
          </w:tcPr>
          <w:p w14:paraId="4EBA0C56" w14:textId="77777777" w:rsidR="00752504" w:rsidRPr="00501322" w:rsidRDefault="00752504" w:rsidP="00617305">
            <w:pPr>
              <w:jc w:val="center"/>
              <w:rPr>
                <w:rFonts w:ascii="Times New Roman" w:hAnsi="Times New Roman" w:cs="Times New Roman"/>
                <w:sz w:val="22"/>
                <w:szCs w:val="22"/>
              </w:rPr>
            </w:pPr>
            <w:r w:rsidRPr="00501322">
              <w:rPr>
                <w:rFonts w:ascii="Times New Roman" w:hAnsi="Times New Roman" w:cs="Times New Roman"/>
                <w:sz w:val="22"/>
                <w:szCs w:val="22"/>
              </w:rPr>
              <w:t>Enteric inflammation</w:t>
            </w:r>
          </w:p>
        </w:tc>
        <w:tc>
          <w:tcPr>
            <w:tcW w:w="778" w:type="pct"/>
          </w:tcPr>
          <w:p w14:paraId="458E2257" w14:textId="77777777" w:rsidR="00824C32" w:rsidRPr="00501322" w:rsidRDefault="00752504" w:rsidP="00617305">
            <w:pPr>
              <w:jc w:val="center"/>
              <w:rPr>
                <w:rFonts w:ascii="Times New Roman" w:hAnsi="Times New Roman" w:cs="Times New Roman"/>
                <w:sz w:val="22"/>
                <w:szCs w:val="22"/>
              </w:rPr>
            </w:pPr>
            <w:r w:rsidRPr="00501322">
              <w:rPr>
                <w:rFonts w:ascii="Times New Roman" w:hAnsi="Times New Roman" w:cs="Times New Roman"/>
                <w:sz w:val="22"/>
                <w:szCs w:val="22"/>
              </w:rPr>
              <w:t xml:space="preserve">ELISA </w:t>
            </w:r>
          </w:p>
          <w:p w14:paraId="52782093" w14:textId="78C8423D" w:rsidR="00752504" w:rsidRPr="00501322" w:rsidRDefault="00752504" w:rsidP="00617305">
            <w:pPr>
              <w:jc w:val="center"/>
              <w:rPr>
                <w:rFonts w:ascii="Times New Roman" w:hAnsi="Times New Roman" w:cs="Times New Roman"/>
                <w:sz w:val="22"/>
                <w:szCs w:val="22"/>
              </w:rPr>
            </w:pPr>
            <w:r w:rsidRPr="00501322">
              <w:rPr>
                <w:rFonts w:ascii="Times New Roman" w:hAnsi="Times New Roman" w:cs="Times New Roman"/>
                <w:sz w:val="22"/>
                <w:szCs w:val="22"/>
              </w:rPr>
              <w:t>(ALPCO)</w:t>
            </w:r>
          </w:p>
        </w:tc>
        <w:tc>
          <w:tcPr>
            <w:tcW w:w="856" w:type="pct"/>
          </w:tcPr>
          <w:p w14:paraId="268078A1" w14:textId="77777777" w:rsidR="00752504" w:rsidRDefault="00F40FE5" w:rsidP="00F40FE5">
            <w:pPr>
              <w:jc w:val="center"/>
              <w:rPr>
                <w:rFonts w:ascii="Times New Roman" w:eastAsia="Times New Roman" w:hAnsi="Times New Roman" w:cs="Times New Roman"/>
                <w:sz w:val="22"/>
                <w:szCs w:val="22"/>
              </w:rPr>
            </w:pPr>
            <w:r w:rsidRPr="00501322">
              <w:rPr>
                <w:rFonts w:ascii="Times New Roman" w:eastAsia="Times New Roman" w:hAnsi="Times New Roman" w:cs="Times New Roman"/>
                <w:sz w:val="22"/>
                <w:szCs w:val="22"/>
              </w:rPr>
              <w:t>0.86</w:t>
            </w:r>
            <m:oMath>
              <m:r>
                <m:rPr>
                  <m:sty m:val="p"/>
                </m:rPr>
                <w:rPr>
                  <w:rFonts w:ascii="Cambria Math" w:eastAsia="Times New Roman" w:hAnsi="Cambria Math" w:cs="Times New Roman"/>
                  <w:sz w:val="22"/>
                  <w:szCs w:val="22"/>
                </w:rPr>
                <m:t>±</m:t>
              </m:r>
            </m:oMath>
            <w:r w:rsidRPr="00501322">
              <w:rPr>
                <w:rFonts w:ascii="Times New Roman" w:eastAsia="Times New Roman" w:hAnsi="Times New Roman" w:cs="Times New Roman"/>
                <w:sz w:val="22"/>
                <w:szCs w:val="22"/>
              </w:rPr>
              <w:t>0.70</w:t>
            </w:r>
          </w:p>
          <w:p w14:paraId="65867F5E" w14:textId="29A0860A" w:rsidR="00A5293A" w:rsidRPr="00501322" w:rsidRDefault="00A5293A" w:rsidP="00F40FE5">
            <w:pPr>
              <w:jc w:val="center"/>
              <w:rPr>
                <w:rFonts w:ascii="Times New Roman" w:hAnsi="Times New Roman" w:cs="Times New Roman"/>
                <w:sz w:val="22"/>
                <w:szCs w:val="22"/>
              </w:rPr>
            </w:pPr>
            <w:proofErr w:type="gramStart"/>
            <w:r>
              <w:rPr>
                <w:rFonts w:ascii="Times New Roman" w:eastAsia="Times New Roman" w:hAnsi="Times New Roman" w:cs="Times New Roman"/>
                <w:sz w:val="22"/>
                <w:szCs w:val="22"/>
              </w:rPr>
              <w:t>mg</w:t>
            </w:r>
            <w:proofErr w:type="gramEnd"/>
            <w:r>
              <w:rPr>
                <w:rFonts w:ascii="Times New Roman" w:eastAsia="Times New Roman" w:hAnsi="Times New Roman" w:cs="Times New Roman"/>
                <w:sz w:val="22"/>
                <w:szCs w:val="22"/>
              </w:rPr>
              <w:t>/g</w:t>
            </w:r>
          </w:p>
        </w:tc>
      </w:tr>
      <w:tr w:rsidR="00024541" w:rsidRPr="00501322" w14:paraId="7FD0B08B" w14:textId="77777777" w:rsidTr="00501322">
        <w:trPr>
          <w:cnfStyle w:val="000000100000" w:firstRow="0" w:lastRow="0" w:firstColumn="0" w:lastColumn="0" w:oddVBand="0" w:evenVBand="0" w:oddHBand="1" w:evenHBand="0" w:firstRowFirstColumn="0" w:firstRowLastColumn="0" w:lastRowFirstColumn="0" w:lastRowLastColumn="0"/>
          <w:trHeight w:val="380"/>
        </w:trPr>
        <w:tc>
          <w:tcPr>
            <w:tcW w:w="504" w:type="pct"/>
            <w:hideMark/>
          </w:tcPr>
          <w:p w14:paraId="383C754A" w14:textId="77777777" w:rsidR="00752504" w:rsidRPr="00501322" w:rsidRDefault="00752504" w:rsidP="00617305">
            <w:pPr>
              <w:rPr>
                <w:rFonts w:ascii="Times New Roman" w:hAnsi="Times New Roman" w:cs="Times New Roman"/>
                <w:sz w:val="22"/>
                <w:szCs w:val="22"/>
              </w:rPr>
            </w:pPr>
            <w:proofErr w:type="spellStart"/>
            <w:r w:rsidRPr="00501322">
              <w:rPr>
                <w:rFonts w:ascii="Times New Roman" w:hAnsi="Times New Roman" w:cs="Times New Roman"/>
                <w:sz w:val="22"/>
                <w:szCs w:val="22"/>
              </w:rPr>
              <w:t>Mannitol</w:t>
            </w:r>
            <w:proofErr w:type="spellEnd"/>
          </w:p>
        </w:tc>
        <w:tc>
          <w:tcPr>
            <w:tcW w:w="1182" w:type="pct"/>
            <w:hideMark/>
          </w:tcPr>
          <w:p w14:paraId="026C5CBF" w14:textId="77777777" w:rsidR="00752504" w:rsidRPr="00501322" w:rsidRDefault="00752504" w:rsidP="00617305">
            <w:pPr>
              <w:rPr>
                <w:rFonts w:ascii="Times New Roman" w:hAnsi="Times New Roman" w:cs="Times New Roman"/>
                <w:sz w:val="22"/>
                <w:szCs w:val="22"/>
              </w:rPr>
            </w:pPr>
            <w:r w:rsidRPr="00501322">
              <w:rPr>
                <w:rFonts w:ascii="Times New Roman" w:hAnsi="Times New Roman" w:cs="Times New Roman"/>
                <w:sz w:val="22"/>
                <w:szCs w:val="22"/>
              </w:rPr>
              <w:t>Monosaccharide administered orally and measured in urine as an indicator of gut absorptive capacity</w:t>
            </w:r>
          </w:p>
        </w:tc>
        <w:tc>
          <w:tcPr>
            <w:tcW w:w="343" w:type="pct"/>
            <w:hideMark/>
          </w:tcPr>
          <w:p w14:paraId="122EBC18" w14:textId="77777777" w:rsidR="00752504" w:rsidRPr="00501322" w:rsidRDefault="00752504" w:rsidP="00617305">
            <w:pPr>
              <w:jc w:val="center"/>
              <w:rPr>
                <w:rFonts w:ascii="Times New Roman" w:hAnsi="Times New Roman" w:cs="Times New Roman"/>
                <w:sz w:val="22"/>
                <w:szCs w:val="22"/>
              </w:rPr>
            </w:pPr>
            <w:r w:rsidRPr="00501322">
              <w:rPr>
                <w:rFonts w:ascii="Times New Roman" w:hAnsi="Times New Roman" w:cs="Times New Roman"/>
                <w:sz w:val="22"/>
                <w:szCs w:val="22"/>
              </w:rPr>
              <w:t>12 &amp; 24</w:t>
            </w:r>
          </w:p>
        </w:tc>
        <w:tc>
          <w:tcPr>
            <w:tcW w:w="527" w:type="pct"/>
            <w:hideMark/>
          </w:tcPr>
          <w:p w14:paraId="25F29ABF" w14:textId="77777777" w:rsidR="00752504" w:rsidRPr="00501322" w:rsidRDefault="00752504" w:rsidP="00617305">
            <w:pPr>
              <w:jc w:val="center"/>
              <w:rPr>
                <w:rFonts w:ascii="Times New Roman" w:hAnsi="Times New Roman" w:cs="Times New Roman"/>
                <w:sz w:val="22"/>
                <w:szCs w:val="22"/>
              </w:rPr>
            </w:pPr>
            <w:r w:rsidRPr="00501322">
              <w:rPr>
                <w:rFonts w:ascii="Times New Roman" w:hAnsi="Times New Roman" w:cs="Times New Roman"/>
                <w:sz w:val="22"/>
                <w:szCs w:val="22"/>
              </w:rPr>
              <w:t>Urine</w:t>
            </w:r>
          </w:p>
        </w:tc>
        <w:tc>
          <w:tcPr>
            <w:tcW w:w="810" w:type="pct"/>
            <w:hideMark/>
          </w:tcPr>
          <w:p w14:paraId="67275A71" w14:textId="77777777" w:rsidR="00752504" w:rsidRPr="00501322" w:rsidRDefault="00752504" w:rsidP="00617305">
            <w:pPr>
              <w:jc w:val="center"/>
              <w:rPr>
                <w:rFonts w:ascii="Times New Roman" w:hAnsi="Times New Roman" w:cs="Times New Roman"/>
                <w:sz w:val="22"/>
                <w:szCs w:val="22"/>
              </w:rPr>
            </w:pPr>
            <w:r w:rsidRPr="00501322">
              <w:rPr>
                <w:rFonts w:ascii="Times New Roman" w:hAnsi="Times New Roman" w:cs="Times New Roman"/>
                <w:sz w:val="22"/>
                <w:szCs w:val="22"/>
              </w:rPr>
              <w:t>Enteric inflammation</w:t>
            </w:r>
          </w:p>
        </w:tc>
        <w:tc>
          <w:tcPr>
            <w:tcW w:w="778" w:type="pct"/>
          </w:tcPr>
          <w:p w14:paraId="6BC57EB5" w14:textId="77777777" w:rsidR="00752504" w:rsidRPr="00501322" w:rsidRDefault="00752504" w:rsidP="00617305">
            <w:pPr>
              <w:jc w:val="center"/>
              <w:rPr>
                <w:rFonts w:ascii="Times New Roman" w:hAnsi="Times New Roman" w:cs="Times New Roman"/>
                <w:sz w:val="22"/>
                <w:szCs w:val="22"/>
              </w:rPr>
            </w:pPr>
            <w:r w:rsidRPr="00501322">
              <w:rPr>
                <w:rFonts w:ascii="Times New Roman" w:hAnsi="Times New Roman" w:cs="Times New Roman"/>
                <w:sz w:val="22"/>
                <w:szCs w:val="22"/>
              </w:rPr>
              <w:t>High performance ion chromatography</w:t>
            </w:r>
            <w:r w:rsidRPr="00501322">
              <w:rPr>
                <w:rFonts w:ascii="Times New Roman" w:hAnsi="Times New Roman" w:cs="Times New Roman"/>
                <w:sz w:val="22"/>
                <w:szCs w:val="22"/>
                <w:vertAlign w:val="superscript"/>
              </w:rPr>
              <w:t>1</w:t>
            </w:r>
            <w:r w:rsidRPr="00501322">
              <w:rPr>
                <w:rFonts w:ascii="Times New Roman" w:hAnsi="Times New Roman" w:cs="Times New Roman"/>
                <w:sz w:val="22"/>
                <w:szCs w:val="22"/>
              </w:rPr>
              <w:t xml:space="preserve"> </w:t>
            </w:r>
          </w:p>
        </w:tc>
        <w:tc>
          <w:tcPr>
            <w:tcW w:w="856" w:type="pct"/>
          </w:tcPr>
          <w:p w14:paraId="129AE7E8" w14:textId="77777777" w:rsidR="00752504" w:rsidRPr="00501322" w:rsidRDefault="00D01EB0" w:rsidP="00D01EB0">
            <w:pPr>
              <w:jc w:val="center"/>
              <w:rPr>
                <w:rFonts w:ascii="Times New Roman" w:eastAsia="Times New Roman" w:hAnsi="Times New Roman" w:cs="Times New Roman"/>
                <w:sz w:val="22"/>
                <w:szCs w:val="22"/>
              </w:rPr>
            </w:pPr>
            <w:r w:rsidRPr="00501322">
              <w:rPr>
                <w:rFonts w:ascii="Times New Roman" w:eastAsia="Times New Roman" w:hAnsi="Times New Roman" w:cs="Times New Roman"/>
                <w:sz w:val="22"/>
                <w:szCs w:val="22"/>
              </w:rPr>
              <w:t>0.02</w:t>
            </w:r>
            <m:oMath>
              <m:r>
                <m:rPr>
                  <m:sty m:val="p"/>
                </m:rPr>
                <w:rPr>
                  <w:rFonts w:ascii="Cambria Math" w:eastAsia="Times New Roman" w:hAnsi="Cambria Math" w:cs="Times New Roman"/>
                  <w:sz w:val="22"/>
                  <w:szCs w:val="22"/>
                </w:rPr>
                <m:t>±</m:t>
              </m:r>
            </m:oMath>
            <w:r w:rsidRPr="00501322">
              <w:rPr>
                <w:rFonts w:ascii="Times New Roman" w:eastAsia="Times New Roman" w:hAnsi="Times New Roman" w:cs="Times New Roman"/>
                <w:sz w:val="22"/>
                <w:szCs w:val="22"/>
              </w:rPr>
              <w:t>0.02</w:t>
            </w:r>
          </w:p>
          <w:p w14:paraId="5BBF7663" w14:textId="77777777" w:rsidR="00FD3E71" w:rsidRPr="00501322" w:rsidRDefault="00FD3E71" w:rsidP="00FD3E71">
            <w:pPr>
              <w:jc w:val="center"/>
              <w:rPr>
                <w:rFonts w:ascii="Times New Roman" w:eastAsia="Times New Roman" w:hAnsi="Times New Roman" w:cs="Times New Roman"/>
                <w:sz w:val="22"/>
                <w:szCs w:val="22"/>
              </w:rPr>
            </w:pPr>
            <w:r w:rsidRPr="00501322">
              <w:rPr>
                <w:rFonts w:ascii="Times New Roman" w:eastAsia="Times New Roman" w:hAnsi="Times New Roman" w:cs="Times New Roman"/>
                <w:sz w:val="22"/>
                <w:szCs w:val="22"/>
              </w:rPr>
              <w:t>0.02</w:t>
            </w:r>
            <m:oMath>
              <m:r>
                <m:rPr>
                  <m:sty m:val="p"/>
                </m:rPr>
                <w:rPr>
                  <w:rFonts w:ascii="Cambria Math" w:eastAsia="Times New Roman" w:hAnsi="Cambria Math" w:cs="Times New Roman"/>
                  <w:sz w:val="22"/>
                  <w:szCs w:val="22"/>
                </w:rPr>
                <m:t>±</m:t>
              </m:r>
            </m:oMath>
            <w:r w:rsidRPr="00501322">
              <w:rPr>
                <w:rFonts w:ascii="Times New Roman" w:eastAsia="Times New Roman" w:hAnsi="Times New Roman" w:cs="Times New Roman"/>
                <w:sz w:val="22"/>
                <w:szCs w:val="22"/>
              </w:rPr>
              <w:t>0.02</w:t>
            </w:r>
          </w:p>
          <w:p w14:paraId="5B2D9C44" w14:textId="77777777" w:rsidR="00FD3E71" w:rsidRPr="00501322" w:rsidRDefault="00FD3E71" w:rsidP="00D01EB0">
            <w:pPr>
              <w:jc w:val="center"/>
              <w:rPr>
                <w:rFonts w:ascii="Times New Roman" w:hAnsi="Times New Roman" w:cs="Times New Roman"/>
                <w:sz w:val="22"/>
                <w:szCs w:val="22"/>
              </w:rPr>
            </w:pPr>
          </w:p>
        </w:tc>
      </w:tr>
      <w:tr w:rsidR="00024541" w:rsidRPr="00501322" w14:paraId="1818321B" w14:textId="77777777" w:rsidTr="00501322">
        <w:trPr>
          <w:trHeight w:val="287"/>
        </w:trPr>
        <w:tc>
          <w:tcPr>
            <w:tcW w:w="504" w:type="pct"/>
            <w:hideMark/>
          </w:tcPr>
          <w:p w14:paraId="0411CE85" w14:textId="77777777" w:rsidR="00752504" w:rsidRPr="00501322" w:rsidRDefault="00752504" w:rsidP="00617305">
            <w:pPr>
              <w:rPr>
                <w:rFonts w:ascii="Times New Roman" w:hAnsi="Times New Roman" w:cs="Times New Roman"/>
                <w:sz w:val="22"/>
                <w:szCs w:val="22"/>
              </w:rPr>
            </w:pPr>
            <w:r w:rsidRPr="00501322">
              <w:rPr>
                <w:rFonts w:ascii="Times New Roman" w:hAnsi="Times New Roman" w:cs="Times New Roman"/>
                <w:sz w:val="22"/>
                <w:szCs w:val="22"/>
              </w:rPr>
              <w:t>Reg1β</w:t>
            </w:r>
          </w:p>
        </w:tc>
        <w:tc>
          <w:tcPr>
            <w:tcW w:w="1182" w:type="pct"/>
            <w:hideMark/>
          </w:tcPr>
          <w:p w14:paraId="3A2C67E8" w14:textId="77777777" w:rsidR="00752504" w:rsidRPr="00501322" w:rsidRDefault="00752504" w:rsidP="00617305">
            <w:pPr>
              <w:rPr>
                <w:rFonts w:ascii="Times New Roman" w:hAnsi="Times New Roman" w:cs="Times New Roman"/>
                <w:sz w:val="22"/>
                <w:szCs w:val="22"/>
              </w:rPr>
            </w:pPr>
            <w:r w:rsidRPr="00501322">
              <w:rPr>
                <w:rFonts w:ascii="Times New Roman" w:hAnsi="Times New Roman" w:cs="Times New Roman"/>
                <w:sz w:val="22"/>
                <w:szCs w:val="22"/>
              </w:rPr>
              <w:t xml:space="preserve">Regeneration factor, produced by intestinal epithelial cells </w:t>
            </w:r>
          </w:p>
        </w:tc>
        <w:tc>
          <w:tcPr>
            <w:tcW w:w="343" w:type="pct"/>
            <w:hideMark/>
          </w:tcPr>
          <w:p w14:paraId="549B13D6" w14:textId="77777777" w:rsidR="00752504" w:rsidRPr="00501322" w:rsidRDefault="00752504" w:rsidP="00617305">
            <w:pPr>
              <w:jc w:val="center"/>
              <w:rPr>
                <w:rFonts w:ascii="Times New Roman" w:hAnsi="Times New Roman" w:cs="Times New Roman"/>
                <w:sz w:val="22"/>
                <w:szCs w:val="22"/>
              </w:rPr>
            </w:pPr>
            <w:r w:rsidRPr="00501322">
              <w:rPr>
                <w:rFonts w:ascii="Times New Roman" w:hAnsi="Times New Roman" w:cs="Times New Roman"/>
                <w:sz w:val="22"/>
                <w:szCs w:val="22"/>
              </w:rPr>
              <w:t>6 &amp; 12</w:t>
            </w:r>
          </w:p>
        </w:tc>
        <w:tc>
          <w:tcPr>
            <w:tcW w:w="527" w:type="pct"/>
            <w:hideMark/>
          </w:tcPr>
          <w:p w14:paraId="5C54C970" w14:textId="77777777" w:rsidR="00752504" w:rsidRPr="00501322" w:rsidRDefault="00752504" w:rsidP="00617305">
            <w:pPr>
              <w:jc w:val="center"/>
              <w:rPr>
                <w:rFonts w:ascii="Times New Roman" w:hAnsi="Times New Roman" w:cs="Times New Roman"/>
                <w:sz w:val="22"/>
                <w:szCs w:val="22"/>
              </w:rPr>
            </w:pPr>
            <w:r w:rsidRPr="00501322">
              <w:rPr>
                <w:rFonts w:ascii="Times New Roman" w:hAnsi="Times New Roman" w:cs="Times New Roman"/>
                <w:sz w:val="22"/>
                <w:szCs w:val="22"/>
              </w:rPr>
              <w:t>Stool</w:t>
            </w:r>
          </w:p>
        </w:tc>
        <w:tc>
          <w:tcPr>
            <w:tcW w:w="810" w:type="pct"/>
            <w:hideMark/>
          </w:tcPr>
          <w:p w14:paraId="3BC0BF94" w14:textId="77777777" w:rsidR="00752504" w:rsidRPr="00501322" w:rsidRDefault="00752504" w:rsidP="00617305">
            <w:pPr>
              <w:jc w:val="center"/>
              <w:rPr>
                <w:rFonts w:ascii="Times New Roman" w:hAnsi="Times New Roman" w:cs="Times New Roman"/>
                <w:sz w:val="22"/>
                <w:szCs w:val="22"/>
              </w:rPr>
            </w:pPr>
            <w:r w:rsidRPr="00501322">
              <w:rPr>
                <w:rFonts w:ascii="Times New Roman" w:hAnsi="Times New Roman" w:cs="Times New Roman"/>
                <w:sz w:val="22"/>
                <w:szCs w:val="22"/>
              </w:rPr>
              <w:t>Enteric inflammation</w:t>
            </w:r>
          </w:p>
        </w:tc>
        <w:tc>
          <w:tcPr>
            <w:tcW w:w="778" w:type="pct"/>
          </w:tcPr>
          <w:p w14:paraId="3FFA4278" w14:textId="77777777" w:rsidR="00824C32" w:rsidRPr="00501322" w:rsidRDefault="00752504" w:rsidP="00617305">
            <w:pPr>
              <w:jc w:val="center"/>
              <w:rPr>
                <w:rFonts w:ascii="Times New Roman" w:hAnsi="Times New Roman" w:cs="Times New Roman"/>
                <w:sz w:val="22"/>
                <w:szCs w:val="22"/>
              </w:rPr>
            </w:pPr>
            <w:r w:rsidRPr="00501322">
              <w:rPr>
                <w:rFonts w:ascii="Times New Roman" w:hAnsi="Times New Roman" w:cs="Times New Roman"/>
                <w:sz w:val="22"/>
                <w:szCs w:val="22"/>
              </w:rPr>
              <w:t xml:space="preserve">ELISA </w:t>
            </w:r>
          </w:p>
          <w:p w14:paraId="6C826E33" w14:textId="7ED4D220" w:rsidR="00752504" w:rsidRPr="00501322" w:rsidRDefault="00752504" w:rsidP="00617305">
            <w:pPr>
              <w:jc w:val="center"/>
              <w:rPr>
                <w:rFonts w:ascii="Times New Roman" w:hAnsi="Times New Roman" w:cs="Times New Roman"/>
                <w:sz w:val="22"/>
                <w:szCs w:val="22"/>
              </w:rPr>
            </w:pPr>
            <w:r w:rsidRPr="00501322">
              <w:rPr>
                <w:rFonts w:ascii="Times New Roman" w:hAnsi="Times New Roman" w:cs="Times New Roman"/>
                <w:sz w:val="22"/>
                <w:szCs w:val="22"/>
              </w:rPr>
              <w:t>(</w:t>
            </w:r>
            <w:proofErr w:type="spellStart"/>
            <w:r w:rsidRPr="00501322">
              <w:rPr>
                <w:rFonts w:ascii="Times New Roman" w:hAnsi="Times New Roman" w:cs="Times New Roman"/>
                <w:sz w:val="22"/>
                <w:szCs w:val="22"/>
              </w:rPr>
              <w:t>TechLab</w:t>
            </w:r>
            <w:proofErr w:type="spellEnd"/>
            <w:r w:rsidRPr="00501322">
              <w:rPr>
                <w:rFonts w:ascii="Times New Roman" w:hAnsi="Times New Roman" w:cs="Times New Roman"/>
                <w:sz w:val="22"/>
                <w:szCs w:val="22"/>
              </w:rPr>
              <w:t>)</w:t>
            </w:r>
          </w:p>
        </w:tc>
        <w:tc>
          <w:tcPr>
            <w:tcW w:w="856" w:type="pct"/>
          </w:tcPr>
          <w:p w14:paraId="62CA87C5" w14:textId="77777777" w:rsidR="003217D9" w:rsidRPr="00501322" w:rsidRDefault="003217D9" w:rsidP="003217D9">
            <w:pPr>
              <w:jc w:val="center"/>
              <w:rPr>
                <w:rFonts w:ascii="Times New Roman" w:eastAsia="Times New Roman" w:hAnsi="Times New Roman" w:cs="Times New Roman"/>
                <w:sz w:val="22"/>
                <w:szCs w:val="22"/>
              </w:rPr>
            </w:pPr>
            <w:r w:rsidRPr="00501322">
              <w:rPr>
                <w:rFonts w:ascii="Times New Roman" w:eastAsia="Times New Roman" w:hAnsi="Times New Roman" w:cs="Times New Roman"/>
                <w:sz w:val="22"/>
                <w:szCs w:val="22"/>
              </w:rPr>
              <w:t>57.71</w:t>
            </w:r>
            <m:oMath>
              <m:r>
                <m:rPr>
                  <m:sty m:val="p"/>
                </m:rPr>
                <w:rPr>
                  <w:rFonts w:ascii="Cambria Math" w:eastAsia="Times New Roman" w:hAnsi="Cambria Math" w:cs="Times New Roman"/>
                  <w:sz w:val="22"/>
                  <w:szCs w:val="22"/>
                </w:rPr>
                <m:t>±</m:t>
              </m:r>
            </m:oMath>
            <w:r w:rsidRPr="00501322">
              <w:rPr>
                <w:rFonts w:ascii="Times New Roman" w:eastAsia="Times New Roman" w:hAnsi="Times New Roman" w:cs="Times New Roman"/>
                <w:sz w:val="22"/>
                <w:szCs w:val="22"/>
              </w:rPr>
              <w:t>97.71</w:t>
            </w:r>
          </w:p>
          <w:p w14:paraId="295E9EC4" w14:textId="77777777" w:rsidR="003217D9" w:rsidRDefault="003217D9" w:rsidP="003217D9">
            <w:pPr>
              <w:jc w:val="center"/>
              <w:rPr>
                <w:rFonts w:ascii="Times New Roman" w:eastAsia="Times New Roman" w:hAnsi="Times New Roman" w:cs="Times New Roman"/>
                <w:sz w:val="22"/>
                <w:szCs w:val="22"/>
              </w:rPr>
            </w:pPr>
            <w:r w:rsidRPr="00501322">
              <w:rPr>
                <w:rFonts w:ascii="Times New Roman" w:eastAsia="Times New Roman" w:hAnsi="Times New Roman" w:cs="Times New Roman"/>
                <w:sz w:val="22"/>
                <w:szCs w:val="22"/>
              </w:rPr>
              <w:t>79.46</w:t>
            </w:r>
            <m:oMath>
              <m:r>
                <m:rPr>
                  <m:sty m:val="p"/>
                </m:rPr>
                <w:rPr>
                  <w:rFonts w:ascii="Cambria Math" w:eastAsia="Times New Roman" w:hAnsi="Cambria Math" w:cs="Times New Roman"/>
                  <w:sz w:val="22"/>
                  <w:szCs w:val="22"/>
                </w:rPr>
                <m:t>±</m:t>
              </m:r>
            </m:oMath>
            <w:r w:rsidRPr="00501322">
              <w:rPr>
                <w:rFonts w:ascii="Times New Roman" w:eastAsia="Times New Roman" w:hAnsi="Times New Roman" w:cs="Times New Roman"/>
                <w:sz w:val="22"/>
                <w:szCs w:val="22"/>
              </w:rPr>
              <w:t>115.74</w:t>
            </w:r>
          </w:p>
          <w:p w14:paraId="0EC78A7A" w14:textId="2DFD91C8" w:rsidR="00A5293A" w:rsidRPr="00501322" w:rsidRDefault="00A5293A" w:rsidP="003217D9">
            <w:pPr>
              <w:jc w:val="center"/>
              <w:rPr>
                <w:rFonts w:ascii="Times New Roman" w:eastAsia="Times New Roman" w:hAnsi="Times New Roman" w:cs="Times New Roman"/>
                <w:sz w:val="22"/>
                <w:szCs w:val="22"/>
              </w:rPr>
            </w:pPr>
            <w:proofErr w:type="spellStart"/>
            <w:proofErr w:type="gramStart"/>
            <w:r>
              <w:rPr>
                <w:rFonts w:ascii="Times New Roman" w:eastAsia="Times New Roman" w:hAnsi="Times New Roman" w:cs="Times New Roman"/>
                <w:sz w:val="22"/>
                <w:szCs w:val="22"/>
              </w:rPr>
              <w:t>ug</w:t>
            </w:r>
            <w:proofErr w:type="spellEnd"/>
            <w:proofErr w:type="gramEnd"/>
            <w:r>
              <w:rPr>
                <w:rFonts w:ascii="Times New Roman" w:eastAsia="Times New Roman" w:hAnsi="Times New Roman" w:cs="Times New Roman"/>
                <w:sz w:val="22"/>
                <w:szCs w:val="22"/>
              </w:rPr>
              <w:t>/ml</w:t>
            </w:r>
          </w:p>
        </w:tc>
      </w:tr>
      <w:tr w:rsidR="00024541" w:rsidRPr="00501322" w14:paraId="3D211355" w14:textId="77777777" w:rsidTr="00501322">
        <w:trPr>
          <w:cnfStyle w:val="000000100000" w:firstRow="0" w:lastRow="0" w:firstColumn="0" w:lastColumn="0" w:oddVBand="0" w:evenVBand="0" w:oddHBand="1" w:evenHBand="0" w:firstRowFirstColumn="0" w:firstRowLastColumn="0" w:lastRowFirstColumn="0" w:lastRowLastColumn="0"/>
        </w:trPr>
        <w:tc>
          <w:tcPr>
            <w:tcW w:w="504" w:type="pct"/>
            <w:hideMark/>
          </w:tcPr>
          <w:p w14:paraId="7346E9BB" w14:textId="77777777" w:rsidR="00752504" w:rsidRPr="00501322" w:rsidRDefault="00752504" w:rsidP="00617305">
            <w:pPr>
              <w:rPr>
                <w:rFonts w:ascii="Times New Roman" w:hAnsi="Times New Roman" w:cs="Times New Roman"/>
                <w:sz w:val="22"/>
                <w:szCs w:val="22"/>
              </w:rPr>
            </w:pPr>
            <w:r w:rsidRPr="00501322">
              <w:rPr>
                <w:rFonts w:ascii="Times New Roman" w:hAnsi="Times New Roman" w:cs="Times New Roman"/>
                <w:sz w:val="22"/>
                <w:szCs w:val="22"/>
              </w:rPr>
              <w:t>Days of diarrhea</w:t>
            </w:r>
          </w:p>
        </w:tc>
        <w:tc>
          <w:tcPr>
            <w:tcW w:w="1182" w:type="pct"/>
            <w:hideMark/>
          </w:tcPr>
          <w:p w14:paraId="0281A66B" w14:textId="77777777" w:rsidR="00752504" w:rsidRPr="00501322" w:rsidRDefault="00752504" w:rsidP="00617305">
            <w:pPr>
              <w:rPr>
                <w:rFonts w:ascii="Times New Roman" w:hAnsi="Times New Roman" w:cs="Times New Roman"/>
                <w:sz w:val="22"/>
                <w:szCs w:val="22"/>
              </w:rPr>
            </w:pPr>
            <w:r w:rsidRPr="00501322">
              <w:rPr>
                <w:rFonts w:ascii="Times New Roman" w:hAnsi="Times New Roman" w:cs="Times New Roman"/>
                <w:sz w:val="22"/>
                <w:szCs w:val="22"/>
              </w:rPr>
              <w:t>Number of days of diarrhea by 18 weeks of age</w:t>
            </w:r>
          </w:p>
        </w:tc>
        <w:tc>
          <w:tcPr>
            <w:tcW w:w="343" w:type="pct"/>
            <w:hideMark/>
          </w:tcPr>
          <w:p w14:paraId="42DA1789" w14:textId="77777777" w:rsidR="00752504" w:rsidRPr="00501322" w:rsidRDefault="00752504" w:rsidP="00617305">
            <w:pPr>
              <w:jc w:val="center"/>
              <w:rPr>
                <w:rFonts w:ascii="Times New Roman" w:hAnsi="Times New Roman" w:cs="Times New Roman"/>
                <w:sz w:val="22"/>
                <w:szCs w:val="22"/>
                <w:vertAlign w:val="superscript"/>
              </w:rPr>
            </w:pPr>
            <w:r w:rsidRPr="00501322">
              <w:rPr>
                <w:rFonts w:ascii="Times New Roman" w:hAnsi="Times New Roman" w:cs="Times New Roman"/>
                <w:sz w:val="22"/>
                <w:szCs w:val="22"/>
              </w:rPr>
              <w:t>18</w:t>
            </w:r>
            <w:r w:rsidRPr="00501322">
              <w:rPr>
                <w:rFonts w:ascii="Times New Roman" w:hAnsi="Times New Roman" w:cs="Times New Roman"/>
                <w:sz w:val="22"/>
                <w:szCs w:val="22"/>
                <w:vertAlign w:val="superscript"/>
              </w:rPr>
              <w:t>6</w:t>
            </w:r>
          </w:p>
        </w:tc>
        <w:tc>
          <w:tcPr>
            <w:tcW w:w="527" w:type="pct"/>
            <w:hideMark/>
          </w:tcPr>
          <w:p w14:paraId="43C5B33F" w14:textId="77777777" w:rsidR="00752504" w:rsidRPr="00501322" w:rsidRDefault="00752504" w:rsidP="00617305">
            <w:pPr>
              <w:jc w:val="center"/>
              <w:rPr>
                <w:rFonts w:ascii="Times New Roman" w:hAnsi="Times New Roman" w:cs="Times New Roman"/>
                <w:sz w:val="22"/>
                <w:szCs w:val="22"/>
                <w:vertAlign w:val="superscript"/>
              </w:rPr>
            </w:pPr>
            <w:r w:rsidRPr="00501322">
              <w:rPr>
                <w:rFonts w:ascii="Times New Roman" w:hAnsi="Times New Roman" w:cs="Times New Roman"/>
                <w:sz w:val="22"/>
                <w:szCs w:val="22"/>
              </w:rPr>
              <w:t>Active Surveillance</w:t>
            </w:r>
            <w:r w:rsidRPr="00501322">
              <w:rPr>
                <w:rFonts w:ascii="Times New Roman" w:hAnsi="Times New Roman" w:cs="Times New Roman"/>
                <w:sz w:val="22"/>
                <w:szCs w:val="22"/>
                <w:vertAlign w:val="superscript"/>
              </w:rPr>
              <w:t>2</w:t>
            </w:r>
          </w:p>
        </w:tc>
        <w:tc>
          <w:tcPr>
            <w:tcW w:w="810" w:type="pct"/>
            <w:hideMark/>
          </w:tcPr>
          <w:p w14:paraId="127A4584" w14:textId="77777777" w:rsidR="00752504" w:rsidRPr="00501322" w:rsidRDefault="00752504" w:rsidP="00617305">
            <w:pPr>
              <w:jc w:val="center"/>
              <w:rPr>
                <w:rFonts w:ascii="Times New Roman" w:hAnsi="Times New Roman" w:cs="Times New Roman"/>
                <w:sz w:val="22"/>
                <w:szCs w:val="22"/>
              </w:rPr>
            </w:pPr>
            <w:r w:rsidRPr="00501322">
              <w:rPr>
                <w:rFonts w:ascii="Times New Roman" w:hAnsi="Times New Roman" w:cs="Times New Roman"/>
                <w:sz w:val="22"/>
                <w:szCs w:val="22"/>
              </w:rPr>
              <w:t>Enteric inflammation</w:t>
            </w:r>
          </w:p>
        </w:tc>
        <w:tc>
          <w:tcPr>
            <w:tcW w:w="778" w:type="pct"/>
          </w:tcPr>
          <w:p w14:paraId="77C99352" w14:textId="77777777" w:rsidR="00752504" w:rsidRPr="00501322" w:rsidRDefault="00752504" w:rsidP="00617305">
            <w:pPr>
              <w:jc w:val="center"/>
              <w:rPr>
                <w:rFonts w:ascii="Times New Roman" w:hAnsi="Times New Roman" w:cs="Times New Roman"/>
                <w:sz w:val="22"/>
                <w:szCs w:val="22"/>
              </w:rPr>
            </w:pPr>
            <w:r w:rsidRPr="00501322">
              <w:rPr>
                <w:rFonts w:ascii="Times New Roman" w:hAnsi="Times New Roman" w:cs="Times New Roman"/>
                <w:sz w:val="22"/>
                <w:szCs w:val="22"/>
              </w:rPr>
              <w:t>N/A</w:t>
            </w:r>
          </w:p>
        </w:tc>
        <w:tc>
          <w:tcPr>
            <w:tcW w:w="856" w:type="pct"/>
          </w:tcPr>
          <w:p w14:paraId="73CE718E" w14:textId="77777777" w:rsidR="00752504" w:rsidRDefault="00A169BB" w:rsidP="00617305">
            <w:pPr>
              <w:jc w:val="center"/>
              <w:rPr>
                <w:rFonts w:ascii="Times New Roman" w:eastAsia="Times New Roman" w:hAnsi="Times New Roman" w:cs="Times New Roman"/>
                <w:sz w:val="22"/>
                <w:szCs w:val="22"/>
              </w:rPr>
            </w:pPr>
            <w:r w:rsidRPr="00501322">
              <w:rPr>
                <w:rFonts w:ascii="Times New Roman" w:eastAsia="Times New Roman" w:hAnsi="Times New Roman" w:cs="Times New Roman"/>
                <w:sz w:val="22"/>
                <w:szCs w:val="22"/>
              </w:rPr>
              <w:t>6.35</w:t>
            </w:r>
            <m:oMath>
              <m:r>
                <m:rPr>
                  <m:sty m:val="p"/>
                </m:rPr>
                <w:rPr>
                  <w:rFonts w:ascii="Cambria Math" w:eastAsia="Times New Roman" w:hAnsi="Cambria Math" w:cs="Times New Roman"/>
                  <w:sz w:val="22"/>
                  <w:szCs w:val="22"/>
                </w:rPr>
                <m:t>±</m:t>
              </m:r>
            </m:oMath>
            <w:r w:rsidRPr="00501322">
              <w:rPr>
                <w:rFonts w:ascii="Times New Roman" w:eastAsia="Times New Roman" w:hAnsi="Times New Roman" w:cs="Times New Roman"/>
                <w:sz w:val="22"/>
                <w:szCs w:val="22"/>
              </w:rPr>
              <w:t>11.67</w:t>
            </w:r>
          </w:p>
          <w:p w14:paraId="0B259DBD" w14:textId="51E754DD" w:rsidR="00A5293A" w:rsidRPr="00501322" w:rsidRDefault="00A5293A" w:rsidP="00617305">
            <w:pPr>
              <w:jc w:val="center"/>
              <w:rPr>
                <w:rFonts w:ascii="Times New Roman" w:hAnsi="Times New Roman" w:cs="Times New Roman"/>
                <w:sz w:val="22"/>
                <w:szCs w:val="22"/>
              </w:rPr>
            </w:pPr>
            <w:proofErr w:type="gramStart"/>
            <w:r>
              <w:rPr>
                <w:rFonts w:ascii="Times New Roman" w:eastAsia="Times New Roman" w:hAnsi="Times New Roman" w:cs="Times New Roman"/>
                <w:sz w:val="22"/>
                <w:szCs w:val="22"/>
              </w:rPr>
              <w:t>days</w:t>
            </w:r>
            <w:proofErr w:type="gramEnd"/>
          </w:p>
        </w:tc>
      </w:tr>
      <w:tr w:rsidR="00024541" w:rsidRPr="00501322" w14:paraId="1918161E" w14:textId="77777777" w:rsidTr="00501322">
        <w:tc>
          <w:tcPr>
            <w:tcW w:w="504" w:type="pct"/>
          </w:tcPr>
          <w:p w14:paraId="38EF7C25" w14:textId="77777777" w:rsidR="002D1B92" w:rsidRPr="00501322" w:rsidRDefault="002D1B92" w:rsidP="002D1B92">
            <w:pPr>
              <w:rPr>
                <w:rFonts w:ascii="Times New Roman" w:hAnsi="Times New Roman" w:cs="Times New Roman"/>
                <w:sz w:val="22"/>
                <w:szCs w:val="22"/>
              </w:rPr>
            </w:pPr>
            <w:r w:rsidRPr="00501322">
              <w:rPr>
                <w:rFonts w:ascii="Times New Roman" w:hAnsi="Times New Roman" w:cs="Times New Roman"/>
                <w:sz w:val="22"/>
                <w:szCs w:val="22"/>
              </w:rPr>
              <w:t>IL-1β</w:t>
            </w:r>
          </w:p>
        </w:tc>
        <w:tc>
          <w:tcPr>
            <w:tcW w:w="1182" w:type="pct"/>
          </w:tcPr>
          <w:p w14:paraId="567A703B" w14:textId="77777777" w:rsidR="002D1B92" w:rsidRPr="00501322" w:rsidRDefault="002D1B92" w:rsidP="002D1B92">
            <w:pPr>
              <w:rPr>
                <w:rFonts w:ascii="Times New Roman" w:hAnsi="Times New Roman" w:cs="Times New Roman"/>
                <w:sz w:val="22"/>
                <w:szCs w:val="22"/>
              </w:rPr>
            </w:pPr>
            <w:r w:rsidRPr="00501322">
              <w:rPr>
                <w:rFonts w:ascii="Times New Roman" w:hAnsi="Times New Roman" w:cs="Times New Roman"/>
                <w:sz w:val="22"/>
                <w:szCs w:val="22"/>
              </w:rPr>
              <w:t>Inflammatory cytokine produced by monocytes and macrophages</w:t>
            </w:r>
          </w:p>
        </w:tc>
        <w:tc>
          <w:tcPr>
            <w:tcW w:w="343" w:type="pct"/>
          </w:tcPr>
          <w:p w14:paraId="32306AA4"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18</w:t>
            </w:r>
          </w:p>
        </w:tc>
        <w:tc>
          <w:tcPr>
            <w:tcW w:w="527" w:type="pct"/>
          </w:tcPr>
          <w:p w14:paraId="0677DBF1"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Plasma</w:t>
            </w:r>
          </w:p>
        </w:tc>
        <w:tc>
          <w:tcPr>
            <w:tcW w:w="810" w:type="pct"/>
          </w:tcPr>
          <w:p w14:paraId="3F3D4F2B"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Systemic inflammation</w:t>
            </w:r>
          </w:p>
        </w:tc>
        <w:tc>
          <w:tcPr>
            <w:tcW w:w="778" w:type="pct"/>
          </w:tcPr>
          <w:p w14:paraId="2E12FB51" w14:textId="77777777" w:rsidR="002D1B92" w:rsidRPr="00501322" w:rsidRDefault="002D1B92" w:rsidP="002D1B92">
            <w:pPr>
              <w:jc w:val="center"/>
              <w:rPr>
                <w:rFonts w:ascii="Times New Roman" w:hAnsi="Times New Roman" w:cs="Times New Roman"/>
                <w:sz w:val="22"/>
                <w:szCs w:val="22"/>
              </w:rPr>
            </w:pPr>
            <w:proofErr w:type="spellStart"/>
            <w:r w:rsidRPr="00501322">
              <w:rPr>
                <w:rFonts w:ascii="Times New Roman" w:hAnsi="Times New Roman" w:cs="Times New Roman"/>
                <w:sz w:val="22"/>
                <w:szCs w:val="22"/>
              </w:rPr>
              <w:t>Bioplex</w:t>
            </w:r>
            <w:proofErr w:type="spellEnd"/>
            <w:r w:rsidRPr="00501322">
              <w:rPr>
                <w:rFonts w:ascii="Times New Roman" w:hAnsi="Times New Roman" w:cs="Times New Roman"/>
                <w:sz w:val="22"/>
                <w:szCs w:val="22"/>
              </w:rPr>
              <w:t xml:space="preserve"> assay</w:t>
            </w:r>
            <w:r w:rsidRPr="00501322">
              <w:rPr>
                <w:rFonts w:ascii="Times New Roman" w:hAnsi="Times New Roman" w:cs="Times New Roman"/>
                <w:sz w:val="22"/>
                <w:szCs w:val="22"/>
                <w:vertAlign w:val="superscript"/>
              </w:rPr>
              <w:t>3</w:t>
            </w:r>
            <w:r w:rsidRPr="00501322">
              <w:rPr>
                <w:rFonts w:ascii="Times New Roman" w:hAnsi="Times New Roman" w:cs="Times New Roman"/>
                <w:sz w:val="22"/>
                <w:szCs w:val="22"/>
              </w:rPr>
              <w:t xml:space="preserve"> (</w:t>
            </w:r>
            <w:proofErr w:type="spellStart"/>
            <w:r w:rsidRPr="00501322">
              <w:rPr>
                <w:rFonts w:ascii="Times New Roman" w:hAnsi="Times New Roman" w:cs="Times New Roman"/>
                <w:sz w:val="22"/>
                <w:szCs w:val="22"/>
              </w:rPr>
              <w:t>Biorad</w:t>
            </w:r>
            <w:proofErr w:type="spellEnd"/>
            <w:r w:rsidRPr="00501322">
              <w:rPr>
                <w:rFonts w:ascii="Times New Roman" w:hAnsi="Times New Roman" w:cs="Times New Roman"/>
                <w:sz w:val="22"/>
                <w:szCs w:val="22"/>
              </w:rPr>
              <w:t>)</w:t>
            </w:r>
          </w:p>
        </w:tc>
        <w:tc>
          <w:tcPr>
            <w:tcW w:w="856" w:type="pct"/>
          </w:tcPr>
          <w:p w14:paraId="29400BF9" w14:textId="77777777" w:rsidR="002D1B92" w:rsidRPr="00501322" w:rsidRDefault="00367B2E" w:rsidP="002D1B92">
            <w:pPr>
              <w:jc w:val="center"/>
              <w:rPr>
                <w:rFonts w:ascii="Times New Roman" w:eastAsia="Times New Roman" w:hAnsi="Times New Roman" w:cs="Times New Roman"/>
                <w:sz w:val="22"/>
                <w:szCs w:val="22"/>
              </w:rPr>
            </w:pPr>
            <w:r w:rsidRPr="00501322">
              <w:rPr>
                <w:rFonts w:ascii="Times New Roman" w:eastAsia="Times New Roman" w:hAnsi="Times New Roman" w:cs="Times New Roman"/>
                <w:sz w:val="22"/>
                <w:szCs w:val="22"/>
              </w:rPr>
              <w:t>N/A</w:t>
            </w:r>
          </w:p>
        </w:tc>
      </w:tr>
      <w:tr w:rsidR="00024541" w:rsidRPr="00501322" w14:paraId="6AD4FF20" w14:textId="77777777" w:rsidTr="00501322">
        <w:trPr>
          <w:cnfStyle w:val="000000100000" w:firstRow="0" w:lastRow="0" w:firstColumn="0" w:lastColumn="0" w:oddVBand="0" w:evenVBand="0" w:oddHBand="1" w:evenHBand="0" w:firstRowFirstColumn="0" w:firstRowLastColumn="0" w:lastRowFirstColumn="0" w:lastRowLastColumn="0"/>
        </w:trPr>
        <w:tc>
          <w:tcPr>
            <w:tcW w:w="504" w:type="pct"/>
          </w:tcPr>
          <w:p w14:paraId="4C153B63" w14:textId="77777777" w:rsidR="002D1B92" w:rsidRPr="00501322" w:rsidRDefault="002D1B92" w:rsidP="002D1B92">
            <w:pPr>
              <w:rPr>
                <w:rFonts w:ascii="Times New Roman" w:hAnsi="Times New Roman" w:cs="Times New Roman"/>
                <w:sz w:val="22"/>
                <w:szCs w:val="22"/>
              </w:rPr>
            </w:pPr>
            <w:r w:rsidRPr="00501322">
              <w:rPr>
                <w:rFonts w:ascii="Times New Roman" w:hAnsi="Times New Roman" w:cs="Times New Roman"/>
                <w:sz w:val="22"/>
                <w:szCs w:val="22"/>
              </w:rPr>
              <w:t>IL-4</w:t>
            </w:r>
          </w:p>
        </w:tc>
        <w:tc>
          <w:tcPr>
            <w:tcW w:w="1182" w:type="pct"/>
          </w:tcPr>
          <w:p w14:paraId="65943189" w14:textId="77777777" w:rsidR="002D1B92" w:rsidRPr="00501322" w:rsidRDefault="002D1B92" w:rsidP="002D1B92">
            <w:pPr>
              <w:rPr>
                <w:rFonts w:ascii="Times New Roman" w:hAnsi="Times New Roman" w:cs="Times New Roman"/>
                <w:sz w:val="22"/>
                <w:szCs w:val="22"/>
              </w:rPr>
            </w:pPr>
            <w:r w:rsidRPr="00501322">
              <w:rPr>
                <w:rFonts w:ascii="Times New Roman" w:hAnsi="Times New Roman" w:cs="Times New Roman"/>
                <w:sz w:val="22"/>
                <w:szCs w:val="22"/>
              </w:rPr>
              <w:t>Induces differentiation to Th2 cells</w:t>
            </w:r>
          </w:p>
        </w:tc>
        <w:tc>
          <w:tcPr>
            <w:tcW w:w="343" w:type="pct"/>
          </w:tcPr>
          <w:p w14:paraId="013D362E"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18</w:t>
            </w:r>
          </w:p>
        </w:tc>
        <w:tc>
          <w:tcPr>
            <w:tcW w:w="527" w:type="pct"/>
          </w:tcPr>
          <w:p w14:paraId="24543B49"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Plasma</w:t>
            </w:r>
          </w:p>
        </w:tc>
        <w:tc>
          <w:tcPr>
            <w:tcW w:w="810" w:type="pct"/>
          </w:tcPr>
          <w:p w14:paraId="4E731851"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Systemic Inflammation</w:t>
            </w:r>
          </w:p>
        </w:tc>
        <w:tc>
          <w:tcPr>
            <w:tcW w:w="778" w:type="pct"/>
          </w:tcPr>
          <w:p w14:paraId="3078B4A1" w14:textId="77777777" w:rsidR="002D1B92" w:rsidRPr="00501322" w:rsidRDefault="002D1B92" w:rsidP="002D1B92">
            <w:pPr>
              <w:jc w:val="center"/>
              <w:rPr>
                <w:rFonts w:ascii="Times New Roman" w:hAnsi="Times New Roman" w:cs="Times New Roman"/>
                <w:sz w:val="22"/>
                <w:szCs w:val="22"/>
              </w:rPr>
            </w:pPr>
            <w:proofErr w:type="spellStart"/>
            <w:r w:rsidRPr="00501322">
              <w:rPr>
                <w:rFonts w:ascii="Times New Roman" w:hAnsi="Times New Roman" w:cs="Times New Roman"/>
                <w:sz w:val="22"/>
                <w:szCs w:val="22"/>
              </w:rPr>
              <w:t>Bioplex</w:t>
            </w:r>
            <w:proofErr w:type="spellEnd"/>
            <w:r w:rsidRPr="00501322">
              <w:rPr>
                <w:rFonts w:ascii="Times New Roman" w:hAnsi="Times New Roman" w:cs="Times New Roman"/>
                <w:sz w:val="22"/>
                <w:szCs w:val="22"/>
              </w:rPr>
              <w:t xml:space="preserve"> assay</w:t>
            </w:r>
            <w:r w:rsidRPr="00501322">
              <w:rPr>
                <w:rFonts w:ascii="Times New Roman" w:hAnsi="Times New Roman" w:cs="Times New Roman"/>
                <w:sz w:val="22"/>
                <w:szCs w:val="22"/>
                <w:vertAlign w:val="superscript"/>
              </w:rPr>
              <w:t>3</w:t>
            </w:r>
            <w:r w:rsidRPr="00501322">
              <w:rPr>
                <w:rFonts w:ascii="Times New Roman" w:hAnsi="Times New Roman" w:cs="Times New Roman"/>
                <w:sz w:val="22"/>
                <w:szCs w:val="22"/>
              </w:rPr>
              <w:t xml:space="preserve"> (</w:t>
            </w:r>
            <w:proofErr w:type="spellStart"/>
            <w:r w:rsidRPr="00501322">
              <w:rPr>
                <w:rFonts w:ascii="Times New Roman" w:hAnsi="Times New Roman" w:cs="Times New Roman"/>
                <w:sz w:val="22"/>
                <w:szCs w:val="22"/>
              </w:rPr>
              <w:t>Biorad</w:t>
            </w:r>
            <w:proofErr w:type="spellEnd"/>
            <w:r w:rsidRPr="00501322">
              <w:rPr>
                <w:rFonts w:ascii="Times New Roman" w:hAnsi="Times New Roman" w:cs="Times New Roman"/>
                <w:sz w:val="22"/>
                <w:szCs w:val="22"/>
              </w:rPr>
              <w:t>)</w:t>
            </w:r>
          </w:p>
        </w:tc>
        <w:tc>
          <w:tcPr>
            <w:tcW w:w="856" w:type="pct"/>
          </w:tcPr>
          <w:p w14:paraId="21B65484" w14:textId="77777777" w:rsidR="002D1B92" w:rsidRPr="00501322" w:rsidRDefault="00A37FEF" w:rsidP="002D1B92">
            <w:pPr>
              <w:jc w:val="center"/>
              <w:rPr>
                <w:rFonts w:ascii="Times New Roman" w:eastAsia="Times New Roman" w:hAnsi="Times New Roman" w:cs="Times New Roman"/>
                <w:sz w:val="22"/>
                <w:szCs w:val="22"/>
              </w:rPr>
            </w:pPr>
            <w:r w:rsidRPr="00501322">
              <w:rPr>
                <w:rFonts w:ascii="Times New Roman" w:eastAsia="Times New Roman" w:hAnsi="Times New Roman" w:cs="Times New Roman"/>
                <w:sz w:val="22"/>
                <w:szCs w:val="22"/>
              </w:rPr>
              <w:t>N/A</w:t>
            </w:r>
          </w:p>
        </w:tc>
      </w:tr>
      <w:tr w:rsidR="00024541" w:rsidRPr="00501322" w14:paraId="1A0620AA" w14:textId="77777777" w:rsidTr="00501322">
        <w:tc>
          <w:tcPr>
            <w:tcW w:w="504" w:type="pct"/>
          </w:tcPr>
          <w:p w14:paraId="084C7127" w14:textId="77777777" w:rsidR="002D1B92" w:rsidRPr="00501322" w:rsidRDefault="002D1B92" w:rsidP="002D1B92">
            <w:pPr>
              <w:rPr>
                <w:rFonts w:ascii="Times New Roman" w:hAnsi="Times New Roman" w:cs="Times New Roman"/>
                <w:sz w:val="22"/>
                <w:szCs w:val="22"/>
              </w:rPr>
            </w:pPr>
            <w:r w:rsidRPr="00501322">
              <w:rPr>
                <w:rFonts w:ascii="Times New Roman" w:hAnsi="Times New Roman" w:cs="Times New Roman"/>
                <w:sz w:val="22"/>
                <w:szCs w:val="22"/>
              </w:rPr>
              <w:t>IL-5</w:t>
            </w:r>
          </w:p>
        </w:tc>
        <w:tc>
          <w:tcPr>
            <w:tcW w:w="1182" w:type="pct"/>
          </w:tcPr>
          <w:p w14:paraId="779DA8D3" w14:textId="77777777" w:rsidR="002D1B92" w:rsidRPr="00501322" w:rsidRDefault="002D1B92" w:rsidP="002D1B92">
            <w:pPr>
              <w:rPr>
                <w:rFonts w:ascii="Times New Roman" w:hAnsi="Times New Roman" w:cs="Times New Roman"/>
                <w:sz w:val="22"/>
                <w:szCs w:val="22"/>
              </w:rPr>
            </w:pPr>
            <w:r w:rsidRPr="00501322">
              <w:rPr>
                <w:rFonts w:ascii="Times New Roman" w:hAnsi="Times New Roman" w:cs="Times New Roman"/>
                <w:sz w:val="22"/>
                <w:szCs w:val="22"/>
              </w:rPr>
              <w:t xml:space="preserve">Growth factor for B cells and </w:t>
            </w:r>
            <w:proofErr w:type="spellStart"/>
            <w:r w:rsidRPr="00501322">
              <w:rPr>
                <w:rFonts w:ascii="Times New Roman" w:hAnsi="Times New Roman" w:cs="Times New Roman"/>
                <w:sz w:val="22"/>
                <w:szCs w:val="22"/>
              </w:rPr>
              <w:t>eosinophils</w:t>
            </w:r>
            <w:proofErr w:type="spellEnd"/>
          </w:p>
        </w:tc>
        <w:tc>
          <w:tcPr>
            <w:tcW w:w="343" w:type="pct"/>
          </w:tcPr>
          <w:p w14:paraId="7662A7AD"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18</w:t>
            </w:r>
          </w:p>
        </w:tc>
        <w:tc>
          <w:tcPr>
            <w:tcW w:w="527" w:type="pct"/>
          </w:tcPr>
          <w:p w14:paraId="41C78FF5"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Plasma</w:t>
            </w:r>
          </w:p>
        </w:tc>
        <w:tc>
          <w:tcPr>
            <w:tcW w:w="810" w:type="pct"/>
          </w:tcPr>
          <w:p w14:paraId="1FEA8A70"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Systemic inflammation</w:t>
            </w:r>
          </w:p>
        </w:tc>
        <w:tc>
          <w:tcPr>
            <w:tcW w:w="778" w:type="pct"/>
          </w:tcPr>
          <w:p w14:paraId="03CDBBC4" w14:textId="77777777" w:rsidR="002D1B92" w:rsidRPr="00501322" w:rsidRDefault="002D1B92" w:rsidP="002D1B92">
            <w:pPr>
              <w:jc w:val="center"/>
              <w:rPr>
                <w:rFonts w:ascii="Times New Roman" w:hAnsi="Times New Roman" w:cs="Times New Roman"/>
                <w:sz w:val="22"/>
                <w:szCs w:val="22"/>
              </w:rPr>
            </w:pPr>
            <w:proofErr w:type="spellStart"/>
            <w:r w:rsidRPr="00501322">
              <w:rPr>
                <w:rFonts w:ascii="Times New Roman" w:hAnsi="Times New Roman" w:cs="Times New Roman"/>
                <w:sz w:val="22"/>
                <w:szCs w:val="22"/>
              </w:rPr>
              <w:t>Bioplex</w:t>
            </w:r>
            <w:proofErr w:type="spellEnd"/>
            <w:r w:rsidRPr="00501322">
              <w:rPr>
                <w:rFonts w:ascii="Times New Roman" w:hAnsi="Times New Roman" w:cs="Times New Roman"/>
                <w:sz w:val="22"/>
                <w:szCs w:val="22"/>
              </w:rPr>
              <w:t xml:space="preserve"> assay</w:t>
            </w:r>
            <w:r w:rsidRPr="00501322">
              <w:rPr>
                <w:rFonts w:ascii="Times New Roman" w:hAnsi="Times New Roman" w:cs="Times New Roman"/>
                <w:sz w:val="22"/>
                <w:szCs w:val="22"/>
                <w:vertAlign w:val="superscript"/>
              </w:rPr>
              <w:t>3</w:t>
            </w:r>
            <w:r w:rsidRPr="00501322">
              <w:rPr>
                <w:rFonts w:ascii="Times New Roman" w:hAnsi="Times New Roman" w:cs="Times New Roman"/>
                <w:sz w:val="22"/>
                <w:szCs w:val="22"/>
              </w:rPr>
              <w:t xml:space="preserve"> (</w:t>
            </w:r>
            <w:proofErr w:type="spellStart"/>
            <w:r w:rsidRPr="00501322">
              <w:rPr>
                <w:rFonts w:ascii="Times New Roman" w:hAnsi="Times New Roman" w:cs="Times New Roman"/>
                <w:sz w:val="22"/>
                <w:szCs w:val="22"/>
              </w:rPr>
              <w:t>Biorad</w:t>
            </w:r>
            <w:proofErr w:type="spellEnd"/>
            <w:r w:rsidRPr="00501322">
              <w:rPr>
                <w:rFonts w:ascii="Times New Roman" w:hAnsi="Times New Roman" w:cs="Times New Roman"/>
                <w:sz w:val="22"/>
                <w:szCs w:val="22"/>
              </w:rPr>
              <w:t>)</w:t>
            </w:r>
          </w:p>
        </w:tc>
        <w:tc>
          <w:tcPr>
            <w:tcW w:w="856" w:type="pct"/>
          </w:tcPr>
          <w:p w14:paraId="06A8EFDA" w14:textId="77777777" w:rsidR="002D1B92" w:rsidRPr="00501322" w:rsidRDefault="00A37FEF" w:rsidP="002D1B92">
            <w:pPr>
              <w:jc w:val="center"/>
              <w:rPr>
                <w:rFonts w:ascii="Times New Roman" w:eastAsia="Times New Roman" w:hAnsi="Times New Roman" w:cs="Times New Roman"/>
                <w:sz w:val="22"/>
                <w:szCs w:val="22"/>
              </w:rPr>
            </w:pPr>
            <w:r w:rsidRPr="00501322">
              <w:rPr>
                <w:rFonts w:ascii="Times New Roman" w:eastAsia="Times New Roman" w:hAnsi="Times New Roman" w:cs="Times New Roman"/>
                <w:sz w:val="22"/>
                <w:szCs w:val="22"/>
              </w:rPr>
              <w:t>N/A</w:t>
            </w:r>
          </w:p>
        </w:tc>
      </w:tr>
      <w:tr w:rsidR="00024541" w:rsidRPr="00501322" w14:paraId="1BB2BAAC" w14:textId="77777777" w:rsidTr="00501322">
        <w:trPr>
          <w:cnfStyle w:val="000000100000" w:firstRow="0" w:lastRow="0" w:firstColumn="0" w:lastColumn="0" w:oddVBand="0" w:evenVBand="0" w:oddHBand="1" w:evenHBand="0" w:firstRowFirstColumn="0" w:firstRowLastColumn="0" w:lastRowFirstColumn="0" w:lastRowLastColumn="0"/>
        </w:trPr>
        <w:tc>
          <w:tcPr>
            <w:tcW w:w="504" w:type="pct"/>
          </w:tcPr>
          <w:p w14:paraId="781FE283" w14:textId="77777777" w:rsidR="002D1B92" w:rsidRPr="00501322" w:rsidRDefault="002D1B92" w:rsidP="002D1B92">
            <w:pPr>
              <w:rPr>
                <w:rFonts w:ascii="Times New Roman" w:hAnsi="Times New Roman" w:cs="Times New Roman"/>
                <w:sz w:val="22"/>
                <w:szCs w:val="22"/>
              </w:rPr>
            </w:pPr>
            <w:r w:rsidRPr="00501322">
              <w:rPr>
                <w:rFonts w:ascii="Times New Roman" w:hAnsi="Times New Roman" w:cs="Times New Roman"/>
                <w:sz w:val="22"/>
                <w:szCs w:val="22"/>
              </w:rPr>
              <w:t>IL-6</w:t>
            </w:r>
          </w:p>
        </w:tc>
        <w:tc>
          <w:tcPr>
            <w:tcW w:w="1182" w:type="pct"/>
          </w:tcPr>
          <w:p w14:paraId="7A41A3BD" w14:textId="77777777" w:rsidR="002D1B92" w:rsidRPr="00501322" w:rsidRDefault="002D1B92" w:rsidP="002D1B92">
            <w:pPr>
              <w:rPr>
                <w:rFonts w:ascii="Times New Roman" w:hAnsi="Times New Roman" w:cs="Times New Roman"/>
                <w:sz w:val="22"/>
                <w:szCs w:val="22"/>
              </w:rPr>
            </w:pPr>
            <w:r w:rsidRPr="00501322">
              <w:rPr>
                <w:rFonts w:ascii="Times New Roman" w:hAnsi="Times New Roman" w:cs="Times New Roman"/>
                <w:sz w:val="22"/>
                <w:szCs w:val="22"/>
              </w:rPr>
              <w:t>Inflammatory cytokine produced during acute and chronic inflammation</w:t>
            </w:r>
          </w:p>
        </w:tc>
        <w:tc>
          <w:tcPr>
            <w:tcW w:w="343" w:type="pct"/>
          </w:tcPr>
          <w:p w14:paraId="43337615"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18</w:t>
            </w:r>
          </w:p>
        </w:tc>
        <w:tc>
          <w:tcPr>
            <w:tcW w:w="527" w:type="pct"/>
          </w:tcPr>
          <w:p w14:paraId="2845D72D"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Plasma</w:t>
            </w:r>
          </w:p>
        </w:tc>
        <w:tc>
          <w:tcPr>
            <w:tcW w:w="810" w:type="pct"/>
          </w:tcPr>
          <w:p w14:paraId="1A5CA122"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Systemic inflammation</w:t>
            </w:r>
          </w:p>
        </w:tc>
        <w:tc>
          <w:tcPr>
            <w:tcW w:w="778" w:type="pct"/>
          </w:tcPr>
          <w:p w14:paraId="7F4B25D2" w14:textId="1CE3C774" w:rsidR="00574E2E" w:rsidRPr="00501322" w:rsidRDefault="002D1B92" w:rsidP="002D1B92">
            <w:pPr>
              <w:jc w:val="center"/>
              <w:rPr>
                <w:rFonts w:ascii="Times New Roman" w:hAnsi="Times New Roman" w:cs="Times New Roman"/>
                <w:sz w:val="22"/>
                <w:szCs w:val="22"/>
              </w:rPr>
            </w:pPr>
            <w:proofErr w:type="spellStart"/>
            <w:r w:rsidRPr="00501322">
              <w:rPr>
                <w:rFonts w:ascii="Times New Roman" w:hAnsi="Times New Roman" w:cs="Times New Roman"/>
                <w:sz w:val="22"/>
                <w:szCs w:val="22"/>
              </w:rPr>
              <w:t>Bioplex</w:t>
            </w:r>
            <w:proofErr w:type="spellEnd"/>
            <w:r w:rsidRPr="00501322">
              <w:rPr>
                <w:rFonts w:ascii="Times New Roman" w:hAnsi="Times New Roman" w:cs="Times New Roman"/>
                <w:sz w:val="22"/>
                <w:szCs w:val="22"/>
              </w:rPr>
              <w:t xml:space="preserve"> assay</w:t>
            </w:r>
            <w:r w:rsidR="00574E2E" w:rsidRPr="00501322">
              <w:rPr>
                <w:rFonts w:ascii="Times New Roman" w:hAnsi="Times New Roman" w:cs="Times New Roman"/>
                <w:sz w:val="22"/>
                <w:szCs w:val="22"/>
                <w:vertAlign w:val="superscript"/>
              </w:rPr>
              <w:t>3</w:t>
            </w:r>
            <w:r w:rsidRPr="00501322">
              <w:rPr>
                <w:rFonts w:ascii="Times New Roman" w:hAnsi="Times New Roman" w:cs="Times New Roman"/>
                <w:sz w:val="22"/>
                <w:szCs w:val="22"/>
              </w:rPr>
              <w:t xml:space="preserve"> </w:t>
            </w:r>
          </w:p>
          <w:p w14:paraId="6E9E4946" w14:textId="00F6F363"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w:t>
            </w:r>
            <w:proofErr w:type="spellStart"/>
            <w:r w:rsidRPr="00501322">
              <w:rPr>
                <w:rFonts w:ascii="Times New Roman" w:hAnsi="Times New Roman" w:cs="Times New Roman"/>
                <w:sz w:val="22"/>
                <w:szCs w:val="22"/>
              </w:rPr>
              <w:t>Biorad</w:t>
            </w:r>
            <w:proofErr w:type="spellEnd"/>
            <w:r w:rsidRPr="00501322">
              <w:rPr>
                <w:rFonts w:ascii="Times New Roman" w:hAnsi="Times New Roman" w:cs="Times New Roman"/>
                <w:sz w:val="22"/>
                <w:szCs w:val="22"/>
              </w:rPr>
              <w:t>)</w:t>
            </w:r>
          </w:p>
        </w:tc>
        <w:tc>
          <w:tcPr>
            <w:tcW w:w="856" w:type="pct"/>
          </w:tcPr>
          <w:p w14:paraId="496DFDE9" w14:textId="77777777" w:rsidR="002D1B92" w:rsidRPr="00501322" w:rsidRDefault="00A37FEF" w:rsidP="002D1B92">
            <w:pPr>
              <w:jc w:val="center"/>
              <w:rPr>
                <w:rFonts w:ascii="Times New Roman" w:eastAsia="Times New Roman" w:hAnsi="Times New Roman" w:cs="Times New Roman"/>
                <w:sz w:val="22"/>
                <w:szCs w:val="22"/>
              </w:rPr>
            </w:pPr>
            <w:r w:rsidRPr="00501322">
              <w:rPr>
                <w:rFonts w:ascii="Times New Roman" w:eastAsia="Times New Roman" w:hAnsi="Times New Roman" w:cs="Times New Roman"/>
                <w:sz w:val="22"/>
                <w:szCs w:val="22"/>
              </w:rPr>
              <w:t>N/A</w:t>
            </w:r>
          </w:p>
        </w:tc>
      </w:tr>
      <w:tr w:rsidR="00024541" w:rsidRPr="00501322" w14:paraId="2FC47BD4" w14:textId="77777777" w:rsidTr="00501322">
        <w:tc>
          <w:tcPr>
            <w:tcW w:w="504" w:type="pct"/>
          </w:tcPr>
          <w:p w14:paraId="32B028F5" w14:textId="77777777" w:rsidR="002D1B92" w:rsidRPr="00501322" w:rsidRDefault="002D1B92" w:rsidP="002D1B92">
            <w:pPr>
              <w:rPr>
                <w:rFonts w:ascii="Times New Roman" w:hAnsi="Times New Roman" w:cs="Times New Roman"/>
                <w:sz w:val="22"/>
                <w:szCs w:val="22"/>
              </w:rPr>
            </w:pPr>
            <w:r w:rsidRPr="00501322">
              <w:rPr>
                <w:rFonts w:ascii="Times New Roman" w:hAnsi="Times New Roman" w:cs="Times New Roman"/>
                <w:sz w:val="22"/>
                <w:szCs w:val="22"/>
              </w:rPr>
              <w:t>IL-7</w:t>
            </w:r>
          </w:p>
        </w:tc>
        <w:tc>
          <w:tcPr>
            <w:tcW w:w="1182" w:type="pct"/>
          </w:tcPr>
          <w:p w14:paraId="2B201BFE" w14:textId="77777777" w:rsidR="002D1B92" w:rsidRPr="00501322" w:rsidRDefault="002D1B92" w:rsidP="002D1B92">
            <w:pPr>
              <w:rPr>
                <w:rFonts w:ascii="Times New Roman" w:hAnsi="Times New Roman" w:cs="Times New Roman"/>
                <w:sz w:val="22"/>
                <w:szCs w:val="22"/>
              </w:rPr>
            </w:pPr>
            <w:r w:rsidRPr="00501322">
              <w:rPr>
                <w:rFonts w:ascii="Times New Roman" w:hAnsi="Times New Roman" w:cs="Times New Roman"/>
                <w:sz w:val="22"/>
                <w:szCs w:val="22"/>
              </w:rPr>
              <w:t>B and T cell development and maturation</w:t>
            </w:r>
          </w:p>
        </w:tc>
        <w:tc>
          <w:tcPr>
            <w:tcW w:w="343" w:type="pct"/>
          </w:tcPr>
          <w:p w14:paraId="09DEA2B6"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18</w:t>
            </w:r>
          </w:p>
        </w:tc>
        <w:tc>
          <w:tcPr>
            <w:tcW w:w="527" w:type="pct"/>
          </w:tcPr>
          <w:p w14:paraId="3D14E5E0"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Plasma</w:t>
            </w:r>
          </w:p>
        </w:tc>
        <w:tc>
          <w:tcPr>
            <w:tcW w:w="810" w:type="pct"/>
          </w:tcPr>
          <w:p w14:paraId="65C3A055"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Systemic Inflammation</w:t>
            </w:r>
          </w:p>
        </w:tc>
        <w:tc>
          <w:tcPr>
            <w:tcW w:w="778" w:type="pct"/>
          </w:tcPr>
          <w:p w14:paraId="1CEAD48B" w14:textId="77777777" w:rsidR="002D1B92" w:rsidRPr="00501322" w:rsidRDefault="002D1B92" w:rsidP="002D1B92">
            <w:pPr>
              <w:jc w:val="center"/>
              <w:rPr>
                <w:rFonts w:ascii="Times New Roman" w:hAnsi="Times New Roman" w:cs="Times New Roman"/>
                <w:sz w:val="22"/>
                <w:szCs w:val="22"/>
              </w:rPr>
            </w:pPr>
            <w:proofErr w:type="spellStart"/>
            <w:r w:rsidRPr="00501322">
              <w:rPr>
                <w:rFonts w:ascii="Times New Roman" w:hAnsi="Times New Roman" w:cs="Times New Roman"/>
                <w:sz w:val="22"/>
                <w:szCs w:val="22"/>
              </w:rPr>
              <w:t>Bioplex</w:t>
            </w:r>
            <w:proofErr w:type="spellEnd"/>
            <w:r w:rsidRPr="00501322">
              <w:rPr>
                <w:rFonts w:ascii="Times New Roman" w:hAnsi="Times New Roman" w:cs="Times New Roman"/>
                <w:sz w:val="22"/>
                <w:szCs w:val="22"/>
              </w:rPr>
              <w:t xml:space="preserve"> assay</w:t>
            </w:r>
            <w:r w:rsidRPr="00501322">
              <w:rPr>
                <w:rFonts w:ascii="Times New Roman" w:hAnsi="Times New Roman" w:cs="Times New Roman"/>
                <w:sz w:val="22"/>
                <w:szCs w:val="22"/>
                <w:vertAlign w:val="superscript"/>
              </w:rPr>
              <w:t>3</w:t>
            </w:r>
            <w:r w:rsidRPr="00501322">
              <w:rPr>
                <w:rFonts w:ascii="Times New Roman" w:hAnsi="Times New Roman" w:cs="Times New Roman"/>
                <w:sz w:val="22"/>
                <w:szCs w:val="22"/>
              </w:rPr>
              <w:t xml:space="preserve"> (</w:t>
            </w:r>
            <w:proofErr w:type="spellStart"/>
            <w:r w:rsidRPr="00501322">
              <w:rPr>
                <w:rFonts w:ascii="Times New Roman" w:hAnsi="Times New Roman" w:cs="Times New Roman"/>
                <w:sz w:val="22"/>
                <w:szCs w:val="22"/>
              </w:rPr>
              <w:t>Biorad</w:t>
            </w:r>
            <w:proofErr w:type="spellEnd"/>
            <w:r w:rsidRPr="00501322">
              <w:rPr>
                <w:rFonts w:ascii="Times New Roman" w:hAnsi="Times New Roman" w:cs="Times New Roman"/>
                <w:sz w:val="22"/>
                <w:szCs w:val="22"/>
              </w:rPr>
              <w:t>)</w:t>
            </w:r>
          </w:p>
        </w:tc>
        <w:tc>
          <w:tcPr>
            <w:tcW w:w="856" w:type="pct"/>
          </w:tcPr>
          <w:p w14:paraId="77E88F0A" w14:textId="77777777" w:rsidR="002D1B92" w:rsidRPr="00501322" w:rsidRDefault="00A37FEF" w:rsidP="002D1B92">
            <w:pPr>
              <w:jc w:val="center"/>
              <w:rPr>
                <w:rFonts w:ascii="Times New Roman" w:eastAsia="Times New Roman" w:hAnsi="Times New Roman" w:cs="Times New Roman"/>
                <w:sz w:val="22"/>
                <w:szCs w:val="22"/>
              </w:rPr>
            </w:pPr>
            <w:r w:rsidRPr="00501322">
              <w:rPr>
                <w:rFonts w:ascii="Times New Roman" w:eastAsia="Times New Roman" w:hAnsi="Times New Roman" w:cs="Times New Roman"/>
                <w:sz w:val="22"/>
                <w:szCs w:val="22"/>
              </w:rPr>
              <w:t>N/A</w:t>
            </w:r>
          </w:p>
        </w:tc>
      </w:tr>
      <w:tr w:rsidR="00024541" w:rsidRPr="00501322" w14:paraId="4D1DC90B" w14:textId="77777777" w:rsidTr="00501322">
        <w:trPr>
          <w:cnfStyle w:val="000000100000" w:firstRow="0" w:lastRow="0" w:firstColumn="0" w:lastColumn="0" w:oddVBand="0" w:evenVBand="0" w:oddHBand="1" w:evenHBand="0" w:firstRowFirstColumn="0" w:firstRowLastColumn="0" w:lastRowFirstColumn="0" w:lastRowLastColumn="0"/>
        </w:trPr>
        <w:tc>
          <w:tcPr>
            <w:tcW w:w="504" w:type="pct"/>
          </w:tcPr>
          <w:p w14:paraId="1FCF3DF9" w14:textId="77777777" w:rsidR="002D1B92" w:rsidRPr="00501322" w:rsidRDefault="002D1B92" w:rsidP="002D1B92">
            <w:pPr>
              <w:rPr>
                <w:rFonts w:ascii="Times New Roman" w:hAnsi="Times New Roman" w:cs="Times New Roman"/>
                <w:sz w:val="22"/>
                <w:szCs w:val="22"/>
              </w:rPr>
            </w:pPr>
            <w:r w:rsidRPr="00501322">
              <w:rPr>
                <w:rFonts w:ascii="Times New Roman" w:hAnsi="Times New Roman" w:cs="Times New Roman"/>
                <w:sz w:val="22"/>
                <w:szCs w:val="22"/>
              </w:rPr>
              <w:t>IL-10</w:t>
            </w:r>
          </w:p>
        </w:tc>
        <w:tc>
          <w:tcPr>
            <w:tcW w:w="1182" w:type="pct"/>
          </w:tcPr>
          <w:p w14:paraId="6C8937A5" w14:textId="77777777" w:rsidR="002D1B92" w:rsidRPr="00501322" w:rsidRDefault="002D1B92" w:rsidP="002D1B92">
            <w:pPr>
              <w:rPr>
                <w:rFonts w:ascii="Times New Roman" w:hAnsi="Times New Roman" w:cs="Times New Roman"/>
                <w:sz w:val="22"/>
                <w:szCs w:val="22"/>
              </w:rPr>
            </w:pPr>
            <w:r w:rsidRPr="00501322">
              <w:rPr>
                <w:rFonts w:ascii="Times New Roman" w:hAnsi="Times New Roman" w:cs="Times New Roman"/>
                <w:sz w:val="22"/>
                <w:szCs w:val="22"/>
              </w:rPr>
              <w:t>Down-regulates Th1 cytokines, enhances B cell survival and antibody production</w:t>
            </w:r>
          </w:p>
        </w:tc>
        <w:tc>
          <w:tcPr>
            <w:tcW w:w="343" w:type="pct"/>
          </w:tcPr>
          <w:p w14:paraId="6728AC00"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18</w:t>
            </w:r>
          </w:p>
        </w:tc>
        <w:tc>
          <w:tcPr>
            <w:tcW w:w="527" w:type="pct"/>
          </w:tcPr>
          <w:p w14:paraId="1E5B6DF8"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Plasma</w:t>
            </w:r>
          </w:p>
        </w:tc>
        <w:tc>
          <w:tcPr>
            <w:tcW w:w="810" w:type="pct"/>
          </w:tcPr>
          <w:p w14:paraId="34968123"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Systemic Inflammation</w:t>
            </w:r>
          </w:p>
        </w:tc>
        <w:tc>
          <w:tcPr>
            <w:tcW w:w="778" w:type="pct"/>
          </w:tcPr>
          <w:p w14:paraId="0CE4DE7B" w14:textId="77777777" w:rsidR="002D1B92" w:rsidRPr="00501322" w:rsidRDefault="002D1B92" w:rsidP="002D1B92">
            <w:pPr>
              <w:jc w:val="center"/>
              <w:rPr>
                <w:rFonts w:ascii="Times New Roman" w:hAnsi="Times New Roman" w:cs="Times New Roman"/>
                <w:sz w:val="22"/>
                <w:szCs w:val="22"/>
              </w:rPr>
            </w:pPr>
            <w:proofErr w:type="spellStart"/>
            <w:r w:rsidRPr="00501322">
              <w:rPr>
                <w:rFonts w:ascii="Times New Roman" w:hAnsi="Times New Roman" w:cs="Times New Roman"/>
                <w:sz w:val="22"/>
                <w:szCs w:val="22"/>
              </w:rPr>
              <w:t>Bioplex</w:t>
            </w:r>
            <w:proofErr w:type="spellEnd"/>
            <w:r w:rsidRPr="00501322">
              <w:rPr>
                <w:rFonts w:ascii="Times New Roman" w:hAnsi="Times New Roman" w:cs="Times New Roman"/>
                <w:sz w:val="22"/>
                <w:szCs w:val="22"/>
              </w:rPr>
              <w:t xml:space="preserve"> assay</w:t>
            </w:r>
            <w:r w:rsidRPr="00501322">
              <w:rPr>
                <w:rFonts w:ascii="Times New Roman" w:hAnsi="Times New Roman" w:cs="Times New Roman"/>
                <w:sz w:val="22"/>
                <w:szCs w:val="22"/>
                <w:vertAlign w:val="superscript"/>
              </w:rPr>
              <w:t>3</w:t>
            </w:r>
            <w:r w:rsidRPr="00501322">
              <w:rPr>
                <w:rFonts w:ascii="Times New Roman" w:hAnsi="Times New Roman" w:cs="Times New Roman"/>
                <w:sz w:val="22"/>
                <w:szCs w:val="22"/>
              </w:rPr>
              <w:t xml:space="preserve"> (</w:t>
            </w:r>
            <w:proofErr w:type="spellStart"/>
            <w:r w:rsidRPr="00501322">
              <w:rPr>
                <w:rFonts w:ascii="Times New Roman" w:hAnsi="Times New Roman" w:cs="Times New Roman"/>
                <w:sz w:val="22"/>
                <w:szCs w:val="22"/>
              </w:rPr>
              <w:t>Biorad</w:t>
            </w:r>
            <w:proofErr w:type="spellEnd"/>
            <w:r w:rsidRPr="00501322">
              <w:rPr>
                <w:rFonts w:ascii="Times New Roman" w:hAnsi="Times New Roman" w:cs="Times New Roman"/>
                <w:sz w:val="22"/>
                <w:szCs w:val="22"/>
              </w:rPr>
              <w:t>)</w:t>
            </w:r>
          </w:p>
        </w:tc>
        <w:tc>
          <w:tcPr>
            <w:tcW w:w="856" w:type="pct"/>
          </w:tcPr>
          <w:p w14:paraId="4337C217" w14:textId="77777777" w:rsidR="002D1B92" w:rsidRPr="00501322" w:rsidRDefault="00A37FEF" w:rsidP="002D1B92">
            <w:pPr>
              <w:jc w:val="center"/>
              <w:rPr>
                <w:rFonts w:ascii="Times New Roman" w:eastAsia="Times New Roman" w:hAnsi="Times New Roman" w:cs="Times New Roman"/>
                <w:sz w:val="22"/>
                <w:szCs w:val="22"/>
              </w:rPr>
            </w:pPr>
            <w:r w:rsidRPr="00501322">
              <w:rPr>
                <w:rFonts w:ascii="Times New Roman" w:eastAsia="Times New Roman" w:hAnsi="Times New Roman" w:cs="Times New Roman"/>
                <w:sz w:val="22"/>
                <w:szCs w:val="22"/>
              </w:rPr>
              <w:t>N/A</w:t>
            </w:r>
          </w:p>
        </w:tc>
      </w:tr>
      <w:tr w:rsidR="00024541" w:rsidRPr="00501322" w14:paraId="202AB657" w14:textId="77777777" w:rsidTr="00501322">
        <w:tc>
          <w:tcPr>
            <w:tcW w:w="504" w:type="pct"/>
          </w:tcPr>
          <w:p w14:paraId="0AB678ED" w14:textId="77777777" w:rsidR="002D1B92" w:rsidRPr="00501322" w:rsidRDefault="002D1B92" w:rsidP="002D1B92">
            <w:pPr>
              <w:rPr>
                <w:rFonts w:ascii="Times New Roman" w:hAnsi="Times New Roman" w:cs="Times New Roman"/>
                <w:sz w:val="22"/>
                <w:szCs w:val="22"/>
              </w:rPr>
            </w:pPr>
            <w:r w:rsidRPr="00501322">
              <w:rPr>
                <w:rFonts w:ascii="Times New Roman" w:hAnsi="Times New Roman" w:cs="Times New Roman"/>
                <w:sz w:val="22"/>
                <w:szCs w:val="22"/>
              </w:rPr>
              <w:lastRenderedPageBreak/>
              <w:t>TNFα</w:t>
            </w:r>
          </w:p>
        </w:tc>
        <w:tc>
          <w:tcPr>
            <w:tcW w:w="1182" w:type="pct"/>
          </w:tcPr>
          <w:p w14:paraId="1549CBFB" w14:textId="77777777" w:rsidR="002D1B92" w:rsidRPr="00501322" w:rsidRDefault="002D1B92" w:rsidP="002D1B92">
            <w:pPr>
              <w:rPr>
                <w:rFonts w:ascii="Times New Roman" w:hAnsi="Times New Roman" w:cs="Times New Roman"/>
                <w:sz w:val="22"/>
                <w:szCs w:val="22"/>
              </w:rPr>
            </w:pPr>
            <w:r w:rsidRPr="00501322">
              <w:rPr>
                <w:rFonts w:ascii="Times New Roman" w:hAnsi="Times New Roman" w:cs="Times New Roman"/>
                <w:sz w:val="22"/>
                <w:szCs w:val="22"/>
              </w:rPr>
              <w:t>Secreted by macrophages, regulates cell proliferation, apoptosis and differentiation</w:t>
            </w:r>
          </w:p>
        </w:tc>
        <w:tc>
          <w:tcPr>
            <w:tcW w:w="343" w:type="pct"/>
          </w:tcPr>
          <w:p w14:paraId="4B231248"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18</w:t>
            </w:r>
          </w:p>
        </w:tc>
        <w:tc>
          <w:tcPr>
            <w:tcW w:w="527" w:type="pct"/>
          </w:tcPr>
          <w:p w14:paraId="1B81338B"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Plasma</w:t>
            </w:r>
          </w:p>
        </w:tc>
        <w:tc>
          <w:tcPr>
            <w:tcW w:w="810" w:type="pct"/>
          </w:tcPr>
          <w:p w14:paraId="46A317BD"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Systemic inflammation</w:t>
            </w:r>
          </w:p>
        </w:tc>
        <w:tc>
          <w:tcPr>
            <w:tcW w:w="778" w:type="pct"/>
          </w:tcPr>
          <w:p w14:paraId="79D288FF" w14:textId="77777777" w:rsidR="002D1B92" w:rsidRPr="00501322" w:rsidRDefault="002D1B92" w:rsidP="002D1B92">
            <w:pPr>
              <w:jc w:val="center"/>
              <w:rPr>
                <w:rFonts w:ascii="Times New Roman" w:hAnsi="Times New Roman" w:cs="Times New Roman"/>
                <w:sz w:val="22"/>
                <w:szCs w:val="22"/>
              </w:rPr>
            </w:pPr>
            <w:proofErr w:type="spellStart"/>
            <w:r w:rsidRPr="00501322">
              <w:rPr>
                <w:rFonts w:ascii="Times New Roman" w:hAnsi="Times New Roman" w:cs="Times New Roman"/>
                <w:sz w:val="22"/>
                <w:szCs w:val="22"/>
              </w:rPr>
              <w:t>Bioplex</w:t>
            </w:r>
            <w:proofErr w:type="spellEnd"/>
            <w:r w:rsidRPr="00501322">
              <w:rPr>
                <w:rFonts w:ascii="Times New Roman" w:hAnsi="Times New Roman" w:cs="Times New Roman"/>
                <w:sz w:val="22"/>
                <w:szCs w:val="22"/>
              </w:rPr>
              <w:t xml:space="preserve"> assay</w:t>
            </w:r>
            <w:r w:rsidRPr="00501322">
              <w:rPr>
                <w:rFonts w:ascii="Times New Roman" w:hAnsi="Times New Roman" w:cs="Times New Roman"/>
                <w:sz w:val="22"/>
                <w:szCs w:val="22"/>
                <w:vertAlign w:val="superscript"/>
              </w:rPr>
              <w:t>3</w:t>
            </w:r>
            <w:r w:rsidRPr="00501322">
              <w:rPr>
                <w:rFonts w:ascii="Times New Roman" w:hAnsi="Times New Roman" w:cs="Times New Roman"/>
                <w:sz w:val="22"/>
                <w:szCs w:val="22"/>
              </w:rPr>
              <w:t xml:space="preserve"> (</w:t>
            </w:r>
            <w:proofErr w:type="spellStart"/>
            <w:r w:rsidRPr="00501322">
              <w:rPr>
                <w:rFonts w:ascii="Times New Roman" w:hAnsi="Times New Roman" w:cs="Times New Roman"/>
                <w:sz w:val="22"/>
                <w:szCs w:val="22"/>
              </w:rPr>
              <w:t>Biorad</w:t>
            </w:r>
            <w:proofErr w:type="spellEnd"/>
            <w:r w:rsidRPr="00501322">
              <w:rPr>
                <w:rFonts w:ascii="Times New Roman" w:hAnsi="Times New Roman" w:cs="Times New Roman"/>
                <w:sz w:val="22"/>
                <w:szCs w:val="22"/>
              </w:rPr>
              <w:t>)</w:t>
            </w:r>
          </w:p>
        </w:tc>
        <w:tc>
          <w:tcPr>
            <w:tcW w:w="856" w:type="pct"/>
          </w:tcPr>
          <w:p w14:paraId="1CDE8896" w14:textId="77777777" w:rsidR="002D1B92" w:rsidRPr="00501322" w:rsidRDefault="00A37FEF" w:rsidP="002D1B92">
            <w:pPr>
              <w:jc w:val="center"/>
              <w:rPr>
                <w:rFonts w:ascii="Times New Roman" w:eastAsia="Times New Roman" w:hAnsi="Times New Roman" w:cs="Times New Roman"/>
                <w:sz w:val="22"/>
                <w:szCs w:val="22"/>
              </w:rPr>
            </w:pPr>
            <w:r w:rsidRPr="00501322">
              <w:rPr>
                <w:rFonts w:ascii="Times New Roman" w:eastAsia="Times New Roman" w:hAnsi="Times New Roman" w:cs="Times New Roman"/>
                <w:sz w:val="22"/>
                <w:szCs w:val="22"/>
              </w:rPr>
              <w:t>N/A</w:t>
            </w:r>
          </w:p>
        </w:tc>
      </w:tr>
      <w:tr w:rsidR="00024541" w:rsidRPr="00501322" w14:paraId="40CC460A" w14:textId="77777777" w:rsidTr="00501322">
        <w:trPr>
          <w:cnfStyle w:val="000000100000" w:firstRow="0" w:lastRow="0" w:firstColumn="0" w:lastColumn="0" w:oddVBand="0" w:evenVBand="0" w:oddHBand="1" w:evenHBand="0" w:firstRowFirstColumn="0" w:firstRowLastColumn="0" w:lastRowFirstColumn="0" w:lastRowLastColumn="0"/>
        </w:trPr>
        <w:tc>
          <w:tcPr>
            <w:tcW w:w="504" w:type="pct"/>
          </w:tcPr>
          <w:p w14:paraId="21A1E4E6" w14:textId="77777777" w:rsidR="002D1B92" w:rsidRPr="00501322" w:rsidRDefault="002D1B92" w:rsidP="002D1B92">
            <w:pPr>
              <w:rPr>
                <w:rFonts w:ascii="Times New Roman" w:hAnsi="Times New Roman" w:cs="Times New Roman"/>
                <w:sz w:val="22"/>
                <w:szCs w:val="22"/>
              </w:rPr>
            </w:pPr>
            <w:r w:rsidRPr="00501322">
              <w:rPr>
                <w:rFonts w:ascii="Times New Roman" w:hAnsi="Times New Roman" w:cs="Times New Roman"/>
                <w:sz w:val="22"/>
                <w:szCs w:val="22"/>
              </w:rPr>
              <w:t>MIP1β</w:t>
            </w:r>
          </w:p>
          <w:p w14:paraId="5AD7155C" w14:textId="77777777" w:rsidR="002D1B92" w:rsidRPr="00501322" w:rsidRDefault="002D1B92" w:rsidP="002D1B92">
            <w:pPr>
              <w:rPr>
                <w:rFonts w:ascii="Times New Roman" w:hAnsi="Times New Roman" w:cs="Times New Roman"/>
                <w:sz w:val="22"/>
                <w:szCs w:val="22"/>
              </w:rPr>
            </w:pPr>
          </w:p>
        </w:tc>
        <w:tc>
          <w:tcPr>
            <w:tcW w:w="1182" w:type="pct"/>
          </w:tcPr>
          <w:p w14:paraId="085B410B" w14:textId="77777777" w:rsidR="002D1B92" w:rsidRPr="00501322" w:rsidRDefault="002D1B92" w:rsidP="002D1B92">
            <w:pPr>
              <w:rPr>
                <w:rFonts w:ascii="Times New Roman" w:hAnsi="Times New Roman" w:cs="Times New Roman"/>
                <w:sz w:val="22"/>
                <w:szCs w:val="22"/>
              </w:rPr>
            </w:pPr>
            <w:r w:rsidRPr="00501322">
              <w:rPr>
                <w:rFonts w:ascii="Times New Roman" w:hAnsi="Times New Roman" w:cs="Times New Roman"/>
                <w:sz w:val="22"/>
                <w:szCs w:val="22"/>
              </w:rPr>
              <w:t>Inflammatory cytokine produced by monocytes, chemotactic (CCL4)</w:t>
            </w:r>
          </w:p>
        </w:tc>
        <w:tc>
          <w:tcPr>
            <w:tcW w:w="343" w:type="pct"/>
          </w:tcPr>
          <w:p w14:paraId="2FDAF593"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18</w:t>
            </w:r>
          </w:p>
        </w:tc>
        <w:tc>
          <w:tcPr>
            <w:tcW w:w="527" w:type="pct"/>
          </w:tcPr>
          <w:p w14:paraId="7E0BD32D"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Plasma</w:t>
            </w:r>
          </w:p>
        </w:tc>
        <w:tc>
          <w:tcPr>
            <w:tcW w:w="810" w:type="pct"/>
          </w:tcPr>
          <w:p w14:paraId="26B17031"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Systemic inflammation</w:t>
            </w:r>
          </w:p>
        </w:tc>
        <w:tc>
          <w:tcPr>
            <w:tcW w:w="778" w:type="pct"/>
          </w:tcPr>
          <w:p w14:paraId="0029D19C" w14:textId="77777777" w:rsidR="002D1B92" w:rsidRPr="00501322" w:rsidRDefault="002D1B92" w:rsidP="002D1B92">
            <w:pPr>
              <w:jc w:val="center"/>
              <w:rPr>
                <w:rFonts w:ascii="Times New Roman" w:hAnsi="Times New Roman" w:cs="Times New Roman"/>
                <w:sz w:val="22"/>
                <w:szCs w:val="22"/>
              </w:rPr>
            </w:pPr>
            <w:proofErr w:type="spellStart"/>
            <w:r w:rsidRPr="00501322">
              <w:rPr>
                <w:rFonts w:ascii="Times New Roman" w:hAnsi="Times New Roman" w:cs="Times New Roman"/>
                <w:sz w:val="22"/>
                <w:szCs w:val="22"/>
              </w:rPr>
              <w:t>Bioplex</w:t>
            </w:r>
            <w:proofErr w:type="spellEnd"/>
            <w:r w:rsidRPr="00501322">
              <w:rPr>
                <w:rFonts w:ascii="Times New Roman" w:hAnsi="Times New Roman" w:cs="Times New Roman"/>
                <w:sz w:val="22"/>
                <w:szCs w:val="22"/>
              </w:rPr>
              <w:t xml:space="preserve"> assay</w:t>
            </w:r>
            <w:r w:rsidRPr="00501322">
              <w:rPr>
                <w:rFonts w:ascii="Times New Roman" w:hAnsi="Times New Roman" w:cs="Times New Roman"/>
                <w:sz w:val="22"/>
                <w:szCs w:val="22"/>
                <w:vertAlign w:val="superscript"/>
              </w:rPr>
              <w:t>3</w:t>
            </w:r>
            <w:r w:rsidRPr="00501322">
              <w:rPr>
                <w:rFonts w:ascii="Times New Roman" w:hAnsi="Times New Roman" w:cs="Times New Roman"/>
                <w:sz w:val="22"/>
                <w:szCs w:val="22"/>
              </w:rPr>
              <w:t xml:space="preserve"> (</w:t>
            </w:r>
            <w:proofErr w:type="spellStart"/>
            <w:r w:rsidRPr="00501322">
              <w:rPr>
                <w:rFonts w:ascii="Times New Roman" w:hAnsi="Times New Roman" w:cs="Times New Roman"/>
                <w:sz w:val="22"/>
                <w:szCs w:val="22"/>
              </w:rPr>
              <w:t>Biorad</w:t>
            </w:r>
            <w:proofErr w:type="spellEnd"/>
            <w:r w:rsidRPr="00501322">
              <w:rPr>
                <w:rFonts w:ascii="Times New Roman" w:hAnsi="Times New Roman" w:cs="Times New Roman"/>
                <w:sz w:val="22"/>
                <w:szCs w:val="22"/>
              </w:rPr>
              <w:t>)</w:t>
            </w:r>
          </w:p>
        </w:tc>
        <w:tc>
          <w:tcPr>
            <w:tcW w:w="856" w:type="pct"/>
          </w:tcPr>
          <w:p w14:paraId="5F5AFDED" w14:textId="77777777" w:rsidR="002D1B92" w:rsidRPr="00501322" w:rsidRDefault="00A37FEF" w:rsidP="002D1B92">
            <w:pPr>
              <w:jc w:val="center"/>
              <w:rPr>
                <w:rFonts w:ascii="Times New Roman" w:eastAsia="Times New Roman" w:hAnsi="Times New Roman" w:cs="Times New Roman"/>
                <w:sz w:val="22"/>
                <w:szCs w:val="22"/>
              </w:rPr>
            </w:pPr>
            <w:r w:rsidRPr="00501322">
              <w:rPr>
                <w:rFonts w:ascii="Times New Roman" w:eastAsia="Times New Roman" w:hAnsi="Times New Roman" w:cs="Times New Roman"/>
                <w:sz w:val="22"/>
                <w:szCs w:val="22"/>
              </w:rPr>
              <w:t>N/A</w:t>
            </w:r>
          </w:p>
        </w:tc>
      </w:tr>
      <w:tr w:rsidR="00024541" w:rsidRPr="00501322" w14:paraId="1F57284A" w14:textId="77777777" w:rsidTr="00501322">
        <w:tc>
          <w:tcPr>
            <w:tcW w:w="504" w:type="pct"/>
            <w:hideMark/>
          </w:tcPr>
          <w:p w14:paraId="77A7C6CB" w14:textId="77777777" w:rsidR="002D1B92" w:rsidRPr="00501322" w:rsidRDefault="002D1B92" w:rsidP="002D1B92">
            <w:pPr>
              <w:rPr>
                <w:rFonts w:ascii="Times New Roman" w:hAnsi="Times New Roman" w:cs="Times New Roman"/>
                <w:sz w:val="22"/>
                <w:szCs w:val="22"/>
              </w:rPr>
            </w:pPr>
            <w:r w:rsidRPr="00501322">
              <w:rPr>
                <w:rFonts w:ascii="Times New Roman" w:hAnsi="Times New Roman" w:cs="Times New Roman"/>
                <w:sz w:val="22"/>
                <w:szCs w:val="22"/>
              </w:rPr>
              <w:t>Ferritin (serum)</w:t>
            </w:r>
          </w:p>
        </w:tc>
        <w:tc>
          <w:tcPr>
            <w:tcW w:w="1182" w:type="pct"/>
            <w:hideMark/>
          </w:tcPr>
          <w:p w14:paraId="7A825FCA" w14:textId="77777777" w:rsidR="002D1B92" w:rsidRPr="00501322" w:rsidRDefault="002D1B92" w:rsidP="002D1B92">
            <w:pPr>
              <w:rPr>
                <w:rFonts w:ascii="Times New Roman" w:hAnsi="Times New Roman" w:cs="Times New Roman"/>
                <w:sz w:val="22"/>
                <w:szCs w:val="22"/>
              </w:rPr>
            </w:pPr>
            <w:r w:rsidRPr="00501322">
              <w:rPr>
                <w:rFonts w:ascii="Times New Roman" w:hAnsi="Times New Roman" w:cs="Times New Roman"/>
                <w:sz w:val="22"/>
                <w:szCs w:val="22"/>
              </w:rPr>
              <w:t xml:space="preserve">Acute phase protein, involved in iron storage; increased by IL-1b and </w:t>
            </w:r>
            <w:proofErr w:type="spellStart"/>
            <w:r w:rsidRPr="00501322">
              <w:rPr>
                <w:rFonts w:ascii="Times New Roman" w:hAnsi="Times New Roman" w:cs="Times New Roman"/>
                <w:sz w:val="22"/>
                <w:szCs w:val="22"/>
              </w:rPr>
              <w:t>TNFa</w:t>
            </w:r>
            <w:proofErr w:type="spellEnd"/>
          </w:p>
        </w:tc>
        <w:tc>
          <w:tcPr>
            <w:tcW w:w="343" w:type="pct"/>
            <w:hideMark/>
          </w:tcPr>
          <w:p w14:paraId="76A1C6EF"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6 &amp; 18</w:t>
            </w:r>
          </w:p>
        </w:tc>
        <w:tc>
          <w:tcPr>
            <w:tcW w:w="527" w:type="pct"/>
            <w:hideMark/>
          </w:tcPr>
          <w:p w14:paraId="3759B716"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Plasma</w:t>
            </w:r>
          </w:p>
        </w:tc>
        <w:tc>
          <w:tcPr>
            <w:tcW w:w="810" w:type="pct"/>
            <w:hideMark/>
          </w:tcPr>
          <w:p w14:paraId="07D18F01"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Systemic inflammation</w:t>
            </w:r>
          </w:p>
        </w:tc>
        <w:tc>
          <w:tcPr>
            <w:tcW w:w="778" w:type="pct"/>
          </w:tcPr>
          <w:p w14:paraId="0D67BBD5"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ELISA (Immunodiagnostic Systems Ltd)</w:t>
            </w:r>
          </w:p>
        </w:tc>
        <w:tc>
          <w:tcPr>
            <w:tcW w:w="856" w:type="pct"/>
          </w:tcPr>
          <w:tbl>
            <w:tblPr>
              <w:tblW w:w="5000" w:type="pct"/>
              <w:jc w:val="right"/>
              <w:tblCellSpacing w:w="0" w:type="dxa"/>
              <w:tblLayout w:type="fixed"/>
              <w:tblCellMar>
                <w:top w:w="75" w:type="dxa"/>
                <w:left w:w="75" w:type="dxa"/>
                <w:bottom w:w="75" w:type="dxa"/>
                <w:right w:w="75" w:type="dxa"/>
              </w:tblCellMar>
              <w:tblLook w:val="04A0" w:firstRow="1" w:lastRow="0" w:firstColumn="1" w:lastColumn="0" w:noHBand="0" w:noVBand="1"/>
            </w:tblPr>
            <w:tblGrid>
              <w:gridCol w:w="2261"/>
            </w:tblGrid>
            <w:tr w:rsidR="002D1B92" w:rsidRPr="00501322" w14:paraId="2DC615C6" w14:textId="77777777" w:rsidTr="00553D11">
              <w:trPr>
                <w:tblCellSpacing w:w="0" w:type="dxa"/>
                <w:jc w:val="right"/>
              </w:trPr>
              <w:tc>
                <w:tcPr>
                  <w:tcW w:w="1583" w:type="dxa"/>
                  <w:hideMark/>
                </w:tcPr>
                <w:p w14:paraId="5F9DA322" w14:textId="77777777" w:rsidR="002D1B92" w:rsidRPr="00501322" w:rsidRDefault="002D1B92" w:rsidP="00122FE3">
                  <w:pPr>
                    <w:framePr w:hSpace="180" w:wrap="around" w:vAnchor="page" w:hAnchor="page" w:x="829" w:y="2161"/>
                    <w:ind w:right="360"/>
                    <w:jc w:val="center"/>
                    <w:rPr>
                      <w:rFonts w:ascii="Times New Roman" w:eastAsia="Times New Roman" w:hAnsi="Times New Roman" w:cs="Times New Roman"/>
                      <w:sz w:val="22"/>
                      <w:szCs w:val="22"/>
                    </w:rPr>
                  </w:pPr>
                  <w:r w:rsidRPr="00501322">
                    <w:rPr>
                      <w:rFonts w:ascii="Times New Roman" w:eastAsia="Times New Roman" w:hAnsi="Times New Roman" w:cs="Times New Roman"/>
                      <w:sz w:val="22"/>
                      <w:szCs w:val="22"/>
                    </w:rPr>
                    <w:t>232.89</w:t>
                  </w:r>
                  <m:oMath>
                    <m:r>
                      <m:rPr>
                        <m:sty m:val="p"/>
                      </m:rPr>
                      <w:rPr>
                        <w:rFonts w:ascii="Cambria Math" w:eastAsia="Times New Roman" w:hAnsi="Cambria Math" w:cs="Times New Roman"/>
                        <w:sz w:val="22"/>
                        <w:szCs w:val="22"/>
                      </w:rPr>
                      <m:t>±</m:t>
                    </m:r>
                  </m:oMath>
                  <w:r w:rsidRPr="00501322">
                    <w:rPr>
                      <w:rFonts w:ascii="Times New Roman" w:eastAsia="Times New Roman" w:hAnsi="Times New Roman" w:cs="Times New Roman"/>
                      <w:sz w:val="22"/>
                      <w:szCs w:val="22"/>
                    </w:rPr>
                    <w:t>150.89</w:t>
                  </w:r>
                </w:p>
                <w:p w14:paraId="07BA03C1" w14:textId="77777777" w:rsidR="002D1B92" w:rsidRDefault="002D1B92" w:rsidP="00122FE3">
                  <w:pPr>
                    <w:framePr w:hSpace="180" w:wrap="around" w:vAnchor="page" w:hAnchor="page" w:x="829" w:y="2161"/>
                    <w:ind w:right="480"/>
                    <w:jc w:val="center"/>
                    <w:rPr>
                      <w:rFonts w:ascii="Times New Roman" w:eastAsia="Times New Roman" w:hAnsi="Times New Roman" w:cs="Times New Roman"/>
                      <w:sz w:val="22"/>
                      <w:szCs w:val="22"/>
                    </w:rPr>
                  </w:pPr>
                  <w:r w:rsidRPr="00501322">
                    <w:rPr>
                      <w:rFonts w:ascii="Times New Roman" w:eastAsia="Times New Roman" w:hAnsi="Times New Roman" w:cs="Times New Roman"/>
                      <w:sz w:val="22"/>
                      <w:szCs w:val="22"/>
                    </w:rPr>
                    <w:t>45.67</w:t>
                  </w:r>
                  <m:oMath>
                    <m:r>
                      <m:rPr>
                        <m:sty m:val="p"/>
                      </m:rPr>
                      <w:rPr>
                        <w:rFonts w:ascii="Cambria Math" w:eastAsia="Times New Roman" w:hAnsi="Cambria Math" w:cs="Times New Roman"/>
                        <w:sz w:val="22"/>
                        <w:szCs w:val="22"/>
                      </w:rPr>
                      <m:t>±</m:t>
                    </m:r>
                  </m:oMath>
                  <w:r w:rsidRPr="00501322">
                    <w:rPr>
                      <w:rFonts w:ascii="Times New Roman" w:eastAsia="Times New Roman" w:hAnsi="Times New Roman" w:cs="Times New Roman"/>
                      <w:sz w:val="22"/>
                      <w:szCs w:val="22"/>
                    </w:rPr>
                    <w:t>54.28</w:t>
                  </w:r>
                </w:p>
                <w:p w14:paraId="3D883781" w14:textId="062EA4FC" w:rsidR="00A5293A" w:rsidRPr="00501322" w:rsidRDefault="00A5293A" w:rsidP="00122FE3">
                  <w:pPr>
                    <w:framePr w:hSpace="180" w:wrap="around" w:vAnchor="page" w:hAnchor="page" w:x="829" w:y="2161"/>
                    <w:ind w:right="480"/>
                    <w:jc w:val="center"/>
                    <w:rPr>
                      <w:rFonts w:ascii="Times New Roman" w:eastAsia="Times New Roman" w:hAnsi="Times New Roman" w:cs="Times New Roman"/>
                      <w:sz w:val="22"/>
                      <w:szCs w:val="22"/>
                    </w:rPr>
                  </w:pPr>
                  <w:proofErr w:type="spellStart"/>
                  <w:proofErr w:type="gramStart"/>
                  <w:r>
                    <w:rPr>
                      <w:rFonts w:ascii="Times New Roman" w:eastAsia="Times New Roman" w:hAnsi="Times New Roman" w:cs="Times New Roman"/>
                      <w:sz w:val="22"/>
                      <w:szCs w:val="22"/>
                    </w:rPr>
                    <w:t>ng</w:t>
                  </w:r>
                  <w:proofErr w:type="spellEnd"/>
                  <w:proofErr w:type="gramEnd"/>
                  <w:r>
                    <w:rPr>
                      <w:rFonts w:ascii="Times New Roman" w:eastAsia="Times New Roman" w:hAnsi="Times New Roman" w:cs="Times New Roman"/>
                      <w:sz w:val="22"/>
                      <w:szCs w:val="22"/>
                    </w:rPr>
                    <w:t>/ml</w:t>
                  </w:r>
                </w:p>
              </w:tc>
            </w:tr>
          </w:tbl>
          <w:p w14:paraId="233E1277" w14:textId="77777777" w:rsidR="002D1B92" w:rsidRPr="00501322" w:rsidRDefault="002D1B92" w:rsidP="002D1B92">
            <w:pPr>
              <w:jc w:val="center"/>
              <w:rPr>
                <w:rFonts w:ascii="Times New Roman" w:hAnsi="Times New Roman" w:cs="Times New Roman"/>
                <w:sz w:val="22"/>
                <w:szCs w:val="22"/>
              </w:rPr>
            </w:pPr>
          </w:p>
        </w:tc>
      </w:tr>
      <w:tr w:rsidR="00024541" w:rsidRPr="00501322" w14:paraId="239FB821" w14:textId="77777777" w:rsidTr="00501322">
        <w:trPr>
          <w:cnfStyle w:val="000000100000" w:firstRow="0" w:lastRow="0" w:firstColumn="0" w:lastColumn="0" w:oddVBand="0" w:evenVBand="0" w:oddHBand="1" w:evenHBand="0" w:firstRowFirstColumn="0" w:firstRowLastColumn="0" w:lastRowFirstColumn="0" w:lastRowLastColumn="0"/>
        </w:trPr>
        <w:tc>
          <w:tcPr>
            <w:tcW w:w="504" w:type="pct"/>
            <w:hideMark/>
          </w:tcPr>
          <w:p w14:paraId="6DB1562D" w14:textId="77777777" w:rsidR="002D1B92" w:rsidRPr="00501322" w:rsidRDefault="002D1B92" w:rsidP="002D1B92">
            <w:pPr>
              <w:rPr>
                <w:rFonts w:ascii="Times New Roman" w:hAnsi="Times New Roman" w:cs="Times New Roman"/>
                <w:sz w:val="22"/>
                <w:szCs w:val="22"/>
              </w:rPr>
            </w:pPr>
            <w:r w:rsidRPr="00501322">
              <w:rPr>
                <w:rFonts w:ascii="Times New Roman" w:hAnsi="Times New Roman" w:cs="Times New Roman"/>
                <w:sz w:val="22"/>
                <w:szCs w:val="22"/>
              </w:rPr>
              <w:t>C Reactive Protein (CRP)</w:t>
            </w:r>
          </w:p>
        </w:tc>
        <w:tc>
          <w:tcPr>
            <w:tcW w:w="1182" w:type="pct"/>
            <w:hideMark/>
          </w:tcPr>
          <w:p w14:paraId="4743FE7F" w14:textId="77777777" w:rsidR="002D1B92" w:rsidRPr="00501322" w:rsidRDefault="002D1B92" w:rsidP="002D1B92">
            <w:pPr>
              <w:rPr>
                <w:rFonts w:ascii="Times New Roman" w:hAnsi="Times New Roman" w:cs="Times New Roman"/>
                <w:sz w:val="22"/>
                <w:szCs w:val="22"/>
              </w:rPr>
            </w:pPr>
            <w:r w:rsidRPr="00501322">
              <w:rPr>
                <w:rFonts w:ascii="Times New Roman" w:hAnsi="Times New Roman" w:cs="Times New Roman"/>
                <w:sz w:val="22"/>
                <w:szCs w:val="22"/>
              </w:rPr>
              <w:t>Acute phase protein produced by the liver, interacts with immune effector systems</w:t>
            </w:r>
          </w:p>
        </w:tc>
        <w:tc>
          <w:tcPr>
            <w:tcW w:w="343" w:type="pct"/>
            <w:hideMark/>
          </w:tcPr>
          <w:p w14:paraId="16873B9C"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6 &amp; 18</w:t>
            </w:r>
          </w:p>
        </w:tc>
        <w:tc>
          <w:tcPr>
            <w:tcW w:w="527" w:type="pct"/>
            <w:hideMark/>
          </w:tcPr>
          <w:p w14:paraId="5D06919B"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Plasma</w:t>
            </w:r>
          </w:p>
        </w:tc>
        <w:tc>
          <w:tcPr>
            <w:tcW w:w="810" w:type="pct"/>
            <w:hideMark/>
          </w:tcPr>
          <w:p w14:paraId="600CE184"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Systemic inflammation</w:t>
            </w:r>
          </w:p>
        </w:tc>
        <w:tc>
          <w:tcPr>
            <w:tcW w:w="778" w:type="pct"/>
          </w:tcPr>
          <w:p w14:paraId="6934689B" w14:textId="1C1F1C55" w:rsidR="002D1B92" w:rsidRPr="00501322" w:rsidRDefault="006749DC" w:rsidP="002D1B92">
            <w:pPr>
              <w:jc w:val="center"/>
              <w:rPr>
                <w:rFonts w:ascii="Times New Roman" w:hAnsi="Times New Roman" w:cs="Times New Roman"/>
                <w:sz w:val="22"/>
                <w:szCs w:val="22"/>
              </w:rPr>
            </w:pPr>
            <w:r w:rsidRPr="00501322">
              <w:rPr>
                <w:rFonts w:ascii="Times New Roman" w:hAnsi="Times New Roman" w:cs="Times New Roman"/>
                <w:sz w:val="22"/>
                <w:szCs w:val="22"/>
              </w:rPr>
              <w:t>ELISA (</w:t>
            </w:r>
            <w:proofErr w:type="spellStart"/>
            <w:r w:rsidRPr="00501322">
              <w:rPr>
                <w:rFonts w:ascii="Times New Roman" w:hAnsi="Times New Roman" w:cs="Times New Roman"/>
                <w:sz w:val="22"/>
                <w:szCs w:val="22"/>
              </w:rPr>
              <w:t>Immundiagnostik</w:t>
            </w:r>
            <w:proofErr w:type="spellEnd"/>
            <w:r w:rsidRPr="00501322">
              <w:rPr>
                <w:rFonts w:ascii="Times New Roman" w:hAnsi="Times New Roman" w:cs="Times New Roman"/>
                <w:sz w:val="22"/>
                <w:szCs w:val="22"/>
              </w:rPr>
              <w:t xml:space="preserve"> AG)</w:t>
            </w:r>
          </w:p>
        </w:tc>
        <w:tc>
          <w:tcPr>
            <w:tcW w:w="856" w:type="pct"/>
          </w:tcPr>
          <w:p w14:paraId="1A9DF27B"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1.07</w:t>
            </w:r>
            <m:oMath>
              <m:r>
                <m:rPr>
                  <m:sty m:val="p"/>
                </m:rPr>
                <w:rPr>
                  <w:rFonts w:ascii="Cambria Math" w:hAnsi="Cambria Math" w:cs="Times New Roman"/>
                  <w:sz w:val="22"/>
                  <w:szCs w:val="22"/>
                </w:rPr>
                <m:t>±</m:t>
              </m:r>
            </m:oMath>
            <w:r w:rsidRPr="00501322">
              <w:rPr>
                <w:rFonts w:ascii="Times New Roman" w:hAnsi="Times New Roman" w:cs="Times New Roman"/>
                <w:sz w:val="22"/>
                <w:szCs w:val="22"/>
              </w:rPr>
              <w:t>3.62</w:t>
            </w:r>
          </w:p>
          <w:p w14:paraId="32AF7AED" w14:textId="77777777" w:rsidR="002D1B9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3.01</w:t>
            </w:r>
            <m:oMath>
              <m:r>
                <m:rPr>
                  <m:sty m:val="p"/>
                </m:rPr>
                <w:rPr>
                  <w:rFonts w:ascii="Cambria Math" w:hAnsi="Cambria Math" w:cs="Times New Roman"/>
                  <w:sz w:val="22"/>
                  <w:szCs w:val="22"/>
                </w:rPr>
                <m:t>±</m:t>
              </m:r>
            </m:oMath>
            <w:r w:rsidRPr="00501322">
              <w:rPr>
                <w:rFonts w:ascii="Times New Roman" w:hAnsi="Times New Roman" w:cs="Times New Roman"/>
                <w:sz w:val="22"/>
                <w:szCs w:val="22"/>
              </w:rPr>
              <w:t>7.70</w:t>
            </w:r>
          </w:p>
          <w:p w14:paraId="386C08F0" w14:textId="110BAB5F" w:rsidR="00A5293A" w:rsidRPr="00501322" w:rsidRDefault="00A5293A" w:rsidP="002D1B92">
            <w:pPr>
              <w:jc w:val="center"/>
              <w:rPr>
                <w:rFonts w:ascii="Times New Roman" w:hAnsi="Times New Roman" w:cs="Times New Roman"/>
                <w:sz w:val="22"/>
                <w:szCs w:val="22"/>
              </w:rPr>
            </w:pPr>
            <w:proofErr w:type="gramStart"/>
            <w:r>
              <w:rPr>
                <w:rFonts w:ascii="Times New Roman" w:hAnsi="Times New Roman" w:cs="Times New Roman"/>
                <w:sz w:val="22"/>
                <w:szCs w:val="22"/>
              </w:rPr>
              <w:t>mg</w:t>
            </w:r>
            <w:proofErr w:type="gramEnd"/>
            <w:r>
              <w:rPr>
                <w:rFonts w:ascii="Times New Roman" w:hAnsi="Times New Roman" w:cs="Times New Roman"/>
                <w:sz w:val="22"/>
                <w:szCs w:val="22"/>
              </w:rPr>
              <w:t>/l</w:t>
            </w:r>
          </w:p>
        </w:tc>
      </w:tr>
      <w:tr w:rsidR="00024541" w:rsidRPr="00501322" w14:paraId="0C2466F7" w14:textId="77777777" w:rsidTr="00501322">
        <w:tc>
          <w:tcPr>
            <w:tcW w:w="504" w:type="pct"/>
            <w:hideMark/>
          </w:tcPr>
          <w:p w14:paraId="416794C4" w14:textId="77777777" w:rsidR="002D1B92" w:rsidRPr="00501322" w:rsidRDefault="002D1B92" w:rsidP="002D1B92">
            <w:pPr>
              <w:rPr>
                <w:rFonts w:ascii="Times New Roman" w:hAnsi="Times New Roman" w:cs="Times New Roman"/>
                <w:sz w:val="22"/>
                <w:szCs w:val="22"/>
              </w:rPr>
            </w:pPr>
            <w:proofErr w:type="gramStart"/>
            <w:r w:rsidRPr="00501322">
              <w:rPr>
                <w:rFonts w:ascii="Times New Roman" w:hAnsi="Times New Roman" w:cs="Times New Roman"/>
                <w:sz w:val="22"/>
                <w:szCs w:val="22"/>
              </w:rPr>
              <w:t>sCD14</w:t>
            </w:r>
            <w:proofErr w:type="gramEnd"/>
          </w:p>
        </w:tc>
        <w:tc>
          <w:tcPr>
            <w:tcW w:w="1182" w:type="pct"/>
            <w:hideMark/>
          </w:tcPr>
          <w:p w14:paraId="3DC307AF" w14:textId="77777777" w:rsidR="002D1B92" w:rsidRPr="00501322" w:rsidRDefault="002D1B92" w:rsidP="002D1B92">
            <w:pPr>
              <w:rPr>
                <w:rFonts w:ascii="Times New Roman" w:hAnsi="Times New Roman" w:cs="Times New Roman"/>
                <w:sz w:val="22"/>
                <w:szCs w:val="22"/>
              </w:rPr>
            </w:pPr>
            <w:r w:rsidRPr="00501322">
              <w:rPr>
                <w:rFonts w:ascii="Times New Roman" w:hAnsi="Times New Roman" w:cs="Times New Roman"/>
                <w:sz w:val="22"/>
                <w:szCs w:val="22"/>
              </w:rPr>
              <w:t>Soluble CD14; shed by activated monocytes, binds LPS</w:t>
            </w:r>
          </w:p>
        </w:tc>
        <w:tc>
          <w:tcPr>
            <w:tcW w:w="343" w:type="pct"/>
            <w:hideMark/>
          </w:tcPr>
          <w:p w14:paraId="7E0A8E4D"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6 &amp; 18</w:t>
            </w:r>
          </w:p>
        </w:tc>
        <w:tc>
          <w:tcPr>
            <w:tcW w:w="527" w:type="pct"/>
            <w:hideMark/>
          </w:tcPr>
          <w:p w14:paraId="760215FB"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Plasma</w:t>
            </w:r>
          </w:p>
        </w:tc>
        <w:tc>
          <w:tcPr>
            <w:tcW w:w="810" w:type="pct"/>
            <w:hideMark/>
          </w:tcPr>
          <w:p w14:paraId="491241AF"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Systemic inflammation</w:t>
            </w:r>
          </w:p>
        </w:tc>
        <w:tc>
          <w:tcPr>
            <w:tcW w:w="778" w:type="pct"/>
          </w:tcPr>
          <w:p w14:paraId="38A2504E" w14:textId="77777777" w:rsidR="00824C3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ELISA</w:t>
            </w:r>
            <w:r w:rsidR="00574E2E" w:rsidRPr="00501322">
              <w:rPr>
                <w:rFonts w:ascii="Times New Roman" w:hAnsi="Times New Roman" w:cs="Times New Roman"/>
                <w:sz w:val="22"/>
                <w:szCs w:val="22"/>
              </w:rPr>
              <w:t xml:space="preserve"> </w:t>
            </w:r>
          </w:p>
          <w:p w14:paraId="5C6EA805" w14:textId="45EF9BF9" w:rsidR="002D1B92" w:rsidRPr="00501322" w:rsidRDefault="00574E2E" w:rsidP="002D1B92">
            <w:pPr>
              <w:jc w:val="center"/>
              <w:rPr>
                <w:rFonts w:ascii="Times New Roman" w:hAnsi="Times New Roman" w:cs="Times New Roman"/>
                <w:sz w:val="22"/>
                <w:szCs w:val="22"/>
              </w:rPr>
            </w:pPr>
            <w:r w:rsidRPr="00501322">
              <w:rPr>
                <w:rFonts w:ascii="Times New Roman" w:hAnsi="Times New Roman" w:cs="Times New Roman"/>
                <w:sz w:val="22"/>
                <w:szCs w:val="22"/>
              </w:rPr>
              <w:t>(R&amp;D Systems)</w:t>
            </w:r>
          </w:p>
        </w:tc>
        <w:tc>
          <w:tcPr>
            <w:tcW w:w="856" w:type="pct"/>
          </w:tcPr>
          <w:p w14:paraId="1C30B2AB"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1691.41</w:t>
            </w:r>
            <m:oMath>
              <m:r>
                <m:rPr>
                  <m:sty m:val="p"/>
                </m:rPr>
                <w:rPr>
                  <w:rFonts w:ascii="Cambria Math" w:hAnsi="Cambria Math" w:cs="Times New Roman"/>
                  <w:sz w:val="22"/>
                  <w:szCs w:val="22"/>
                </w:rPr>
                <m:t>±</m:t>
              </m:r>
            </m:oMath>
            <w:r w:rsidRPr="00501322">
              <w:rPr>
                <w:rFonts w:ascii="Times New Roman" w:hAnsi="Times New Roman" w:cs="Times New Roman"/>
                <w:sz w:val="22"/>
                <w:szCs w:val="22"/>
              </w:rPr>
              <w:t>645.08</w:t>
            </w:r>
          </w:p>
          <w:p w14:paraId="1342FE59"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1965.57</w:t>
            </w:r>
            <m:oMath>
              <m:r>
                <m:rPr>
                  <m:sty m:val="p"/>
                </m:rPr>
                <w:rPr>
                  <w:rFonts w:ascii="Cambria Math" w:hAnsi="Cambria Math" w:cs="Times New Roman"/>
                  <w:sz w:val="22"/>
                  <w:szCs w:val="22"/>
                </w:rPr>
                <m:t>±</m:t>
              </m:r>
            </m:oMath>
            <w:r w:rsidRPr="00501322">
              <w:rPr>
                <w:rFonts w:ascii="Times New Roman" w:hAnsi="Times New Roman" w:cs="Times New Roman"/>
                <w:sz w:val="22"/>
                <w:szCs w:val="22"/>
              </w:rPr>
              <w:t>704.22</w:t>
            </w:r>
          </w:p>
        </w:tc>
      </w:tr>
      <w:tr w:rsidR="00024541" w:rsidRPr="00501322" w14:paraId="4D24D42A" w14:textId="77777777" w:rsidTr="00501322">
        <w:trPr>
          <w:cnfStyle w:val="000000100000" w:firstRow="0" w:lastRow="0" w:firstColumn="0" w:lastColumn="0" w:oddVBand="0" w:evenVBand="0" w:oddHBand="1" w:evenHBand="0" w:firstRowFirstColumn="0" w:firstRowLastColumn="0" w:lastRowFirstColumn="0" w:lastRowLastColumn="0"/>
        </w:trPr>
        <w:tc>
          <w:tcPr>
            <w:tcW w:w="504" w:type="pct"/>
            <w:hideMark/>
          </w:tcPr>
          <w:p w14:paraId="6B8EC1E8" w14:textId="77777777" w:rsidR="002D1B92" w:rsidRPr="00501322" w:rsidRDefault="002D1B92" w:rsidP="002D1B92">
            <w:pPr>
              <w:rPr>
                <w:rFonts w:ascii="Times New Roman" w:hAnsi="Times New Roman" w:cs="Times New Roman"/>
                <w:sz w:val="22"/>
                <w:szCs w:val="22"/>
              </w:rPr>
            </w:pPr>
            <w:proofErr w:type="spellStart"/>
            <w:r w:rsidRPr="00501322">
              <w:rPr>
                <w:rFonts w:ascii="Times New Roman" w:hAnsi="Times New Roman" w:cs="Times New Roman"/>
                <w:sz w:val="22"/>
                <w:szCs w:val="22"/>
              </w:rPr>
              <w:t>Endocab</w:t>
            </w:r>
            <w:proofErr w:type="spellEnd"/>
            <w:r w:rsidRPr="00501322">
              <w:rPr>
                <w:rFonts w:ascii="Times New Roman" w:hAnsi="Times New Roman" w:cs="Times New Roman"/>
                <w:sz w:val="22"/>
                <w:szCs w:val="22"/>
              </w:rPr>
              <w:t xml:space="preserve"> </w:t>
            </w:r>
          </w:p>
        </w:tc>
        <w:tc>
          <w:tcPr>
            <w:tcW w:w="1182" w:type="pct"/>
            <w:hideMark/>
          </w:tcPr>
          <w:p w14:paraId="5EB1D99D" w14:textId="77777777" w:rsidR="002D1B92" w:rsidRPr="00501322" w:rsidRDefault="002D1B92" w:rsidP="002D1B92">
            <w:pPr>
              <w:rPr>
                <w:rFonts w:ascii="Times New Roman" w:hAnsi="Times New Roman" w:cs="Times New Roman"/>
                <w:sz w:val="22"/>
                <w:szCs w:val="22"/>
              </w:rPr>
            </w:pPr>
            <w:r w:rsidRPr="00501322">
              <w:rPr>
                <w:rFonts w:ascii="Times New Roman" w:hAnsi="Times New Roman" w:cs="Times New Roman"/>
                <w:sz w:val="22"/>
                <w:szCs w:val="22"/>
              </w:rPr>
              <w:t>Antibody produced against bacterial lipopolysaccharide</w:t>
            </w:r>
          </w:p>
        </w:tc>
        <w:tc>
          <w:tcPr>
            <w:tcW w:w="343" w:type="pct"/>
            <w:hideMark/>
          </w:tcPr>
          <w:p w14:paraId="67F65172"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6 &amp; 18</w:t>
            </w:r>
          </w:p>
        </w:tc>
        <w:tc>
          <w:tcPr>
            <w:tcW w:w="527" w:type="pct"/>
            <w:hideMark/>
          </w:tcPr>
          <w:p w14:paraId="6F9F7474"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Plasma</w:t>
            </w:r>
          </w:p>
        </w:tc>
        <w:tc>
          <w:tcPr>
            <w:tcW w:w="810" w:type="pct"/>
            <w:hideMark/>
          </w:tcPr>
          <w:p w14:paraId="53437183"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Systemic inflammation</w:t>
            </w:r>
          </w:p>
        </w:tc>
        <w:tc>
          <w:tcPr>
            <w:tcW w:w="778" w:type="pct"/>
          </w:tcPr>
          <w:p w14:paraId="143F7EEB" w14:textId="77777777" w:rsidR="00824C3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ELISA</w:t>
            </w:r>
            <w:r w:rsidR="00574E2E" w:rsidRPr="00501322">
              <w:rPr>
                <w:rFonts w:ascii="Times New Roman" w:hAnsi="Times New Roman" w:cs="Times New Roman"/>
                <w:sz w:val="22"/>
                <w:szCs w:val="22"/>
              </w:rPr>
              <w:t xml:space="preserve"> </w:t>
            </w:r>
          </w:p>
          <w:p w14:paraId="5D6693AB" w14:textId="62F4C094" w:rsidR="002D1B92" w:rsidRPr="00501322" w:rsidRDefault="00574E2E" w:rsidP="002D1B92">
            <w:pPr>
              <w:jc w:val="center"/>
              <w:rPr>
                <w:rFonts w:ascii="Times New Roman" w:hAnsi="Times New Roman" w:cs="Times New Roman"/>
                <w:sz w:val="22"/>
                <w:szCs w:val="22"/>
              </w:rPr>
            </w:pPr>
            <w:r w:rsidRPr="00501322">
              <w:rPr>
                <w:rFonts w:ascii="Times New Roman" w:hAnsi="Times New Roman" w:cs="Times New Roman"/>
                <w:sz w:val="22"/>
                <w:szCs w:val="22"/>
              </w:rPr>
              <w:t>(</w:t>
            </w:r>
            <w:proofErr w:type="spellStart"/>
            <w:r w:rsidRPr="00501322">
              <w:rPr>
                <w:rFonts w:ascii="Times New Roman" w:hAnsi="Times New Roman" w:cs="Times New Roman"/>
                <w:sz w:val="22"/>
                <w:szCs w:val="22"/>
              </w:rPr>
              <w:t>Hycult</w:t>
            </w:r>
            <w:proofErr w:type="spellEnd"/>
            <w:r w:rsidRPr="00501322">
              <w:rPr>
                <w:rFonts w:ascii="Times New Roman" w:hAnsi="Times New Roman" w:cs="Times New Roman"/>
                <w:sz w:val="22"/>
                <w:szCs w:val="22"/>
              </w:rPr>
              <w:t xml:space="preserve"> Biotech)</w:t>
            </w:r>
          </w:p>
        </w:tc>
        <w:tc>
          <w:tcPr>
            <w:tcW w:w="856" w:type="pct"/>
          </w:tcPr>
          <w:p w14:paraId="433BE23C" w14:textId="77777777" w:rsidR="002D1B92" w:rsidRPr="00501322" w:rsidRDefault="002D1B92" w:rsidP="002D1B92">
            <w:pPr>
              <w:jc w:val="center"/>
              <w:rPr>
                <w:rFonts w:ascii="Times New Roman" w:eastAsia="Times New Roman" w:hAnsi="Times New Roman" w:cs="Times New Roman"/>
                <w:sz w:val="22"/>
                <w:szCs w:val="22"/>
              </w:rPr>
            </w:pPr>
            <w:r w:rsidRPr="00501322">
              <w:rPr>
                <w:rFonts w:ascii="Times New Roman" w:eastAsia="Times New Roman" w:hAnsi="Times New Roman" w:cs="Times New Roman"/>
                <w:sz w:val="22"/>
                <w:szCs w:val="22"/>
              </w:rPr>
              <w:t>28.85</w:t>
            </w:r>
            <m:oMath>
              <m:r>
                <m:rPr>
                  <m:sty m:val="p"/>
                </m:rPr>
                <w:rPr>
                  <w:rFonts w:ascii="Cambria Math" w:eastAsia="Times New Roman" w:hAnsi="Cambria Math" w:cs="Times New Roman"/>
                  <w:sz w:val="22"/>
                  <w:szCs w:val="22"/>
                </w:rPr>
                <m:t>±</m:t>
              </m:r>
            </m:oMath>
            <w:r w:rsidRPr="00501322">
              <w:rPr>
                <w:rFonts w:ascii="Times New Roman" w:eastAsia="Times New Roman" w:hAnsi="Times New Roman" w:cs="Times New Roman"/>
                <w:sz w:val="22"/>
                <w:szCs w:val="22"/>
              </w:rPr>
              <w:t>40.68</w:t>
            </w:r>
          </w:p>
          <w:p w14:paraId="467C0EEB" w14:textId="77777777" w:rsidR="002D1B92" w:rsidRDefault="002D1B92" w:rsidP="002D1B92">
            <w:pPr>
              <w:jc w:val="center"/>
              <w:rPr>
                <w:rFonts w:ascii="Times New Roman" w:eastAsia="Times New Roman" w:hAnsi="Times New Roman" w:cs="Times New Roman"/>
                <w:sz w:val="22"/>
                <w:szCs w:val="22"/>
              </w:rPr>
            </w:pPr>
            <w:r w:rsidRPr="00501322">
              <w:rPr>
                <w:rFonts w:ascii="Times New Roman" w:eastAsia="Times New Roman" w:hAnsi="Times New Roman" w:cs="Times New Roman"/>
                <w:sz w:val="22"/>
                <w:szCs w:val="22"/>
              </w:rPr>
              <w:t>10.67</w:t>
            </w:r>
            <m:oMath>
              <m:r>
                <m:rPr>
                  <m:sty m:val="p"/>
                </m:rPr>
                <w:rPr>
                  <w:rFonts w:ascii="Cambria Math" w:eastAsia="Times New Roman" w:hAnsi="Cambria Math" w:cs="Times New Roman"/>
                  <w:sz w:val="22"/>
                  <w:szCs w:val="22"/>
                </w:rPr>
                <m:t>±</m:t>
              </m:r>
            </m:oMath>
            <w:r w:rsidRPr="00501322">
              <w:rPr>
                <w:rFonts w:ascii="Times New Roman" w:eastAsia="Times New Roman" w:hAnsi="Times New Roman" w:cs="Times New Roman"/>
                <w:sz w:val="22"/>
                <w:szCs w:val="22"/>
              </w:rPr>
              <w:t>37.62</w:t>
            </w:r>
          </w:p>
          <w:p w14:paraId="6B62ECD7" w14:textId="20553021" w:rsidR="00A5293A" w:rsidRPr="00501322" w:rsidRDefault="00A5293A" w:rsidP="002D1B92">
            <w:pPr>
              <w:jc w:val="center"/>
              <w:rPr>
                <w:rFonts w:ascii="Times New Roman" w:hAnsi="Times New Roman" w:cs="Times New Roman"/>
                <w:color w:val="FF0000"/>
                <w:sz w:val="22"/>
                <w:szCs w:val="22"/>
              </w:rPr>
            </w:pPr>
            <w:proofErr w:type="spellStart"/>
            <w:proofErr w:type="gramStart"/>
            <w:r>
              <w:rPr>
                <w:rFonts w:ascii="Times New Roman" w:eastAsia="Times New Roman" w:hAnsi="Times New Roman" w:cs="Times New Roman"/>
                <w:sz w:val="22"/>
                <w:szCs w:val="22"/>
              </w:rPr>
              <w:t>gmu</w:t>
            </w:r>
            <w:proofErr w:type="spellEnd"/>
            <w:proofErr w:type="gramEnd"/>
            <w:r>
              <w:rPr>
                <w:rFonts w:ascii="Times New Roman" w:eastAsia="Times New Roman" w:hAnsi="Times New Roman" w:cs="Times New Roman"/>
                <w:sz w:val="22"/>
                <w:szCs w:val="22"/>
              </w:rPr>
              <w:t>/ml</w:t>
            </w:r>
          </w:p>
        </w:tc>
      </w:tr>
      <w:tr w:rsidR="00024541" w:rsidRPr="00501322" w14:paraId="519ABEBA" w14:textId="77777777" w:rsidTr="00501322">
        <w:tc>
          <w:tcPr>
            <w:tcW w:w="504" w:type="pct"/>
          </w:tcPr>
          <w:p w14:paraId="18EC2401" w14:textId="77777777" w:rsidR="002D1B92" w:rsidRPr="00501322" w:rsidRDefault="002D1B92" w:rsidP="002D1B92">
            <w:pPr>
              <w:rPr>
                <w:rFonts w:ascii="Times New Roman" w:hAnsi="Times New Roman" w:cs="Times New Roman"/>
                <w:sz w:val="22"/>
                <w:szCs w:val="22"/>
              </w:rPr>
            </w:pPr>
            <w:proofErr w:type="spellStart"/>
            <w:r w:rsidRPr="00501322">
              <w:rPr>
                <w:rFonts w:ascii="Times New Roman" w:hAnsi="Times New Roman" w:cs="Times New Roman"/>
                <w:sz w:val="22"/>
                <w:szCs w:val="22"/>
              </w:rPr>
              <w:t>Activin</w:t>
            </w:r>
            <w:proofErr w:type="spellEnd"/>
            <w:r w:rsidRPr="00501322">
              <w:rPr>
                <w:rFonts w:ascii="Times New Roman" w:hAnsi="Times New Roman" w:cs="Times New Roman"/>
                <w:sz w:val="22"/>
                <w:szCs w:val="22"/>
              </w:rPr>
              <w:t xml:space="preserve"> </w:t>
            </w:r>
          </w:p>
        </w:tc>
        <w:tc>
          <w:tcPr>
            <w:tcW w:w="1182" w:type="pct"/>
          </w:tcPr>
          <w:p w14:paraId="362DFE8D" w14:textId="77777777" w:rsidR="002D1B92" w:rsidRPr="00501322" w:rsidRDefault="002D1B92" w:rsidP="002D1B92">
            <w:pPr>
              <w:rPr>
                <w:rFonts w:ascii="Times New Roman" w:hAnsi="Times New Roman" w:cs="Times New Roman"/>
                <w:sz w:val="22"/>
                <w:szCs w:val="22"/>
              </w:rPr>
            </w:pPr>
            <w:r w:rsidRPr="00501322">
              <w:rPr>
                <w:rFonts w:ascii="Times New Roman" w:hAnsi="Times New Roman" w:cs="Times New Roman"/>
                <w:sz w:val="22"/>
                <w:szCs w:val="22"/>
              </w:rPr>
              <w:t xml:space="preserve">Growth regulation factor; associated with muscle wasting in cachexia, log transformed </w:t>
            </w:r>
          </w:p>
        </w:tc>
        <w:tc>
          <w:tcPr>
            <w:tcW w:w="343" w:type="pct"/>
          </w:tcPr>
          <w:p w14:paraId="1D8B25F1"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6</w:t>
            </w:r>
          </w:p>
        </w:tc>
        <w:tc>
          <w:tcPr>
            <w:tcW w:w="527" w:type="pct"/>
          </w:tcPr>
          <w:p w14:paraId="7E3B434C"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Plasma</w:t>
            </w:r>
          </w:p>
        </w:tc>
        <w:tc>
          <w:tcPr>
            <w:tcW w:w="810" w:type="pct"/>
          </w:tcPr>
          <w:p w14:paraId="4291B604"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Systemic inflammation</w:t>
            </w:r>
          </w:p>
        </w:tc>
        <w:tc>
          <w:tcPr>
            <w:tcW w:w="778" w:type="pct"/>
          </w:tcPr>
          <w:p w14:paraId="628CEB58" w14:textId="77777777" w:rsidR="00824C3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ELISA</w:t>
            </w:r>
          </w:p>
          <w:p w14:paraId="6B009795" w14:textId="1293026C" w:rsidR="002D1B92" w:rsidRPr="00501322" w:rsidRDefault="00824C32" w:rsidP="002D1B92">
            <w:pPr>
              <w:jc w:val="center"/>
              <w:rPr>
                <w:rFonts w:ascii="Times New Roman" w:hAnsi="Times New Roman" w:cs="Times New Roman"/>
                <w:sz w:val="22"/>
                <w:szCs w:val="22"/>
              </w:rPr>
            </w:pPr>
            <w:r w:rsidRPr="00501322">
              <w:rPr>
                <w:rFonts w:ascii="Times New Roman" w:hAnsi="Times New Roman" w:cs="Times New Roman"/>
                <w:sz w:val="22"/>
                <w:szCs w:val="22"/>
              </w:rPr>
              <w:t>(R&amp;D Systems)</w:t>
            </w:r>
          </w:p>
        </w:tc>
        <w:tc>
          <w:tcPr>
            <w:tcW w:w="856" w:type="pct"/>
          </w:tcPr>
          <w:p w14:paraId="10C4310F" w14:textId="77777777" w:rsidR="002D1B92" w:rsidRPr="00501322" w:rsidRDefault="002D1B92" w:rsidP="002D1B92">
            <w:pPr>
              <w:jc w:val="center"/>
              <w:rPr>
                <w:rFonts w:ascii="Times New Roman" w:hAnsi="Times New Roman" w:cs="Times New Roman"/>
                <w:color w:val="FF0000"/>
                <w:sz w:val="22"/>
                <w:szCs w:val="22"/>
              </w:rPr>
            </w:pPr>
            <w:r w:rsidRPr="00501322">
              <w:rPr>
                <w:rFonts w:ascii="Times New Roman" w:eastAsia="Times New Roman" w:hAnsi="Times New Roman" w:cs="Times New Roman"/>
                <w:sz w:val="22"/>
                <w:szCs w:val="22"/>
              </w:rPr>
              <w:t>6.46</w:t>
            </w:r>
            <m:oMath>
              <m:r>
                <m:rPr>
                  <m:sty m:val="p"/>
                </m:rPr>
                <w:rPr>
                  <w:rFonts w:ascii="Cambria Math" w:eastAsia="Times New Roman" w:hAnsi="Cambria Math" w:cs="Times New Roman"/>
                  <w:sz w:val="22"/>
                  <w:szCs w:val="22"/>
                </w:rPr>
                <m:t>±</m:t>
              </m:r>
            </m:oMath>
            <w:r w:rsidRPr="00501322">
              <w:rPr>
                <w:rFonts w:ascii="Times New Roman" w:eastAsia="Times New Roman" w:hAnsi="Times New Roman" w:cs="Times New Roman"/>
                <w:sz w:val="22"/>
                <w:szCs w:val="22"/>
              </w:rPr>
              <w:t>1.13</w:t>
            </w:r>
          </w:p>
        </w:tc>
      </w:tr>
      <w:tr w:rsidR="00024541" w:rsidRPr="00501322" w14:paraId="2775D32A" w14:textId="77777777" w:rsidTr="00501322">
        <w:trPr>
          <w:cnfStyle w:val="000000100000" w:firstRow="0" w:lastRow="0" w:firstColumn="0" w:lastColumn="0" w:oddVBand="0" w:evenVBand="0" w:oddHBand="1" w:evenHBand="0" w:firstRowFirstColumn="0" w:firstRowLastColumn="0" w:lastRowFirstColumn="0" w:lastRowLastColumn="0"/>
        </w:trPr>
        <w:tc>
          <w:tcPr>
            <w:tcW w:w="504" w:type="pct"/>
            <w:hideMark/>
          </w:tcPr>
          <w:p w14:paraId="3893BAD7" w14:textId="77777777" w:rsidR="002D1B92" w:rsidRPr="00501322" w:rsidRDefault="002D1B92" w:rsidP="002D1B92">
            <w:pPr>
              <w:rPr>
                <w:rFonts w:ascii="Times New Roman" w:hAnsi="Times New Roman" w:cs="Times New Roman"/>
                <w:sz w:val="22"/>
                <w:szCs w:val="22"/>
              </w:rPr>
            </w:pPr>
            <w:r w:rsidRPr="00501322">
              <w:rPr>
                <w:rFonts w:ascii="Times New Roman" w:hAnsi="Times New Roman" w:cs="Times New Roman"/>
                <w:sz w:val="22"/>
                <w:szCs w:val="22"/>
              </w:rPr>
              <w:t>Vitamin D</w:t>
            </w:r>
          </w:p>
        </w:tc>
        <w:tc>
          <w:tcPr>
            <w:tcW w:w="1182" w:type="pct"/>
            <w:hideMark/>
          </w:tcPr>
          <w:p w14:paraId="167398B5" w14:textId="77777777" w:rsidR="002D1B92" w:rsidRPr="00501322" w:rsidRDefault="002D1B92" w:rsidP="002D1B92">
            <w:pPr>
              <w:rPr>
                <w:rFonts w:ascii="Times New Roman" w:hAnsi="Times New Roman" w:cs="Times New Roman"/>
                <w:sz w:val="22"/>
                <w:szCs w:val="22"/>
              </w:rPr>
            </w:pPr>
            <w:r w:rsidRPr="00501322">
              <w:rPr>
                <w:rFonts w:ascii="Times New Roman" w:hAnsi="Times New Roman" w:cs="Times New Roman"/>
                <w:sz w:val="22"/>
                <w:szCs w:val="22"/>
              </w:rPr>
              <w:t>Absorption of calcium, iron, magnesium, phosphate and zinc</w:t>
            </w:r>
          </w:p>
        </w:tc>
        <w:tc>
          <w:tcPr>
            <w:tcW w:w="343" w:type="pct"/>
            <w:hideMark/>
          </w:tcPr>
          <w:p w14:paraId="6BB61FFC"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6 &amp; 18</w:t>
            </w:r>
          </w:p>
        </w:tc>
        <w:tc>
          <w:tcPr>
            <w:tcW w:w="527" w:type="pct"/>
            <w:hideMark/>
          </w:tcPr>
          <w:p w14:paraId="44F5E448"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Plasma</w:t>
            </w:r>
          </w:p>
        </w:tc>
        <w:tc>
          <w:tcPr>
            <w:tcW w:w="810" w:type="pct"/>
            <w:hideMark/>
          </w:tcPr>
          <w:p w14:paraId="284380FD"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Nutritional</w:t>
            </w:r>
          </w:p>
        </w:tc>
        <w:tc>
          <w:tcPr>
            <w:tcW w:w="778" w:type="pct"/>
          </w:tcPr>
          <w:p w14:paraId="2CD0AA59" w14:textId="77777777" w:rsidR="00824C3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 xml:space="preserve">ELISA </w:t>
            </w:r>
          </w:p>
          <w:p w14:paraId="40B833CA" w14:textId="5C23EC40"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w:t>
            </w:r>
            <w:proofErr w:type="spellStart"/>
            <w:r w:rsidRPr="00501322">
              <w:rPr>
                <w:rFonts w:ascii="Times New Roman" w:hAnsi="Times New Roman" w:cs="Times New Roman"/>
                <w:sz w:val="22"/>
                <w:szCs w:val="22"/>
              </w:rPr>
              <w:t>Quantikine</w:t>
            </w:r>
            <w:proofErr w:type="spellEnd"/>
            <w:r w:rsidRPr="00501322">
              <w:rPr>
                <w:rFonts w:ascii="Times New Roman" w:hAnsi="Times New Roman" w:cs="Times New Roman"/>
                <w:sz w:val="22"/>
                <w:szCs w:val="22"/>
              </w:rPr>
              <w:t>)</w:t>
            </w:r>
          </w:p>
        </w:tc>
        <w:tc>
          <w:tcPr>
            <w:tcW w:w="856" w:type="pct"/>
          </w:tcPr>
          <w:p w14:paraId="75A7A9F7" w14:textId="77777777" w:rsidR="002D1B92" w:rsidRPr="00501322" w:rsidRDefault="002D1B92" w:rsidP="002D1B92">
            <w:pPr>
              <w:jc w:val="center"/>
              <w:rPr>
                <w:rFonts w:ascii="Times New Roman" w:eastAsia="Times New Roman" w:hAnsi="Times New Roman" w:cs="Times New Roman"/>
                <w:sz w:val="22"/>
                <w:szCs w:val="22"/>
              </w:rPr>
            </w:pPr>
            <w:r w:rsidRPr="00501322">
              <w:rPr>
                <w:rFonts w:ascii="Times New Roman" w:eastAsia="Times New Roman" w:hAnsi="Times New Roman" w:cs="Times New Roman"/>
                <w:sz w:val="22"/>
                <w:szCs w:val="22"/>
              </w:rPr>
              <w:t>35.16</w:t>
            </w:r>
            <m:oMath>
              <m:r>
                <m:rPr>
                  <m:sty m:val="p"/>
                </m:rPr>
                <w:rPr>
                  <w:rFonts w:ascii="Cambria Math" w:eastAsia="Times New Roman" w:hAnsi="Cambria Math" w:cs="Times New Roman"/>
                  <w:sz w:val="22"/>
                  <w:szCs w:val="22"/>
                </w:rPr>
                <m:t>±</m:t>
              </m:r>
            </m:oMath>
            <w:r w:rsidRPr="00501322">
              <w:rPr>
                <w:rFonts w:ascii="Times New Roman" w:eastAsia="Times New Roman" w:hAnsi="Times New Roman" w:cs="Times New Roman"/>
                <w:sz w:val="22"/>
                <w:szCs w:val="22"/>
              </w:rPr>
              <w:t>17.87</w:t>
            </w:r>
          </w:p>
          <w:p w14:paraId="7F2424E5" w14:textId="77777777" w:rsidR="002D1B92" w:rsidRDefault="002D1B92" w:rsidP="002D1B92">
            <w:pPr>
              <w:jc w:val="center"/>
              <w:rPr>
                <w:rFonts w:ascii="Times New Roman" w:eastAsia="Times New Roman" w:hAnsi="Times New Roman" w:cs="Times New Roman"/>
                <w:sz w:val="22"/>
                <w:szCs w:val="22"/>
              </w:rPr>
            </w:pPr>
            <w:r w:rsidRPr="00501322">
              <w:rPr>
                <w:rFonts w:ascii="Times New Roman" w:eastAsia="Times New Roman" w:hAnsi="Times New Roman" w:cs="Times New Roman"/>
                <w:sz w:val="22"/>
                <w:szCs w:val="22"/>
              </w:rPr>
              <w:t>61.33</w:t>
            </w:r>
            <m:oMath>
              <m:r>
                <m:rPr>
                  <m:sty m:val="p"/>
                </m:rPr>
                <w:rPr>
                  <w:rFonts w:ascii="Cambria Math" w:eastAsia="Times New Roman" w:hAnsi="Cambria Math" w:cs="Times New Roman"/>
                  <w:sz w:val="22"/>
                  <w:szCs w:val="22"/>
                </w:rPr>
                <m:t>±</m:t>
              </m:r>
            </m:oMath>
            <w:r w:rsidRPr="00501322">
              <w:rPr>
                <w:rFonts w:ascii="Times New Roman" w:eastAsia="Times New Roman" w:hAnsi="Times New Roman" w:cs="Times New Roman"/>
                <w:sz w:val="22"/>
                <w:szCs w:val="22"/>
              </w:rPr>
              <w:t>23.96</w:t>
            </w:r>
          </w:p>
          <w:p w14:paraId="3C3063EA" w14:textId="28A86D43" w:rsidR="00A5293A" w:rsidRPr="00501322" w:rsidRDefault="00A5293A" w:rsidP="002D1B92">
            <w:pPr>
              <w:jc w:val="center"/>
              <w:rPr>
                <w:rFonts w:ascii="Times New Roman" w:hAnsi="Times New Roman" w:cs="Times New Roman"/>
                <w:sz w:val="22"/>
                <w:szCs w:val="22"/>
              </w:rPr>
            </w:pPr>
            <w:proofErr w:type="spellStart"/>
            <w:proofErr w:type="gramStart"/>
            <w:r>
              <w:rPr>
                <w:rFonts w:ascii="Times New Roman" w:eastAsia="Times New Roman" w:hAnsi="Times New Roman" w:cs="Times New Roman"/>
                <w:sz w:val="22"/>
                <w:szCs w:val="22"/>
              </w:rPr>
              <w:t>nmol</w:t>
            </w:r>
            <w:proofErr w:type="spellEnd"/>
            <w:proofErr w:type="gramEnd"/>
            <w:r>
              <w:rPr>
                <w:rFonts w:ascii="Times New Roman" w:eastAsia="Times New Roman" w:hAnsi="Times New Roman" w:cs="Times New Roman"/>
                <w:sz w:val="22"/>
                <w:szCs w:val="22"/>
              </w:rPr>
              <w:t>/l</w:t>
            </w:r>
          </w:p>
        </w:tc>
      </w:tr>
      <w:tr w:rsidR="00024541" w:rsidRPr="00501322" w14:paraId="5FA5A69B" w14:textId="77777777" w:rsidTr="00501322">
        <w:tc>
          <w:tcPr>
            <w:tcW w:w="504" w:type="pct"/>
            <w:hideMark/>
          </w:tcPr>
          <w:p w14:paraId="6E32ACD9" w14:textId="77777777" w:rsidR="002D1B92" w:rsidRPr="00501322" w:rsidRDefault="002D1B92" w:rsidP="002D1B92">
            <w:pPr>
              <w:rPr>
                <w:rFonts w:ascii="Times New Roman" w:hAnsi="Times New Roman" w:cs="Times New Roman"/>
                <w:sz w:val="22"/>
                <w:szCs w:val="22"/>
              </w:rPr>
            </w:pPr>
            <w:r w:rsidRPr="00501322">
              <w:rPr>
                <w:rFonts w:ascii="Times New Roman" w:hAnsi="Times New Roman" w:cs="Times New Roman"/>
                <w:sz w:val="22"/>
                <w:szCs w:val="22"/>
              </w:rPr>
              <w:t>Zinc</w:t>
            </w:r>
          </w:p>
        </w:tc>
        <w:tc>
          <w:tcPr>
            <w:tcW w:w="1182" w:type="pct"/>
            <w:hideMark/>
          </w:tcPr>
          <w:p w14:paraId="291E02AF" w14:textId="77777777" w:rsidR="002D1B92" w:rsidRPr="00501322" w:rsidRDefault="002D1B92" w:rsidP="002D1B92">
            <w:pPr>
              <w:rPr>
                <w:rFonts w:ascii="Times New Roman" w:hAnsi="Times New Roman" w:cs="Times New Roman"/>
                <w:sz w:val="22"/>
                <w:szCs w:val="22"/>
              </w:rPr>
            </w:pPr>
            <w:r w:rsidRPr="00501322">
              <w:rPr>
                <w:rFonts w:ascii="Times New Roman" w:hAnsi="Times New Roman" w:cs="Times New Roman"/>
                <w:sz w:val="22"/>
                <w:szCs w:val="22"/>
              </w:rPr>
              <w:t xml:space="preserve">Essential mineral, deficiency leads to growth inhibition and immune deficiency </w:t>
            </w:r>
          </w:p>
        </w:tc>
        <w:tc>
          <w:tcPr>
            <w:tcW w:w="343" w:type="pct"/>
            <w:hideMark/>
          </w:tcPr>
          <w:p w14:paraId="7F59C52B"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6 &amp; 18</w:t>
            </w:r>
          </w:p>
        </w:tc>
        <w:tc>
          <w:tcPr>
            <w:tcW w:w="527" w:type="pct"/>
            <w:hideMark/>
          </w:tcPr>
          <w:p w14:paraId="31EDFB68"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Plasma</w:t>
            </w:r>
          </w:p>
        </w:tc>
        <w:tc>
          <w:tcPr>
            <w:tcW w:w="810" w:type="pct"/>
            <w:hideMark/>
          </w:tcPr>
          <w:p w14:paraId="11D29721"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Nutritional</w:t>
            </w:r>
          </w:p>
        </w:tc>
        <w:tc>
          <w:tcPr>
            <w:tcW w:w="778" w:type="pct"/>
          </w:tcPr>
          <w:p w14:paraId="56FC985D"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Atomic absorption spectrophotometry</w:t>
            </w:r>
          </w:p>
        </w:tc>
        <w:tc>
          <w:tcPr>
            <w:tcW w:w="856" w:type="pct"/>
          </w:tcPr>
          <w:p w14:paraId="336E1DA6" w14:textId="77777777" w:rsidR="002D1B92" w:rsidRPr="00501322" w:rsidRDefault="002D1B92" w:rsidP="002D1B92">
            <w:pPr>
              <w:jc w:val="center"/>
              <w:rPr>
                <w:rFonts w:ascii="Times New Roman" w:eastAsia="Times New Roman" w:hAnsi="Times New Roman" w:cs="Times New Roman"/>
                <w:sz w:val="22"/>
                <w:szCs w:val="22"/>
              </w:rPr>
            </w:pPr>
            <w:r w:rsidRPr="00501322">
              <w:rPr>
                <w:rFonts w:ascii="Times New Roman" w:eastAsia="Times New Roman" w:hAnsi="Times New Roman" w:cs="Times New Roman"/>
                <w:sz w:val="22"/>
                <w:szCs w:val="22"/>
              </w:rPr>
              <w:t>726.16</w:t>
            </w:r>
            <m:oMath>
              <m:r>
                <m:rPr>
                  <m:sty m:val="p"/>
                </m:rPr>
                <w:rPr>
                  <w:rFonts w:ascii="Cambria Math" w:eastAsia="Times New Roman" w:hAnsi="Cambria Math" w:cs="Times New Roman"/>
                  <w:sz w:val="22"/>
                  <w:szCs w:val="22"/>
                </w:rPr>
                <m:t>±</m:t>
              </m:r>
            </m:oMath>
            <w:r w:rsidRPr="00501322">
              <w:rPr>
                <w:rFonts w:ascii="Times New Roman" w:eastAsia="Times New Roman" w:hAnsi="Times New Roman" w:cs="Times New Roman"/>
                <w:sz w:val="22"/>
                <w:szCs w:val="22"/>
              </w:rPr>
              <w:t>110.61</w:t>
            </w:r>
          </w:p>
          <w:p w14:paraId="607477C8" w14:textId="77777777" w:rsidR="002D1B92" w:rsidRDefault="002D1B92" w:rsidP="002D1B92">
            <w:pPr>
              <w:jc w:val="center"/>
              <w:rPr>
                <w:rFonts w:ascii="Times New Roman" w:eastAsia="Times New Roman" w:hAnsi="Times New Roman" w:cs="Times New Roman"/>
                <w:sz w:val="22"/>
                <w:szCs w:val="22"/>
              </w:rPr>
            </w:pPr>
            <w:r w:rsidRPr="00501322">
              <w:rPr>
                <w:rFonts w:ascii="Times New Roman" w:eastAsia="Times New Roman" w:hAnsi="Times New Roman" w:cs="Times New Roman"/>
                <w:sz w:val="22"/>
                <w:szCs w:val="22"/>
              </w:rPr>
              <w:t>771.69</w:t>
            </w:r>
            <m:oMath>
              <m:r>
                <m:rPr>
                  <m:sty m:val="p"/>
                </m:rPr>
                <w:rPr>
                  <w:rFonts w:ascii="Cambria Math" w:eastAsia="Times New Roman" w:hAnsi="Cambria Math" w:cs="Times New Roman"/>
                  <w:sz w:val="22"/>
                  <w:szCs w:val="22"/>
                </w:rPr>
                <m:t>±</m:t>
              </m:r>
            </m:oMath>
            <w:r w:rsidRPr="00501322">
              <w:rPr>
                <w:rFonts w:ascii="Times New Roman" w:eastAsia="Times New Roman" w:hAnsi="Times New Roman" w:cs="Times New Roman"/>
                <w:sz w:val="22"/>
                <w:szCs w:val="22"/>
              </w:rPr>
              <w:t>146.91</w:t>
            </w:r>
          </w:p>
          <w:p w14:paraId="2274386E" w14:textId="6F2428B1" w:rsidR="00A5293A" w:rsidRPr="00501322" w:rsidRDefault="00A5293A" w:rsidP="002D1B92">
            <w:pPr>
              <w:jc w:val="center"/>
              <w:rPr>
                <w:rFonts w:ascii="Times New Roman" w:hAnsi="Times New Roman" w:cs="Times New Roman"/>
                <w:sz w:val="22"/>
                <w:szCs w:val="22"/>
              </w:rPr>
            </w:pPr>
            <w:proofErr w:type="spellStart"/>
            <w:proofErr w:type="gramStart"/>
            <w:r>
              <w:rPr>
                <w:rFonts w:ascii="Times New Roman" w:eastAsia="Times New Roman" w:hAnsi="Times New Roman" w:cs="Times New Roman"/>
                <w:sz w:val="22"/>
                <w:szCs w:val="22"/>
              </w:rPr>
              <w:t>ug</w:t>
            </w:r>
            <w:proofErr w:type="spellEnd"/>
            <w:proofErr w:type="gramEnd"/>
            <w:r>
              <w:rPr>
                <w:rFonts w:ascii="Times New Roman" w:eastAsia="Times New Roman" w:hAnsi="Times New Roman" w:cs="Times New Roman"/>
                <w:sz w:val="22"/>
                <w:szCs w:val="22"/>
              </w:rPr>
              <w:t>/l</w:t>
            </w:r>
          </w:p>
        </w:tc>
      </w:tr>
      <w:tr w:rsidR="00024541" w:rsidRPr="00501322" w14:paraId="0F46C053" w14:textId="77777777" w:rsidTr="00501322">
        <w:trPr>
          <w:cnfStyle w:val="000000100000" w:firstRow="0" w:lastRow="0" w:firstColumn="0" w:lastColumn="0" w:oddVBand="0" w:evenVBand="0" w:oddHBand="1" w:evenHBand="0" w:firstRowFirstColumn="0" w:firstRowLastColumn="0" w:lastRowFirstColumn="0" w:lastRowLastColumn="0"/>
        </w:trPr>
        <w:tc>
          <w:tcPr>
            <w:tcW w:w="504" w:type="pct"/>
            <w:hideMark/>
          </w:tcPr>
          <w:p w14:paraId="70F56F8F" w14:textId="77777777" w:rsidR="002D1B92" w:rsidRPr="00501322" w:rsidRDefault="002D1B92" w:rsidP="002D1B92">
            <w:pPr>
              <w:rPr>
                <w:rFonts w:ascii="Times New Roman" w:hAnsi="Times New Roman" w:cs="Times New Roman"/>
                <w:sz w:val="22"/>
                <w:szCs w:val="22"/>
              </w:rPr>
            </w:pPr>
            <w:r w:rsidRPr="00501322">
              <w:rPr>
                <w:rFonts w:ascii="Times New Roman" w:hAnsi="Times New Roman" w:cs="Times New Roman"/>
                <w:sz w:val="22"/>
                <w:szCs w:val="22"/>
              </w:rPr>
              <w:t>Retinol binding protein</w:t>
            </w:r>
          </w:p>
        </w:tc>
        <w:tc>
          <w:tcPr>
            <w:tcW w:w="1182" w:type="pct"/>
            <w:hideMark/>
          </w:tcPr>
          <w:p w14:paraId="12C5A655" w14:textId="77777777" w:rsidR="002D1B92" w:rsidRPr="00501322" w:rsidRDefault="002D1B92" w:rsidP="002D1B92">
            <w:pPr>
              <w:rPr>
                <w:rFonts w:ascii="Times New Roman" w:hAnsi="Times New Roman" w:cs="Times New Roman"/>
                <w:sz w:val="22"/>
                <w:szCs w:val="22"/>
              </w:rPr>
            </w:pPr>
            <w:r w:rsidRPr="00501322">
              <w:rPr>
                <w:rFonts w:ascii="Times New Roman" w:hAnsi="Times New Roman" w:cs="Times New Roman"/>
                <w:sz w:val="22"/>
                <w:szCs w:val="22"/>
              </w:rPr>
              <w:t>Transport protein for vitamin A</w:t>
            </w:r>
          </w:p>
        </w:tc>
        <w:tc>
          <w:tcPr>
            <w:tcW w:w="343" w:type="pct"/>
            <w:hideMark/>
          </w:tcPr>
          <w:p w14:paraId="438AB537"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6 &amp; 18</w:t>
            </w:r>
          </w:p>
        </w:tc>
        <w:tc>
          <w:tcPr>
            <w:tcW w:w="527" w:type="pct"/>
            <w:hideMark/>
          </w:tcPr>
          <w:p w14:paraId="3B56CA82"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Plasma</w:t>
            </w:r>
          </w:p>
        </w:tc>
        <w:tc>
          <w:tcPr>
            <w:tcW w:w="810" w:type="pct"/>
            <w:hideMark/>
          </w:tcPr>
          <w:p w14:paraId="0BA3BAAA"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Nutritional</w:t>
            </w:r>
          </w:p>
        </w:tc>
        <w:tc>
          <w:tcPr>
            <w:tcW w:w="778" w:type="pct"/>
          </w:tcPr>
          <w:p w14:paraId="692B3DDF" w14:textId="77777777" w:rsidR="00824C3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ELISA</w:t>
            </w:r>
          </w:p>
          <w:p w14:paraId="233CD2A4" w14:textId="5DCA9671"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w:t>
            </w:r>
            <w:proofErr w:type="spellStart"/>
            <w:r w:rsidRPr="00501322">
              <w:rPr>
                <w:rFonts w:ascii="Times New Roman" w:hAnsi="Times New Roman" w:cs="Times New Roman"/>
                <w:sz w:val="22"/>
                <w:szCs w:val="22"/>
              </w:rPr>
              <w:t>Quantikine</w:t>
            </w:r>
            <w:proofErr w:type="spellEnd"/>
            <w:r w:rsidRPr="00501322">
              <w:rPr>
                <w:rFonts w:ascii="Times New Roman" w:hAnsi="Times New Roman" w:cs="Times New Roman"/>
                <w:sz w:val="22"/>
                <w:szCs w:val="22"/>
              </w:rPr>
              <w:t>)</w:t>
            </w:r>
          </w:p>
        </w:tc>
        <w:tc>
          <w:tcPr>
            <w:tcW w:w="856" w:type="pct"/>
          </w:tcPr>
          <w:tbl>
            <w:tblPr>
              <w:tblW w:w="5000" w:type="pct"/>
              <w:jc w:val="right"/>
              <w:tblCellSpacing w:w="0" w:type="dxa"/>
              <w:tblLayout w:type="fixed"/>
              <w:tblCellMar>
                <w:top w:w="75" w:type="dxa"/>
                <w:left w:w="75" w:type="dxa"/>
                <w:bottom w:w="75" w:type="dxa"/>
                <w:right w:w="75" w:type="dxa"/>
              </w:tblCellMar>
              <w:tblLook w:val="04A0" w:firstRow="1" w:lastRow="0" w:firstColumn="1" w:lastColumn="0" w:noHBand="0" w:noVBand="1"/>
            </w:tblPr>
            <w:tblGrid>
              <w:gridCol w:w="2261"/>
            </w:tblGrid>
            <w:tr w:rsidR="002D1B92" w:rsidRPr="00501322" w14:paraId="406CFC4A" w14:textId="77777777" w:rsidTr="00617305">
              <w:trPr>
                <w:tblCellSpacing w:w="0" w:type="dxa"/>
                <w:jc w:val="right"/>
              </w:trPr>
              <w:tc>
                <w:tcPr>
                  <w:tcW w:w="1050" w:type="dxa"/>
                  <w:hideMark/>
                </w:tcPr>
                <w:p w14:paraId="6F69B0F9" w14:textId="21B30EFA" w:rsidR="002D1B92" w:rsidRPr="00A5293A" w:rsidRDefault="002D1B92" w:rsidP="00122FE3">
                  <w:pPr>
                    <w:framePr w:hSpace="180" w:wrap="around" w:vAnchor="page" w:hAnchor="page" w:x="829" w:y="2161"/>
                    <w:jc w:val="center"/>
                    <w:rPr>
                      <w:rFonts w:ascii="Times New Roman" w:hAnsi="Times New Roman" w:cs="Times New Roman"/>
                      <w:sz w:val="22"/>
                      <w:szCs w:val="22"/>
                    </w:rPr>
                  </w:pPr>
                  <w:r w:rsidRPr="00A5293A">
                    <w:rPr>
                      <w:rFonts w:ascii="Times New Roman" w:hAnsi="Times New Roman" w:cs="Times New Roman"/>
                      <w:sz w:val="22"/>
                      <w:szCs w:val="22"/>
                    </w:rPr>
                    <w:t>25197.69</w:t>
                  </w:r>
                  <m:oMath>
                    <m:r>
                      <m:rPr>
                        <m:sty m:val="p"/>
                      </m:rPr>
                      <w:rPr>
                        <w:rFonts w:ascii="Cambria Math" w:hAnsi="Cambria Math" w:cs="Times New Roman"/>
                        <w:sz w:val="22"/>
                        <w:szCs w:val="22"/>
                      </w:rPr>
                      <m:t>±</m:t>
                    </m:r>
                  </m:oMath>
                  <w:r w:rsidR="00A5293A" w:rsidRPr="00A5293A">
                    <w:rPr>
                      <w:rFonts w:ascii="Times New Roman" w:hAnsi="Times New Roman" w:cs="Times New Roman"/>
                      <w:sz w:val="22"/>
                      <w:szCs w:val="22"/>
                    </w:rPr>
                    <w:t>1256.</w:t>
                  </w:r>
                  <w:r w:rsidRPr="00A5293A">
                    <w:rPr>
                      <w:rFonts w:ascii="Times New Roman" w:hAnsi="Times New Roman" w:cs="Times New Roman"/>
                      <w:sz w:val="22"/>
                      <w:szCs w:val="22"/>
                    </w:rPr>
                    <w:t>56</w:t>
                  </w:r>
                </w:p>
                <w:p w14:paraId="6D52508E" w14:textId="77777777" w:rsidR="002D1B92" w:rsidRDefault="002D1B92" w:rsidP="00122FE3">
                  <w:pPr>
                    <w:framePr w:hSpace="180" w:wrap="around" w:vAnchor="page" w:hAnchor="page" w:x="829" w:y="2161"/>
                    <w:jc w:val="center"/>
                    <w:rPr>
                      <w:rFonts w:ascii="Times New Roman" w:hAnsi="Times New Roman" w:cs="Times New Roman"/>
                      <w:sz w:val="22"/>
                      <w:szCs w:val="22"/>
                    </w:rPr>
                  </w:pPr>
                  <w:r w:rsidRPr="00A5293A">
                    <w:rPr>
                      <w:rFonts w:ascii="Times New Roman" w:hAnsi="Times New Roman" w:cs="Times New Roman"/>
                      <w:sz w:val="22"/>
                      <w:szCs w:val="22"/>
                    </w:rPr>
                    <w:t>29736.98</w:t>
                  </w:r>
                  <m:oMath>
                    <m:r>
                      <m:rPr>
                        <m:sty m:val="p"/>
                      </m:rPr>
                      <w:rPr>
                        <w:rFonts w:ascii="Cambria Math" w:hAnsi="Cambria Math" w:cs="Times New Roman"/>
                        <w:sz w:val="22"/>
                        <w:szCs w:val="22"/>
                      </w:rPr>
                      <m:t>±</m:t>
                    </m:r>
                  </m:oMath>
                  <w:r w:rsidRPr="00A5293A">
                    <w:rPr>
                      <w:rFonts w:ascii="Times New Roman" w:hAnsi="Times New Roman" w:cs="Times New Roman"/>
                      <w:sz w:val="22"/>
                      <w:szCs w:val="22"/>
                    </w:rPr>
                    <w:t>15137.97</w:t>
                  </w:r>
                </w:p>
                <w:p w14:paraId="44B720AA" w14:textId="09E93939" w:rsidR="00A5293A" w:rsidRPr="00501322" w:rsidRDefault="00A5293A" w:rsidP="00122FE3">
                  <w:pPr>
                    <w:framePr w:hSpace="180" w:wrap="around" w:vAnchor="page" w:hAnchor="page" w:x="829" w:y="2161"/>
                    <w:jc w:val="center"/>
                  </w:pPr>
                  <w:r>
                    <w:rPr>
                      <w:rFonts w:ascii="Times New Roman" w:hAnsi="Times New Roman" w:cs="Times New Roman"/>
                      <w:sz w:val="22"/>
                      <w:szCs w:val="22"/>
                    </w:rPr>
                    <w:t>ng/ml</w:t>
                  </w:r>
                </w:p>
              </w:tc>
            </w:tr>
          </w:tbl>
          <w:p w14:paraId="30177741" w14:textId="77777777" w:rsidR="002D1B92" w:rsidRPr="00501322" w:rsidRDefault="002D1B92" w:rsidP="002D1B92">
            <w:pPr>
              <w:jc w:val="center"/>
              <w:rPr>
                <w:rFonts w:ascii="Times New Roman" w:hAnsi="Times New Roman" w:cs="Times New Roman"/>
                <w:sz w:val="22"/>
                <w:szCs w:val="22"/>
              </w:rPr>
            </w:pPr>
          </w:p>
        </w:tc>
      </w:tr>
      <w:tr w:rsidR="00024541" w:rsidRPr="00501322" w14:paraId="79A9C44D" w14:textId="77777777" w:rsidTr="00501322">
        <w:tc>
          <w:tcPr>
            <w:tcW w:w="504" w:type="pct"/>
            <w:hideMark/>
          </w:tcPr>
          <w:p w14:paraId="284CDD1C" w14:textId="77777777" w:rsidR="002D1B92" w:rsidRPr="00501322" w:rsidRDefault="002D1B92" w:rsidP="002D1B92">
            <w:pPr>
              <w:rPr>
                <w:rFonts w:ascii="Times New Roman" w:hAnsi="Times New Roman" w:cs="Times New Roman"/>
                <w:sz w:val="22"/>
                <w:szCs w:val="22"/>
              </w:rPr>
            </w:pPr>
            <w:r w:rsidRPr="00501322">
              <w:rPr>
                <w:rFonts w:ascii="Times New Roman" w:hAnsi="Times New Roman" w:cs="Times New Roman"/>
                <w:sz w:val="22"/>
                <w:szCs w:val="22"/>
              </w:rPr>
              <w:t>HAZ</w:t>
            </w:r>
          </w:p>
        </w:tc>
        <w:tc>
          <w:tcPr>
            <w:tcW w:w="1182" w:type="pct"/>
            <w:hideMark/>
          </w:tcPr>
          <w:p w14:paraId="27CB546A" w14:textId="77777777" w:rsidR="002D1B92" w:rsidRPr="00501322" w:rsidRDefault="002D1B92" w:rsidP="002D1B92">
            <w:pPr>
              <w:rPr>
                <w:rFonts w:ascii="Times New Roman" w:hAnsi="Times New Roman" w:cs="Times New Roman"/>
                <w:sz w:val="22"/>
                <w:szCs w:val="22"/>
              </w:rPr>
            </w:pPr>
            <w:r w:rsidRPr="00501322">
              <w:rPr>
                <w:rFonts w:ascii="Times New Roman" w:hAnsi="Times New Roman" w:cs="Times New Roman"/>
                <w:sz w:val="22"/>
                <w:szCs w:val="22"/>
              </w:rPr>
              <w:t>Height-for-age Z score, stunting</w:t>
            </w:r>
          </w:p>
        </w:tc>
        <w:tc>
          <w:tcPr>
            <w:tcW w:w="343" w:type="pct"/>
            <w:hideMark/>
          </w:tcPr>
          <w:p w14:paraId="3E7226CC"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18</w:t>
            </w:r>
          </w:p>
        </w:tc>
        <w:tc>
          <w:tcPr>
            <w:tcW w:w="527" w:type="pct"/>
            <w:hideMark/>
          </w:tcPr>
          <w:p w14:paraId="3C47341B" w14:textId="77777777" w:rsidR="002D1B92" w:rsidRPr="00501322" w:rsidRDefault="002D1B92" w:rsidP="002D1B92">
            <w:pPr>
              <w:jc w:val="center"/>
              <w:rPr>
                <w:rFonts w:ascii="Times New Roman" w:hAnsi="Times New Roman" w:cs="Times New Roman"/>
                <w:sz w:val="22"/>
                <w:szCs w:val="22"/>
                <w:vertAlign w:val="superscript"/>
              </w:rPr>
            </w:pPr>
            <w:r w:rsidRPr="00501322">
              <w:rPr>
                <w:rFonts w:ascii="Times New Roman" w:hAnsi="Times New Roman" w:cs="Times New Roman"/>
                <w:sz w:val="22"/>
                <w:szCs w:val="22"/>
              </w:rPr>
              <w:t>Clinic measurement</w:t>
            </w:r>
            <w:r w:rsidRPr="00501322">
              <w:rPr>
                <w:rFonts w:ascii="Times New Roman" w:hAnsi="Times New Roman" w:cs="Times New Roman"/>
                <w:sz w:val="22"/>
                <w:szCs w:val="22"/>
                <w:vertAlign w:val="superscript"/>
              </w:rPr>
              <w:t>4</w:t>
            </w:r>
          </w:p>
        </w:tc>
        <w:tc>
          <w:tcPr>
            <w:tcW w:w="810" w:type="pct"/>
            <w:hideMark/>
          </w:tcPr>
          <w:p w14:paraId="12A6BB0A"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Nutritional</w:t>
            </w:r>
          </w:p>
        </w:tc>
        <w:tc>
          <w:tcPr>
            <w:tcW w:w="778" w:type="pct"/>
          </w:tcPr>
          <w:p w14:paraId="21623032"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N/A</w:t>
            </w:r>
          </w:p>
        </w:tc>
        <w:tc>
          <w:tcPr>
            <w:tcW w:w="856" w:type="pct"/>
          </w:tcPr>
          <w:p w14:paraId="4EDFC588" w14:textId="77777777" w:rsidR="002D1B92" w:rsidRPr="00501322" w:rsidRDefault="002D1B92" w:rsidP="002D1B92">
            <w:pPr>
              <w:jc w:val="center"/>
              <w:rPr>
                <w:rFonts w:ascii="Times New Roman" w:hAnsi="Times New Roman" w:cs="Times New Roman"/>
                <w:sz w:val="22"/>
                <w:szCs w:val="22"/>
              </w:rPr>
            </w:pPr>
            <w:r w:rsidRPr="00501322">
              <w:rPr>
                <w:rFonts w:ascii="Times New Roman" w:eastAsia="Times New Roman" w:hAnsi="Times New Roman" w:cs="Times New Roman"/>
                <w:sz w:val="22"/>
                <w:szCs w:val="22"/>
              </w:rPr>
              <w:t>-0.84</w:t>
            </w:r>
            <m:oMath>
              <m:r>
                <m:rPr>
                  <m:sty m:val="p"/>
                </m:rPr>
                <w:rPr>
                  <w:rFonts w:ascii="Cambria Math" w:eastAsia="Times New Roman" w:hAnsi="Cambria Math" w:cs="Times New Roman"/>
                  <w:sz w:val="22"/>
                  <w:szCs w:val="22"/>
                </w:rPr>
                <m:t>±</m:t>
              </m:r>
            </m:oMath>
            <w:r w:rsidRPr="00501322">
              <w:rPr>
                <w:rFonts w:ascii="Times New Roman" w:eastAsia="Times New Roman" w:hAnsi="Times New Roman" w:cs="Times New Roman"/>
                <w:sz w:val="22"/>
                <w:szCs w:val="22"/>
              </w:rPr>
              <w:t>1.06</w:t>
            </w:r>
          </w:p>
        </w:tc>
      </w:tr>
      <w:tr w:rsidR="00024541" w:rsidRPr="00501322" w14:paraId="7DB084DD" w14:textId="77777777" w:rsidTr="00501322">
        <w:trPr>
          <w:cnfStyle w:val="000000100000" w:firstRow="0" w:lastRow="0" w:firstColumn="0" w:lastColumn="0" w:oddVBand="0" w:evenVBand="0" w:oddHBand="1" w:evenHBand="0" w:firstRowFirstColumn="0" w:firstRowLastColumn="0" w:lastRowFirstColumn="0" w:lastRowLastColumn="0"/>
        </w:trPr>
        <w:tc>
          <w:tcPr>
            <w:tcW w:w="504" w:type="pct"/>
            <w:hideMark/>
          </w:tcPr>
          <w:p w14:paraId="00DCAC45" w14:textId="77777777" w:rsidR="002D1B92" w:rsidRPr="00501322" w:rsidRDefault="002D1B92" w:rsidP="002D1B92">
            <w:pPr>
              <w:rPr>
                <w:rFonts w:ascii="Times New Roman" w:hAnsi="Times New Roman" w:cs="Times New Roman"/>
                <w:sz w:val="22"/>
                <w:szCs w:val="22"/>
              </w:rPr>
            </w:pPr>
            <w:r w:rsidRPr="00501322">
              <w:rPr>
                <w:rFonts w:ascii="Times New Roman" w:hAnsi="Times New Roman" w:cs="Times New Roman"/>
                <w:sz w:val="22"/>
                <w:szCs w:val="22"/>
              </w:rPr>
              <w:t>WAZ</w:t>
            </w:r>
          </w:p>
        </w:tc>
        <w:tc>
          <w:tcPr>
            <w:tcW w:w="1182" w:type="pct"/>
            <w:hideMark/>
          </w:tcPr>
          <w:p w14:paraId="2CC994EE" w14:textId="77777777" w:rsidR="002D1B92" w:rsidRPr="00501322" w:rsidRDefault="002D1B92" w:rsidP="002D1B92">
            <w:pPr>
              <w:rPr>
                <w:rFonts w:ascii="Times New Roman" w:hAnsi="Times New Roman" w:cs="Times New Roman"/>
                <w:sz w:val="22"/>
                <w:szCs w:val="22"/>
              </w:rPr>
            </w:pPr>
            <w:r w:rsidRPr="00501322">
              <w:rPr>
                <w:rFonts w:ascii="Times New Roman" w:hAnsi="Times New Roman" w:cs="Times New Roman"/>
                <w:sz w:val="22"/>
                <w:szCs w:val="22"/>
              </w:rPr>
              <w:t>Weight-for-age Z score, underweight</w:t>
            </w:r>
          </w:p>
        </w:tc>
        <w:tc>
          <w:tcPr>
            <w:tcW w:w="343" w:type="pct"/>
            <w:hideMark/>
          </w:tcPr>
          <w:p w14:paraId="4C633B57"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18</w:t>
            </w:r>
          </w:p>
        </w:tc>
        <w:tc>
          <w:tcPr>
            <w:tcW w:w="527" w:type="pct"/>
            <w:hideMark/>
          </w:tcPr>
          <w:p w14:paraId="15E84586" w14:textId="77777777" w:rsidR="002D1B92" w:rsidRPr="00501322" w:rsidRDefault="002D1B92" w:rsidP="002D1B92">
            <w:pPr>
              <w:jc w:val="center"/>
              <w:rPr>
                <w:rFonts w:ascii="Times New Roman" w:hAnsi="Times New Roman" w:cs="Times New Roman"/>
                <w:sz w:val="22"/>
                <w:szCs w:val="22"/>
                <w:vertAlign w:val="superscript"/>
              </w:rPr>
            </w:pPr>
            <w:r w:rsidRPr="00501322">
              <w:rPr>
                <w:rFonts w:ascii="Times New Roman" w:hAnsi="Times New Roman" w:cs="Times New Roman"/>
                <w:sz w:val="22"/>
                <w:szCs w:val="22"/>
              </w:rPr>
              <w:t>Clinic measurement</w:t>
            </w:r>
            <w:r w:rsidRPr="00501322">
              <w:rPr>
                <w:rFonts w:ascii="Times New Roman" w:hAnsi="Times New Roman" w:cs="Times New Roman"/>
                <w:sz w:val="22"/>
                <w:szCs w:val="22"/>
                <w:vertAlign w:val="superscript"/>
              </w:rPr>
              <w:t>4</w:t>
            </w:r>
          </w:p>
        </w:tc>
        <w:tc>
          <w:tcPr>
            <w:tcW w:w="810" w:type="pct"/>
            <w:hideMark/>
          </w:tcPr>
          <w:p w14:paraId="0ABFD770"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Nutritional</w:t>
            </w:r>
          </w:p>
        </w:tc>
        <w:tc>
          <w:tcPr>
            <w:tcW w:w="778" w:type="pct"/>
          </w:tcPr>
          <w:p w14:paraId="7CB8882D"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N/A</w:t>
            </w:r>
          </w:p>
        </w:tc>
        <w:tc>
          <w:tcPr>
            <w:tcW w:w="856" w:type="pct"/>
          </w:tcPr>
          <w:p w14:paraId="4E4D11CB"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-1.03</w:t>
            </w:r>
            <m:oMath>
              <m:r>
                <m:rPr>
                  <m:sty m:val="p"/>
                </m:rPr>
                <w:rPr>
                  <w:rFonts w:ascii="Cambria Math" w:eastAsia="Times New Roman" w:hAnsi="Cambria Math" w:cs="Times New Roman"/>
                  <w:sz w:val="22"/>
                  <w:szCs w:val="22"/>
                </w:rPr>
                <m:t>±</m:t>
              </m:r>
            </m:oMath>
            <w:r w:rsidRPr="00501322">
              <w:rPr>
                <w:rFonts w:ascii="Times New Roman" w:eastAsia="Times New Roman" w:hAnsi="Times New Roman" w:cs="Times New Roman"/>
                <w:sz w:val="22"/>
                <w:szCs w:val="22"/>
              </w:rPr>
              <w:t>0.92</w:t>
            </w:r>
          </w:p>
        </w:tc>
      </w:tr>
      <w:tr w:rsidR="00024541" w:rsidRPr="00501322" w14:paraId="51F22EA5" w14:textId="77777777" w:rsidTr="00501322">
        <w:tc>
          <w:tcPr>
            <w:tcW w:w="504" w:type="pct"/>
          </w:tcPr>
          <w:p w14:paraId="77E6169B" w14:textId="77777777" w:rsidR="002D1B92" w:rsidRPr="00501322" w:rsidRDefault="002D1B92" w:rsidP="002D1B92">
            <w:pPr>
              <w:rPr>
                <w:rFonts w:ascii="Times New Roman" w:hAnsi="Times New Roman" w:cs="Times New Roman"/>
                <w:sz w:val="22"/>
                <w:szCs w:val="22"/>
              </w:rPr>
            </w:pPr>
            <w:r w:rsidRPr="00501322">
              <w:rPr>
                <w:rFonts w:ascii="Times New Roman" w:hAnsi="Times New Roman" w:cs="Times New Roman"/>
                <w:sz w:val="22"/>
                <w:szCs w:val="22"/>
              </w:rPr>
              <w:t>WHZ</w:t>
            </w:r>
          </w:p>
        </w:tc>
        <w:tc>
          <w:tcPr>
            <w:tcW w:w="1182" w:type="pct"/>
          </w:tcPr>
          <w:p w14:paraId="50FE301E" w14:textId="77777777" w:rsidR="002D1B92" w:rsidRPr="00501322" w:rsidRDefault="002D1B92" w:rsidP="002D1B92">
            <w:pPr>
              <w:rPr>
                <w:rFonts w:ascii="Times New Roman" w:hAnsi="Times New Roman" w:cs="Times New Roman"/>
                <w:sz w:val="22"/>
                <w:szCs w:val="22"/>
              </w:rPr>
            </w:pPr>
            <w:r w:rsidRPr="00501322">
              <w:rPr>
                <w:rFonts w:ascii="Times New Roman" w:hAnsi="Times New Roman" w:cs="Times New Roman"/>
                <w:sz w:val="22"/>
                <w:szCs w:val="22"/>
              </w:rPr>
              <w:t>Weight-for-height Z score, wasting</w:t>
            </w:r>
          </w:p>
        </w:tc>
        <w:tc>
          <w:tcPr>
            <w:tcW w:w="343" w:type="pct"/>
          </w:tcPr>
          <w:p w14:paraId="4288D9D2"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18</w:t>
            </w:r>
          </w:p>
        </w:tc>
        <w:tc>
          <w:tcPr>
            <w:tcW w:w="527" w:type="pct"/>
          </w:tcPr>
          <w:p w14:paraId="17192ED9" w14:textId="77777777" w:rsidR="002D1B92" w:rsidRPr="00501322" w:rsidRDefault="002D1B92" w:rsidP="002D1B92">
            <w:pPr>
              <w:jc w:val="center"/>
              <w:rPr>
                <w:rFonts w:ascii="Times New Roman" w:hAnsi="Times New Roman" w:cs="Times New Roman"/>
                <w:sz w:val="22"/>
                <w:szCs w:val="22"/>
                <w:vertAlign w:val="superscript"/>
              </w:rPr>
            </w:pPr>
            <w:r w:rsidRPr="00501322">
              <w:rPr>
                <w:rFonts w:ascii="Times New Roman" w:hAnsi="Times New Roman" w:cs="Times New Roman"/>
                <w:sz w:val="22"/>
                <w:szCs w:val="22"/>
              </w:rPr>
              <w:t>Clinic measurement</w:t>
            </w:r>
            <w:r w:rsidRPr="00501322">
              <w:rPr>
                <w:rFonts w:ascii="Times New Roman" w:hAnsi="Times New Roman" w:cs="Times New Roman"/>
                <w:sz w:val="22"/>
                <w:szCs w:val="22"/>
                <w:vertAlign w:val="superscript"/>
              </w:rPr>
              <w:t>4</w:t>
            </w:r>
          </w:p>
        </w:tc>
        <w:tc>
          <w:tcPr>
            <w:tcW w:w="810" w:type="pct"/>
          </w:tcPr>
          <w:p w14:paraId="3C270157"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Nutritional</w:t>
            </w:r>
          </w:p>
        </w:tc>
        <w:tc>
          <w:tcPr>
            <w:tcW w:w="778" w:type="pct"/>
          </w:tcPr>
          <w:p w14:paraId="3F6B3D86"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N/A</w:t>
            </w:r>
          </w:p>
        </w:tc>
        <w:tc>
          <w:tcPr>
            <w:tcW w:w="856" w:type="pct"/>
          </w:tcPr>
          <w:p w14:paraId="10240C22"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-0.13</w:t>
            </w:r>
            <m:oMath>
              <m:r>
                <m:rPr>
                  <m:sty m:val="p"/>
                </m:rPr>
                <w:rPr>
                  <w:rFonts w:ascii="Cambria Math" w:eastAsia="Times New Roman" w:hAnsi="Cambria Math" w:cs="Times New Roman"/>
                  <w:sz w:val="22"/>
                  <w:szCs w:val="22"/>
                </w:rPr>
                <m:t>±</m:t>
              </m:r>
            </m:oMath>
            <w:r w:rsidRPr="00501322">
              <w:rPr>
                <w:rFonts w:ascii="Times New Roman" w:eastAsia="Times New Roman" w:hAnsi="Times New Roman" w:cs="Times New Roman"/>
                <w:sz w:val="22"/>
                <w:szCs w:val="22"/>
              </w:rPr>
              <w:t>1.04</w:t>
            </w:r>
          </w:p>
        </w:tc>
      </w:tr>
      <w:tr w:rsidR="00024541" w:rsidRPr="00501322" w14:paraId="6B2E8E9A" w14:textId="77777777" w:rsidTr="00501322">
        <w:trPr>
          <w:cnfStyle w:val="000000100000" w:firstRow="0" w:lastRow="0" w:firstColumn="0" w:lastColumn="0" w:oddVBand="0" w:evenVBand="0" w:oddHBand="1" w:evenHBand="0" w:firstRowFirstColumn="0" w:firstRowLastColumn="0" w:lastRowFirstColumn="0" w:lastRowLastColumn="0"/>
        </w:trPr>
        <w:tc>
          <w:tcPr>
            <w:tcW w:w="504" w:type="pct"/>
          </w:tcPr>
          <w:p w14:paraId="52F455EB" w14:textId="77777777" w:rsidR="002D1B92" w:rsidRPr="00501322" w:rsidRDefault="002D1B92" w:rsidP="002D1B92">
            <w:pPr>
              <w:rPr>
                <w:rFonts w:ascii="Times New Roman" w:hAnsi="Times New Roman" w:cs="Times New Roman"/>
                <w:sz w:val="22"/>
                <w:szCs w:val="22"/>
              </w:rPr>
            </w:pPr>
            <w:r w:rsidRPr="00501322">
              <w:rPr>
                <w:rFonts w:ascii="Times New Roman" w:hAnsi="Times New Roman" w:cs="Times New Roman"/>
                <w:sz w:val="22"/>
                <w:szCs w:val="22"/>
              </w:rPr>
              <w:lastRenderedPageBreak/>
              <w:t>Exclusive breastfeeding</w:t>
            </w:r>
          </w:p>
        </w:tc>
        <w:tc>
          <w:tcPr>
            <w:tcW w:w="1182" w:type="pct"/>
          </w:tcPr>
          <w:p w14:paraId="0290FA62" w14:textId="77777777" w:rsidR="002D1B92" w:rsidRPr="00501322" w:rsidRDefault="002D1B92" w:rsidP="002D1B92">
            <w:pPr>
              <w:rPr>
                <w:rFonts w:ascii="Times New Roman" w:hAnsi="Times New Roman" w:cs="Times New Roman"/>
                <w:sz w:val="22"/>
                <w:szCs w:val="22"/>
              </w:rPr>
            </w:pPr>
            <w:r w:rsidRPr="00501322">
              <w:rPr>
                <w:rFonts w:ascii="Times New Roman" w:hAnsi="Times New Roman" w:cs="Times New Roman"/>
                <w:sz w:val="22"/>
                <w:szCs w:val="22"/>
              </w:rPr>
              <w:t>Days when breast milk was the only food taken up to 18 weeks of age</w:t>
            </w:r>
          </w:p>
        </w:tc>
        <w:tc>
          <w:tcPr>
            <w:tcW w:w="343" w:type="pct"/>
          </w:tcPr>
          <w:p w14:paraId="0EE22532" w14:textId="77777777" w:rsidR="002D1B92" w:rsidRPr="00501322" w:rsidRDefault="002D1B92" w:rsidP="002D1B92">
            <w:pPr>
              <w:jc w:val="center"/>
              <w:rPr>
                <w:rFonts w:ascii="Times New Roman" w:hAnsi="Times New Roman" w:cs="Times New Roman"/>
                <w:sz w:val="22"/>
                <w:szCs w:val="22"/>
                <w:vertAlign w:val="superscript"/>
              </w:rPr>
            </w:pPr>
            <w:r w:rsidRPr="00501322">
              <w:rPr>
                <w:rFonts w:ascii="Times New Roman" w:hAnsi="Times New Roman" w:cs="Times New Roman"/>
                <w:sz w:val="22"/>
                <w:szCs w:val="22"/>
              </w:rPr>
              <w:t>18</w:t>
            </w:r>
            <w:r w:rsidRPr="00501322">
              <w:rPr>
                <w:rFonts w:ascii="Times New Roman" w:hAnsi="Times New Roman" w:cs="Times New Roman"/>
                <w:sz w:val="22"/>
                <w:szCs w:val="22"/>
                <w:vertAlign w:val="superscript"/>
              </w:rPr>
              <w:t>6</w:t>
            </w:r>
          </w:p>
        </w:tc>
        <w:tc>
          <w:tcPr>
            <w:tcW w:w="527" w:type="pct"/>
          </w:tcPr>
          <w:p w14:paraId="14B9AD5C" w14:textId="57C3F3D9" w:rsidR="002D1B92" w:rsidRPr="00501322" w:rsidRDefault="006749DC" w:rsidP="002D1B92">
            <w:pPr>
              <w:jc w:val="center"/>
              <w:rPr>
                <w:rFonts w:ascii="Times New Roman" w:hAnsi="Times New Roman" w:cs="Times New Roman"/>
                <w:sz w:val="22"/>
                <w:szCs w:val="22"/>
                <w:vertAlign w:val="superscript"/>
              </w:rPr>
            </w:pPr>
            <w:r w:rsidRPr="00501322">
              <w:rPr>
                <w:rFonts w:ascii="Times New Roman" w:hAnsi="Times New Roman" w:cs="Times New Roman"/>
                <w:sz w:val="22"/>
                <w:szCs w:val="22"/>
              </w:rPr>
              <w:t>Surveillance</w:t>
            </w:r>
          </w:p>
        </w:tc>
        <w:tc>
          <w:tcPr>
            <w:tcW w:w="810" w:type="pct"/>
          </w:tcPr>
          <w:p w14:paraId="323C63C3"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Nutritional</w:t>
            </w:r>
          </w:p>
        </w:tc>
        <w:tc>
          <w:tcPr>
            <w:tcW w:w="778" w:type="pct"/>
          </w:tcPr>
          <w:p w14:paraId="51CBF24D"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N/A</w:t>
            </w:r>
          </w:p>
        </w:tc>
        <w:tc>
          <w:tcPr>
            <w:tcW w:w="856" w:type="pct"/>
          </w:tcPr>
          <w:p w14:paraId="181B523C" w14:textId="77777777" w:rsidR="002D1B92" w:rsidRPr="00501322" w:rsidRDefault="002D1B92" w:rsidP="002D1B92">
            <w:pPr>
              <w:jc w:val="center"/>
              <w:rPr>
                <w:rFonts w:ascii="Times New Roman" w:hAnsi="Times New Roman" w:cs="Times New Roman"/>
                <w:sz w:val="22"/>
                <w:szCs w:val="22"/>
              </w:rPr>
            </w:pPr>
            <w:r w:rsidRPr="00501322">
              <w:rPr>
                <w:rFonts w:ascii="Times New Roman" w:eastAsia="Times New Roman" w:hAnsi="Times New Roman" w:cs="Times New Roman"/>
                <w:sz w:val="22"/>
                <w:szCs w:val="22"/>
              </w:rPr>
              <w:t>91.11</w:t>
            </w:r>
            <m:oMath>
              <m:r>
                <m:rPr>
                  <m:sty m:val="p"/>
                </m:rPr>
                <w:rPr>
                  <w:rFonts w:ascii="Cambria Math" w:eastAsia="Times New Roman" w:hAnsi="Cambria Math" w:cs="Times New Roman"/>
                  <w:sz w:val="22"/>
                  <w:szCs w:val="22"/>
                </w:rPr>
                <m:t>±</m:t>
              </m:r>
            </m:oMath>
            <w:r w:rsidRPr="00501322">
              <w:rPr>
                <w:rFonts w:ascii="Times New Roman" w:eastAsia="Times New Roman" w:hAnsi="Times New Roman" w:cs="Times New Roman"/>
                <w:sz w:val="22"/>
                <w:szCs w:val="22"/>
              </w:rPr>
              <w:t>43.40</w:t>
            </w:r>
          </w:p>
        </w:tc>
      </w:tr>
      <w:tr w:rsidR="00024541" w:rsidRPr="00501322" w14:paraId="403DD69A" w14:textId="77777777" w:rsidTr="00501322">
        <w:tc>
          <w:tcPr>
            <w:tcW w:w="504" w:type="pct"/>
          </w:tcPr>
          <w:p w14:paraId="74219CBC" w14:textId="77777777" w:rsidR="002D1B92" w:rsidRPr="00501322" w:rsidRDefault="002D1B92" w:rsidP="002D1B92">
            <w:pPr>
              <w:rPr>
                <w:rFonts w:ascii="Times New Roman" w:hAnsi="Times New Roman" w:cs="Times New Roman"/>
                <w:sz w:val="22"/>
                <w:szCs w:val="22"/>
              </w:rPr>
            </w:pPr>
            <w:r w:rsidRPr="00501322">
              <w:rPr>
                <w:rFonts w:ascii="Times New Roman" w:hAnsi="Times New Roman" w:cs="Times New Roman"/>
                <w:sz w:val="22"/>
                <w:szCs w:val="22"/>
              </w:rPr>
              <w:t xml:space="preserve">Expenditure </w:t>
            </w:r>
          </w:p>
        </w:tc>
        <w:tc>
          <w:tcPr>
            <w:tcW w:w="1182" w:type="pct"/>
          </w:tcPr>
          <w:p w14:paraId="4886BCA0" w14:textId="77777777" w:rsidR="002D1B92" w:rsidRPr="00501322" w:rsidRDefault="002D1B92" w:rsidP="002D1B92">
            <w:pPr>
              <w:rPr>
                <w:rFonts w:ascii="Times New Roman" w:hAnsi="Times New Roman" w:cs="Times New Roman"/>
                <w:sz w:val="22"/>
                <w:szCs w:val="22"/>
              </w:rPr>
            </w:pPr>
            <w:r w:rsidRPr="00501322">
              <w:rPr>
                <w:rFonts w:ascii="Times New Roman" w:hAnsi="Times New Roman" w:cs="Times New Roman"/>
                <w:sz w:val="22"/>
                <w:szCs w:val="22"/>
              </w:rPr>
              <w:t>Monthly expenditure for household</w:t>
            </w:r>
          </w:p>
        </w:tc>
        <w:tc>
          <w:tcPr>
            <w:tcW w:w="343" w:type="pct"/>
          </w:tcPr>
          <w:p w14:paraId="73FF285A" w14:textId="77777777" w:rsidR="002D1B92" w:rsidRPr="00501322" w:rsidRDefault="002D1B92" w:rsidP="002D1B92">
            <w:pPr>
              <w:jc w:val="center"/>
              <w:rPr>
                <w:rFonts w:ascii="Times New Roman" w:hAnsi="Times New Roman" w:cs="Times New Roman"/>
                <w:sz w:val="22"/>
                <w:szCs w:val="22"/>
              </w:rPr>
            </w:pPr>
            <w:proofErr w:type="gramStart"/>
            <w:r w:rsidRPr="00501322">
              <w:rPr>
                <w:rFonts w:ascii="Times New Roman" w:hAnsi="Times New Roman" w:cs="Times New Roman"/>
                <w:sz w:val="22"/>
                <w:szCs w:val="22"/>
              </w:rPr>
              <w:t>n</w:t>
            </w:r>
            <w:proofErr w:type="gramEnd"/>
            <w:r w:rsidRPr="00501322">
              <w:rPr>
                <w:rFonts w:ascii="Times New Roman" w:hAnsi="Times New Roman" w:cs="Times New Roman"/>
                <w:sz w:val="22"/>
                <w:szCs w:val="22"/>
              </w:rPr>
              <w:t>/a</w:t>
            </w:r>
          </w:p>
        </w:tc>
        <w:tc>
          <w:tcPr>
            <w:tcW w:w="527" w:type="pct"/>
          </w:tcPr>
          <w:p w14:paraId="1EBC09EC" w14:textId="77777777" w:rsidR="002D1B92" w:rsidRPr="00501322" w:rsidRDefault="002D1B92" w:rsidP="002D1B92">
            <w:pPr>
              <w:jc w:val="center"/>
              <w:rPr>
                <w:rFonts w:ascii="Times New Roman" w:hAnsi="Times New Roman" w:cs="Times New Roman"/>
                <w:sz w:val="22"/>
                <w:szCs w:val="22"/>
                <w:vertAlign w:val="superscript"/>
              </w:rPr>
            </w:pPr>
            <w:r w:rsidRPr="00501322">
              <w:rPr>
                <w:rFonts w:ascii="Times New Roman" w:hAnsi="Times New Roman" w:cs="Times New Roman"/>
                <w:sz w:val="22"/>
                <w:szCs w:val="22"/>
              </w:rPr>
              <w:t>Questionnaire</w:t>
            </w:r>
            <w:r w:rsidRPr="00501322">
              <w:rPr>
                <w:rFonts w:ascii="Times New Roman" w:hAnsi="Times New Roman" w:cs="Times New Roman"/>
                <w:sz w:val="22"/>
                <w:szCs w:val="22"/>
                <w:vertAlign w:val="superscript"/>
              </w:rPr>
              <w:t>5</w:t>
            </w:r>
          </w:p>
        </w:tc>
        <w:tc>
          <w:tcPr>
            <w:tcW w:w="810" w:type="pct"/>
          </w:tcPr>
          <w:p w14:paraId="2ED554B7"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Maternal health &amp; SES</w:t>
            </w:r>
          </w:p>
        </w:tc>
        <w:tc>
          <w:tcPr>
            <w:tcW w:w="778" w:type="pct"/>
          </w:tcPr>
          <w:p w14:paraId="491FA9E0"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N/A</w:t>
            </w:r>
          </w:p>
        </w:tc>
        <w:tc>
          <w:tcPr>
            <w:tcW w:w="856" w:type="pct"/>
          </w:tcPr>
          <w:p w14:paraId="5EC4D575" w14:textId="77777777" w:rsidR="002D1B92" w:rsidRPr="00501322" w:rsidRDefault="002D1B92" w:rsidP="002D1B92">
            <w:pPr>
              <w:jc w:val="center"/>
              <w:rPr>
                <w:rFonts w:ascii="Times New Roman" w:hAnsi="Times New Roman" w:cs="Times New Roman"/>
                <w:sz w:val="22"/>
                <w:szCs w:val="22"/>
              </w:rPr>
            </w:pPr>
            <w:r w:rsidRPr="00501322">
              <w:rPr>
                <w:rFonts w:ascii="Times New Roman" w:eastAsia="Times New Roman" w:hAnsi="Times New Roman" w:cs="Times New Roman"/>
                <w:sz w:val="22"/>
                <w:szCs w:val="22"/>
              </w:rPr>
              <w:t>11504.74</w:t>
            </w:r>
            <m:oMath>
              <m:r>
                <m:rPr>
                  <m:sty m:val="p"/>
                </m:rPr>
                <w:rPr>
                  <w:rFonts w:ascii="Cambria Math" w:eastAsia="Times New Roman" w:hAnsi="Cambria Math" w:cs="Times New Roman"/>
                  <w:sz w:val="22"/>
                  <w:szCs w:val="22"/>
                </w:rPr>
                <m:t>±</m:t>
              </m:r>
            </m:oMath>
            <w:r w:rsidRPr="00501322">
              <w:rPr>
                <w:rFonts w:ascii="Times New Roman" w:eastAsia="Times New Roman" w:hAnsi="Times New Roman" w:cs="Times New Roman"/>
                <w:sz w:val="22"/>
                <w:szCs w:val="22"/>
              </w:rPr>
              <w:t>7241.52</w:t>
            </w:r>
          </w:p>
        </w:tc>
      </w:tr>
      <w:tr w:rsidR="00024541" w:rsidRPr="00501322" w14:paraId="66D8DA92" w14:textId="77777777" w:rsidTr="00501322">
        <w:trPr>
          <w:cnfStyle w:val="000000100000" w:firstRow="0" w:lastRow="0" w:firstColumn="0" w:lastColumn="0" w:oddVBand="0" w:evenVBand="0" w:oddHBand="1" w:evenHBand="0" w:firstRowFirstColumn="0" w:firstRowLastColumn="0" w:lastRowFirstColumn="0" w:lastRowLastColumn="0"/>
        </w:trPr>
        <w:tc>
          <w:tcPr>
            <w:tcW w:w="504" w:type="pct"/>
          </w:tcPr>
          <w:p w14:paraId="1F5E9768" w14:textId="77777777" w:rsidR="002D1B92" w:rsidRPr="00501322" w:rsidRDefault="002D1B92" w:rsidP="002D1B92">
            <w:pPr>
              <w:rPr>
                <w:rFonts w:ascii="Times New Roman" w:hAnsi="Times New Roman" w:cs="Times New Roman"/>
                <w:sz w:val="22"/>
                <w:szCs w:val="22"/>
              </w:rPr>
            </w:pPr>
            <w:r w:rsidRPr="00501322">
              <w:rPr>
                <w:rFonts w:ascii="Times New Roman" w:hAnsi="Times New Roman" w:cs="Times New Roman"/>
                <w:sz w:val="22"/>
                <w:szCs w:val="22"/>
              </w:rPr>
              <w:t xml:space="preserve">Income </w:t>
            </w:r>
          </w:p>
        </w:tc>
        <w:tc>
          <w:tcPr>
            <w:tcW w:w="1182" w:type="pct"/>
          </w:tcPr>
          <w:p w14:paraId="0AE332DF" w14:textId="77777777" w:rsidR="002D1B92" w:rsidRPr="00501322" w:rsidRDefault="002D1B92" w:rsidP="002D1B92">
            <w:pPr>
              <w:rPr>
                <w:rFonts w:ascii="Times New Roman" w:hAnsi="Times New Roman" w:cs="Times New Roman"/>
                <w:sz w:val="22"/>
                <w:szCs w:val="22"/>
              </w:rPr>
            </w:pPr>
            <w:r w:rsidRPr="00501322">
              <w:rPr>
                <w:rFonts w:ascii="Times New Roman" w:hAnsi="Times New Roman" w:cs="Times New Roman"/>
                <w:sz w:val="22"/>
                <w:szCs w:val="22"/>
              </w:rPr>
              <w:t>Monthly income for household</w:t>
            </w:r>
          </w:p>
        </w:tc>
        <w:tc>
          <w:tcPr>
            <w:tcW w:w="343" w:type="pct"/>
          </w:tcPr>
          <w:p w14:paraId="4923506E" w14:textId="77777777" w:rsidR="002D1B92" w:rsidRPr="00501322" w:rsidRDefault="002D1B92" w:rsidP="002D1B92">
            <w:pPr>
              <w:jc w:val="center"/>
              <w:rPr>
                <w:rFonts w:ascii="Times New Roman" w:hAnsi="Times New Roman" w:cs="Times New Roman"/>
                <w:sz w:val="22"/>
                <w:szCs w:val="22"/>
              </w:rPr>
            </w:pPr>
            <w:proofErr w:type="gramStart"/>
            <w:r w:rsidRPr="00501322">
              <w:rPr>
                <w:rFonts w:ascii="Times New Roman" w:hAnsi="Times New Roman" w:cs="Times New Roman"/>
                <w:sz w:val="22"/>
                <w:szCs w:val="22"/>
              </w:rPr>
              <w:t>n</w:t>
            </w:r>
            <w:proofErr w:type="gramEnd"/>
            <w:r w:rsidRPr="00501322">
              <w:rPr>
                <w:rFonts w:ascii="Times New Roman" w:hAnsi="Times New Roman" w:cs="Times New Roman"/>
                <w:sz w:val="22"/>
                <w:szCs w:val="22"/>
              </w:rPr>
              <w:t>/a</w:t>
            </w:r>
          </w:p>
        </w:tc>
        <w:tc>
          <w:tcPr>
            <w:tcW w:w="527" w:type="pct"/>
          </w:tcPr>
          <w:p w14:paraId="6AD1675F" w14:textId="77777777" w:rsidR="002D1B92" w:rsidRPr="00501322" w:rsidRDefault="002D1B92" w:rsidP="002D1B92">
            <w:pPr>
              <w:jc w:val="center"/>
              <w:rPr>
                <w:rFonts w:ascii="Times New Roman" w:hAnsi="Times New Roman" w:cs="Times New Roman"/>
                <w:sz w:val="22"/>
                <w:szCs w:val="22"/>
                <w:vertAlign w:val="superscript"/>
              </w:rPr>
            </w:pPr>
            <w:r w:rsidRPr="00501322">
              <w:rPr>
                <w:rFonts w:ascii="Times New Roman" w:hAnsi="Times New Roman" w:cs="Times New Roman"/>
                <w:sz w:val="22"/>
                <w:szCs w:val="22"/>
              </w:rPr>
              <w:t>Questionnaire</w:t>
            </w:r>
            <w:r w:rsidRPr="00501322">
              <w:rPr>
                <w:rFonts w:ascii="Times New Roman" w:hAnsi="Times New Roman" w:cs="Times New Roman"/>
                <w:sz w:val="22"/>
                <w:szCs w:val="22"/>
                <w:vertAlign w:val="superscript"/>
              </w:rPr>
              <w:t>5</w:t>
            </w:r>
          </w:p>
        </w:tc>
        <w:tc>
          <w:tcPr>
            <w:tcW w:w="810" w:type="pct"/>
          </w:tcPr>
          <w:p w14:paraId="7E77986D"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Maternal health &amp; SES</w:t>
            </w:r>
          </w:p>
        </w:tc>
        <w:tc>
          <w:tcPr>
            <w:tcW w:w="778" w:type="pct"/>
          </w:tcPr>
          <w:p w14:paraId="4D1F839C"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N/A</w:t>
            </w:r>
          </w:p>
        </w:tc>
        <w:tc>
          <w:tcPr>
            <w:tcW w:w="856" w:type="pct"/>
          </w:tcPr>
          <w:p w14:paraId="4D08D4CF" w14:textId="77777777" w:rsidR="002D1B92" w:rsidRPr="00501322" w:rsidRDefault="002D1B92" w:rsidP="002D1B92">
            <w:pPr>
              <w:jc w:val="center"/>
              <w:rPr>
                <w:rFonts w:ascii="Times New Roman" w:hAnsi="Times New Roman" w:cs="Times New Roman"/>
                <w:sz w:val="22"/>
                <w:szCs w:val="22"/>
              </w:rPr>
            </w:pPr>
            <w:r w:rsidRPr="00501322">
              <w:rPr>
                <w:rFonts w:ascii="Times New Roman" w:eastAsia="Times New Roman" w:hAnsi="Times New Roman" w:cs="Times New Roman"/>
                <w:sz w:val="22"/>
                <w:szCs w:val="22"/>
              </w:rPr>
              <w:t>12762.39</w:t>
            </w:r>
            <m:oMath>
              <m:r>
                <m:rPr>
                  <m:sty m:val="p"/>
                </m:rPr>
                <w:rPr>
                  <w:rFonts w:ascii="Cambria Math" w:eastAsia="Times New Roman" w:hAnsi="Cambria Math" w:cs="Times New Roman"/>
                  <w:sz w:val="22"/>
                  <w:szCs w:val="22"/>
                </w:rPr>
                <m:t>±</m:t>
              </m:r>
            </m:oMath>
            <w:r w:rsidRPr="00501322">
              <w:rPr>
                <w:rFonts w:ascii="Times New Roman" w:eastAsia="Times New Roman" w:hAnsi="Times New Roman" w:cs="Times New Roman"/>
                <w:sz w:val="22"/>
                <w:szCs w:val="22"/>
              </w:rPr>
              <w:t>9409.93</w:t>
            </w:r>
          </w:p>
        </w:tc>
      </w:tr>
      <w:tr w:rsidR="00024541" w:rsidRPr="00501322" w14:paraId="06132EF8" w14:textId="77777777" w:rsidTr="00501322">
        <w:tc>
          <w:tcPr>
            <w:tcW w:w="504" w:type="pct"/>
          </w:tcPr>
          <w:p w14:paraId="2845F6EC" w14:textId="77777777" w:rsidR="002D1B92" w:rsidRPr="00501322" w:rsidRDefault="002D1B92" w:rsidP="002D1B92">
            <w:pPr>
              <w:rPr>
                <w:rFonts w:ascii="Times New Roman" w:hAnsi="Times New Roman" w:cs="Times New Roman"/>
                <w:sz w:val="22"/>
                <w:szCs w:val="22"/>
              </w:rPr>
            </w:pPr>
            <w:r w:rsidRPr="00501322">
              <w:rPr>
                <w:rFonts w:ascii="Times New Roman" w:hAnsi="Times New Roman" w:cs="Times New Roman"/>
                <w:sz w:val="22"/>
                <w:szCs w:val="22"/>
              </w:rPr>
              <w:t>Maternal education</w:t>
            </w:r>
          </w:p>
        </w:tc>
        <w:tc>
          <w:tcPr>
            <w:tcW w:w="1182" w:type="pct"/>
          </w:tcPr>
          <w:p w14:paraId="1F1E7415" w14:textId="77777777" w:rsidR="002D1B92" w:rsidRPr="00501322" w:rsidRDefault="002D1B92" w:rsidP="002D1B92">
            <w:pPr>
              <w:rPr>
                <w:rFonts w:ascii="Times New Roman" w:hAnsi="Times New Roman" w:cs="Times New Roman"/>
                <w:sz w:val="22"/>
                <w:szCs w:val="22"/>
              </w:rPr>
            </w:pPr>
            <w:r w:rsidRPr="00501322">
              <w:rPr>
                <w:rFonts w:ascii="Times New Roman" w:hAnsi="Times New Roman" w:cs="Times New Roman"/>
                <w:sz w:val="22"/>
                <w:szCs w:val="22"/>
              </w:rPr>
              <w:t xml:space="preserve">Education considered a “yes” if primary school was attended </w:t>
            </w:r>
          </w:p>
        </w:tc>
        <w:tc>
          <w:tcPr>
            <w:tcW w:w="343" w:type="pct"/>
          </w:tcPr>
          <w:p w14:paraId="6E5813E1" w14:textId="77777777" w:rsidR="002D1B92" w:rsidRPr="00501322" w:rsidRDefault="002D1B92" w:rsidP="002D1B92">
            <w:pPr>
              <w:jc w:val="center"/>
              <w:rPr>
                <w:rFonts w:ascii="Times New Roman" w:hAnsi="Times New Roman" w:cs="Times New Roman"/>
                <w:sz w:val="22"/>
                <w:szCs w:val="22"/>
              </w:rPr>
            </w:pPr>
            <w:proofErr w:type="gramStart"/>
            <w:r w:rsidRPr="00501322">
              <w:rPr>
                <w:rFonts w:ascii="Times New Roman" w:hAnsi="Times New Roman" w:cs="Times New Roman"/>
                <w:sz w:val="22"/>
                <w:szCs w:val="22"/>
              </w:rPr>
              <w:t>n</w:t>
            </w:r>
            <w:proofErr w:type="gramEnd"/>
            <w:r w:rsidRPr="00501322">
              <w:rPr>
                <w:rFonts w:ascii="Times New Roman" w:hAnsi="Times New Roman" w:cs="Times New Roman"/>
                <w:sz w:val="22"/>
                <w:szCs w:val="22"/>
              </w:rPr>
              <w:t>/a</w:t>
            </w:r>
          </w:p>
        </w:tc>
        <w:tc>
          <w:tcPr>
            <w:tcW w:w="527" w:type="pct"/>
          </w:tcPr>
          <w:p w14:paraId="43FF9F2A" w14:textId="77777777" w:rsidR="002D1B92" w:rsidRPr="00501322" w:rsidRDefault="002D1B92" w:rsidP="002D1B92">
            <w:pPr>
              <w:jc w:val="center"/>
              <w:rPr>
                <w:rFonts w:ascii="Times New Roman" w:hAnsi="Times New Roman" w:cs="Times New Roman"/>
                <w:sz w:val="22"/>
                <w:szCs w:val="22"/>
                <w:vertAlign w:val="superscript"/>
              </w:rPr>
            </w:pPr>
            <w:r w:rsidRPr="00501322">
              <w:rPr>
                <w:rFonts w:ascii="Times New Roman" w:hAnsi="Times New Roman" w:cs="Times New Roman"/>
                <w:sz w:val="22"/>
                <w:szCs w:val="22"/>
              </w:rPr>
              <w:t>Questionnaire</w:t>
            </w:r>
            <w:r w:rsidRPr="00501322">
              <w:rPr>
                <w:rFonts w:ascii="Times New Roman" w:hAnsi="Times New Roman" w:cs="Times New Roman"/>
                <w:sz w:val="22"/>
                <w:szCs w:val="22"/>
                <w:vertAlign w:val="superscript"/>
              </w:rPr>
              <w:t>5</w:t>
            </w:r>
          </w:p>
        </w:tc>
        <w:tc>
          <w:tcPr>
            <w:tcW w:w="810" w:type="pct"/>
          </w:tcPr>
          <w:p w14:paraId="4089F4FC"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Maternal health &amp; SES</w:t>
            </w:r>
          </w:p>
        </w:tc>
        <w:tc>
          <w:tcPr>
            <w:tcW w:w="778" w:type="pct"/>
          </w:tcPr>
          <w:p w14:paraId="07884283"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N/A</w:t>
            </w:r>
          </w:p>
        </w:tc>
        <w:tc>
          <w:tcPr>
            <w:tcW w:w="856" w:type="pct"/>
          </w:tcPr>
          <w:p w14:paraId="116C62B3"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71.14%</w:t>
            </w:r>
          </w:p>
        </w:tc>
      </w:tr>
      <w:tr w:rsidR="00024541" w:rsidRPr="00501322" w14:paraId="1A3CCD57" w14:textId="77777777" w:rsidTr="00501322">
        <w:trPr>
          <w:cnfStyle w:val="000000100000" w:firstRow="0" w:lastRow="0" w:firstColumn="0" w:lastColumn="0" w:oddVBand="0" w:evenVBand="0" w:oddHBand="1" w:evenHBand="0" w:firstRowFirstColumn="0" w:firstRowLastColumn="0" w:lastRowFirstColumn="0" w:lastRowLastColumn="0"/>
        </w:trPr>
        <w:tc>
          <w:tcPr>
            <w:tcW w:w="504" w:type="pct"/>
          </w:tcPr>
          <w:p w14:paraId="28FD8D94" w14:textId="77777777" w:rsidR="002D1B92" w:rsidRPr="00501322" w:rsidRDefault="002D1B92" w:rsidP="002D1B92">
            <w:pPr>
              <w:rPr>
                <w:rFonts w:ascii="Times New Roman" w:hAnsi="Times New Roman" w:cs="Times New Roman"/>
                <w:sz w:val="22"/>
                <w:szCs w:val="22"/>
              </w:rPr>
            </w:pPr>
            <w:r w:rsidRPr="00501322">
              <w:rPr>
                <w:rFonts w:ascii="Times New Roman" w:hAnsi="Times New Roman" w:cs="Times New Roman"/>
                <w:sz w:val="22"/>
                <w:szCs w:val="22"/>
              </w:rPr>
              <w:t>Maternal height</w:t>
            </w:r>
          </w:p>
        </w:tc>
        <w:tc>
          <w:tcPr>
            <w:tcW w:w="1182" w:type="pct"/>
          </w:tcPr>
          <w:p w14:paraId="222D240F" w14:textId="77777777" w:rsidR="002D1B92" w:rsidRPr="00501322" w:rsidRDefault="002D1B92" w:rsidP="002D1B92">
            <w:pPr>
              <w:rPr>
                <w:rFonts w:ascii="Times New Roman" w:hAnsi="Times New Roman" w:cs="Times New Roman"/>
                <w:sz w:val="22"/>
                <w:szCs w:val="22"/>
              </w:rPr>
            </w:pPr>
            <w:r w:rsidRPr="00501322">
              <w:rPr>
                <w:rFonts w:ascii="Times New Roman" w:hAnsi="Times New Roman" w:cs="Times New Roman"/>
                <w:sz w:val="22"/>
                <w:szCs w:val="22"/>
              </w:rPr>
              <w:t>Centimeters</w:t>
            </w:r>
          </w:p>
        </w:tc>
        <w:tc>
          <w:tcPr>
            <w:tcW w:w="343" w:type="pct"/>
          </w:tcPr>
          <w:p w14:paraId="38CD1D41" w14:textId="77777777" w:rsidR="002D1B92" w:rsidRPr="00501322" w:rsidRDefault="002D1B92" w:rsidP="002D1B92">
            <w:pPr>
              <w:jc w:val="center"/>
              <w:rPr>
                <w:rFonts w:ascii="Times New Roman" w:hAnsi="Times New Roman" w:cs="Times New Roman"/>
                <w:sz w:val="22"/>
                <w:szCs w:val="22"/>
              </w:rPr>
            </w:pPr>
            <w:proofErr w:type="gramStart"/>
            <w:r w:rsidRPr="00501322">
              <w:rPr>
                <w:rFonts w:ascii="Times New Roman" w:hAnsi="Times New Roman" w:cs="Times New Roman"/>
                <w:sz w:val="22"/>
                <w:szCs w:val="22"/>
              </w:rPr>
              <w:t>n</w:t>
            </w:r>
            <w:proofErr w:type="gramEnd"/>
            <w:r w:rsidRPr="00501322">
              <w:rPr>
                <w:rFonts w:ascii="Times New Roman" w:hAnsi="Times New Roman" w:cs="Times New Roman"/>
                <w:sz w:val="22"/>
                <w:szCs w:val="22"/>
              </w:rPr>
              <w:t>/a</w:t>
            </w:r>
          </w:p>
        </w:tc>
        <w:tc>
          <w:tcPr>
            <w:tcW w:w="527" w:type="pct"/>
          </w:tcPr>
          <w:p w14:paraId="2FE81D3B" w14:textId="77777777" w:rsidR="002D1B92" w:rsidRPr="00501322" w:rsidRDefault="002D1B92" w:rsidP="002D1B92">
            <w:pPr>
              <w:jc w:val="center"/>
              <w:rPr>
                <w:rFonts w:ascii="Times New Roman" w:hAnsi="Times New Roman" w:cs="Times New Roman"/>
                <w:sz w:val="22"/>
                <w:szCs w:val="22"/>
                <w:vertAlign w:val="superscript"/>
              </w:rPr>
            </w:pPr>
            <w:r w:rsidRPr="00501322">
              <w:rPr>
                <w:rFonts w:ascii="Times New Roman" w:hAnsi="Times New Roman" w:cs="Times New Roman"/>
                <w:sz w:val="22"/>
                <w:szCs w:val="22"/>
              </w:rPr>
              <w:t>Questionnaire</w:t>
            </w:r>
            <w:r w:rsidRPr="00501322">
              <w:rPr>
                <w:rFonts w:ascii="Times New Roman" w:hAnsi="Times New Roman" w:cs="Times New Roman"/>
                <w:sz w:val="22"/>
                <w:szCs w:val="22"/>
                <w:vertAlign w:val="superscript"/>
              </w:rPr>
              <w:t>5</w:t>
            </w:r>
          </w:p>
        </w:tc>
        <w:tc>
          <w:tcPr>
            <w:tcW w:w="810" w:type="pct"/>
          </w:tcPr>
          <w:p w14:paraId="76B6395F"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Maternal health &amp; SES</w:t>
            </w:r>
          </w:p>
        </w:tc>
        <w:tc>
          <w:tcPr>
            <w:tcW w:w="778" w:type="pct"/>
          </w:tcPr>
          <w:p w14:paraId="47C3E2A7"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N/A</w:t>
            </w:r>
          </w:p>
        </w:tc>
        <w:tc>
          <w:tcPr>
            <w:tcW w:w="856" w:type="pct"/>
          </w:tcPr>
          <w:tbl>
            <w:tblPr>
              <w:tblW w:w="5000" w:type="pct"/>
              <w:jc w:val="right"/>
              <w:tblCellSpacing w:w="0" w:type="dxa"/>
              <w:tblLayout w:type="fixed"/>
              <w:tblCellMar>
                <w:top w:w="75" w:type="dxa"/>
                <w:left w:w="75" w:type="dxa"/>
                <w:bottom w:w="75" w:type="dxa"/>
                <w:right w:w="75" w:type="dxa"/>
              </w:tblCellMar>
              <w:tblLook w:val="04A0" w:firstRow="1" w:lastRow="0" w:firstColumn="1" w:lastColumn="0" w:noHBand="0" w:noVBand="1"/>
            </w:tblPr>
            <w:tblGrid>
              <w:gridCol w:w="2261"/>
            </w:tblGrid>
            <w:tr w:rsidR="002D1B92" w:rsidRPr="00501322" w14:paraId="2D670C47" w14:textId="77777777" w:rsidTr="00617305">
              <w:trPr>
                <w:tblCellSpacing w:w="0" w:type="dxa"/>
                <w:jc w:val="right"/>
              </w:trPr>
              <w:tc>
                <w:tcPr>
                  <w:tcW w:w="1050" w:type="dxa"/>
                  <w:hideMark/>
                </w:tcPr>
                <w:p w14:paraId="40DB054C" w14:textId="77777777" w:rsidR="002D1B92" w:rsidRPr="00501322" w:rsidRDefault="002D1B92" w:rsidP="00122FE3">
                  <w:pPr>
                    <w:framePr w:hSpace="180" w:wrap="around" w:vAnchor="page" w:hAnchor="page" w:x="829" w:y="2161"/>
                    <w:ind w:right="480"/>
                    <w:jc w:val="center"/>
                    <w:rPr>
                      <w:rFonts w:ascii="Times New Roman" w:eastAsia="Times New Roman" w:hAnsi="Times New Roman" w:cs="Times New Roman"/>
                      <w:sz w:val="22"/>
                      <w:szCs w:val="22"/>
                    </w:rPr>
                  </w:pPr>
                  <w:r w:rsidRPr="00501322">
                    <w:rPr>
                      <w:rFonts w:ascii="Times New Roman" w:eastAsia="Times New Roman" w:hAnsi="Times New Roman" w:cs="Times New Roman"/>
                      <w:sz w:val="22"/>
                      <w:szCs w:val="22"/>
                    </w:rPr>
                    <w:t>150.33</w:t>
                  </w:r>
                  <m:oMath>
                    <m:r>
                      <m:rPr>
                        <m:sty m:val="p"/>
                      </m:rPr>
                      <w:rPr>
                        <w:rFonts w:ascii="Cambria Math" w:eastAsia="Times New Roman" w:hAnsi="Cambria Math" w:cs="Times New Roman"/>
                        <w:sz w:val="22"/>
                        <w:szCs w:val="22"/>
                      </w:rPr>
                      <m:t>±</m:t>
                    </m:r>
                  </m:oMath>
                  <w:r w:rsidRPr="00501322">
                    <w:rPr>
                      <w:rFonts w:ascii="Times New Roman" w:eastAsia="Times New Roman" w:hAnsi="Times New Roman" w:cs="Times New Roman"/>
                      <w:sz w:val="22"/>
                      <w:szCs w:val="22"/>
                    </w:rPr>
                    <w:t>5.52</w:t>
                  </w:r>
                </w:p>
              </w:tc>
            </w:tr>
          </w:tbl>
          <w:p w14:paraId="654EC733" w14:textId="77777777" w:rsidR="002D1B92" w:rsidRPr="00501322" w:rsidRDefault="002D1B92" w:rsidP="002D1B92">
            <w:pPr>
              <w:jc w:val="center"/>
              <w:rPr>
                <w:rFonts w:ascii="Times New Roman" w:hAnsi="Times New Roman" w:cs="Times New Roman"/>
                <w:sz w:val="22"/>
                <w:szCs w:val="22"/>
              </w:rPr>
            </w:pPr>
          </w:p>
        </w:tc>
      </w:tr>
      <w:tr w:rsidR="00024541" w:rsidRPr="00501322" w14:paraId="27164BD4" w14:textId="77777777" w:rsidTr="00501322">
        <w:tc>
          <w:tcPr>
            <w:tcW w:w="504" w:type="pct"/>
          </w:tcPr>
          <w:p w14:paraId="299E45F8" w14:textId="77777777" w:rsidR="002D1B92" w:rsidRPr="00501322" w:rsidRDefault="002D1B92" w:rsidP="002D1B92">
            <w:pPr>
              <w:rPr>
                <w:rFonts w:ascii="Times New Roman" w:hAnsi="Times New Roman" w:cs="Times New Roman"/>
                <w:sz w:val="22"/>
                <w:szCs w:val="22"/>
              </w:rPr>
            </w:pPr>
            <w:r w:rsidRPr="00501322">
              <w:rPr>
                <w:rFonts w:ascii="Times New Roman" w:hAnsi="Times New Roman" w:cs="Times New Roman"/>
                <w:sz w:val="22"/>
                <w:szCs w:val="22"/>
              </w:rPr>
              <w:t>Maternal weight</w:t>
            </w:r>
          </w:p>
        </w:tc>
        <w:tc>
          <w:tcPr>
            <w:tcW w:w="1182" w:type="pct"/>
          </w:tcPr>
          <w:p w14:paraId="37EEF9E2" w14:textId="77777777" w:rsidR="002D1B92" w:rsidRPr="00501322" w:rsidRDefault="002D1B92" w:rsidP="002D1B92">
            <w:pPr>
              <w:rPr>
                <w:rFonts w:ascii="Times New Roman" w:hAnsi="Times New Roman" w:cs="Times New Roman"/>
                <w:sz w:val="22"/>
                <w:szCs w:val="22"/>
              </w:rPr>
            </w:pPr>
            <w:proofErr w:type="gramStart"/>
            <w:r w:rsidRPr="00501322">
              <w:rPr>
                <w:rFonts w:ascii="Times New Roman" w:hAnsi="Times New Roman" w:cs="Times New Roman"/>
                <w:sz w:val="22"/>
                <w:szCs w:val="22"/>
              </w:rPr>
              <w:t>kilograms</w:t>
            </w:r>
            <w:proofErr w:type="gramEnd"/>
          </w:p>
        </w:tc>
        <w:tc>
          <w:tcPr>
            <w:tcW w:w="343" w:type="pct"/>
          </w:tcPr>
          <w:p w14:paraId="65F5352E" w14:textId="77777777" w:rsidR="002D1B92" w:rsidRPr="00501322" w:rsidRDefault="002D1B92" w:rsidP="002D1B92">
            <w:pPr>
              <w:jc w:val="center"/>
              <w:rPr>
                <w:rFonts w:ascii="Times New Roman" w:hAnsi="Times New Roman" w:cs="Times New Roman"/>
                <w:sz w:val="22"/>
                <w:szCs w:val="22"/>
              </w:rPr>
            </w:pPr>
            <w:proofErr w:type="gramStart"/>
            <w:r w:rsidRPr="00501322">
              <w:rPr>
                <w:rFonts w:ascii="Times New Roman" w:hAnsi="Times New Roman" w:cs="Times New Roman"/>
                <w:sz w:val="22"/>
                <w:szCs w:val="22"/>
              </w:rPr>
              <w:t>n</w:t>
            </w:r>
            <w:proofErr w:type="gramEnd"/>
            <w:r w:rsidRPr="00501322">
              <w:rPr>
                <w:rFonts w:ascii="Times New Roman" w:hAnsi="Times New Roman" w:cs="Times New Roman"/>
                <w:sz w:val="22"/>
                <w:szCs w:val="22"/>
              </w:rPr>
              <w:t>/a</w:t>
            </w:r>
          </w:p>
        </w:tc>
        <w:tc>
          <w:tcPr>
            <w:tcW w:w="527" w:type="pct"/>
          </w:tcPr>
          <w:p w14:paraId="0B061D00" w14:textId="77777777" w:rsidR="002D1B92" w:rsidRPr="00501322" w:rsidRDefault="002D1B92" w:rsidP="002D1B92">
            <w:pPr>
              <w:jc w:val="center"/>
              <w:rPr>
                <w:rFonts w:ascii="Times New Roman" w:hAnsi="Times New Roman" w:cs="Times New Roman"/>
                <w:sz w:val="22"/>
                <w:szCs w:val="22"/>
                <w:vertAlign w:val="superscript"/>
              </w:rPr>
            </w:pPr>
            <w:r w:rsidRPr="00501322">
              <w:rPr>
                <w:rFonts w:ascii="Times New Roman" w:hAnsi="Times New Roman" w:cs="Times New Roman"/>
                <w:sz w:val="22"/>
                <w:szCs w:val="22"/>
              </w:rPr>
              <w:t>Questionnaire</w:t>
            </w:r>
            <w:r w:rsidRPr="00501322">
              <w:rPr>
                <w:rFonts w:ascii="Times New Roman" w:hAnsi="Times New Roman" w:cs="Times New Roman"/>
                <w:sz w:val="22"/>
                <w:szCs w:val="22"/>
                <w:vertAlign w:val="superscript"/>
              </w:rPr>
              <w:t>5</w:t>
            </w:r>
          </w:p>
        </w:tc>
        <w:tc>
          <w:tcPr>
            <w:tcW w:w="810" w:type="pct"/>
          </w:tcPr>
          <w:p w14:paraId="04934313"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Maternal health &amp; SES</w:t>
            </w:r>
          </w:p>
        </w:tc>
        <w:tc>
          <w:tcPr>
            <w:tcW w:w="778" w:type="pct"/>
          </w:tcPr>
          <w:p w14:paraId="2080DA9D"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N/A</w:t>
            </w:r>
          </w:p>
        </w:tc>
        <w:tc>
          <w:tcPr>
            <w:tcW w:w="856" w:type="pct"/>
          </w:tcPr>
          <w:p w14:paraId="0A4F810B"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49.31</w:t>
            </w:r>
            <m:oMath>
              <m:r>
                <m:rPr>
                  <m:sty m:val="p"/>
                </m:rPr>
                <w:rPr>
                  <w:rFonts w:ascii="Cambria Math" w:eastAsia="Times New Roman" w:hAnsi="Cambria Math" w:cs="Times New Roman"/>
                  <w:sz w:val="22"/>
                  <w:szCs w:val="22"/>
                </w:rPr>
                <m:t>±</m:t>
              </m:r>
            </m:oMath>
            <w:r w:rsidRPr="00501322">
              <w:rPr>
                <w:rFonts w:ascii="Times New Roman" w:eastAsia="Times New Roman" w:hAnsi="Times New Roman" w:cs="Times New Roman"/>
                <w:sz w:val="22"/>
                <w:szCs w:val="22"/>
              </w:rPr>
              <w:t>9.41</w:t>
            </w:r>
          </w:p>
        </w:tc>
      </w:tr>
      <w:tr w:rsidR="00024541" w:rsidRPr="00501322" w14:paraId="7775F2E6" w14:textId="77777777" w:rsidTr="00501322">
        <w:trPr>
          <w:cnfStyle w:val="000000100000" w:firstRow="0" w:lastRow="0" w:firstColumn="0" w:lastColumn="0" w:oddVBand="0" w:evenVBand="0" w:oddHBand="1" w:evenHBand="0" w:firstRowFirstColumn="0" w:firstRowLastColumn="0" w:lastRowFirstColumn="0" w:lastRowLastColumn="0"/>
        </w:trPr>
        <w:tc>
          <w:tcPr>
            <w:tcW w:w="504" w:type="pct"/>
          </w:tcPr>
          <w:p w14:paraId="1D67CCC6" w14:textId="77777777" w:rsidR="002D1B92" w:rsidRPr="00501322" w:rsidRDefault="002D1B92" w:rsidP="002D1B92">
            <w:pPr>
              <w:rPr>
                <w:rFonts w:ascii="Times New Roman" w:hAnsi="Times New Roman" w:cs="Times New Roman"/>
                <w:sz w:val="22"/>
                <w:szCs w:val="22"/>
              </w:rPr>
            </w:pPr>
            <w:r w:rsidRPr="00501322">
              <w:rPr>
                <w:rFonts w:ascii="Times New Roman" w:hAnsi="Times New Roman" w:cs="Times New Roman"/>
                <w:sz w:val="22"/>
                <w:szCs w:val="22"/>
              </w:rPr>
              <w:t>Treated water</w:t>
            </w:r>
          </w:p>
        </w:tc>
        <w:tc>
          <w:tcPr>
            <w:tcW w:w="1182" w:type="pct"/>
          </w:tcPr>
          <w:p w14:paraId="322789B8" w14:textId="77777777" w:rsidR="002D1B92" w:rsidRPr="00501322" w:rsidRDefault="002D1B92" w:rsidP="002D1B92">
            <w:pPr>
              <w:rPr>
                <w:rFonts w:ascii="Times New Roman" w:hAnsi="Times New Roman" w:cs="Times New Roman"/>
                <w:sz w:val="22"/>
                <w:szCs w:val="22"/>
              </w:rPr>
            </w:pPr>
            <w:r w:rsidRPr="00501322">
              <w:rPr>
                <w:rFonts w:ascii="Times New Roman" w:hAnsi="Times New Roman" w:cs="Times New Roman"/>
                <w:sz w:val="22"/>
                <w:szCs w:val="22"/>
              </w:rPr>
              <w:t>Access to treated water</w:t>
            </w:r>
          </w:p>
        </w:tc>
        <w:tc>
          <w:tcPr>
            <w:tcW w:w="343" w:type="pct"/>
          </w:tcPr>
          <w:p w14:paraId="31DB1DC1" w14:textId="77777777" w:rsidR="002D1B92" w:rsidRPr="00501322" w:rsidRDefault="002D1B92" w:rsidP="002D1B92">
            <w:pPr>
              <w:jc w:val="center"/>
              <w:rPr>
                <w:rFonts w:ascii="Times New Roman" w:hAnsi="Times New Roman" w:cs="Times New Roman"/>
                <w:sz w:val="22"/>
                <w:szCs w:val="22"/>
              </w:rPr>
            </w:pPr>
            <w:proofErr w:type="gramStart"/>
            <w:r w:rsidRPr="00501322">
              <w:rPr>
                <w:rFonts w:ascii="Times New Roman" w:hAnsi="Times New Roman" w:cs="Times New Roman"/>
                <w:sz w:val="22"/>
                <w:szCs w:val="22"/>
              </w:rPr>
              <w:t>n</w:t>
            </w:r>
            <w:proofErr w:type="gramEnd"/>
            <w:r w:rsidRPr="00501322">
              <w:rPr>
                <w:rFonts w:ascii="Times New Roman" w:hAnsi="Times New Roman" w:cs="Times New Roman"/>
                <w:sz w:val="22"/>
                <w:szCs w:val="22"/>
              </w:rPr>
              <w:t>/a</w:t>
            </w:r>
          </w:p>
        </w:tc>
        <w:tc>
          <w:tcPr>
            <w:tcW w:w="527" w:type="pct"/>
          </w:tcPr>
          <w:p w14:paraId="3E113AA6" w14:textId="77777777" w:rsidR="002D1B92" w:rsidRPr="00501322" w:rsidRDefault="002D1B92" w:rsidP="002D1B92">
            <w:pPr>
              <w:jc w:val="center"/>
              <w:rPr>
                <w:rFonts w:ascii="Times New Roman" w:hAnsi="Times New Roman" w:cs="Times New Roman"/>
                <w:sz w:val="22"/>
                <w:szCs w:val="22"/>
                <w:vertAlign w:val="superscript"/>
              </w:rPr>
            </w:pPr>
            <w:r w:rsidRPr="00501322">
              <w:rPr>
                <w:rFonts w:ascii="Times New Roman" w:hAnsi="Times New Roman" w:cs="Times New Roman"/>
                <w:sz w:val="22"/>
                <w:szCs w:val="22"/>
              </w:rPr>
              <w:t>Questionnaire</w:t>
            </w:r>
            <w:r w:rsidRPr="00501322">
              <w:rPr>
                <w:rFonts w:ascii="Times New Roman" w:hAnsi="Times New Roman" w:cs="Times New Roman"/>
                <w:sz w:val="22"/>
                <w:szCs w:val="22"/>
                <w:vertAlign w:val="superscript"/>
              </w:rPr>
              <w:t>5</w:t>
            </w:r>
          </w:p>
        </w:tc>
        <w:tc>
          <w:tcPr>
            <w:tcW w:w="810" w:type="pct"/>
          </w:tcPr>
          <w:p w14:paraId="3603BB5C"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Sanitation</w:t>
            </w:r>
          </w:p>
        </w:tc>
        <w:tc>
          <w:tcPr>
            <w:tcW w:w="778" w:type="pct"/>
          </w:tcPr>
          <w:p w14:paraId="48379615"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N/A</w:t>
            </w:r>
          </w:p>
        </w:tc>
        <w:tc>
          <w:tcPr>
            <w:tcW w:w="856" w:type="pct"/>
          </w:tcPr>
          <w:p w14:paraId="17857F6B"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60%</w:t>
            </w:r>
          </w:p>
        </w:tc>
      </w:tr>
      <w:tr w:rsidR="00024541" w:rsidRPr="00501322" w14:paraId="3BDE7A70" w14:textId="77777777" w:rsidTr="00501322">
        <w:tc>
          <w:tcPr>
            <w:tcW w:w="504" w:type="pct"/>
          </w:tcPr>
          <w:p w14:paraId="02F46941" w14:textId="77777777" w:rsidR="002D1B92" w:rsidRPr="00501322" w:rsidRDefault="002D1B92" w:rsidP="002D1B92">
            <w:pPr>
              <w:rPr>
                <w:rFonts w:ascii="Times New Roman" w:hAnsi="Times New Roman" w:cs="Times New Roman"/>
                <w:sz w:val="22"/>
                <w:szCs w:val="22"/>
              </w:rPr>
            </w:pPr>
            <w:r w:rsidRPr="00501322">
              <w:rPr>
                <w:rFonts w:ascii="Times New Roman" w:hAnsi="Times New Roman" w:cs="Times New Roman"/>
                <w:sz w:val="22"/>
                <w:szCs w:val="22"/>
              </w:rPr>
              <w:t>Septic tank/toilet</w:t>
            </w:r>
          </w:p>
        </w:tc>
        <w:tc>
          <w:tcPr>
            <w:tcW w:w="1182" w:type="pct"/>
          </w:tcPr>
          <w:p w14:paraId="7576944A" w14:textId="77777777" w:rsidR="002D1B92" w:rsidRPr="00501322" w:rsidRDefault="002D1B92" w:rsidP="002D1B92">
            <w:pPr>
              <w:rPr>
                <w:rFonts w:ascii="Times New Roman" w:hAnsi="Times New Roman" w:cs="Times New Roman"/>
                <w:sz w:val="22"/>
                <w:szCs w:val="22"/>
              </w:rPr>
            </w:pPr>
            <w:r w:rsidRPr="00501322">
              <w:rPr>
                <w:rFonts w:ascii="Times New Roman" w:hAnsi="Times New Roman" w:cs="Times New Roman"/>
                <w:sz w:val="22"/>
                <w:szCs w:val="22"/>
              </w:rPr>
              <w:t>Access to toilet with a septic tank</w:t>
            </w:r>
          </w:p>
        </w:tc>
        <w:tc>
          <w:tcPr>
            <w:tcW w:w="343" w:type="pct"/>
          </w:tcPr>
          <w:p w14:paraId="6123C522" w14:textId="77777777" w:rsidR="002D1B92" w:rsidRPr="00501322" w:rsidRDefault="002D1B92" w:rsidP="002D1B92">
            <w:pPr>
              <w:jc w:val="center"/>
              <w:rPr>
                <w:rFonts w:ascii="Times New Roman" w:hAnsi="Times New Roman" w:cs="Times New Roman"/>
                <w:sz w:val="22"/>
                <w:szCs w:val="22"/>
              </w:rPr>
            </w:pPr>
            <w:proofErr w:type="gramStart"/>
            <w:r w:rsidRPr="00501322">
              <w:rPr>
                <w:rFonts w:ascii="Times New Roman" w:hAnsi="Times New Roman" w:cs="Times New Roman"/>
                <w:sz w:val="22"/>
                <w:szCs w:val="22"/>
              </w:rPr>
              <w:t>n</w:t>
            </w:r>
            <w:proofErr w:type="gramEnd"/>
            <w:r w:rsidRPr="00501322">
              <w:rPr>
                <w:rFonts w:ascii="Times New Roman" w:hAnsi="Times New Roman" w:cs="Times New Roman"/>
                <w:sz w:val="22"/>
                <w:szCs w:val="22"/>
              </w:rPr>
              <w:t>/a</w:t>
            </w:r>
          </w:p>
        </w:tc>
        <w:tc>
          <w:tcPr>
            <w:tcW w:w="527" w:type="pct"/>
          </w:tcPr>
          <w:p w14:paraId="344E89A3" w14:textId="77777777" w:rsidR="002D1B92" w:rsidRPr="00501322" w:rsidRDefault="002D1B92" w:rsidP="002D1B92">
            <w:pPr>
              <w:jc w:val="center"/>
              <w:rPr>
                <w:rFonts w:ascii="Times New Roman" w:hAnsi="Times New Roman" w:cs="Times New Roman"/>
                <w:sz w:val="22"/>
                <w:szCs w:val="22"/>
                <w:vertAlign w:val="superscript"/>
              </w:rPr>
            </w:pPr>
            <w:r w:rsidRPr="00501322">
              <w:rPr>
                <w:rFonts w:ascii="Times New Roman" w:hAnsi="Times New Roman" w:cs="Times New Roman"/>
                <w:sz w:val="22"/>
                <w:szCs w:val="22"/>
              </w:rPr>
              <w:t>Questionnaire</w:t>
            </w:r>
            <w:r w:rsidRPr="00501322">
              <w:rPr>
                <w:rFonts w:ascii="Times New Roman" w:hAnsi="Times New Roman" w:cs="Times New Roman"/>
                <w:sz w:val="22"/>
                <w:szCs w:val="22"/>
                <w:vertAlign w:val="superscript"/>
              </w:rPr>
              <w:t>5</w:t>
            </w:r>
          </w:p>
        </w:tc>
        <w:tc>
          <w:tcPr>
            <w:tcW w:w="810" w:type="pct"/>
          </w:tcPr>
          <w:p w14:paraId="4402F55A"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Sanitation</w:t>
            </w:r>
          </w:p>
        </w:tc>
        <w:tc>
          <w:tcPr>
            <w:tcW w:w="778" w:type="pct"/>
          </w:tcPr>
          <w:p w14:paraId="408B4DF2"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N/A</w:t>
            </w:r>
          </w:p>
        </w:tc>
        <w:tc>
          <w:tcPr>
            <w:tcW w:w="856" w:type="pct"/>
          </w:tcPr>
          <w:p w14:paraId="3B3A04FF"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52.43%</w:t>
            </w:r>
          </w:p>
        </w:tc>
      </w:tr>
      <w:tr w:rsidR="00024541" w:rsidRPr="00501322" w14:paraId="688CBC64" w14:textId="77777777" w:rsidTr="00501322">
        <w:trPr>
          <w:cnfStyle w:val="000000100000" w:firstRow="0" w:lastRow="0" w:firstColumn="0" w:lastColumn="0" w:oddVBand="0" w:evenVBand="0" w:oddHBand="1" w:evenHBand="0" w:firstRowFirstColumn="0" w:firstRowLastColumn="0" w:lastRowFirstColumn="0" w:lastRowLastColumn="0"/>
        </w:trPr>
        <w:tc>
          <w:tcPr>
            <w:tcW w:w="504" w:type="pct"/>
          </w:tcPr>
          <w:p w14:paraId="610BDF52" w14:textId="77777777" w:rsidR="002D1B92" w:rsidRPr="00501322" w:rsidRDefault="002D1B92" w:rsidP="002D1B92">
            <w:pPr>
              <w:rPr>
                <w:rFonts w:ascii="Times New Roman" w:hAnsi="Times New Roman" w:cs="Times New Roman"/>
                <w:sz w:val="22"/>
                <w:szCs w:val="22"/>
              </w:rPr>
            </w:pPr>
            <w:r w:rsidRPr="00501322">
              <w:rPr>
                <w:rFonts w:ascii="Times New Roman" w:hAnsi="Times New Roman" w:cs="Times New Roman"/>
                <w:sz w:val="22"/>
                <w:szCs w:val="22"/>
              </w:rPr>
              <w:t>No shared toilet</w:t>
            </w:r>
          </w:p>
        </w:tc>
        <w:tc>
          <w:tcPr>
            <w:tcW w:w="1182" w:type="pct"/>
          </w:tcPr>
          <w:p w14:paraId="1F833551" w14:textId="77777777" w:rsidR="002D1B92" w:rsidRPr="00501322" w:rsidRDefault="002D1B92" w:rsidP="002D1B92">
            <w:pPr>
              <w:rPr>
                <w:rFonts w:ascii="Times New Roman" w:hAnsi="Times New Roman" w:cs="Times New Roman"/>
                <w:sz w:val="22"/>
                <w:szCs w:val="22"/>
              </w:rPr>
            </w:pPr>
            <w:r w:rsidRPr="00501322">
              <w:rPr>
                <w:rFonts w:ascii="Times New Roman" w:hAnsi="Times New Roman" w:cs="Times New Roman"/>
                <w:sz w:val="22"/>
                <w:szCs w:val="22"/>
              </w:rPr>
              <w:t>Access to private toilet not shared with neighbors</w:t>
            </w:r>
          </w:p>
        </w:tc>
        <w:tc>
          <w:tcPr>
            <w:tcW w:w="343" w:type="pct"/>
          </w:tcPr>
          <w:p w14:paraId="07A126D1" w14:textId="77777777" w:rsidR="002D1B92" w:rsidRPr="00501322" w:rsidRDefault="002D1B92" w:rsidP="002D1B92">
            <w:pPr>
              <w:jc w:val="center"/>
              <w:rPr>
                <w:rFonts w:ascii="Times New Roman" w:hAnsi="Times New Roman" w:cs="Times New Roman"/>
                <w:sz w:val="22"/>
                <w:szCs w:val="22"/>
              </w:rPr>
            </w:pPr>
            <w:proofErr w:type="gramStart"/>
            <w:r w:rsidRPr="00501322">
              <w:rPr>
                <w:rFonts w:ascii="Times New Roman" w:hAnsi="Times New Roman" w:cs="Times New Roman"/>
                <w:sz w:val="22"/>
                <w:szCs w:val="22"/>
              </w:rPr>
              <w:t>n</w:t>
            </w:r>
            <w:proofErr w:type="gramEnd"/>
            <w:r w:rsidRPr="00501322">
              <w:rPr>
                <w:rFonts w:ascii="Times New Roman" w:hAnsi="Times New Roman" w:cs="Times New Roman"/>
                <w:sz w:val="22"/>
                <w:szCs w:val="22"/>
              </w:rPr>
              <w:t>/a</w:t>
            </w:r>
          </w:p>
        </w:tc>
        <w:tc>
          <w:tcPr>
            <w:tcW w:w="527" w:type="pct"/>
          </w:tcPr>
          <w:p w14:paraId="4C5AD0DB" w14:textId="77777777" w:rsidR="002D1B92" w:rsidRPr="00501322" w:rsidRDefault="002D1B92" w:rsidP="002D1B92">
            <w:pPr>
              <w:jc w:val="center"/>
              <w:rPr>
                <w:rFonts w:ascii="Times New Roman" w:hAnsi="Times New Roman" w:cs="Times New Roman"/>
                <w:sz w:val="22"/>
                <w:szCs w:val="22"/>
                <w:vertAlign w:val="superscript"/>
              </w:rPr>
            </w:pPr>
            <w:r w:rsidRPr="00501322">
              <w:rPr>
                <w:rFonts w:ascii="Times New Roman" w:hAnsi="Times New Roman" w:cs="Times New Roman"/>
                <w:sz w:val="22"/>
                <w:szCs w:val="22"/>
              </w:rPr>
              <w:t>Questionnaire</w:t>
            </w:r>
            <w:r w:rsidRPr="00501322">
              <w:rPr>
                <w:rFonts w:ascii="Times New Roman" w:hAnsi="Times New Roman" w:cs="Times New Roman"/>
                <w:sz w:val="22"/>
                <w:szCs w:val="22"/>
                <w:vertAlign w:val="superscript"/>
              </w:rPr>
              <w:t>5</w:t>
            </w:r>
          </w:p>
        </w:tc>
        <w:tc>
          <w:tcPr>
            <w:tcW w:w="810" w:type="pct"/>
          </w:tcPr>
          <w:p w14:paraId="530B2C7C"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Sanitation</w:t>
            </w:r>
          </w:p>
        </w:tc>
        <w:tc>
          <w:tcPr>
            <w:tcW w:w="778" w:type="pct"/>
          </w:tcPr>
          <w:p w14:paraId="6EB68376"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N/A</w:t>
            </w:r>
          </w:p>
        </w:tc>
        <w:tc>
          <w:tcPr>
            <w:tcW w:w="856" w:type="pct"/>
          </w:tcPr>
          <w:p w14:paraId="6ADE2DB7" w14:textId="77777777" w:rsidR="002D1B92" w:rsidRPr="00501322" w:rsidRDefault="002D1B92" w:rsidP="002D1B92">
            <w:pPr>
              <w:jc w:val="center"/>
              <w:rPr>
                <w:rFonts w:ascii="Times New Roman" w:hAnsi="Times New Roman" w:cs="Times New Roman"/>
                <w:sz w:val="22"/>
                <w:szCs w:val="22"/>
              </w:rPr>
            </w:pPr>
            <w:r w:rsidRPr="00501322">
              <w:rPr>
                <w:rFonts w:ascii="Times New Roman" w:hAnsi="Times New Roman" w:cs="Times New Roman"/>
                <w:sz w:val="22"/>
                <w:szCs w:val="22"/>
              </w:rPr>
              <w:t>14.71%</w:t>
            </w:r>
          </w:p>
        </w:tc>
      </w:tr>
      <w:tr w:rsidR="00024541" w:rsidRPr="00501322" w14:paraId="6F12A349" w14:textId="77777777" w:rsidTr="00501322">
        <w:tc>
          <w:tcPr>
            <w:tcW w:w="504" w:type="pct"/>
          </w:tcPr>
          <w:p w14:paraId="7A242C5B" w14:textId="77777777" w:rsidR="002D1B92" w:rsidRPr="00501322" w:rsidRDefault="002D1B92" w:rsidP="002D1B92">
            <w:pPr>
              <w:spacing w:line="360" w:lineRule="auto"/>
              <w:rPr>
                <w:rFonts w:ascii="Times New Roman" w:hAnsi="Times New Roman" w:cs="Times New Roman"/>
                <w:sz w:val="22"/>
                <w:szCs w:val="22"/>
              </w:rPr>
            </w:pPr>
            <w:r w:rsidRPr="00501322">
              <w:rPr>
                <w:rFonts w:ascii="Times New Roman" w:hAnsi="Times New Roman" w:cs="Times New Roman"/>
                <w:sz w:val="22"/>
                <w:szCs w:val="22"/>
              </w:rPr>
              <w:t>No open drain</w:t>
            </w:r>
          </w:p>
        </w:tc>
        <w:tc>
          <w:tcPr>
            <w:tcW w:w="1182" w:type="pct"/>
          </w:tcPr>
          <w:p w14:paraId="58C68BB4" w14:textId="77777777" w:rsidR="002D1B92" w:rsidRPr="00501322" w:rsidRDefault="002D1B92" w:rsidP="002D1B92">
            <w:pPr>
              <w:spacing w:line="360" w:lineRule="auto"/>
              <w:rPr>
                <w:rFonts w:ascii="Times New Roman" w:hAnsi="Times New Roman" w:cs="Times New Roman"/>
                <w:sz w:val="22"/>
                <w:szCs w:val="22"/>
              </w:rPr>
            </w:pPr>
            <w:r w:rsidRPr="00501322">
              <w:rPr>
                <w:rFonts w:ascii="Times New Roman" w:hAnsi="Times New Roman" w:cs="Times New Roman"/>
                <w:sz w:val="22"/>
                <w:szCs w:val="22"/>
              </w:rPr>
              <w:t>Covered drain near home</w:t>
            </w:r>
          </w:p>
        </w:tc>
        <w:tc>
          <w:tcPr>
            <w:tcW w:w="343" w:type="pct"/>
          </w:tcPr>
          <w:p w14:paraId="53EA60EA" w14:textId="77777777" w:rsidR="002D1B92" w:rsidRPr="00501322" w:rsidRDefault="002D1B92" w:rsidP="002D1B92">
            <w:pPr>
              <w:spacing w:line="360" w:lineRule="auto"/>
              <w:jc w:val="center"/>
              <w:rPr>
                <w:rFonts w:ascii="Times New Roman" w:hAnsi="Times New Roman" w:cs="Times New Roman"/>
                <w:sz w:val="22"/>
                <w:szCs w:val="22"/>
              </w:rPr>
            </w:pPr>
            <w:proofErr w:type="gramStart"/>
            <w:r w:rsidRPr="00501322">
              <w:rPr>
                <w:rFonts w:ascii="Times New Roman" w:hAnsi="Times New Roman" w:cs="Times New Roman"/>
                <w:sz w:val="22"/>
                <w:szCs w:val="22"/>
              </w:rPr>
              <w:t>n</w:t>
            </w:r>
            <w:proofErr w:type="gramEnd"/>
            <w:r w:rsidRPr="00501322">
              <w:rPr>
                <w:rFonts w:ascii="Times New Roman" w:hAnsi="Times New Roman" w:cs="Times New Roman"/>
                <w:sz w:val="22"/>
                <w:szCs w:val="22"/>
              </w:rPr>
              <w:t>/a</w:t>
            </w:r>
          </w:p>
        </w:tc>
        <w:tc>
          <w:tcPr>
            <w:tcW w:w="527" w:type="pct"/>
          </w:tcPr>
          <w:p w14:paraId="6194D9C1" w14:textId="77777777" w:rsidR="002D1B92" w:rsidRPr="00501322" w:rsidRDefault="002D1B92" w:rsidP="002D1B92">
            <w:pPr>
              <w:spacing w:line="360" w:lineRule="auto"/>
              <w:jc w:val="center"/>
              <w:rPr>
                <w:rFonts w:ascii="Times New Roman" w:hAnsi="Times New Roman" w:cs="Times New Roman"/>
                <w:sz w:val="22"/>
                <w:szCs w:val="22"/>
                <w:vertAlign w:val="superscript"/>
              </w:rPr>
            </w:pPr>
            <w:r w:rsidRPr="00501322">
              <w:rPr>
                <w:rFonts w:ascii="Times New Roman" w:hAnsi="Times New Roman" w:cs="Times New Roman"/>
                <w:sz w:val="22"/>
                <w:szCs w:val="22"/>
              </w:rPr>
              <w:t>Questionnaire</w:t>
            </w:r>
            <w:r w:rsidRPr="00501322">
              <w:rPr>
                <w:rFonts w:ascii="Times New Roman" w:hAnsi="Times New Roman" w:cs="Times New Roman"/>
                <w:sz w:val="22"/>
                <w:szCs w:val="22"/>
                <w:vertAlign w:val="superscript"/>
              </w:rPr>
              <w:t>5</w:t>
            </w:r>
          </w:p>
        </w:tc>
        <w:tc>
          <w:tcPr>
            <w:tcW w:w="810" w:type="pct"/>
          </w:tcPr>
          <w:p w14:paraId="2672BEC5" w14:textId="77777777" w:rsidR="002D1B92" w:rsidRPr="00501322" w:rsidRDefault="002D1B92" w:rsidP="002D1B92">
            <w:pPr>
              <w:spacing w:line="360" w:lineRule="auto"/>
              <w:jc w:val="center"/>
              <w:rPr>
                <w:rFonts w:ascii="Times New Roman" w:hAnsi="Times New Roman" w:cs="Times New Roman"/>
                <w:sz w:val="22"/>
                <w:szCs w:val="22"/>
              </w:rPr>
            </w:pPr>
            <w:r w:rsidRPr="00501322">
              <w:rPr>
                <w:rFonts w:ascii="Times New Roman" w:hAnsi="Times New Roman" w:cs="Times New Roman"/>
                <w:sz w:val="22"/>
                <w:szCs w:val="22"/>
              </w:rPr>
              <w:t>Sanitation</w:t>
            </w:r>
          </w:p>
        </w:tc>
        <w:tc>
          <w:tcPr>
            <w:tcW w:w="778" w:type="pct"/>
          </w:tcPr>
          <w:p w14:paraId="1B0D567F" w14:textId="77777777" w:rsidR="002D1B92" w:rsidRPr="00501322" w:rsidRDefault="002D1B92" w:rsidP="002D1B92">
            <w:pPr>
              <w:spacing w:line="360" w:lineRule="auto"/>
              <w:jc w:val="center"/>
              <w:rPr>
                <w:rFonts w:ascii="Times New Roman" w:hAnsi="Times New Roman" w:cs="Times New Roman"/>
                <w:sz w:val="22"/>
                <w:szCs w:val="22"/>
              </w:rPr>
            </w:pPr>
            <w:r w:rsidRPr="00501322">
              <w:rPr>
                <w:rFonts w:ascii="Times New Roman" w:hAnsi="Times New Roman" w:cs="Times New Roman"/>
                <w:sz w:val="22"/>
                <w:szCs w:val="22"/>
              </w:rPr>
              <w:t>N/A</w:t>
            </w:r>
          </w:p>
        </w:tc>
        <w:tc>
          <w:tcPr>
            <w:tcW w:w="856" w:type="pct"/>
          </w:tcPr>
          <w:p w14:paraId="69BC1230" w14:textId="77777777" w:rsidR="002D1B92" w:rsidRPr="00501322" w:rsidRDefault="002D1B92" w:rsidP="002D1B92">
            <w:pPr>
              <w:spacing w:line="360" w:lineRule="auto"/>
              <w:jc w:val="center"/>
              <w:rPr>
                <w:rFonts w:ascii="Times New Roman" w:hAnsi="Times New Roman" w:cs="Times New Roman"/>
                <w:sz w:val="22"/>
                <w:szCs w:val="22"/>
              </w:rPr>
            </w:pPr>
            <w:r w:rsidRPr="00501322">
              <w:rPr>
                <w:rFonts w:ascii="Times New Roman" w:hAnsi="Times New Roman" w:cs="Times New Roman"/>
                <w:sz w:val="22"/>
                <w:szCs w:val="22"/>
              </w:rPr>
              <w:t>59%</w:t>
            </w:r>
          </w:p>
        </w:tc>
      </w:tr>
    </w:tbl>
    <w:p w14:paraId="390F1E48" w14:textId="77777777" w:rsidR="00752504" w:rsidRDefault="00752504" w:rsidP="00752504">
      <w:pPr>
        <w:spacing w:line="360" w:lineRule="auto"/>
      </w:pPr>
    </w:p>
    <w:p w14:paraId="02B37A8F" w14:textId="77777777" w:rsidR="00752504" w:rsidRDefault="00752504" w:rsidP="00752504">
      <w:pPr>
        <w:spacing w:line="360" w:lineRule="auto"/>
        <w:rPr>
          <w:rFonts w:ascii="Times New Roman" w:hAnsi="Times New Roman" w:cs="Times New Roman"/>
        </w:rPr>
      </w:pPr>
    </w:p>
    <w:p w14:paraId="3A717B71" w14:textId="77777777" w:rsidR="00752504" w:rsidRDefault="00752504" w:rsidP="00752504">
      <w:pPr>
        <w:spacing w:line="360" w:lineRule="auto"/>
        <w:rPr>
          <w:rFonts w:ascii="Times New Roman" w:hAnsi="Times New Roman" w:cs="Times New Roman"/>
        </w:rPr>
      </w:pPr>
    </w:p>
    <w:p w14:paraId="2E99806F" w14:textId="77777777" w:rsidR="00752504" w:rsidRDefault="00752504" w:rsidP="00752504">
      <w:pPr>
        <w:spacing w:line="360" w:lineRule="auto"/>
        <w:rPr>
          <w:rFonts w:ascii="Times New Roman" w:hAnsi="Times New Roman" w:cs="Times New Roman"/>
        </w:rPr>
      </w:pPr>
      <w:proofErr w:type="gramStart"/>
      <w:r>
        <w:rPr>
          <w:rFonts w:ascii="Times New Roman" w:hAnsi="Times New Roman" w:cs="Times New Roman"/>
          <w:vertAlign w:val="superscript"/>
        </w:rPr>
        <w:t>1</w:t>
      </w:r>
      <w:r w:rsidRPr="00753D8C">
        <w:rPr>
          <w:rFonts w:ascii="Times New Roman" w:hAnsi="Times New Roman" w:cs="Times New Roman"/>
        </w:rPr>
        <w:t>A lactulose/</w:t>
      </w:r>
      <w:proofErr w:type="spellStart"/>
      <w:r w:rsidRPr="00753D8C">
        <w:rPr>
          <w:rFonts w:ascii="Times New Roman" w:hAnsi="Times New Roman" w:cs="Times New Roman"/>
        </w:rPr>
        <w:t>mannitol</w:t>
      </w:r>
      <w:proofErr w:type="spellEnd"/>
      <w:r w:rsidRPr="00753D8C">
        <w:rPr>
          <w:rFonts w:ascii="Times New Roman" w:hAnsi="Times New Roman" w:cs="Times New Roman"/>
        </w:rPr>
        <w:t xml:space="preserve"> solution containing 250 mg/mL of lact</w:t>
      </w:r>
      <w:r>
        <w:rPr>
          <w:rFonts w:ascii="Times New Roman" w:hAnsi="Times New Roman" w:cs="Times New Roman"/>
        </w:rPr>
        <w:t xml:space="preserve">ulose and 50 mg/mL of </w:t>
      </w:r>
      <w:proofErr w:type="spellStart"/>
      <w:r>
        <w:rPr>
          <w:rFonts w:ascii="Times New Roman" w:hAnsi="Times New Roman" w:cs="Times New Roman"/>
        </w:rPr>
        <w:t>mannitol</w:t>
      </w:r>
      <w:proofErr w:type="spellEnd"/>
      <w:r>
        <w:rPr>
          <w:rFonts w:ascii="Times New Roman" w:hAnsi="Times New Roman" w:cs="Times New Roman"/>
        </w:rPr>
        <w:t>.</w:t>
      </w:r>
      <w:proofErr w:type="gramEnd"/>
      <w:r w:rsidRPr="00753D8C">
        <w:rPr>
          <w:rFonts w:ascii="Times New Roman" w:hAnsi="Times New Roman" w:cs="Times New Roman"/>
        </w:rPr>
        <w:t xml:space="preserve"> Children were given the solution at weeks 12, 24, </w:t>
      </w:r>
      <w:proofErr w:type="gramStart"/>
      <w:r w:rsidRPr="00753D8C">
        <w:rPr>
          <w:rFonts w:ascii="Times New Roman" w:hAnsi="Times New Roman" w:cs="Times New Roman"/>
        </w:rPr>
        <w:t>40</w:t>
      </w:r>
      <w:proofErr w:type="gramEnd"/>
      <w:r w:rsidRPr="00753D8C">
        <w:rPr>
          <w:rFonts w:ascii="Times New Roman" w:hAnsi="Times New Roman" w:cs="Times New Roman"/>
        </w:rPr>
        <w:t xml:space="preserve"> and 104 at </w:t>
      </w:r>
      <w:r>
        <w:rPr>
          <w:rFonts w:ascii="Times New Roman" w:hAnsi="Times New Roman" w:cs="Times New Roman"/>
        </w:rPr>
        <w:t xml:space="preserve">2 mL/kg of weight up to 20 </w:t>
      </w:r>
      <w:proofErr w:type="spellStart"/>
      <w:r>
        <w:rPr>
          <w:rFonts w:ascii="Times New Roman" w:hAnsi="Times New Roman" w:cs="Times New Roman"/>
        </w:rPr>
        <w:t>mLs</w:t>
      </w:r>
      <w:proofErr w:type="spellEnd"/>
      <w:r>
        <w:rPr>
          <w:rFonts w:ascii="Times New Roman" w:hAnsi="Times New Roman" w:cs="Times New Roman"/>
        </w:rPr>
        <w:t>.</w:t>
      </w:r>
      <w:r w:rsidRPr="00753D8C">
        <w:rPr>
          <w:rFonts w:ascii="Times New Roman" w:hAnsi="Times New Roman" w:cs="Times New Roman"/>
        </w:rPr>
        <w:t xml:space="preserve"> Urine was collected for 2 hours following the lactulose/</w:t>
      </w:r>
      <w:proofErr w:type="spellStart"/>
      <w:r w:rsidRPr="00753D8C">
        <w:rPr>
          <w:rFonts w:ascii="Times New Roman" w:hAnsi="Times New Roman" w:cs="Times New Roman"/>
        </w:rPr>
        <w:t>mannitol</w:t>
      </w:r>
      <w:proofErr w:type="spellEnd"/>
      <w:r w:rsidRPr="00753D8C">
        <w:rPr>
          <w:rFonts w:ascii="Times New Roman" w:hAnsi="Times New Roman" w:cs="Times New Roman"/>
        </w:rPr>
        <w:t xml:space="preserve"> dose using pediatric urine collection bags</w:t>
      </w:r>
    </w:p>
    <w:p w14:paraId="51E0FFC2" w14:textId="0268B7DE" w:rsidR="00752504" w:rsidRPr="00753D8C" w:rsidRDefault="00752504" w:rsidP="00752504">
      <w:pPr>
        <w:spacing w:line="360" w:lineRule="auto"/>
        <w:rPr>
          <w:rFonts w:ascii="Times New Roman" w:hAnsi="Times New Roman" w:cs="Times New Roman"/>
        </w:rPr>
      </w:pPr>
      <w:proofErr w:type="gramStart"/>
      <w:r>
        <w:rPr>
          <w:rFonts w:ascii="Times New Roman" w:hAnsi="Times New Roman" w:cs="Times New Roman"/>
          <w:vertAlign w:val="superscript"/>
        </w:rPr>
        <w:t>2</w:t>
      </w:r>
      <w:r w:rsidRPr="00DE2A95">
        <w:rPr>
          <w:rFonts w:ascii="Times New Roman" w:hAnsi="Times New Roman" w:cs="Times New Roman"/>
        </w:rPr>
        <w:t xml:space="preserve"> </w:t>
      </w:r>
      <w:r w:rsidRPr="00753D8C">
        <w:rPr>
          <w:rFonts w:ascii="Times New Roman" w:hAnsi="Times New Roman" w:cs="Times New Roman"/>
        </w:rPr>
        <w:t>Diarrheal surveillance</w:t>
      </w:r>
      <w:proofErr w:type="gramEnd"/>
      <w:r w:rsidRPr="00753D8C">
        <w:rPr>
          <w:rFonts w:ascii="Times New Roman" w:hAnsi="Times New Roman" w:cs="Times New Roman"/>
        </w:rPr>
        <w:t>: diarrheal burden was captured as described previously</w:t>
      </w:r>
      <w:r w:rsidR="00A44D00">
        <w:rPr>
          <w:rFonts w:ascii="Times New Roman" w:hAnsi="Times New Roman" w:cs="Times New Roman"/>
        </w:rPr>
        <w:t xml:space="preserve"> (11)</w:t>
      </w:r>
      <w:r w:rsidRPr="00753D8C">
        <w:rPr>
          <w:rFonts w:ascii="Times New Roman" w:hAnsi="Times New Roman" w:cs="Times New Roman"/>
        </w:rPr>
        <w:t>.</w:t>
      </w:r>
    </w:p>
    <w:p w14:paraId="3FC0A2B9" w14:textId="3BC338C1" w:rsidR="00752504" w:rsidRPr="00753D8C" w:rsidRDefault="00752504" w:rsidP="00752504">
      <w:pPr>
        <w:spacing w:line="360" w:lineRule="auto"/>
        <w:rPr>
          <w:rFonts w:ascii="Times New Roman" w:hAnsi="Times New Roman" w:cs="Times New Roman"/>
          <w:u w:val="single"/>
        </w:rPr>
      </w:pPr>
      <w:r>
        <w:rPr>
          <w:rFonts w:ascii="Times New Roman" w:hAnsi="Times New Roman" w:cs="Times New Roman"/>
          <w:vertAlign w:val="superscript"/>
        </w:rPr>
        <w:t>3</w:t>
      </w:r>
      <w:r w:rsidRPr="00DE2A95">
        <w:rPr>
          <w:rFonts w:ascii="Times New Roman" w:hAnsi="Times New Roman" w:cs="Times New Roman"/>
        </w:rPr>
        <w:t xml:space="preserve"> </w:t>
      </w:r>
      <w:r>
        <w:rPr>
          <w:rFonts w:ascii="Times New Roman" w:hAnsi="Times New Roman" w:cs="Times New Roman"/>
        </w:rPr>
        <w:t xml:space="preserve">Custom 8-plex assays were designed. </w:t>
      </w:r>
      <w:r w:rsidRPr="00753D8C">
        <w:rPr>
          <w:rFonts w:ascii="Times New Roman" w:hAnsi="Times New Roman" w:cs="Times New Roman"/>
        </w:rPr>
        <w:t xml:space="preserve">Cytokine data were </w:t>
      </w:r>
      <w:proofErr w:type="spellStart"/>
      <w:r w:rsidRPr="00753D8C">
        <w:rPr>
          <w:rFonts w:ascii="Times New Roman" w:hAnsi="Times New Roman" w:cs="Times New Roman"/>
        </w:rPr>
        <w:t>categorised</w:t>
      </w:r>
      <w:proofErr w:type="spellEnd"/>
      <w:r w:rsidRPr="00753D8C">
        <w:rPr>
          <w:rFonts w:ascii="Times New Roman" w:hAnsi="Times New Roman" w:cs="Times New Roman"/>
        </w:rPr>
        <w:t xml:space="preserve"> into bottom 50</w:t>
      </w:r>
      <w:r w:rsidRPr="00753D8C">
        <w:rPr>
          <w:rFonts w:ascii="Times New Roman" w:hAnsi="Times New Roman" w:cs="Times New Roman"/>
          <w:vertAlign w:val="superscript"/>
        </w:rPr>
        <w:t>th</w:t>
      </w:r>
      <w:r w:rsidRPr="00753D8C">
        <w:rPr>
          <w:rFonts w:ascii="Times New Roman" w:hAnsi="Times New Roman" w:cs="Times New Roman"/>
        </w:rPr>
        <w:t xml:space="preserve"> percentile, 50-75</w:t>
      </w:r>
      <w:r w:rsidRPr="00753D8C">
        <w:rPr>
          <w:rFonts w:ascii="Times New Roman" w:hAnsi="Times New Roman" w:cs="Times New Roman"/>
          <w:vertAlign w:val="superscript"/>
        </w:rPr>
        <w:t>th</w:t>
      </w:r>
      <w:r w:rsidRPr="00753D8C">
        <w:rPr>
          <w:rFonts w:ascii="Times New Roman" w:hAnsi="Times New Roman" w:cs="Times New Roman"/>
        </w:rPr>
        <w:t xml:space="preserve"> percentile, and 75-100</w:t>
      </w:r>
      <w:r w:rsidRPr="00753D8C">
        <w:rPr>
          <w:rFonts w:ascii="Times New Roman" w:hAnsi="Times New Roman" w:cs="Times New Roman"/>
          <w:vertAlign w:val="superscript"/>
        </w:rPr>
        <w:t>th</w:t>
      </w:r>
      <w:r w:rsidRPr="00753D8C">
        <w:rPr>
          <w:rFonts w:ascii="Times New Roman" w:hAnsi="Times New Roman" w:cs="Times New Roman"/>
        </w:rPr>
        <w:t xml:space="preserve"> percentile, due to a high percentage of</w:t>
      </w:r>
      <w:r w:rsidR="000F60AC">
        <w:rPr>
          <w:rFonts w:ascii="Times New Roman" w:hAnsi="Times New Roman" w:cs="Times New Roman"/>
        </w:rPr>
        <w:t xml:space="preserve"> out of range values (30-50%). Subsequent analyses report association of 50-75</w:t>
      </w:r>
      <w:r w:rsidR="000F60AC" w:rsidRPr="000F60AC">
        <w:rPr>
          <w:rFonts w:ascii="Times New Roman" w:hAnsi="Times New Roman" w:cs="Times New Roman"/>
          <w:vertAlign w:val="superscript"/>
        </w:rPr>
        <w:t>th</w:t>
      </w:r>
      <w:r w:rsidR="000F60AC">
        <w:rPr>
          <w:rFonts w:ascii="Times New Roman" w:hAnsi="Times New Roman" w:cs="Times New Roman"/>
        </w:rPr>
        <w:t xml:space="preserve"> percentile as (2), and 75-100</w:t>
      </w:r>
      <w:r w:rsidR="000F60AC" w:rsidRPr="000F60AC">
        <w:rPr>
          <w:rFonts w:ascii="Times New Roman" w:hAnsi="Times New Roman" w:cs="Times New Roman"/>
          <w:vertAlign w:val="superscript"/>
        </w:rPr>
        <w:t>th</w:t>
      </w:r>
      <w:r w:rsidR="000F60AC">
        <w:rPr>
          <w:rFonts w:ascii="Times New Roman" w:hAnsi="Times New Roman" w:cs="Times New Roman"/>
        </w:rPr>
        <w:t xml:space="preserve"> percentile as (3). </w:t>
      </w:r>
      <w:r w:rsidRPr="00753D8C">
        <w:rPr>
          <w:rFonts w:ascii="Times New Roman" w:hAnsi="Times New Roman" w:cs="Times New Roman"/>
        </w:rPr>
        <w:t xml:space="preserve">Out of range values were imputed with the lowest </w:t>
      </w:r>
      <w:r>
        <w:rPr>
          <w:rFonts w:ascii="Times New Roman" w:hAnsi="Times New Roman" w:cs="Times New Roman"/>
        </w:rPr>
        <w:t xml:space="preserve">measured value for each plate. </w:t>
      </w:r>
      <w:r w:rsidRPr="00753D8C">
        <w:rPr>
          <w:rFonts w:ascii="Times New Roman" w:hAnsi="Times New Roman" w:cs="Times New Roman"/>
        </w:rPr>
        <w:t xml:space="preserve">All other biomarkers are </w:t>
      </w:r>
      <w:proofErr w:type="spellStart"/>
      <w:r w:rsidRPr="00753D8C">
        <w:rPr>
          <w:rFonts w:ascii="Times New Roman" w:hAnsi="Times New Roman" w:cs="Times New Roman"/>
        </w:rPr>
        <w:t>analysed</w:t>
      </w:r>
      <w:proofErr w:type="spellEnd"/>
      <w:r w:rsidRPr="00753D8C">
        <w:rPr>
          <w:rFonts w:ascii="Times New Roman" w:hAnsi="Times New Roman" w:cs="Times New Roman"/>
        </w:rPr>
        <w:t xml:space="preserve"> continuously with no percentile grouping.</w:t>
      </w:r>
    </w:p>
    <w:p w14:paraId="5C2F669A" w14:textId="77777777" w:rsidR="00752504" w:rsidRPr="00753D8C" w:rsidRDefault="00752504" w:rsidP="00752504">
      <w:pPr>
        <w:spacing w:line="360" w:lineRule="auto"/>
        <w:rPr>
          <w:rFonts w:ascii="Times New Roman" w:hAnsi="Times New Roman" w:cs="Times New Roman"/>
        </w:rPr>
      </w:pPr>
      <w:r>
        <w:rPr>
          <w:rFonts w:ascii="Times New Roman" w:hAnsi="Times New Roman" w:cs="Times New Roman"/>
          <w:vertAlign w:val="superscript"/>
        </w:rPr>
        <w:lastRenderedPageBreak/>
        <w:t>4</w:t>
      </w:r>
      <w:r w:rsidRPr="00DE2A95">
        <w:rPr>
          <w:rFonts w:ascii="Times New Roman" w:hAnsi="Times New Roman" w:cs="Times New Roman"/>
        </w:rPr>
        <w:t xml:space="preserve"> </w:t>
      </w:r>
      <w:r w:rsidRPr="00753D8C">
        <w:rPr>
          <w:rFonts w:ascii="Times New Roman" w:hAnsi="Times New Roman" w:cs="Times New Roman"/>
        </w:rPr>
        <w:t xml:space="preserve">Duplicate anthropometry measurements were taken at every clinic visit using a calibrated digital scale and </w:t>
      </w:r>
      <w:proofErr w:type="spellStart"/>
      <w:r w:rsidRPr="00753D8C">
        <w:rPr>
          <w:rFonts w:ascii="Times New Roman" w:hAnsi="Times New Roman" w:cs="Times New Roman"/>
        </w:rPr>
        <w:t>standardised</w:t>
      </w:r>
      <w:proofErr w:type="spellEnd"/>
      <w:r w:rsidRPr="00753D8C">
        <w:rPr>
          <w:rFonts w:ascii="Times New Roman" w:hAnsi="Times New Roman" w:cs="Times New Roman"/>
        </w:rPr>
        <w:t xml:space="preserve"> supine length measurement and averaged t</w:t>
      </w:r>
      <w:r>
        <w:rPr>
          <w:rFonts w:ascii="Times New Roman" w:hAnsi="Times New Roman" w:cs="Times New Roman"/>
        </w:rPr>
        <w:t xml:space="preserve">o produce a final measurement. </w:t>
      </w:r>
      <w:r w:rsidRPr="00753D8C">
        <w:rPr>
          <w:rFonts w:ascii="Times New Roman" w:hAnsi="Times New Roman" w:cs="Times New Roman"/>
        </w:rPr>
        <w:t xml:space="preserve">Measurements were converted to </w:t>
      </w:r>
      <w:proofErr w:type="spellStart"/>
      <w:r w:rsidRPr="00753D8C">
        <w:rPr>
          <w:rFonts w:ascii="Times New Roman" w:hAnsi="Times New Roman" w:cs="Times New Roman"/>
        </w:rPr>
        <w:t>standardised</w:t>
      </w:r>
      <w:proofErr w:type="spellEnd"/>
      <w:r w:rsidRPr="00753D8C">
        <w:rPr>
          <w:rFonts w:ascii="Times New Roman" w:hAnsi="Times New Roman" w:cs="Times New Roman"/>
        </w:rPr>
        <w:t xml:space="preserve"> z-scores for creation of WAZ, HAZ, and WHZ scores</w:t>
      </w:r>
      <w:r w:rsidRPr="00753D8C">
        <w:rPr>
          <w:rFonts w:ascii="Times New Roman" w:hAnsi="Times New Roman" w:cs="Times New Roman"/>
        </w:rPr>
        <w:fldChar w:fldCharType="begin" w:fldLock="1"/>
      </w:r>
      <w:r w:rsidRPr="00753D8C">
        <w:rPr>
          <w:rFonts w:ascii="Times New Roman" w:hAnsi="Times New Roman" w:cs="Times New Roman"/>
        </w:rPr>
        <w:instrText>ADDIN CSL_CITATION { "citationItems" : [ { "id" : "ITEM-1", "itemData" : { "author" : [ { "dropping-particle" : "", "family" : "The World Health Organisation", "given" : "", "non-dropping-particle" : "", "parse-names" : false, "suffix" : "" }, { "dropping-particle" : "", "family" : "the United Nations Children's Fund", "given" : "", "non-dropping-particle" : "", "parse-names" : false, "suffix" : "" } ], "id" : "ITEM-1", "issued" : { "date-parts" : [ [ "2009" ] ] }, "number-of-pages" : "11", "title" : "WHO child growth standards and the identification of severe acute malnutrition in infants and children", "type" : "report" }, "uris" : [ "http://www.mendeley.com/documents/?uuid=d54ec205-8318-4f86-800e-799e2a99db35" ] } ], "mendeley" : { "formattedCitation" : "&lt;sup&gt;7&lt;/sup&gt;", "plainTextFormattedCitation" : "7", "previouslyFormattedCitation" : "&lt;sup&gt;6&lt;/sup&gt;" }, "properties" : { "noteIndex" : 0 }, "schema" : "https://github.com/citation-style-language/schema/raw/master/csl-citation.json" }</w:instrText>
      </w:r>
      <w:r w:rsidRPr="00753D8C">
        <w:rPr>
          <w:rFonts w:ascii="Times New Roman" w:hAnsi="Times New Roman" w:cs="Times New Roman"/>
        </w:rPr>
        <w:fldChar w:fldCharType="separate"/>
      </w:r>
      <w:r w:rsidRPr="00753D8C">
        <w:rPr>
          <w:rFonts w:ascii="Times New Roman" w:hAnsi="Times New Roman" w:cs="Times New Roman"/>
          <w:noProof/>
          <w:vertAlign w:val="superscript"/>
        </w:rPr>
        <w:t>7</w:t>
      </w:r>
      <w:r w:rsidRPr="00753D8C">
        <w:rPr>
          <w:rFonts w:ascii="Times New Roman" w:hAnsi="Times New Roman" w:cs="Times New Roman"/>
        </w:rPr>
        <w:fldChar w:fldCharType="end"/>
      </w:r>
      <w:r>
        <w:rPr>
          <w:rFonts w:ascii="Times New Roman" w:hAnsi="Times New Roman" w:cs="Times New Roman"/>
        </w:rPr>
        <w:t xml:space="preserve">. </w:t>
      </w:r>
      <w:r w:rsidRPr="00753D8C">
        <w:rPr>
          <w:rFonts w:ascii="Times New Roman" w:hAnsi="Times New Roman" w:cs="Times New Roman"/>
        </w:rPr>
        <w:t>Malnourished children 3 or more SD below the mean were treated or referred to nutrition centers.</w:t>
      </w:r>
    </w:p>
    <w:p w14:paraId="21800228" w14:textId="36A3F4D5" w:rsidR="00752504" w:rsidRPr="00753D8C" w:rsidRDefault="00752504" w:rsidP="00752504">
      <w:pPr>
        <w:spacing w:line="360" w:lineRule="auto"/>
        <w:rPr>
          <w:rFonts w:ascii="Times New Roman" w:hAnsi="Times New Roman" w:cs="Times New Roman"/>
        </w:rPr>
      </w:pPr>
      <w:r>
        <w:rPr>
          <w:rFonts w:ascii="Times New Roman" w:hAnsi="Times New Roman" w:cs="Times New Roman"/>
          <w:vertAlign w:val="superscript"/>
        </w:rPr>
        <w:t>5</w:t>
      </w:r>
      <w:r w:rsidRPr="00DE2A95">
        <w:rPr>
          <w:rFonts w:ascii="Times New Roman" w:hAnsi="Times New Roman" w:cs="Times New Roman"/>
        </w:rPr>
        <w:t xml:space="preserve"> </w:t>
      </w:r>
      <w:r w:rsidRPr="00753D8C">
        <w:rPr>
          <w:rFonts w:ascii="Times New Roman" w:hAnsi="Times New Roman" w:cs="Times New Roman"/>
        </w:rPr>
        <w:t>Field research assistants consented and enrolled mothers, after which a socio-economic questionnaire was administered as described previously</w:t>
      </w:r>
      <w:r w:rsidR="00A44D00">
        <w:rPr>
          <w:rFonts w:ascii="Times New Roman" w:hAnsi="Times New Roman" w:cs="Times New Roman"/>
        </w:rPr>
        <w:t xml:space="preserve"> (11)</w:t>
      </w:r>
      <w:r>
        <w:rPr>
          <w:rFonts w:ascii="Times New Roman" w:hAnsi="Times New Roman" w:cs="Times New Roman"/>
        </w:rPr>
        <w:t xml:space="preserve">. </w:t>
      </w:r>
      <w:r w:rsidRPr="00753D8C">
        <w:rPr>
          <w:rFonts w:ascii="Times New Roman" w:hAnsi="Times New Roman" w:cs="Times New Roman"/>
        </w:rPr>
        <w:t>Maternal and infant height and weight were also measured.</w:t>
      </w:r>
    </w:p>
    <w:p w14:paraId="46DF74B3" w14:textId="77777777" w:rsidR="00752504" w:rsidRPr="00E82F89" w:rsidRDefault="00752504" w:rsidP="00752504">
      <w:pPr>
        <w:rPr>
          <w:rFonts w:ascii="Times New Roman" w:hAnsi="Times New Roman" w:cs="Times New Roman"/>
        </w:rPr>
      </w:pPr>
      <w:r>
        <w:rPr>
          <w:rFonts w:ascii="Times New Roman" w:hAnsi="Times New Roman" w:cs="Times New Roman"/>
          <w:vertAlign w:val="superscript"/>
        </w:rPr>
        <w:t>6</w:t>
      </w:r>
      <w:r>
        <w:rPr>
          <w:rFonts w:ascii="Times New Roman" w:hAnsi="Times New Roman" w:cs="Times New Roman"/>
        </w:rPr>
        <w:t>Measured as days of incidence up to 18 weeks of age</w:t>
      </w:r>
    </w:p>
    <w:p w14:paraId="058CCB67" w14:textId="77777777" w:rsidR="00752504" w:rsidRDefault="00752504" w:rsidP="00752504">
      <w:pPr>
        <w:rPr>
          <w:rFonts w:ascii="Times New Roman" w:hAnsi="Times New Roman" w:cs="Times New Roman"/>
        </w:rPr>
      </w:pPr>
    </w:p>
    <w:p w14:paraId="0563CFC4" w14:textId="77777777" w:rsidR="00752504" w:rsidRDefault="00752504" w:rsidP="00752504">
      <w:pPr>
        <w:rPr>
          <w:rFonts w:ascii="Times New Roman" w:hAnsi="Times New Roman" w:cs="Times New Roman"/>
        </w:rPr>
      </w:pPr>
    </w:p>
    <w:p w14:paraId="61263F29" w14:textId="77777777" w:rsidR="00752504" w:rsidRDefault="00752504" w:rsidP="00752504">
      <w:pPr>
        <w:rPr>
          <w:rFonts w:ascii="Times New Roman" w:hAnsi="Times New Roman" w:cs="Times New Roman"/>
        </w:rPr>
      </w:pPr>
    </w:p>
    <w:p w14:paraId="1351E123" w14:textId="77777777" w:rsidR="00752504" w:rsidRDefault="00752504" w:rsidP="00752504">
      <w:pPr>
        <w:rPr>
          <w:rFonts w:ascii="Times New Roman" w:hAnsi="Times New Roman" w:cs="Times New Roman"/>
        </w:rPr>
      </w:pPr>
    </w:p>
    <w:p w14:paraId="4736BC01" w14:textId="77777777" w:rsidR="00D6486E" w:rsidRDefault="00D6486E" w:rsidP="00752504">
      <w:pPr>
        <w:rPr>
          <w:rFonts w:ascii="Times New Roman" w:hAnsi="Times New Roman" w:cs="Times New Roman"/>
        </w:rPr>
      </w:pPr>
    </w:p>
    <w:p w14:paraId="19D7465C" w14:textId="77777777" w:rsidR="00D6486E" w:rsidRDefault="00D6486E" w:rsidP="00752504">
      <w:pPr>
        <w:rPr>
          <w:rFonts w:ascii="Times New Roman" w:hAnsi="Times New Roman" w:cs="Times New Roman"/>
        </w:rPr>
      </w:pPr>
    </w:p>
    <w:p w14:paraId="72B302A6" w14:textId="77777777" w:rsidR="00D6486E" w:rsidRDefault="00D6486E" w:rsidP="00752504">
      <w:pPr>
        <w:rPr>
          <w:rFonts w:ascii="Times New Roman" w:hAnsi="Times New Roman" w:cs="Times New Roman"/>
        </w:rPr>
      </w:pPr>
    </w:p>
    <w:p w14:paraId="5879823B" w14:textId="77777777" w:rsidR="00D6486E" w:rsidRDefault="00D6486E" w:rsidP="00752504">
      <w:pPr>
        <w:rPr>
          <w:rFonts w:ascii="Times New Roman" w:hAnsi="Times New Roman" w:cs="Times New Roman"/>
        </w:rPr>
      </w:pPr>
    </w:p>
    <w:p w14:paraId="4885E8E0" w14:textId="77777777" w:rsidR="00D6486E" w:rsidRDefault="00D6486E" w:rsidP="00752504">
      <w:pPr>
        <w:rPr>
          <w:rFonts w:ascii="Times New Roman" w:hAnsi="Times New Roman" w:cs="Times New Roman"/>
        </w:rPr>
      </w:pPr>
    </w:p>
    <w:p w14:paraId="5443B23D" w14:textId="77777777" w:rsidR="00D6486E" w:rsidRDefault="00D6486E" w:rsidP="00752504">
      <w:pPr>
        <w:rPr>
          <w:rFonts w:ascii="Times New Roman" w:hAnsi="Times New Roman" w:cs="Times New Roman"/>
        </w:rPr>
      </w:pPr>
    </w:p>
    <w:p w14:paraId="4419B855" w14:textId="77777777" w:rsidR="00D6486E" w:rsidRDefault="00D6486E" w:rsidP="00752504">
      <w:pPr>
        <w:rPr>
          <w:rFonts w:ascii="Times New Roman" w:hAnsi="Times New Roman" w:cs="Times New Roman"/>
        </w:rPr>
      </w:pPr>
    </w:p>
    <w:p w14:paraId="29C17D7B" w14:textId="77777777" w:rsidR="00752504" w:rsidRDefault="00752504" w:rsidP="00752504">
      <w:pPr>
        <w:rPr>
          <w:rFonts w:ascii="Times New Roman" w:hAnsi="Times New Roman" w:cs="Times New Roman"/>
        </w:rPr>
      </w:pPr>
    </w:p>
    <w:p w14:paraId="7EF7A109" w14:textId="77777777" w:rsidR="00752504" w:rsidRDefault="00752504" w:rsidP="00752504">
      <w:pPr>
        <w:rPr>
          <w:rFonts w:ascii="Times New Roman" w:hAnsi="Times New Roman" w:cs="Times New Roman"/>
        </w:rPr>
      </w:pPr>
    </w:p>
    <w:p w14:paraId="7CE9CFCD" w14:textId="77777777" w:rsidR="00752504" w:rsidRDefault="00752504" w:rsidP="00752504">
      <w:pPr>
        <w:rPr>
          <w:rFonts w:ascii="Times New Roman" w:hAnsi="Times New Roman" w:cs="Times New Roman"/>
        </w:rPr>
      </w:pPr>
    </w:p>
    <w:p w14:paraId="30D5DD4A" w14:textId="77777777" w:rsidR="00752504" w:rsidRDefault="00752504" w:rsidP="00752504">
      <w:pPr>
        <w:rPr>
          <w:rFonts w:ascii="Times New Roman" w:hAnsi="Times New Roman" w:cs="Times New Roman"/>
        </w:rPr>
      </w:pPr>
    </w:p>
    <w:p w14:paraId="1797366E" w14:textId="77777777" w:rsidR="00D6486E" w:rsidRDefault="00D6486E" w:rsidP="00752504">
      <w:pPr>
        <w:rPr>
          <w:rFonts w:ascii="Times New Roman" w:hAnsi="Times New Roman" w:cs="Times New Roman"/>
        </w:rPr>
      </w:pPr>
    </w:p>
    <w:p w14:paraId="1F0FC592" w14:textId="77777777" w:rsidR="00D6486E" w:rsidRDefault="00D6486E" w:rsidP="00752504">
      <w:pPr>
        <w:rPr>
          <w:rFonts w:ascii="Times New Roman" w:hAnsi="Times New Roman" w:cs="Times New Roman"/>
        </w:rPr>
      </w:pPr>
    </w:p>
    <w:p w14:paraId="3B1B40F0" w14:textId="77777777" w:rsidR="00437B04" w:rsidRDefault="00437B04" w:rsidP="00752504">
      <w:pPr>
        <w:rPr>
          <w:rFonts w:ascii="Times New Roman" w:hAnsi="Times New Roman" w:cs="Times New Roman"/>
          <w:sz w:val="22"/>
        </w:rPr>
      </w:pPr>
    </w:p>
    <w:p w14:paraId="1F971B4B" w14:textId="77777777" w:rsidR="00437B04" w:rsidRDefault="00437B04" w:rsidP="00752504">
      <w:pPr>
        <w:rPr>
          <w:rFonts w:ascii="Times New Roman" w:hAnsi="Times New Roman" w:cs="Times New Roman"/>
          <w:sz w:val="22"/>
        </w:rPr>
      </w:pPr>
    </w:p>
    <w:p w14:paraId="02FED980" w14:textId="77777777" w:rsidR="00437B04" w:rsidRDefault="00437B04" w:rsidP="00752504">
      <w:pPr>
        <w:rPr>
          <w:rFonts w:ascii="Times New Roman" w:hAnsi="Times New Roman" w:cs="Times New Roman"/>
          <w:sz w:val="22"/>
        </w:rPr>
      </w:pPr>
    </w:p>
    <w:p w14:paraId="05EAC165" w14:textId="77777777" w:rsidR="00437B04" w:rsidRDefault="00437B04" w:rsidP="00752504">
      <w:pPr>
        <w:rPr>
          <w:rFonts w:ascii="Times New Roman" w:hAnsi="Times New Roman" w:cs="Times New Roman"/>
          <w:sz w:val="22"/>
        </w:rPr>
      </w:pPr>
    </w:p>
    <w:p w14:paraId="1A09F485" w14:textId="77777777" w:rsidR="00437B04" w:rsidRDefault="00437B04" w:rsidP="00752504">
      <w:pPr>
        <w:rPr>
          <w:rFonts w:ascii="Times New Roman" w:hAnsi="Times New Roman" w:cs="Times New Roman"/>
          <w:sz w:val="22"/>
        </w:rPr>
      </w:pPr>
    </w:p>
    <w:p w14:paraId="0AF65EF6" w14:textId="77777777" w:rsidR="00437B04" w:rsidRDefault="00437B04" w:rsidP="00752504">
      <w:pPr>
        <w:rPr>
          <w:rFonts w:ascii="Times New Roman" w:hAnsi="Times New Roman" w:cs="Times New Roman"/>
          <w:sz w:val="22"/>
        </w:rPr>
      </w:pPr>
    </w:p>
    <w:p w14:paraId="28A5C6FE" w14:textId="77777777" w:rsidR="00437B04" w:rsidRDefault="00437B04" w:rsidP="00752504">
      <w:pPr>
        <w:rPr>
          <w:rFonts w:ascii="Times New Roman" w:hAnsi="Times New Roman" w:cs="Times New Roman"/>
          <w:sz w:val="22"/>
        </w:rPr>
      </w:pPr>
    </w:p>
    <w:p w14:paraId="7ACFC245" w14:textId="77777777" w:rsidR="00437B04" w:rsidRDefault="00437B04" w:rsidP="00752504">
      <w:pPr>
        <w:rPr>
          <w:rFonts w:ascii="Times New Roman" w:hAnsi="Times New Roman" w:cs="Times New Roman"/>
          <w:sz w:val="22"/>
        </w:rPr>
      </w:pPr>
    </w:p>
    <w:p w14:paraId="47B95CAC" w14:textId="77777777" w:rsidR="00437B04" w:rsidRDefault="00437B04" w:rsidP="00752504">
      <w:pPr>
        <w:rPr>
          <w:rFonts w:ascii="Times New Roman" w:hAnsi="Times New Roman" w:cs="Times New Roman"/>
          <w:sz w:val="22"/>
        </w:rPr>
      </w:pPr>
    </w:p>
    <w:p w14:paraId="2D24FCE4" w14:textId="77777777" w:rsidR="00437B04" w:rsidRDefault="00437B04" w:rsidP="00752504">
      <w:pPr>
        <w:rPr>
          <w:rFonts w:ascii="Times New Roman" w:hAnsi="Times New Roman" w:cs="Times New Roman"/>
          <w:sz w:val="22"/>
        </w:rPr>
      </w:pPr>
    </w:p>
    <w:p w14:paraId="7F067876" w14:textId="77777777" w:rsidR="00752504" w:rsidRPr="0018654F" w:rsidRDefault="00752504" w:rsidP="00752504">
      <w:pPr>
        <w:rPr>
          <w:rFonts w:ascii="Times New Roman" w:hAnsi="Times New Roman" w:cs="Times New Roman"/>
          <w:sz w:val="22"/>
        </w:rPr>
      </w:pPr>
      <w:r>
        <w:rPr>
          <w:rFonts w:ascii="Times New Roman" w:hAnsi="Times New Roman" w:cs="Times New Roman"/>
          <w:sz w:val="22"/>
        </w:rPr>
        <w:t>Supplemental Table 2</w:t>
      </w:r>
      <w:r w:rsidRPr="00C33666">
        <w:rPr>
          <w:rFonts w:ascii="Times New Roman" w:hAnsi="Times New Roman" w:cs="Times New Roman"/>
          <w:sz w:val="22"/>
        </w:rPr>
        <w:t xml:space="preserve">: </w:t>
      </w:r>
      <w:r>
        <w:rPr>
          <w:rFonts w:ascii="Times New Roman" w:hAnsi="Times New Roman" w:cs="Times New Roman"/>
          <w:sz w:val="22"/>
        </w:rPr>
        <w:t>Measurement of vaccine response</w:t>
      </w:r>
      <w:r w:rsidRPr="00C33666">
        <w:rPr>
          <w:rFonts w:ascii="Times New Roman" w:hAnsi="Times New Roman" w:cs="Times New Roman"/>
          <w:sz w:val="22"/>
        </w:rPr>
        <w:t xml:space="preserve">. </w:t>
      </w:r>
    </w:p>
    <w:p w14:paraId="36484B91" w14:textId="77777777" w:rsidR="00752504" w:rsidRDefault="00752504" w:rsidP="00752504">
      <w:pPr>
        <w:rPr>
          <w:rFonts w:ascii="Times New Roman" w:hAnsi="Times New Roman" w:cs="Times New Roman"/>
        </w:rPr>
      </w:pPr>
    </w:p>
    <w:tbl>
      <w:tblPr>
        <w:tblpPr w:leftFromText="180" w:rightFromText="180" w:vertAnchor="page" w:horzAnchor="page" w:tblpX="1405" w:tblpY="2341"/>
        <w:tblW w:w="12860" w:type="dxa"/>
        <w:tblCellMar>
          <w:left w:w="0" w:type="dxa"/>
          <w:right w:w="0" w:type="dxa"/>
        </w:tblCellMar>
        <w:tblLook w:val="0420" w:firstRow="1" w:lastRow="0" w:firstColumn="0" w:lastColumn="0" w:noHBand="0" w:noVBand="1"/>
      </w:tblPr>
      <w:tblGrid>
        <w:gridCol w:w="1983"/>
        <w:gridCol w:w="1781"/>
        <w:gridCol w:w="1963"/>
        <w:gridCol w:w="2273"/>
        <w:gridCol w:w="2070"/>
        <w:gridCol w:w="2790"/>
      </w:tblGrid>
      <w:tr w:rsidR="001C66A2" w:rsidRPr="00A56447" w14:paraId="198DD76D" w14:textId="77777777" w:rsidTr="00A01A4B">
        <w:trPr>
          <w:trHeight w:val="528"/>
        </w:trPr>
        <w:tc>
          <w:tcPr>
            <w:tcW w:w="1983"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hideMark/>
          </w:tcPr>
          <w:p w14:paraId="0E87C788" w14:textId="77777777" w:rsidR="00A0536F" w:rsidRPr="006A29AF" w:rsidRDefault="00A0536F" w:rsidP="00A01A4B">
            <w:pPr>
              <w:jc w:val="center"/>
              <w:rPr>
                <w:rFonts w:ascii="Times New Roman" w:hAnsi="Times New Roman" w:cs="Times New Roman"/>
                <w:sz w:val="22"/>
                <w:szCs w:val="22"/>
                <w:vertAlign w:val="superscript"/>
              </w:rPr>
            </w:pPr>
            <w:r w:rsidRPr="00A56447">
              <w:rPr>
                <w:rFonts w:ascii="Times New Roman" w:hAnsi="Times New Roman" w:cs="Times New Roman"/>
                <w:b/>
                <w:bCs/>
                <w:sz w:val="22"/>
                <w:szCs w:val="22"/>
              </w:rPr>
              <w:t>Vaccine</w:t>
            </w:r>
            <w:r>
              <w:rPr>
                <w:rFonts w:ascii="Times New Roman" w:hAnsi="Times New Roman" w:cs="Times New Roman"/>
                <w:b/>
                <w:bCs/>
                <w:sz w:val="22"/>
                <w:szCs w:val="22"/>
                <w:vertAlign w:val="superscript"/>
              </w:rPr>
              <w:t>1</w:t>
            </w:r>
          </w:p>
        </w:tc>
        <w:tc>
          <w:tcPr>
            <w:tcW w:w="1781" w:type="dxa"/>
            <w:tcBorders>
              <w:top w:val="single" w:sz="8" w:space="0" w:color="000000"/>
              <w:left w:val="single" w:sz="8" w:space="0" w:color="000000"/>
              <w:bottom w:val="single" w:sz="8" w:space="0" w:color="000000"/>
              <w:right w:val="single" w:sz="8" w:space="0" w:color="000000"/>
            </w:tcBorders>
            <w:shd w:val="clear" w:color="auto" w:fill="A6A6A6"/>
          </w:tcPr>
          <w:p w14:paraId="09FE5552" w14:textId="77777777" w:rsidR="00A0536F" w:rsidRPr="00A56447" w:rsidRDefault="00A0536F" w:rsidP="00A01A4B">
            <w:pPr>
              <w:jc w:val="center"/>
              <w:rPr>
                <w:rFonts w:ascii="Times New Roman" w:hAnsi="Times New Roman" w:cs="Times New Roman"/>
                <w:b/>
                <w:bCs/>
                <w:sz w:val="22"/>
                <w:szCs w:val="22"/>
              </w:rPr>
            </w:pPr>
            <w:r>
              <w:rPr>
                <w:rFonts w:ascii="Times New Roman" w:hAnsi="Times New Roman" w:cs="Times New Roman"/>
                <w:b/>
                <w:bCs/>
                <w:sz w:val="22"/>
                <w:szCs w:val="22"/>
              </w:rPr>
              <w:t>Age of response measurement</w:t>
            </w:r>
          </w:p>
        </w:tc>
        <w:tc>
          <w:tcPr>
            <w:tcW w:w="1963"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hideMark/>
          </w:tcPr>
          <w:p w14:paraId="7D1BE501" w14:textId="77777777" w:rsidR="00A0536F" w:rsidRPr="00A56447" w:rsidRDefault="00A0536F" w:rsidP="00A01A4B">
            <w:pPr>
              <w:jc w:val="center"/>
              <w:rPr>
                <w:rFonts w:ascii="Times New Roman" w:hAnsi="Times New Roman" w:cs="Times New Roman"/>
                <w:sz w:val="22"/>
                <w:szCs w:val="22"/>
              </w:rPr>
            </w:pPr>
            <w:r w:rsidRPr="00A56447">
              <w:rPr>
                <w:rFonts w:ascii="Times New Roman" w:hAnsi="Times New Roman" w:cs="Times New Roman"/>
                <w:b/>
                <w:bCs/>
                <w:sz w:val="22"/>
                <w:szCs w:val="22"/>
              </w:rPr>
              <w:t>Protective cut-off value</w:t>
            </w:r>
          </w:p>
        </w:tc>
        <w:tc>
          <w:tcPr>
            <w:tcW w:w="2273"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hideMark/>
          </w:tcPr>
          <w:p w14:paraId="322D5CBD" w14:textId="77777777" w:rsidR="00A0536F" w:rsidRPr="00A56447" w:rsidRDefault="00A0536F" w:rsidP="00A01A4B">
            <w:pPr>
              <w:jc w:val="center"/>
              <w:rPr>
                <w:rFonts w:ascii="Times New Roman" w:hAnsi="Times New Roman" w:cs="Times New Roman"/>
                <w:sz w:val="22"/>
                <w:szCs w:val="22"/>
              </w:rPr>
            </w:pPr>
            <w:r w:rsidRPr="00A56447">
              <w:rPr>
                <w:rFonts w:ascii="Times New Roman" w:hAnsi="Times New Roman" w:cs="Times New Roman"/>
                <w:b/>
                <w:bCs/>
                <w:sz w:val="22"/>
                <w:szCs w:val="22"/>
              </w:rPr>
              <w:t>Range of responses</w:t>
            </w:r>
          </w:p>
        </w:tc>
        <w:tc>
          <w:tcPr>
            <w:tcW w:w="2070"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hideMark/>
          </w:tcPr>
          <w:p w14:paraId="114B7E6D" w14:textId="77777777" w:rsidR="00A0536F" w:rsidRPr="00A56447" w:rsidRDefault="00A0536F" w:rsidP="00A01A4B">
            <w:pPr>
              <w:jc w:val="center"/>
              <w:rPr>
                <w:rFonts w:ascii="Times New Roman" w:hAnsi="Times New Roman" w:cs="Times New Roman"/>
                <w:sz w:val="22"/>
                <w:szCs w:val="22"/>
              </w:rPr>
            </w:pPr>
            <w:r w:rsidRPr="00A56447">
              <w:rPr>
                <w:rFonts w:ascii="Times New Roman" w:hAnsi="Times New Roman" w:cs="Times New Roman"/>
                <w:b/>
                <w:bCs/>
                <w:sz w:val="22"/>
                <w:szCs w:val="22"/>
              </w:rPr>
              <w:t xml:space="preserve">% </w:t>
            </w:r>
            <w:proofErr w:type="gramStart"/>
            <w:r w:rsidRPr="00A56447">
              <w:rPr>
                <w:rFonts w:ascii="Times New Roman" w:hAnsi="Times New Roman" w:cs="Times New Roman"/>
                <w:b/>
                <w:bCs/>
                <w:sz w:val="22"/>
                <w:szCs w:val="22"/>
              </w:rPr>
              <w:t>below</w:t>
            </w:r>
            <w:proofErr w:type="gramEnd"/>
            <w:r w:rsidRPr="00A56447">
              <w:rPr>
                <w:rFonts w:ascii="Times New Roman" w:hAnsi="Times New Roman" w:cs="Times New Roman"/>
                <w:b/>
                <w:bCs/>
                <w:sz w:val="22"/>
                <w:szCs w:val="22"/>
              </w:rPr>
              <w:t xml:space="preserve"> protection cut-off value</w:t>
            </w:r>
          </w:p>
        </w:tc>
        <w:tc>
          <w:tcPr>
            <w:tcW w:w="2790" w:type="dxa"/>
            <w:tcBorders>
              <w:top w:val="single" w:sz="8" w:space="0" w:color="000000"/>
              <w:left w:val="single" w:sz="8" w:space="0" w:color="000000"/>
              <w:bottom w:val="single" w:sz="8" w:space="0" w:color="000000"/>
              <w:right w:val="single" w:sz="8" w:space="0" w:color="000000"/>
            </w:tcBorders>
            <w:shd w:val="clear" w:color="auto" w:fill="A6A6A6"/>
          </w:tcPr>
          <w:p w14:paraId="183DE52E" w14:textId="77777777" w:rsidR="00A0536F" w:rsidRPr="00A56447" w:rsidRDefault="00A0536F" w:rsidP="00A01A4B">
            <w:pPr>
              <w:jc w:val="center"/>
              <w:rPr>
                <w:rFonts w:ascii="Times New Roman" w:hAnsi="Times New Roman" w:cs="Times New Roman"/>
                <w:b/>
                <w:bCs/>
                <w:sz w:val="22"/>
                <w:szCs w:val="22"/>
              </w:rPr>
            </w:pPr>
            <w:r>
              <w:rPr>
                <w:rFonts w:ascii="Times New Roman" w:hAnsi="Times New Roman" w:cs="Times New Roman"/>
                <w:b/>
                <w:sz w:val="22"/>
                <w:szCs w:val="22"/>
              </w:rPr>
              <w:t>Mean</w:t>
            </w:r>
            <m:oMath>
              <m:r>
                <m:rPr>
                  <m:sty m:val="b"/>
                </m:rPr>
                <w:rPr>
                  <w:rFonts w:ascii="Cambria Math" w:hAnsi="Cambria Math" w:cs="Times New Roman"/>
                  <w:sz w:val="22"/>
                  <w:szCs w:val="22"/>
                </w:rPr>
                <m:t>±</m:t>
              </m:r>
            </m:oMath>
            <w:r>
              <w:rPr>
                <w:rFonts w:ascii="Times New Roman" w:hAnsi="Times New Roman" w:cs="Times New Roman"/>
                <w:b/>
                <w:sz w:val="22"/>
                <w:szCs w:val="22"/>
              </w:rPr>
              <w:t>S.E</w:t>
            </w:r>
          </w:p>
        </w:tc>
      </w:tr>
      <w:tr w:rsidR="001C66A2" w:rsidRPr="00A56447" w14:paraId="3B36FD4E" w14:textId="77777777" w:rsidTr="00A01A4B">
        <w:trPr>
          <w:trHeight w:val="336"/>
        </w:trPr>
        <w:tc>
          <w:tcPr>
            <w:tcW w:w="19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8E2F89" w14:textId="77777777" w:rsidR="00A0536F" w:rsidRPr="006A29AF" w:rsidRDefault="00A0536F" w:rsidP="00A01A4B">
            <w:pPr>
              <w:rPr>
                <w:rFonts w:ascii="Times New Roman" w:hAnsi="Times New Roman" w:cs="Times New Roman"/>
                <w:sz w:val="22"/>
                <w:szCs w:val="22"/>
                <w:vertAlign w:val="superscript"/>
              </w:rPr>
            </w:pPr>
            <w:r w:rsidRPr="00A56447">
              <w:rPr>
                <w:rFonts w:ascii="Times New Roman" w:hAnsi="Times New Roman" w:cs="Times New Roman"/>
                <w:sz w:val="22"/>
                <w:szCs w:val="22"/>
              </w:rPr>
              <w:t>OPV1</w:t>
            </w:r>
            <w:r>
              <w:rPr>
                <w:rFonts w:ascii="Times New Roman" w:hAnsi="Times New Roman" w:cs="Times New Roman"/>
                <w:sz w:val="22"/>
                <w:szCs w:val="22"/>
                <w:vertAlign w:val="superscript"/>
              </w:rPr>
              <w:t>2</w:t>
            </w:r>
          </w:p>
        </w:tc>
        <w:tc>
          <w:tcPr>
            <w:tcW w:w="1781" w:type="dxa"/>
            <w:tcBorders>
              <w:top w:val="single" w:sz="8" w:space="0" w:color="000000"/>
              <w:left w:val="single" w:sz="8" w:space="0" w:color="000000"/>
              <w:bottom w:val="single" w:sz="8" w:space="0" w:color="000000"/>
              <w:right w:val="single" w:sz="8" w:space="0" w:color="000000"/>
            </w:tcBorders>
          </w:tcPr>
          <w:p w14:paraId="76C28AC9" w14:textId="77777777" w:rsidR="00A0536F" w:rsidRPr="00A56447" w:rsidRDefault="00A0536F" w:rsidP="00A01A4B">
            <w:pPr>
              <w:jc w:val="center"/>
              <w:rPr>
                <w:rFonts w:ascii="Times New Roman" w:hAnsi="Times New Roman" w:cs="Times New Roman"/>
                <w:sz w:val="22"/>
                <w:szCs w:val="22"/>
              </w:rPr>
            </w:pPr>
            <w:r>
              <w:rPr>
                <w:rFonts w:ascii="Times New Roman" w:hAnsi="Times New Roman" w:cs="Times New Roman"/>
                <w:sz w:val="22"/>
                <w:szCs w:val="22"/>
              </w:rPr>
              <w:t>18</w:t>
            </w:r>
          </w:p>
        </w:tc>
        <w:tc>
          <w:tcPr>
            <w:tcW w:w="19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533024" w14:textId="77777777" w:rsidR="00A0536F" w:rsidRPr="00A56447" w:rsidRDefault="00A0536F" w:rsidP="00A01A4B">
            <w:pPr>
              <w:rPr>
                <w:rFonts w:ascii="Times New Roman" w:hAnsi="Times New Roman" w:cs="Times New Roman"/>
                <w:sz w:val="22"/>
                <w:szCs w:val="22"/>
              </w:rPr>
            </w:pPr>
            <w:r w:rsidRPr="00A56447">
              <w:rPr>
                <w:rFonts w:ascii="Times New Roman" w:hAnsi="Times New Roman" w:cs="Times New Roman"/>
                <w:sz w:val="22"/>
                <w:szCs w:val="22"/>
              </w:rPr>
              <w:t>Log</w:t>
            </w:r>
            <w:r w:rsidRPr="00A56447">
              <w:rPr>
                <w:rFonts w:ascii="Times New Roman" w:hAnsi="Times New Roman" w:cs="Times New Roman"/>
                <w:sz w:val="22"/>
                <w:szCs w:val="22"/>
                <w:vertAlign w:val="subscript"/>
              </w:rPr>
              <w:t>2</w:t>
            </w:r>
            <w:r w:rsidRPr="00A56447">
              <w:rPr>
                <w:rFonts w:ascii="Times New Roman" w:hAnsi="Times New Roman" w:cs="Times New Roman"/>
                <w:sz w:val="22"/>
                <w:szCs w:val="22"/>
              </w:rPr>
              <w:t>=3</w:t>
            </w:r>
          </w:p>
        </w:tc>
        <w:tc>
          <w:tcPr>
            <w:tcW w:w="22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6A96F1" w14:textId="77777777" w:rsidR="00A0536F" w:rsidRPr="00A56447" w:rsidRDefault="00A0536F" w:rsidP="00A01A4B">
            <w:pPr>
              <w:jc w:val="center"/>
              <w:rPr>
                <w:rFonts w:ascii="Times New Roman" w:hAnsi="Times New Roman" w:cs="Times New Roman"/>
                <w:sz w:val="22"/>
                <w:szCs w:val="22"/>
              </w:rPr>
            </w:pPr>
            <w:r w:rsidRPr="00A56447">
              <w:rPr>
                <w:rFonts w:ascii="Times New Roman" w:hAnsi="Times New Roman" w:cs="Times New Roman"/>
                <w:sz w:val="22"/>
                <w:szCs w:val="22"/>
              </w:rPr>
              <w:t>2.5 – 10.5</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2D686D" w14:textId="77777777" w:rsidR="00A0536F" w:rsidRPr="00A56447" w:rsidRDefault="00A0536F" w:rsidP="00A01A4B">
            <w:pPr>
              <w:jc w:val="center"/>
              <w:rPr>
                <w:rFonts w:ascii="Times New Roman" w:hAnsi="Times New Roman" w:cs="Times New Roman"/>
                <w:sz w:val="22"/>
                <w:szCs w:val="22"/>
              </w:rPr>
            </w:pPr>
            <w:r w:rsidRPr="00A56447">
              <w:rPr>
                <w:rFonts w:ascii="Times New Roman" w:hAnsi="Times New Roman" w:cs="Times New Roman"/>
                <w:sz w:val="22"/>
                <w:szCs w:val="22"/>
              </w:rPr>
              <w:t>11.2</w:t>
            </w:r>
          </w:p>
        </w:tc>
        <w:tc>
          <w:tcPr>
            <w:tcW w:w="2790" w:type="dxa"/>
            <w:tcBorders>
              <w:top w:val="single" w:sz="8" w:space="0" w:color="000000"/>
              <w:left w:val="single" w:sz="8" w:space="0" w:color="000000"/>
              <w:bottom w:val="single" w:sz="8" w:space="0" w:color="000000"/>
              <w:right w:val="single" w:sz="8" w:space="0" w:color="000000"/>
            </w:tcBorders>
          </w:tcPr>
          <w:p w14:paraId="6F0C055F" w14:textId="77777777" w:rsidR="00A0536F" w:rsidRPr="00A56447" w:rsidRDefault="00E5678D" w:rsidP="00A01A4B">
            <w:pPr>
              <w:jc w:val="center"/>
              <w:rPr>
                <w:rFonts w:ascii="Times New Roman" w:hAnsi="Times New Roman" w:cs="Times New Roman"/>
                <w:sz w:val="22"/>
                <w:szCs w:val="22"/>
              </w:rPr>
            </w:pPr>
            <w:r w:rsidRPr="0016746A">
              <w:rPr>
                <w:rFonts w:ascii="Times New Roman" w:eastAsia="Times New Roman" w:hAnsi="Times New Roman" w:cs="Times New Roman"/>
              </w:rPr>
              <w:t>9.01</w:t>
            </w:r>
            <m:oMath>
              <m:r>
                <m:rPr>
                  <m:sty m:val="p"/>
                </m:rPr>
                <w:rPr>
                  <w:rFonts w:ascii="Cambria Math" w:eastAsia="Times New Roman" w:hAnsi="Cambria Math" w:cs="Times New Roman"/>
                </w:rPr>
                <m:t>±</m:t>
              </m:r>
            </m:oMath>
            <w:r>
              <w:rPr>
                <w:rFonts w:ascii="Times New Roman" w:eastAsia="Times New Roman" w:hAnsi="Times New Roman" w:cs="Times New Roman"/>
              </w:rPr>
              <w:t>2.51</w:t>
            </w:r>
          </w:p>
        </w:tc>
      </w:tr>
      <w:tr w:rsidR="001C66A2" w:rsidRPr="00A56447" w14:paraId="2A13288A" w14:textId="77777777" w:rsidTr="00A01A4B">
        <w:trPr>
          <w:trHeight w:val="336"/>
        </w:trPr>
        <w:tc>
          <w:tcPr>
            <w:tcW w:w="19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7A07379" w14:textId="77777777" w:rsidR="00A0536F" w:rsidRPr="006A29AF" w:rsidRDefault="00A0536F" w:rsidP="00A01A4B">
            <w:pPr>
              <w:rPr>
                <w:rFonts w:ascii="Times New Roman" w:hAnsi="Times New Roman" w:cs="Times New Roman"/>
                <w:sz w:val="22"/>
                <w:szCs w:val="22"/>
                <w:vertAlign w:val="superscript"/>
              </w:rPr>
            </w:pPr>
            <w:r w:rsidRPr="00A56447">
              <w:rPr>
                <w:rFonts w:ascii="Times New Roman" w:hAnsi="Times New Roman" w:cs="Times New Roman"/>
                <w:sz w:val="22"/>
                <w:szCs w:val="22"/>
              </w:rPr>
              <w:t>OPV2</w:t>
            </w:r>
            <w:r>
              <w:rPr>
                <w:rFonts w:ascii="Times New Roman" w:hAnsi="Times New Roman" w:cs="Times New Roman"/>
                <w:sz w:val="22"/>
                <w:szCs w:val="22"/>
                <w:vertAlign w:val="superscript"/>
              </w:rPr>
              <w:t>2</w:t>
            </w:r>
          </w:p>
        </w:tc>
        <w:tc>
          <w:tcPr>
            <w:tcW w:w="1781" w:type="dxa"/>
            <w:tcBorders>
              <w:top w:val="single" w:sz="8" w:space="0" w:color="000000"/>
              <w:left w:val="single" w:sz="8" w:space="0" w:color="000000"/>
              <w:bottom w:val="single" w:sz="8" w:space="0" w:color="000000"/>
              <w:right w:val="single" w:sz="8" w:space="0" w:color="000000"/>
            </w:tcBorders>
          </w:tcPr>
          <w:p w14:paraId="717AD680" w14:textId="77777777" w:rsidR="00A0536F" w:rsidRPr="00A56447" w:rsidRDefault="00A0536F" w:rsidP="00A01A4B">
            <w:pPr>
              <w:jc w:val="center"/>
              <w:rPr>
                <w:rFonts w:ascii="Times New Roman" w:hAnsi="Times New Roman" w:cs="Times New Roman"/>
                <w:sz w:val="22"/>
                <w:szCs w:val="22"/>
              </w:rPr>
            </w:pPr>
            <w:r>
              <w:rPr>
                <w:rFonts w:ascii="Times New Roman" w:hAnsi="Times New Roman" w:cs="Times New Roman"/>
                <w:sz w:val="22"/>
                <w:szCs w:val="22"/>
              </w:rPr>
              <w:t>18</w:t>
            </w:r>
          </w:p>
        </w:tc>
        <w:tc>
          <w:tcPr>
            <w:tcW w:w="19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083DBC6" w14:textId="77777777" w:rsidR="00A0536F" w:rsidRPr="00A56447" w:rsidRDefault="00A0536F" w:rsidP="00A01A4B">
            <w:pPr>
              <w:rPr>
                <w:rFonts w:ascii="Times New Roman" w:hAnsi="Times New Roman" w:cs="Times New Roman"/>
                <w:sz w:val="22"/>
                <w:szCs w:val="22"/>
              </w:rPr>
            </w:pPr>
            <w:r w:rsidRPr="00A56447">
              <w:rPr>
                <w:rFonts w:ascii="Times New Roman" w:hAnsi="Times New Roman" w:cs="Times New Roman"/>
                <w:sz w:val="22"/>
                <w:szCs w:val="22"/>
              </w:rPr>
              <w:t>Log</w:t>
            </w:r>
            <w:r w:rsidRPr="00A56447">
              <w:rPr>
                <w:rFonts w:ascii="Times New Roman" w:hAnsi="Times New Roman" w:cs="Times New Roman"/>
                <w:sz w:val="22"/>
                <w:szCs w:val="22"/>
                <w:vertAlign w:val="subscript"/>
              </w:rPr>
              <w:t>2</w:t>
            </w:r>
            <w:r w:rsidRPr="00A56447">
              <w:rPr>
                <w:rFonts w:ascii="Times New Roman" w:hAnsi="Times New Roman" w:cs="Times New Roman"/>
                <w:sz w:val="22"/>
                <w:szCs w:val="22"/>
              </w:rPr>
              <w:t>=3</w:t>
            </w:r>
          </w:p>
        </w:tc>
        <w:tc>
          <w:tcPr>
            <w:tcW w:w="22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D92E45E" w14:textId="77777777" w:rsidR="00A0536F" w:rsidRPr="00A56447" w:rsidRDefault="00A0536F" w:rsidP="00A01A4B">
            <w:pPr>
              <w:jc w:val="center"/>
              <w:rPr>
                <w:rFonts w:ascii="Times New Roman" w:hAnsi="Times New Roman" w:cs="Times New Roman"/>
                <w:sz w:val="22"/>
                <w:szCs w:val="22"/>
              </w:rPr>
            </w:pPr>
            <w:r w:rsidRPr="00A56447">
              <w:rPr>
                <w:rFonts w:ascii="Times New Roman" w:hAnsi="Times New Roman" w:cs="Times New Roman"/>
                <w:sz w:val="22"/>
                <w:szCs w:val="22"/>
              </w:rPr>
              <w:t>2.5 – 10.5</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4FAEC8" w14:textId="77777777" w:rsidR="00A0536F" w:rsidRPr="00A56447" w:rsidRDefault="00A0536F" w:rsidP="00A01A4B">
            <w:pPr>
              <w:jc w:val="center"/>
              <w:rPr>
                <w:rFonts w:ascii="Times New Roman" w:hAnsi="Times New Roman" w:cs="Times New Roman"/>
                <w:sz w:val="22"/>
                <w:szCs w:val="22"/>
              </w:rPr>
            </w:pPr>
            <w:r w:rsidRPr="00A56447">
              <w:rPr>
                <w:rFonts w:ascii="Times New Roman" w:hAnsi="Times New Roman" w:cs="Times New Roman"/>
                <w:sz w:val="22"/>
                <w:szCs w:val="22"/>
              </w:rPr>
              <w:t>3.4</w:t>
            </w:r>
          </w:p>
        </w:tc>
        <w:tc>
          <w:tcPr>
            <w:tcW w:w="2790" w:type="dxa"/>
            <w:tcBorders>
              <w:top w:val="single" w:sz="8" w:space="0" w:color="000000"/>
              <w:left w:val="single" w:sz="8" w:space="0" w:color="000000"/>
              <w:bottom w:val="single" w:sz="8" w:space="0" w:color="000000"/>
              <w:right w:val="single" w:sz="8" w:space="0" w:color="000000"/>
            </w:tcBorders>
          </w:tcPr>
          <w:p w14:paraId="46F1172E" w14:textId="77777777" w:rsidR="00A0536F" w:rsidRPr="00A56447" w:rsidRDefault="008D1D42" w:rsidP="00A01A4B">
            <w:pPr>
              <w:jc w:val="center"/>
              <w:rPr>
                <w:rFonts w:ascii="Times New Roman" w:hAnsi="Times New Roman" w:cs="Times New Roman"/>
                <w:sz w:val="22"/>
                <w:szCs w:val="22"/>
              </w:rPr>
            </w:pPr>
            <w:r>
              <w:rPr>
                <w:rFonts w:ascii="Times New Roman" w:hAnsi="Times New Roman" w:cs="Times New Roman"/>
                <w:sz w:val="22"/>
                <w:szCs w:val="22"/>
              </w:rPr>
              <w:t>9.87</w:t>
            </w:r>
            <m:oMath>
              <m:r>
                <m:rPr>
                  <m:sty m:val="p"/>
                </m:rPr>
                <w:rPr>
                  <w:rFonts w:ascii="Cambria Math" w:eastAsia="Times New Roman" w:hAnsi="Cambria Math" w:cs="Times New Roman"/>
                </w:rPr>
                <m:t>±</m:t>
              </m:r>
            </m:oMath>
            <w:r>
              <w:rPr>
                <w:rFonts w:ascii="Times New Roman" w:eastAsia="Times New Roman" w:hAnsi="Times New Roman" w:cs="Times New Roman"/>
              </w:rPr>
              <w:t>1.36</w:t>
            </w:r>
          </w:p>
        </w:tc>
      </w:tr>
      <w:tr w:rsidR="001C66A2" w:rsidRPr="00A56447" w14:paraId="3222E198" w14:textId="77777777" w:rsidTr="00A01A4B">
        <w:trPr>
          <w:trHeight w:val="336"/>
        </w:trPr>
        <w:tc>
          <w:tcPr>
            <w:tcW w:w="19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06EE08" w14:textId="77777777" w:rsidR="00A0536F" w:rsidRPr="006A29AF" w:rsidRDefault="00A0536F" w:rsidP="00A01A4B">
            <w:pPr>
              <w:rPr>
                <w:rFonts w:ascii="Times New Roman" w:hAnsi="Times New Roman" w:cs="Times New Roman"/>
                <w:sz w:val="22"/>
                <w:szCs w:val="22"/>
                <w:vertAlign w:val="superscript"/>
              </w:rPr>
            </w:pPr>
            <w:r w:rsidRPr="00A56447">
              <w:rPr>
                <w:rFonts w:ascii="Times New Roman" w:hAnsi="Times New Roman" w:cs="Times New Roman"/>
                <w:sz w:val="22"/>
                <w:szCs w:val="22"/>
              </w:rPr>
              <w:t>OPV3</w:t>
            </w:r>
            <w:r>
              <w:rPr>
                <w:rFonts w:ascii="Times New Roman" w:hAnsi="Times New Roman" w:cs="Times New Roman"/>
                <w:sz w:val="22"/>
                <w:szCs w:val="22"/>
                <w:vertAlign w:val="superscript"/>
              </w:rPr>
              <w:t>2</w:t>
            </w:r>
          </w:p>
        </w:tc>
        <w:tc>
          <w:tcPr>
            <w:tcW w:w="1781" w:type="dxa"/>
            <w:tcBorders>
              <w:top w:val="single" w:sz="8" w:space="0" w:color="000000"/>
              <w:left w:val="single" w:sz="8" w:space="0" w:color="000000"/>
              <w:bottom w:val="single" w:sz="8" w:space="0" w:color="000000"/>
              <w:right w:val="single" w:sz="8" w:space="0" w:color="000000"/>
            </w:tcBorders>
          </w:tcPr>
          <w:p w14:paraId="70E66FB6" w14:textId="77777777" w:rsidR="00A0536F" w:rsidRPr="00A56447" w:rsidRDefault="00A0536F" w:rsidP="00A01A4B">
            <w:pPr>
              <w:jc w:val="center"/>
              <w:rPr>
                <w:rFonts w:ascii="Times New Roman" w:hAnsi="Times New Roman" w:cs="Times New Roman"/>
                <w:sz w:val="22"/>
                <w:szCs w:val="22"/>
              </w:rPr>
            </w:pPr>
            <w:r>
              <w:rPr>
                <w:rFonts w:ascii="Times New Roman" w:hAnsi="Times New Roman" w:cs="Times New Roman"/>
                <w:sz w:val="22"/>
                <w:szCs w:val="22"/>
              </w:rPr>
              <w:t>18</w:t>
            </w:r>
          </w:p>
        </w:tc>
        <w:tc>
          <w:tcPr>
            <w:tcW w:w="19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588BE8" w14:textId="77777777" w:rsidR="00A0536F" w:rsidRPr="00A56447" w:rsidRDefault="00A0536F" w:rsidP="00A01A4B">
            <w:pPr>
              <w:rPr>
                <w:rFonts w:ascii="Times New Roman" w:hAnsi="Times New Roman" w:cs="Times New Roman"/>
                <w:sz w:val="22"/>
                <w:szCs w:val="22"/>
              </w:rPr>
            </w:pPr>
            <w:r w:rsidRPr="00A56447">
              <w:rPr>
                <w:rFonts w:ascii="Times New Roman" w:hAnsi="Times New Roman" w:cs="Times New Roman"/>
                <w:sz w:val="22"/>
                <w:szCs w:val="22"/>
              </w:rPr>
              <w:t>Log</w:t>
            </w:r>
            <w:r w:rsidRPr="00A56447">
              <w:rPr>
                <w:rFonts w:ascii="Times New Roman" w:hAnsi="Times New Roman" w:cs="Times New Roman"/>
                <w:sz w:val="22"/>
                <w:szCs w:val="22"/>
                <w:vertAlign w:val="subscript"/>
              </w:rPr>
              <w:t>2</w:t>
            </w:r>
            <w:r w:rsidRPr="00A56447">
              <w:rPr>
                <w:rFonts w:ascii="Times New Roman" w:hAnsi="Times New Roman" w:cs="Times New Roman"/>
                <w:sz w:val="22"/>
                <w:szCs w:val="22"/>
              </w:rPr>
              <w:t>=3</w:t>
            </w:r>
          </w:p>
        </w:tc>
        <w:tc>
          <w:tcPr>
            <w:tcW w:w="22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FC279D" w14:textId="77777777" w:rsidR="00A0536F" w:rsidRPr="00A56447" w:rsidRDefault="00A0536F" w:rsidP="00A01A4B">
            <w:pPr>
              <w:jc w:val="center"/>
              <w:rPr>
                <w:rFonts w:ascii="Times New Roman" w:hAnsi="Times New Roman" w:cs="Times New Roman"/>
                <w:sz w:val="22"/>
                <w:szCs w:val="22"/>
              </w:rPr>
            </w:pPr>
            <w:r w:rsidRPr="00A56447">
              <w:rPr>
                <w:rFonts w:ascii="Times New Roman" w:hAnsi="Times New Roman" w:cs="Times New Roman"/>
                <w:sz w:val="22"/>
                <w:szCs w:val="22"/>
              </w:rPr>
              <w:t>2.5 – 10.5</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886DD5" w14:textId="77777777" w:rsidR="00A0536F" w:rsidRPr="00A56447" w:rsidRDefault="00A0536F" w:rsidP="00A01A4B">
            <w:pPr>
              <w:jc w:val="center"/>
              <w:rPr>
                <w:rFonts w:ascii="Times New Roman" w:hAnsi="Times New Roman" w:cs="Times New Roman"/>
                <w:sz w:val="22"/>
                <w:szCs w:val="22"/>
              </w:rPr>
            </w:pPr>
            <w:r w:rsidRPr="00A56447">
              <w:rPr>
                <w:rFonts w:ascii="Times New Roman" w:hAnsi="Times New Roman" w:cs="Times New Roman"/>
                <w:sz w:val="22"/>
                <w:szCs w:val="22"/>
              </w:rPr>
              <w:t>11.2</w:t>
            </w:r>
          </w:p>
        </w:tc>
        <w:tc>
          <w:tcPr>
            <w:tcW w:w="2790" w:type="dxa"/>
            <w:tcBorders>
              <w:top w:val="single" w:sz="8" w:space="0" w:color="000000"/>
              <w:left w:val="single" w:sz="8" w:space="0" w:color="000000"/>
              <w:bottom w:val="single" w:sz="8" w:space="0" w:color="000000"/>
              <w:right w:val="single" w:sz="8" w:space="0" w:color="000000"/>
            </w:tcBorders>
          </w:tcPr>
          <w:p w14:paraId="16EA35E9" w14:textId="77777777" w:rsidR="00A0536F" w:rsidRPr="00A56447" w:rsidRDefault="007F6601" w:rsidP="00A01A4B">
            <w:pPr>
              <w:jc w:val="center"/>
              <w:rPr>
                <w:rFonts w:ascii="Times New Roman" w:hAnsi="Times New Roman" w:cs="Times New Roman"/>
                <w:sz w:val="22"/>
                <w:szCs w:val="22"/>
              </w:rPr>
            </w:pPr>
            <w:r>
              <w:rPr>
                <w:rFonts w:ascii="Times New Roman" w:hAnsi="Times New Roman" w:cs="Times New Roman"/>
                <w:sz w:val="22"/>
                <w:szCs w:val="22"/>
              </w:rPr>
              <w:t>8.28</w:t>
            </w:r>
            <m:oMath>
              <m:r>
                <m:rPr>
                  <m:sty m:val="p"/>
                </m:rPr>
                <w:rPr>
                  <w:rFonts w:ascii="Cambria Math" w:eastAsia="Times New Roman" w:hAnsi="Cambria Math" w:cs="Times New Roman"/>
                </w:rPr>
                <m:t>±</m:t>
              </m:r>
            </m:oMath>
            <w:r>
              <w:rPr>
                <w:rFonts w:ascii="Times New Roman" w:eastAsia="Times New Roman" w:hAnsi="Times New Roman" w:cs="Times New Roman"/>
              </w:rPr>
              <w:t>2.56</w:t>
            </w:r>
          </w:p>
        </w:tc>
      </w:tr>
      <w:tr w:rsidR="001C66A2" w:rsidRPr="00A56447" w14:paraId="7A6E0525" w14:textId="77777777" w:rsidTr="00A01A4B">
        <w:trPr>
          <w:trHeight w:val="336"/>
        </w:trPr>
        <w:tc>
          <w:tcPr>
            <w:tcW w:w="19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3555AA" w14:textId="21C5BD0B" w:rsidR="00A0536F" w:rsidRPr="006A29AF" w:rsidRDefault="00822E9B" w:rsidP="00A01A4B">
            <w:pPr>
              <w:rPr>
                <w:rFonts w:ascii="Times New Roman" w:hAnsi="Times New Roman" w:cs="Times New Roman"/>
                <w:sz w:val="22"/>
                <w:szCs w:val="22"/>
                <w:vertAlign w:val="superscript"/>
              </w:rPr>
            </w:pPr>
            <w:proofErr w:type="spellStart"/>
            <w:r>
              <w:rPr>
                <w:rFonts w:ascii="Times New Roman" w:hAnsi="Times New Roman" w:cs="Times New Roman"/>
                <w:sz w:val="22"/>
                <w:szCs w:val="22"/>
              </w:rPr>
              <w:t>Rotarix</w:t>
            </w:r>
            <w:proofErr w:type="spellEnd"/>
            <w:r w:rsidR="00A0536F" w:rsidRPr="00A56447">
              <w:rPr>
                <w:rFonts w:ascii="Times New Roman" w:hAnsi="Times New Roman" w:cs="Times New Roman"/>
                <w:sz w:val="22"/>
                <w:szCs w:val="22"/>
                <w:vertAlign w:val="superscript"/>
              </w:rPr>
              <w:t>®</w:t>
            </w:r>
            <w:r w:rsidR="00A0536F" w:rsidRPr="00A56447">
              <w:rPr>
                <w:rFonts w:ascii="Times New Roman" w:hAnsi="Times New Roman" w:cs="Times New Roman"/>
                <w:sz w:val="22"/>
                <w:szCs w:val="22"/>
              </w:rPr>
              <w:t xml:space="preserve"> IgA</w:t>
            </w:r>
            <w:r w:rsidR="00A0536F">
              <w:rPr>
                <w:rFonts w:ascii="Times New Roman" w:hAnsi="Times New Roman" w:cs="Times New Roman"/>
                <w:sz w:val="22"/>
                <w:szCs w:val="22"/>
                <w:vertAlign w:val="superscript"/>
              </w:rPr>
              <w:t>3</w:t>
            </w:r>
          </w:p>
        </w:tc>
        <w:tc>
          <w:tcPr>
            <w:tcW w:w="1781" w:type="dxa"/>
            <w:tcBorders>
              <w:top w:val="single" w:sz="8" w:space="0" w:color="000000"/>
              <w:left w:val="single" w:sz="8" w:space="0" w:color="000000"/>
              <w:bottom w:val="single" w:sz="8" w:space="0" w:color="000000"/>
              <w:right w:val="single" w:sz="8" w:space="0" w:color="000000"/>
            </w:tcBorders>
          </w:tcPr>
          <w:p w14:paraId="3C24459B" w14:textId="77777777" w:rsidR="00A0536F" w:rsidRPr="00A56447" w:rsidRDefault="00A0536F" w:rsidP="00A01A4B">
            <w:pPr>
              <w:jc w:val="center"/>
              <w:rPr>
                <w:rFonts w:ascii="Times New Roman" w:hAnsi="Times New Roman" w:cs="Times New Roman"/>
                <w:sz w:val="22"/>
                <w:szCs w:val="22"/>
              </w:rPr>
            </w:pPr>
            <w:r>
              <w:rPr>
                <w:rFonts w:ascii="Times New Roman" w:hAnsi="Times New Roman" w:cs="Times New Roman"/>
                <w:sz w:val="22"/>
                <w:szCs w:val="22"/>
              </w:rPr>
              <w:t>18</w:t>
            </w:r>
          </w:p>
        </w:tc>
        <w:tc>
          <w:tcPr>
            <w:tcW w:w="19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68F260C" w14:textId="77777777" w:rsidR="00A0536F" w:rsidRPr="00A56447" w:rsidRDefault="00A0536F" w:rsidP="00A01A4B">
            <w:pPr>
              <w:rPr>
                <w:rFonts w:ascii="Times New Roman" w:hAnsi="Times New Roman" w:cs="Times New Roman"/>
                <w:sz w:val="22"/>
                <w:szCs w:val="22"/>
              </w:rPr>
            </w:pPr>
            <w:r>
              <w:rPr>
                <w:rFonts w:ascii="Times New Roman" w:hAnsi="Times New Roman" w:cs="Times New Roman"/>
                <w:sz w:val="22"/>
                <w:szCs w:val="22"/>
              </w:rPr>
              <w:t>20 U/ml</w:t>
            </w:r>
          </w:p>
        </w:tc>
        <w:tc>
          <w:tcPr>
            <w:tcW w:w="22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CB372ED" w14:textId="77777777" w:rsidR="00A0536F" w:rsidRPr="00B254B8" w:rsidRDefault="00A0536F" w:rsidP="00A01A4B">
            <w:pPr>
              <w:jc w:val="center"/>
              <w:rPr>
                <w:rFonts w:ascii="Times New Roman" w:hAnsi="Times New Roman" w:cs="Times New Roman"/>
                <w:sz w:val="22"/>
                <w:szCs w:val="22"/>
                <w:vertAlign w:val="superscript"/>
              </w:rPr>
            </w:pPr>
            <w:r>
              <w:rPr>
                <w:rFonts w:ascii="Times New Roman" w:hAnsi="Times New Roman" w:cs="Times New Roman"/>
                <w:sz w:val="22"/>
                <w:szCs w:val="22"/>
              </w:rPr>
              <w:t xml:space="preserve">-9.71 – 20436 </w:t>
            </w:r>
            <w:r>
              <w:rPr>
                <w:rFonts w:ascii="Times New Roman" w:hAnsi="Times New Roman" w:cs="Times New Roman"/>
                <w:sz w:val="22"/>
                <w:szCs w:val="22"/>
                <w:vertAlign w:val="superscript"/>
              </w:rPr>
              <w:t>6</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B4CBC66" w14:textId="1AAB7AD9" w:rsidR="00A0536F" w:rsidRPr="00A56447" w:rsidRDefault="00822E9B" w:rsidP="00A01A4B">
            <w:pPr>
              <w:jc w:val="center"/>
              <w:rPr>
                <w:rFonts w:ascii="Times New Roman" w:hAnsi="Times New Roman" w:cs="Times New Roman"/>
                <w:sz w:val="22"/>
                <w:szCs w:val="22"/>
              </w:rPr>
            </w:pPr>
            <w:r>
              <w:rPr>
                <w:rFonts w:ascii="Times New Roman" w:hAnsi="Times New Roman" w:cs="Times New Roman"/>
                <w:sz w:val="22"/>
                <w:szCs w:val="22"/>
              </w:rPr>
              <w:t>68.5</w:t>
            </w:r>
          </w:p>
        </w:tc>
        <w:tc>
          <w:tcPr>
            <w:tcW w:w="2790" w:type="dxa"/>
            <w:tcBorders>
              <w:top w:val="single" w:sz="8" w:space="0" w:color="000000"/>
              <w:left w:val="single" w:sz="8" w:space="0" w:color="000000"/>
              <w:bottom w:val="single" w:sz="8" w:space="0" w:color="000000"/>
              <w:right w:val="single" w:sz="8" w:space="0" w:color="000000"/>
            </w:tcBorders>
          </w:tcPr>
          <w:p w14:paraId="69E467C6" w14:textId="77777777" w:rsidR="00A0536F" w:rsidRDefault="0044020C" w:rsidP="00A01A4B">
            <w:pPr>
              <w:jc w:val="center"/>
              <w:rPr>
                <w:rFonts w:ascii="Times New Roman" w:hAnsi="Times New Roman" w:cs="Times New Roman"/>
                <w:sz w:val="22"/>
                <w:szCs w:val="22"/>
              </w:rPr>
            </w:pPr>
            <w:r>
              <w:rPr>
                <w:rFonts w:ascii="Times New Roman" w:hAnsi="Times New Roman" w:cs="Times New Roman"/>
                <w:sz w:val="22"/>
                <w:szCs w:val="22"/>
              </w:rPr>
              <w:t>N/A</w:t>
            </w:r>
          </w:p>
        </w:tc>
      </w:tr>
      <w:tr w:rsidR="001C66A2" w:rsidRPr="00A56447" w14:paraId="1335F977" w14:textId="77777777" w:rsidTr="00A01A4B">
        <w:trPr>
          <w:trHeight w:val="528"/>
        </w:trPr>
        <w:tc>
          <w:tcPr>
            <w:tcW w:w="19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C8640F" w14:textId="0572E085" w:rsidR="00A0536F" w:rsidRPr="006A29AF" w:rsidRDefault="00822E9B" w:rsidP="00A01A4B">
            <w:pPr>
              <w:rPr>
                <w:rFonts w:ascii="Times New Roman" w:hAnsi="Times New Roman" w:cs="Times New Roman"/>
                <w:sz w:val="22"/>
                <w:szCs w:val="22"/>
                <w:vertAlign w:val="superscript"/>
              </w:rPr>
            </w:pPr>
            <w:proofErr w:type="spellStart"/>
            <w:r>
              <w:rPr>
                <w:rFonts w:ascii="Times New Roman" w:hAnsi="Times New Roman" w:cs="Times New Roman"/>
                <w:sz w:val="22"/>
                <w:szCs w:val="22"/>
              </w:rPr>
              <w:t>Rotarix</w:t>
            </w:r>
            <w:proofErr w:type="spellEnd"/>
            <w:r w:rsidR="00A0536F" w:rsidRPr="00A56447">
              <w:rPr>
                <w:rFonts w:ascii="Times New Roman" w:hAnsi="Times New Roman" w:cs="Times New Roman"/>
                <w:sz w:val="22"/>
                <w:szCs w:val="22"/>
                <w:vertAlign w:val="superscript"/>
              </w:rPr>
              <w:t>®</w:t>
            </w:r>
            <w:r w:rsidR="00D649D0">
              <w:rPr>
                <w:rFonts w:ascii="Times New Roman" w:hAnsi="Times New Roman" w:cs="Times New Roman"/>
                <w:sz w:val="22"/>
                <w:szCs w:val="22"/>
              </w:rPr>
              <w:t xml:space="preserve"> Success</w:t>
            </w:r>
            <w:r w:rsidR="00A0536F">
              <w:rPr>
                <w:rFonts w:ascii="Times New Roman" w:hAnsi="Times New Roman" w:cs="Times New Roman"/>
                <w:sz w:val="22"/>
                <w:szCs w:val="22"/>
                <w:vertAlign w:val="superscript"/>
              </w:rPr>
              <w:t>4</w:t>
            </w:r>
          </w:p>
        </w:tc>
        <w:tc>
          <w:tcPr>
            <w:tcW w:w="1781" w:type="dxa"/>
            <w:tcBorders>
              <w:top w:val="single" w:sz="8" w:space="0" w:color="000000"/>
              <w:left w:val="single" w:sz="8" w:space="0" w:color="000000"/>
              <w:bottom w:val="single" w:sz="8" w:space="0" w:color="000000"/>
              <w:right w:val="single" w:sz="8" w:space="0" w:color="000000"/>
            </w:tcBorders>
          </w:tcPr>
          <w:p w14:paraId="47B38AF6" w14:textId="43C78E80" w:rsidR="00A0536F" w:rsidRPr="00A56447" w:rsidRDefault="00A0536F" w:rsidP="00A01A4B">
            <w:pPr>
              <w:jc w:val="center"/>
              <w:rPr>
                <w:rFonts w:ascii="Times New Roman" w:hAnsi="Times New Roman" w:cs="Times New Roman"/>
                <w:sz w:val="22"/>
                <w:szCs w:val="22"/>
              </w:rPr>
            </w:pPr>
            <w:r>
              <w:rPr>
                <w:rFonts w:ascii="Times New Roman" w:hAnsi="Times New Roman" w:cs="Times New Roman"/>
                <w:sz w:val="22"/>
                <w:szCs w:val="22"/>
              </w:rPr>
              <w:t>18</w:t>
            </w:r>
            <w:r w:rsidR="00122FE3">
              <w:rPr>
                <w:rFonts w:ascii="Times New Roman" w:hAnsi="Times New Roman" w:cs="Times New Roman"/>
                <w:sz w:val="22"/>
                <w:szCs w:val="22"/>
              </w:rPr>
              <w:t xml:space="preserve"> – 52</w:t>
            </w:r>
          </w:p>
        </w:tc>
        <w:tc>
          <w:tcPr>
            <w:tcW w:w="19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E6CE57" w14:textId="77777777" w:rsidR="00A0536F" w:rsidRPr="00A56447" w:rsidRDefault="00A0536F" w:rsidP="00A01A4B">
            <w:pPr>
              <w:rPr>
                <w:rFonts w:ascii="Times New Roman" w:hAnsi="Times New Roman" w:cs="Times New Roman"/>
                <w:sz w:val="22"/>
                <w:szCs w:val="22"/>
              </w:rPr>
            </w:pPr>
            <w:r w:rsidRPr="00A56447">
              <w:rPr>
                <w:rFonts w:ascii="Times New Roman" w:hAnsi="Times New Roman" w:cs="Times New Roman"/>
                <w:sz w:val="22"/>
                <w:szCs w:val="22"/>
              </w:rPr>
              <w:t>Any diarrhea with rotavirus antigen</w:t>
            </w:r>
          </w:p>
        </w:tc>
        <w:tc>
          <w:tcPr>
            <w:tcW w:w="22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86CAAE" w14:textId="77777777" w:rsidR="00A0536F" w:rsidRPr="00A56447" w:rsidRDefault="00A0536F" w:rsidP="00A01A4B">
            <w:pPr>
              <w:jc w:val="center"/>
              <w:rPr>
                <w:rFonts w:ascii="Times New Roman" w:hAnsi="Times New Roman" w:cs="Times New Roman"/>
                <w:sz w:val="22"/>
                <w:szCs w:val="22"/>
              </w:rPr>
            </w:pPr>
            <w:r w:rsidRPr="00A56447">
              <w:rPr>
                <w:rFonts w:ascii="Times New Roman" w:hAnsi="Times New Roman" w:cs="Times New Roman"/>
                <w:sz w:val="22"/>
                <w:szCs w:val="22"/>
              </w:rPr>
              <w:t>N/A</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01A3E58" w14:textId="4BC692A8" w:rsidR="00A0536F" w:rsidRPr="00BE6CFA" w:rsidRDefault="00FA3D6B" w:rsidP="00A01A4B">
            <w:pPr>
              <w:jc w:val="center"/>
              <w:rPr>
                <w:rFonts w:ascii="Times New Roman" w:hAnsi="Times New Roman" w:cs="Times New Roman"/>
                <w:sz w:val="22"/>
                <w:szCs w:val="22"/>
              </w:rPr>
            </w:pPr>
            <w:r>
              <w:rPr>
                <w:rFonts w:ascii="Times New Roman" w:hAnsi="Times New Roman" w:cs="Times New Roman"/>
                <w:sz w:val="22"/>
                <w:szCs w:val="22"/>
              </w:rPr>
              <w:t>14</w:t>
            </w:r>
            <w:bookmarkStart w:id="0" w:name="_GoBack"/>
            <w:bookmarkEnd w:id="0"/>
            <w:r w:rsidR="00822E9B">
              <w:rPr>
                <w:rFonts w:ascii="Times New Roman" w:hAnsi="Times New Roman" w:cs="Times New Roman"/>
                <w:sz w:val="22"/>
                <w:szCs w:val="22"/>
              </w:rPr>
              <w:t>.0</w:t>
            </w:r>
          </w:p>
        </w:tc>
        <w:tc>
          <w:tcPr>
            <w:tcW w:w="2790" w:type="dxa"/>
            <w:tcBorders>
              <w:top w:val="single" w:sz="8" w:space="0" w:color="000000"/>
              <w:left w:val="single" w:sz="8" w:space="0" w:color="000000"/>
              <w:bottom w:val="single" w:sz="8" w:space="0" w:color="000000"/>
              <w:right w:val="single" w:sz="8" w:space="0" w:color="000000"/>
            </w:tcBorders>
          </w:tcPr>
          <w:p w14:paraId="59D6743C" w14:textId="77777777" w:rsidR="00A0536F" w:rsidRPr="00BE6CFA" w:rsidRDefault="0044020C" w:rsidP="00A01A4B">
            <w:pPr>
              <w:jc w:val="center"/>
              <w:rPr>
                <w:rFonts w:ascii="Times New Roman" w:hAnsi="Times New Roman" w:cs="Times New Roman"/>
                <w:sz w:val="22"/>
                <w:szCs w:val="22"/>
              </w:rPr>
            </w:pPr>
            <w:r>
              <w:rPr>
                <w:rFonts w:ascii="Times New Roman" w:hAnsi="Times New Roman" w:cs="Times New Roman"/>
                <w:sz w:val="22"/>
                <w:szCs w:val="22"/>
              </w:rPr>
              <w:t>N/A</w:t>
            </w:r>
          </w:p>
        </w:tc>
      </w:tr>
      <w:tr w:rsidR="001C66A2" w:rsidRPr="00A56447" w14:paraId="01BE8803" w14:textId="77777777" w:rsidTr="00A01A4B">
        <w:trPr>
          <w:trHeight w:val="336"/>
        </w:trPr>
        <w:tc>
          <w:tcPr>
            <w:tcW w:w="19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B011A4" w14:textId="77777777" w:rsidR="00A0536F" w:rsidRPr="006A29AF" w:rsidRDefault="00A0536F" w:rsidP="00A01A4B">
            <w:pPr>
              <w:rPr>
                <w:rFonts w:ascii="Times New Roman" w:hAnsi="Times New Roman" w:cs="Times New Roman"/>
                <w:sz w:val="22"/>
                <w:szCs w:val="22"/>
                <w:vertAlign w:val="superscript"/>
              </w:rPr>
            </w:pPr>
            <w:r w:rsidRPr="00A56447">
              <w:rPr>
                <w:rFonts w:ascii="Times New Roman" w:hAnsi="Times New Roman" w:cs="Times New Roman"/>
                <w:sz w:val="22"/>
                <w:szCs w:val="22"/>
              </w:rPr>
              <w:t>Tetanus 18 weeks</w:t>
            </w:r>
            <w:r>
              <w:rPr>
                <w:rFonts w:ascii="Times New Roman" w:hAnsi="Times New Roman" w:cs="Times New Roman"/>
                <w:sz w:val="22"/>
                <w:szCs w:val="22"/>
                <w:vertAlign w:val="superscript"/>
              </w:rPr>
              <w:t>5</w:t>
            </w:r>
          </w:p>
        </w:tc>
        <w:tc>
          <w:tcPr>
            <w:tcW w:w="1781" w:type="dxa"/>
            <w:tcBorders>
              <w:top w:val="single" w:sz="8" w:space="0" w:color="000000"/>
              <w:left w:val="single" w:sz="8" w:space="0" w:color="000000"/>
              <w:bottom w:val="single" w:sz="8" w:space="0" w:color="000000"/>
              <w:right w:val="single" w:sz="8" w:space="0" w:color="000000"/>
            </w:tcBorders>
          </w:tcPr>
          <w:p w14:paraId="35A17807" w14:textId="77777777" w:rsidR="00A0536F" w:rsidRPr="00A56447" w:rsidRDefault="00A0536F" w:rsidP="00A01A4B">
            <w:pPr>
              <w:jc w:val="center"/>
              <w:rPr>
                <w:rFonts w:ascii="Times New Roman" w:hAnsi="Times New Roman" w:cs="Times New Roman"/>
                <w:sz w:val="22"/>
                <w:szCs w:val="22"/>
              </w:rPr>
            </w:pPr>
            <w:r>
              <w:rPr>
                <w:rFonts w:ascii="Times New Roman" w:hAnsi="Times New Roman" w:cs="Times New Roman"/>
                <w:sz w:val="22"/>
                <w:szCs w:val="22"/>
              </w:rPr>
              <w:t>18</w:t>
            </w:r>
          </w:p>
        </w:tc>
        <w:tc>
          <w:tcPr>
            <w:tcW w:w="19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E8667E8" w14:textId="77777777" w:rsidR="00A0536F" w:rsidRPr="00A56447" w:rsidRDefault="00A0536F" w:rsidP="00A01A4B">
            <w:pPr>
              <w:rPr>
                <w:rFonts w:ascii="Times New Roman" w:hAnsi="Times New Roman" w:cs="Times New Roman"/>
                <w:sz w:val="22"/>
                <w:szCs w:val="22"/>
              </w:rPr>
            </w:pPr>
            <w:r w:rsidRPr="00A56447">
              <w:rPr>
                <w:rFonts w:ascii="Times New Roman" w:hAnsi="Times New Roman" w:cs="Times New Roman"/>
                <w:sz w:val="22"/>
                <w:szCs w:val="22"/>
              </w:rPr>
              <w:t>0.1 IU/ml</w:t>
            </w:r>
          </w:p>
        </w:tc>
        <w:tc>
          <w:tcPr>
            <w:tcW w:w="22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4CEE12" w14:textId="77777777" w:rsidR="00A0536F" w:rsidRPr="00A56447" w:rsidRDefault="00A0536F" w:rsidP="00A01A4B">
            <w:pPr>
              <w:jc w:val="center"/>
              <w:rPr>
                <w:rFonts w:ascii="Times New Roman" w:hAnsi="Times New Roman" w:cs="Times New Roman"/>
                <w:sz w:val="22"/>
                <w:szCs w:val="22"/>
              </w:rPr>
            </w:pPr>
            <w:r w:rsidRPr="00A56447">
              <w:rPr>
                <w:rFonts w:ascii="Times New Roman" w:hAnsi="Times New Roman" w:cs="Times New Roman"/>
                <w:sz w:val="22"/>
                <w:szCs w:val="22"/>
              </w:rPr>
              <w:t>0.21 – 16.03</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560AA0" w14:textId="77777777" w:rsidR="00A0536F" w:rsidRPr="00A56447" w:rsidRDefault="00A0536F" w:rsidP="00A01A4B">
            <w:pPr>
              <w:jc w:val="center"/>
              <w:rPr>
                <w:rFonts w:ascii="Times New Roman" w:hAnsi="Times New Roman" w:cs="Times New Roman"/>
                <w:sz w:val="22"/>
                <w:szCs w:val="22"/>
              </w:rPr>
            </w:pPr>
            <w:r w:rsidRPr="00A56447">
              <w:rPr>
                <w:rFonts w:ascii="Times New Roman" w:hAnsi="Times New Roman" w:cs="Times New Roman"/>
                <w:sz w:val="22"/>
                <w:szCs w:val="22"/>
              </w:rPr>
              <w:t>0</w:t>
            </w:r>
          </w:p>
        </w:tc>
        <w:tc>
          <w:tcPr>
            <w:tcW w:w="2790" w:type="dxa"/>
            <w:tcBorders>
              <w:top w:val="single" w:sz="8" w:space="0" w:color="000000"/>
              <w:left w:val="single" w:sz="8" w:space="0" w:color="000000"/>
              <w:bottom w:val="single" w:sz="8" w:space="0" w:color="000000"/>
              <w:right w:val="single" w:sz="8" w:space="0" w:color="000000"/>
            </w:tcBorders>
          </w:tcPr>
          <w:p w14:paraId="16E246B0" w14:textId="77777777" w:rsidR="00A0536F" w:rsidRPr="00A56447" w:rsidRDefault="00DD5560" w:rsidP="00A01A4B">
            <w:pPr>
              <w:jc w:val="center"/>
              <w:rPr>
                <w:rFonts w:ascii="Times New Roman" w:hAnsi="Times New Roman" w:cs="Times New Roman"/>
                <w:sz w:val="22"/>
                <w:szCs w:val="22"/>
              </w:rPr>
            </w:pPr>
            <w:r>
              <w:rPr>
                <w:rFonts w:ascii="Times New Roman" w:hAnsi="Times New Roman" w:cs="Times New Roman"/>
                <w:sz w:val="22"/>
                <w:szCs w:val="22"/>
              </w:rPr>
              <w:t>2.78</w:t>
            </w:r>
            <m:oMath>
              <m:r>
                <m:rPr>
                  <m:sty m:val="p"/>
                </m:rPr>
                <w:rPr>
                  <w:rFonts w:ascii="Cambria Math" w:hAnsi="Cambria Math" w:cs="Times New Roman"/>
                  <w:sz w:val="22"/>
                  <w:szCs w:val="22"/>
                </w:rPr>
                <m:t>±</m:t>
              </m:r>
            </m:oMath>
            <w:r>
              <w:rPr>
                <w:rFonts w:ascii="Times New Roman" w:hAnsi="Times New Roman" w:cs="Times New Roman"/>
                <w:sz w:val="22"/>
                <w:szCs w:val="22"/>
              </w:rPr>
              <w:t>2.01</w:t>
            </w:r>
          </w:p>
        </w:tc>
      </w:tr>
      <w:tr w:rsidR="001C66A2" w:rsidRPr="00A56447" w14:paraId="42425366" w14:textId="77777777" w:rsidTr="00A01A4B">
        <w:trPr>
          <w:trHeight w:val="336"/>
        </w:trPr>
        <w:tc>
          <w:tcPr>
            <w:tcW w:w="19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7485CE" w14:textId="77777777" w:rsidR="00A0536F" w:rsidRPr="006A29AF" w:rsidRDefault="00A0536F" w:rsidP="00A01A4B">
            <w:pPr>
              <w:rPr>
                <w:rFonts w:ascii="Times New Roman" w:hAnsi="Times New Roman" w:cs="Times New Roman"/>
                <w:sz w:val="22"/>
                <w:szCs w:val="22"/>
                <w:vertAlign w:val="superscript"/>
              </w:rPr>
            </w:pPr>
            <w:r w:rsidRPr="00A56447">
              <w:rPr>
                <w:rFonts w:ascii="Times New Roman" w:hAnsi="Times New Roman" w:cs="Times New Roman"/>
                <w:sz w:val="22"/>
                <w:szCs w:val="22"/>
              </w:rPr>
              <w:t>Tetanus 52 weeks</w:t>
            </w:r>
            <w:r>
              <w:rPr>
                <w:rFonts w:ascii="Times New Roman" w:hAnsi="Times New Roman" w:cs="Times New Roman"/>
                <w:sz w:val="22"/>
                <w:szCs w:val="22"/>
                <w:vertAlign w:val="superscript"/>
              </w:rPr>
              <w:t>5</w:t>
            </w:r>
          </w:p>
        </w:tc>
        <w:tc>
          <w:tcPr>
            <w:tcW w:w="1781" w:type="dxa"/>
            <w:tcBorders>
              <w:top w:val="single" w:sz="8" w:space="0" w:color="000000"/>
              <w:left w:val="single" w:sz="8" w:space="0" w:color="000000"/>
              <w:bottom w:val="single" w:sz="8" w:space="0" w:color="000000"/>
              <w:right w:val="single" w:sz="8" w:space="0" w:color="000000"/>
            </w:tcBorders>
          </w:tcPr>
          <w:p w14:paraId="623DD17B" w14:textId="77777777" w:rsidR="00A0536F" w:rsidRPr="00A56447" w:rsidRDefault="00A0536F" w:rsidP="00A01A4B">
            <w:pPr>
              <w:jc w:val="center"/>
              <w:rPr>
                <w:rFonts w:ascii="Times New Roman" w:hAnsi="Times New Roman" w:cs="Times New Roman"/>
                <w:sz w:val="22"/>
                <w:szCs w:val="22"/>
              </w:rPr>
            </w:pPr>
            <w:r>
              <w:rPr>
                <w:rFonts w:ascii="Times New Roman" w:hAnsi="Times New Roman" w:cs="Times New Roman"/>
                <w:sz w:val="22"/>
                <w:szCs w:val="22"/>
              </w:rPr>
              <w:t>52</w:t>
            </w:r>
          </w:p>
        </w:tc>
        <w:tc>
          <w:tcPr>
            <w:tcW w:w="19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9A3B81" w14:textId="77777777" w:rsidR="00A0536F" w:rsidRPr="00A56447" w:rsidRDefault="00A0536F" w:rsidP="00A01A4B">
            <w:pPr>
              <w:rPr>
                <w:rFonts w:ascii="Times New Roman" w:hAnsi="Times New Roman" w:cs="Times New Roman"/>
                <w:sz w:val="22"/>
                <w:szCs w:val="22"/>
              </w:rPr>
            </w:pPr>
            <w:r w:rsidRPr="00A56447">
              <w:rPr>
                <w:rFonts w:ascii="Times New Roman" w:hAnsi="Times New Roman" w:cs="Times New Roman"/>
                <w:sz w:val="22"/>
                <w:szCs w:val="22"/>
              </w:rPr>
              <w:t>0.1 IU/ml</w:t>
            </w:r>
          </w:p>
        </w:tc>
        <w:tc>
          <w:tcPr>
            <w:tcW w:w="22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E9C0FE" w14:textId="77777777" w:rsidR="00A0536F" w:rsidRPr="00A56447" w:rsidRDefault="00A0536F" w:rsidP="00A01A4B">
            <w:pPr>
              <w:jc w:val="center"/>
              <w:rPr>
                <w:rFonts w:ascii="Times New Roman" w:hAnsi="Times New Roman" w:cs="Times New Roman"/>
                <w:sz w:val="22"/>
                <w:szCs w:val="22"/>
              </w:rPr>
            </w:pPr>
            <w:r w:rsidRPr="00A56447">
              <w:rPr>
                <w:rFonts w:ascii="Times New Roman" w:hAnsi="Times New Roman" w:cs="Times New Roman"/>
                <w:sz w:val="22"/>
                <w:szCs w:val="22"/>
              </w:rPr>
              <w:t>-2.09 – 1.05</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9DB74D" w14:textId="77777777" w:rsidR="00A0536F" w:rsidRPr="00A56447" w:rsidRDefault="00A0536F" w:rsidP="00A01A4B">
            <w:pPr>
              <w:jc w:val="center"/>
              <w:rPr>
                <w:rFonts w:ascii="Times New Roman" w:hAnsi="Times New Roman" w:cs="Times New Roman"/>
                <w:sz w:val="22"/>
                <w:szCs w:val="22"/>
              </w:rPr>
            </w:pPr>
            <w:r w:rsidRPr="00A56447">
              <w:rPr>
                <w:rFonts w:ascii="Times New Roman" w:hAnsi="Times New Roman" w:cs="Times New Roman"/>
                <w:sz w:val="22"/>
                <w:szCs w:val="22"/>
              </w:rPr>
              <w:t>0.17</w:t>
            </w:r>
          </w:p>
        </w:tc>
        <w:tc>
          <w:tcPr>
            <w:tcW w:w="2790" w:type="dxa"/>
            <w:tcBorders>
              <w:top w:val="single" w:sz="8" w:space="0" w:color="000000"/>
              <w:left w:val="single" w:sz="8" w:space="0" w:color="000000"/>
              <w:bottom w:val="single" w:sz="8" w:space="0" w:color="000000"/>
              <w:right w:val="single" w:sz="8" w:space="0" w:color="000000"/>
            </w:tcBorders>
          </w:tcPr>
          <w:p w14:paraId="1E8DD573" w14:textId="77777777" w:rsidR="00A0536F" w:rsidRPr="00A56447" w:rsidRDefault="003C359B" w:rsidP="00A01A4B">
            <w:pPr>
              <w:jc w:val="center"/>
              <w:rPr>
                <w:rFonts w:ascii="Times New Roman" w:hAnsi="Times New Roman" w:cs="Times New Roman"/>
                <w:sz w:val="22"/>
                <w:szCs w:val="22"/>
              </w:rPr>
            </w:pPr>
            <w:r>
              <w:rPr>
                <w:rFonts w:ascii="Times New Roman" w:hAnsi="Times New Roman" w:cs="Times New Roman"/>
                <w:sz w:val="22"/>
                <w:szCs w:val="22"/>
              </w:rPr>
              <w:t>-0.42</w:t>
            </w:r>
            <m:oMath>
              <m:r>
                <m:rPr>
                  <m:sty m:val="p"/>
                </m:rPr>
                <w:rPr>
                  <w:rFonts w:ascii="Cambria Math" w:hAnsi="Cambria Math" w:cs="Times New Roman"/>
                  <w:sz w:val="22"/>
                  <w:szCs w:val="22"/>
                </w:rPr>
                <m:t>±</m:t>
              </m:r>
            </m:oMath>
            <w:r>
              <w:rPr>
                <w:rFonts w:ascii="Times New Roman" w:hAnsi="Times New Roman" w:cs="Times New Roman"/>
                <w:sz w:val="22"/>
                <w:szCs w:val="22"/>
              </w:rPr>
              <w:t>0.47</w:t>
            </w:r>
          </w:p>
        </w:tc>
      </w:tr>
      <w:tr w:rsidR="001C66A2" w:rsidRPr="00A56447" w14:paraId="1A373083" w14:textId="77777777" w:rsidTr="00A01A4B">
        <w:trPr>
          <w:trHeight w:val="336"/>
        </w:trPr>
        <w:tc>
          <w:tcPr>
            <w:tcW w:w="19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8659DB" w14:textId="77777777" w:rsidR="00A0536F" w:rsidRPr="006A29AF" w:rsidRDefault="00A0536F" w:rsidP="00A01A4B">
            <w:pPr>
              <w:rPr>
                <w:rFonts w:ascii="Times New Roman" w:hAnsi="Times New Roman" w:cs="Times New Roman"/>
                <w:sz w:val="22"/>
                <w:szCs w:val="22"/>
                <w:vertAlign w:val="superscript"/>
              </w:rPr>
            </w:pPr>
            <w:r w:rsidRPr="00A56447">
              <w:rPr>
                <w:rFonts w:ascii="Times New Roman" w:hAnsi="Times New Roman" w:cs="Times New Roman"/>
                <w:i/>
                <w:iCs/>
                <w:sz w:val="22"/>
                <w:szCs w:val="22"/>
              </w:rPr>
              <w:t xml:space="preserve">H. </w:t>
            </w:r>
            <w:proofErr w:type="spellStart"/>
            <w:proofErr w:type="gramStart"/>
            <w:r w:rsidRPr="00A56447">
              <w:rPr>
                <w:rFonts w:ascii="Times New Roman" w:hAnsi="Times New Roman" w:cs="Times New Roman"/>
                <w:i/>
                <w:iCs/>
                <w:sz w:val="22"/>
                <w:szCs w:val="22"/>
              </w:rPr>
              <w:t>influenzae</w:t>
            </w:r>
            <w:proofErr w:type="spellEnd"/>
            <w:proofErr w:type="gramEnd"/>
            <w:r w:rsidRPr="00A56447">
              <w:rPr>
                <w:rFonts w:ascii="Times New Roman" w:hAnsi="Times New Roman" w:cs="Times New Roman"/>
                <w:i/>
                <w:iCs/>
                <w:sz w:val="22"/>
                <w:szCs w:val="22"/>
              </w:rPr>
              <w:t xml:space="preserve"> </w:t>
            </w:r>
            <w:r w:rsidRPr="00A56447">
              <w:rPr>
                <w:rFonts w:ascii="Times New Roman" w:hAnsi="Times New Roman" w:cs="Times New Roman"/>
                <w:sz w:val="22"/>
                <w:szCs w:val="22"/>
              </w:rPr>
              <w:t>B</w:t>
            </w:r>
            <w:r>
              <w:rPr>
                <w:rFonts w:ascii="Times New Roman" w:hAnsi="Times New Roman" w:cs="Times New Roman"/>
                <w:sz w:val="22"/>
                <w:szCs w:val="22"/>
                <w:vertAlign w:val="superscript"/>
              </w:rPr>
              <w:t>5</w:t>
            </w:r>
          </w:p>
        </w:tc>
        <w:tc>
          <w:tcPr>
            <w:tcW w:w="1781" w:type="dxa"/>
            <w:tcBorders>
              <w:top w:val="single" w:sz="8" w:space="0" w:color="000000"/>
              <w:left w:val="single" w:sz="8" w:space="0" w:color="000000"/>
              <w:bottom w:val="single" w:sz="8" w:space="0" w:color="000000"/>
              <w:right w:val="single" w:sz="8" w:space="0" w:color="000000"/>
            </w:tcBorders>
          </w:tcPr>
          <w:p w14:paraId="0E31EC52" w14:textId="77777777" w:rsidR="00A0536F" w:rsidRPr="00A56447" w:rsidRDefault="00A0536F" w:rsidP="00A01A4B">
            <w:pPr>
              <w:jc w:val="center"/>
              <w:rPr>
                <w:rFonts w:ascii="Times New Roman" w:hAnsi="Times New Roman" w:cs="Times New Roman"/>
                <w:sz w:val="22"/>
                <w:szCs w:val="22"/>
              </w:rPr>
            </w:pPr>
            <w:r>
              <w:rPr>
                <w:rFonts w:ascii="Times New Roman" w:hAnsi="Times New Roman" w:cs="Times New Roman"/>
                <w:sz w:val="22"/>
                <w:szCs w:val="22"/>
              </w:rPr>
              <w:t>52</w:t>
            </w:r>
          </w:p>
        </w:tc>
        <w:tc>
          <w:tcPr>
            <w:tcW w:w="19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C43BD63" w14:textId="77777777" w:rsidR="00A0536F" w:rsidRPr="00A56447" w:rsidRDefault="00A0536F" w:rsidP="00A01A4B">
            <w:pPr>
              <w:rPr>
                <w:rFonts w:ascii="Times New Roman" w:hAnsi="Times New Roman" w:cs="Times New Roman"/>
                <w:sz w:val="22"/>
                <w:szCs w:val="22"/>
              </w:rPr>
            </w:pPr>
            <w:r w:rsidRPr="00A56447">
              <w:rPr>
                <w:rFonts w:ascii="Times New Roman" w:hAnsi="Times New Roman" w:cs="Times New Roman"/>
                <w:sz w:val="22"/>
                <w:szCs w:val="22"/>
              </w:rPr>
              <w:t>0.15 μg/ml</w:t>
            </w:r>
          </w:p>
        </w:tc>
        <w:tc>
          <w:tcPr>
            <w:tcW w:w="22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C55043" w14:textId="77777777" w:rsidR="00A0536F" w:rsidRPr="00A56447" w:rsidRDefault="00A0536F" w:rsidP="00A01A4B">
            <w:pPr>
              <w:jc w:val="center"/>
              <w:rPr>
                <w:rFonts w:ascii="Times New Roman" w:hAnsi="Times New Roman" w:cs="Times New Roman"/>
                <w:sz w:val="22"/>
                <w:szCs w:val="22"/>
              </w:rPr>
            </w:pPr>
            <w:r w:rsidRPr="00A56447">
              <w:rPr>
                <w:rFonts w:ascii="Times New Roman" w:hAnsi="Times New Roman" w:cs="Times New Roman"/>
                <w:sz w:val="22"/>
                <w:szCs w:val="22"/>
              </w:rPr>
              <w:t>-2.00 – 1.80</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A4F740" w14:textId="77777777" w:rsidR="00A0536F" w:rsidRPr="00A56447" w:rsidRDefault="00A0536F" w:rsidP="00A01A4B">
            <w:pPr>
              <w:jc w:val="center"/>
              <w:rPr>
                <w:rFonts w:ascii="Times New Roman" w:hAnsi="Times New Roman" w:cs="Times New Roman"/>
                <w:sz w:val="22"/>
                <w:szCs w:val="22"/>
              </w:rPr>
            </w:pPr>
            <w:r w:rsidRPr="00A56447">
              <w:rPr>
                <w:rFonts w:ascii="Times New Roman" w:hAnsi="Times New Roman" w:cs="Times New Roman"/>
                <w:sz w:val="22"/>
                <w:szCs w:val="22"/>
              </w:rPr>
              <w:t>8.97</w:t>
            </w:r>
          </w:p>
        </w:tc>
        <w:tc>
          <w:tcPr>
            <w:tcW w:w="2790" w:type="dxa"/>
            <w:tcBorders>
              <w:top w:val="single" w:sz="8" w:space="0" w:color="000000"/>
              <w:left w:val="single" w:sz="8" w:space="0" w:color="000000"/>
              <w:bottom w:val="single" w:sz="8" w:space="0" w:color="000000"/>
              <w:right w:val="single" w:sz="8" w:space="0" w:color="000000"/>
            </w:tcBorders>
          </w:tcPr>
          <w:p w14:paraId="34AE3515" w14:textId="77777777" w:rsidR="00A0536F" w:rsidRPr="00A56447" w:rsidRDefault="00DD312A" w:rsidP="00A01A4B">
            <w:pPr>
              <w:jc w:val="center"/>
              <w:rPr>
                <w:rFonts w:ascii="Times New Roman" w:hAnsi="Times New Roman" w:cs="Times New Roman"/>
                <w:sz w:val="22"/>
                <w:szCs w:val="22"/>
              </w:rPr>
            </w:pPr>
            <w:r>
              <w:rPr>
                <w:rFonts w:ascii="Times New Roman" w:hAnsi="Times New Roman" w:cs="Times New Roman"/>
                <w:sz w:val="22"/>
                <w:szCs w:val="22"/>
              </w:rPr>
              <w:t>0.19</w:t>
            </w:r>
            <m:oMath>
              <m:r>
                <m:rPr>
                  <m:sty m:val="p"/>
                </m:rPr>
                <w:rPr>
                  <w:rFonts w:ascii="Cambria Math" w:hAnsi="Cambria Math" w:cs="Times New Roman"/>
                  <w:sz w:val="22"/>
                  <w:szCs w:val="22"/>
                </w:rPr>
                <m:t>±</m:t>
              </m:r>
            </m:oMath>
            <w:r>
              <w:rPr>
                <w:rFonts w:ascii="Times New Roman" w:hAnsi="Times New Roman" w:cs="Times New Roman"/>
                <w:sz w:val="22"/>
                <w:szCs w:val="22"/>
              </w:rPr>
              <w:t>0.72</w:t>
            </w:r>
          </w:p>
        </w:tc>
      </w:tr>
      <w:tr w:rsidR="001C66A2" w:rsidRPr="00A56447" w14:paraId="0D529EA2" w14:textId="77777777" w:rsidTr="00A01A4B">
        <w:trPr>
          <w:trHeight w:val="336"/>
        </w:trPr>
        <w:tc>
          <w:tcPr>
            <w:tcW w:w="19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4CC8D0" w14:textId="77777777" w:rsidR="00A0536F" w:rsidRPr="006A29AF" w:rsidRDefault="00A0536F" w:rsidP="00A01A4B">
            <w:pPr>
              <w:rPr>
                <w:rFonts w:ascii="Times New Roman" w:hAnsi="Times New Roman" w:cs="Times New Roman"/>
                <w:sz w:val="22"/>
                <w:szCs w:val="22"/>
                <w:vertAlign w:val="superscript"/>
              </w:rPr>
            </w:pPr>
            <w:r w:rsidRPr="00A56447">
              <w:rPr>
                <w:rFonts w:ascii="Times New Roman" w:hAnsi="Times New Roman" w:cs="Times New Roman"/>
                <w:sz w:val="22"/>
                <w:szCs w:val="22"/>
              </w:rPr>
              <w:t>Diptheria</w:t>
            </w:r>
            <w:r>
              <w:rPr>
                <w:rFonts w:ascii="Times New Roman" w:hAnsi="Times New Roman" w:cs="Times New Roman"/>
                <w:sz w:val="22"/>
                <w:szCs w:val="22"/>
                <w:vertAlign w:val="superscript"/>
              </w:rPr>
              <w:t>5</w:t>
            </w:r>
          </w:p>
        </w:tc>
        <w:tc>
          <w:tcPr>
            <w:tcW w:w="1781" w:type="dxa"/>
            <w:tcBorders>
              <w:top w:val="single" w:sz="8" w:space="0" w:color="000000"/>
              <w:left w:val="single" w:sz="8" w:space="0" w:color="000000"/>
              <w:bottom w:val="single" w:sz="8" w:space="0" w:color="000000"/>
              <w:right w:val="single" w:sz="8" w:space="0" w:color="000000"/>
            </w:tcBorders>
          </w:tcPr>
          <w:p w14:paraId="66C0A861" w14:textId="77777777" w:rsidR="00A0536F" w:rsidRPr="00A56447" w:rsidRDefault="00A0536F" w:rsidP="00A01A4B">
            <w:pPr>
              <w:jc w:val="center"/>
              <w:rPr>
                <w:rFonts w:ascii="Times New Roman" w:hAnsi="Times New Roman" w:cs="Times New Roman"/>
                <w:sz w:val="22"/>
                <w:szCs w:val="22"/>
              </w:rPr>
            </w:pPr>
            <w:r>
              <w:rPr>
                <w:rFonts w:ascii="Times New Roman" w:hAnsi="Times New Roman" w:cs="Times New Roman"/>
                <w:sz w:val="22"/>
                <w:szCs w:val="22"/>
              </w:rPr>
              <w:t>52</w:t>
            </w:r>
          </w:p>
        </w:tc>
        <w:tc>
          <w:tcPr>
            <w:tcW w:w="19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0882C2" w14:textId="77777777" w:rsidR="00A0536F" w:rsidRPr="00A56447" w:rsidRDefault="00A0536F" w:rsidP="00A01A4B">
            <w:pPr>
              <w:rPr>
                <w:rFonts w:ascii="Times New Roman" w:hAnsi="Times New Roman" w:cs="Times New Roman"/>
                <w:sz w:val="22"/>
                <w:szCs w:val="22"/>
              </w:rPr>
            </w:pPr>
            <w:r w:rsidRPr="00A56447">
              <w:rPr>
                <w:rFonts w:ascii="Times New Roman" w:hAnsi="Times New Roman" w:cs="Times New Roman"/>
                <w:sz w:val="22"/>
                <w:szCs w:val="22"/>
              </w:rPr>
              <w:t>0.1 IU/ml</w:t>
            </w:r>
          </w:p>
        </w:tc>
        <w:tc>
          <w:tcPr>
            <w:tcW w:w="22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8D0712" w14:textId="77777777" w:rsidR="00A0536F" w:rsidRPr="00A56447" w:rsidRDefault="00A0536F" w:rsidP="00A01A4B">
            <w:pPr>
              <w:jc w:val="center"/>
              <w:rPr>
                <w:rFonts w:ascii="Times New Roman" w:hAnsi="Times New Roman" w:cs="Times New Roman"/>
                <w:sz w:val="22"/>
                <w:szCs w:val="22"/>
              </w:rPr>
            </w:pPr>
            <w:r w:rsidRPr="00A56447">
              <w:rPr>
                <w:rFonts w:ascii="Times New Roman" w:hAnsi="Times New Roman" w:cs="Times New Roman"/>
                <w:sz w:val="22"/>
                <w:szCs w:val="22"/>
              </w:rPr>
              <w:t>-2.74 – 0.08</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2551907" w14:textId="77777777" w:rsidR="00A0536F" w:rsidRPr="00A56447" w:rsidRDefault="00A0536F" w:rsidP="00A01A4B">
            <w:pPr>
              <w:jc w:val="center"/>
              <w:rPr>
                <w:rFonts w:ascii="Times New Roman" w:hAnsi="Times New Roman" w:cs="Times New Roman"/>
                <w:sz w:val="22"/>
                <w:szCs w:val="22"/>
              </w:rPr>
            </w:pPr>
            <w:r w:rsidRPr="00A56447">
              <w:rPr>
                <w:rFonts w:ascii="Times New Roman" w:hAnsi="Times New Roman" w:cs="Times New Roman"/>
                <w:sz w:val="22"/>
                <w:szCs w:val="22"/>
              </w:rPr>
              <w:t>7.92</w:t>
            </w:r>
          </w:p>
        </w:tc>
        <w:tc>
          <w:tcPr>
            <w:tcW w:w="2790" w:type="dxa"/>
            <w:tcBorders>
              <w:top w:val="single" w:sz="8" w:space="0" w:color="000000"/>
              <w:left w:val="single" w:sz="8" w:space="0" w:color="000000"/>
              <w:bottom w:val="single" w:sz="8" w:space="0" w:color="000000"/>
              <w:right w:val="single" w:sz="8" w:space="0" w:color="000000"/>
            </w:tcBorders>
          </w:tcPr>
          <w:p w14:paraId="55ADF310" w14:textId="77777777" w:rsidR="00A0536F" w:rsidRPr="00A56447" w:rsidRDefault="00CA5D57" w:rsidP="00A01A4B">
            <w:pPr>
              <w:jc w:val="center"/>
              <w:rPr>
                <w:rFonts w:ascii="Times New Roman" w:hAnsi="Times New Roman" w:cs="Times New Roman"/>
                <w:sz w:val="22"/>
                <w:szCs w:val="22"/>
              </w:rPr>
            </w:pPr>
            <w:r>
              <w:rPr>
                <w:rFonts w:ascii="Times New Roman" w:hAnsi="Times New Roman" w:cs="Times New Roman"/>
                <w:sz w:val="22"/>
                <w:szCs w:val="22"/>
              </w:rPr>
              <w:t>-1.27</w:t>
            </w:r>
            <m:oMath>
              <m:r>
                <m:rPr>
                  <m:sty m:val="p"/>
                </m:rPr>
                <w:rPr>
                  <w:rFonts w:ascii="Cambria Math" w:hAnsi="Cambria Math" w:cs="Times New Roman"/>
                  <w:sz w:val="22"/>
                  <w:szCs w:val="22"/>
                </w:rPr>
                <m:t>±</m:t>
              </m:r>
            </m:oMath>
            <w:r w:rsidR="00392F04">
              <w:rPr>
                <w:rFonts w:ascii="Times New Roman" w:hAnsi="Times New Roman" w:cs="Times New Roman"/>
                <w:sz w:val="22"/>
                <w:szCs w:val="22"/>
              </w:rPr>
              <w:t>0.49</w:t>
            </w:r>
          </w:p>
        </w:tc>
      </w:tr>
      <w:tr w:rsidR="001C66A2" w:rsidRPr="00A56447" w14:paraId="5112B5B6" w14:textId="77777777" w:rsidTr="00A01A4B">
        <w:trPr>
          <w:trHeight w:val="336"/>
        </w:trPr>
        <w:tc>
          <w:tcPr>
            <w:tcW w:w="19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59C5CF5" w14:textId="77777777" w:rsidR="00A0536F" w:rsidRPr="006A29AF" w:rsidRDefault="00A0536F" w:rsidP="00A01A4B">
            <w:pPr>
              <w:rPr>
                <w:rFonts w:ascii="Times New Roman" w:hAnsi="Times New Roman" w:cs="Times New Roman"/>
                <w:sz w:val="22"/>
                <w:szCs w:val="22"/>
                <w:vertAlign w:val="superscript"/>
              </w:rPr>
            </w:pPr>
            <w:r w:rsidRPr="00A56447">
              <w:rPr>
                <w:rFonts w:ascii="Times New Roman" w:hAnsi="Times New Roman" w:cs="Times New Roman"/>
                <w:sz w:val="22"/>
                <w:szCs w:val="22"/>
              </w:rPr>
              <w:t>Pertussis-Ptx</w:t>
            </w:r>
            <w:r>
              <w:rPr>
                <w:rFonts w:ascii="Times New Roman" w:hAnsi="Times New Roman" w:cs="Times New Roman"/>
                <w:sz w:val="22"/>
                <w:szCs w:val="22"/>
                <w:vertAlign w:val="superscript"/>
              </w:rPr>
              <w:t>5</w:t>
            </w:r>
          </w:p>
        </w:tc>
        <w:tc>
          <w:tcPr>
            <w:tcW w:w="1781" w:type="dxa"/>
            <w:tcBorders>
              <w:top w:val="single" w:sz="8" w:space="0" w:color="000000"/>
              <w:left w:val="single" w:sz="8" w:space="0" w:color="000000"/>
              <w:bottom w:val="single" w:sz="8" w:space="0" w:color="000000"/>
              <w:right w:val="single" w:sz="8" w:space="0" w:color="000000"/>
            </w:tcBorders>
          </w:tcPr>
          <w:p w14:paraId="4AA6EE02" w14:textId="77777777" w:rsidR="00A0536F" w:rsidRPr="00A56447" w:rsidRDefault="00A0536F" w:rsidP="00A01A4B">
            <w:pPr>
              <w:jc w:val="center"/>
              <w:rPr>
                <w:rFonts w:ascii="Times New Roman" w:hAnsi="Times New Roman" w:cs="Times New Roman"/>
                <w:sz w:val="22"/>
                <w:szCs w:val="22"/>
              </w:rPr>
            </w:pPr>
            <w:r>
              <w:rPr>
                <w:rFonts w:ascii="Times New Roman" w:hAnsi="Times New Roman" w:cs="Times New Roman"/>
                <w:sz w:val="22"/>
                <w:szCs w:val="22"/>
              </w:rPr>
              <w:t>52</w:t>
            </w:r>
          </w:p>
        </w:tc>
        <w:tc>
          <w:tcPr>
            <w:tcW w:w="19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10595C0" w14:textId="77777777" w:rsidR="00A0536F" w:rsidRPr="00A56447" w:rsidRDefault="00A0536F" w:rsidP="00A01A4B">
            <w:pPr>
              <w:rPr>
                <w:rFonts w:ascii="Times New Roman" w:hAnsi="Times New Roman" w:cs="Times New Roman"/>
                <w:sz w:val="22"/>
                <w:szCs w:val="22"/>
              </w:rPr>
            </w:pPr>
            <w:r w:rsidRPr="00A56447">
              <w:rPr>
                <w:rFonts w:ascii="Times New Roman" w:hAnsi="Times New Roman" w:cs="Times New Roman"/>
                <w:sz w:val="22"/>
                <w:szCs w:val="22"/>
              </w:rPr>
              <w:t>20 EU/ml</w:t>
            </w:r>
          </w:p>
        </w:tc>
        <w:tc>
          <w:tcPr>
            <w:tcW w:w="22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4EA41E" w14:textId="77777777" w:rsidR="00A0536F" w:rsidRPr="00A56447" w:rsidRDefault="00A0536F" w:rsidP="00A01A4B">
            <w:pPr>
              <w:jc w:val="center"/>
              <w:rPr>
                <w:rFonts w:ascii="Times New Roman" w:hAnsi="Times New Roman" w:cs="Times New Roman"/>
                <w:sz w:val="22"/>
                <w:szCs w:val="22"/>
              </w:rPr>
            </w:pPr>
            <w:r w:rsidRPr="00A56447">
              <w:rPr>
                <w:rFonts w:ascii="Times New Roman" w:hAnsi="Times New Roman" w:cs="Times New Roman"/>
                <w:sz w:val="22"/>
                <w:szCs w:val="22"/>
              </w:rPr>
              <w:t>0.00 – 3.00</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FAE3AC" w14:textId="77777777" w:rsidR="00A0536F" w:rsidRPr="00A56447" w:rsidRDefault="00A0536F" w:rsidP="00A01A4B">
            <w:pPr>
              <w:jc w:val="center"/>
              <w:rPr>
                <w:rFonts w:ascii="Times New Roman" w:hAnsi="Times New Roman" w:cs="Times New Roman"/>
                <w:sz w:val="22"/>
                <w:szCs w:val="22"/>
              </w:rPr>
            </w:pPr>
            <w:r w:rsidRPr="00A56447">
              <w:rPr>
                <w:rFonts w:ascii="Times New Roman" w:hAnsi="Times New Roman" w:cs="Times New Roman"/>
                <w:sz w:val="22"/>
                <w:szCs w:val="22"/>
              </w:rPr>
              <w:t>76.9</w:t>
            </w:r>
          </w:p>
        </w:tc>
        <w:tc>
          <w:tcPr>
            <w:tcW w:w="2790" w:type="dxa"/>
            <w:tcBorders>
              <w:top w:val="single" w:sz="8" w:space="0" w:color="000000"/>
              <w:left w:val="single" w:sz="8" w:space="0" w:color="000000"/>
              <w:bottom w:val="single" w:sz="8" w:space="0" w:color="000000"/>
              <w:right w:val="single" w:sz="8" w:space="0" w:color="000000"/>
            </w:tcBorders>
          </w:tcPr>
          <w:p w14:paraId="68FD1B71" w14:textId="77777777" w:rsidR="00A0536F" w:rsidRPr="00A56447" w:rsidRDefault="005F47BE" w:rsidP="00A01A4B">
            <w:pPr>
              <w:jc w:val="center"/>
              <w:rPr>
                <w:rFonts w:ascii="Times New Roman" w:hAnsi="Times New Roman" w:cs="Times New Roman"/>
                <w:sz w:val="22"/>
                <w:szCs w:val="22"/>
              </w:rPr>
            </w:pPr>
            <w:r>
              <w:rPr>
                <w:rFonts w:ascii="Times New Roman" w:hAnsi="Times New Roman" w:cs="Times New Roman"/>
                <w:sz w:val="22"/>
                <w:szCs w:val="22"/>
              </w:rPr>
              <w:t>0.77</w:t>
            </w:r>
            <m:oMath>
              <m:r>
                <m:rPr>
                  <m:sty m:val="p"/>
                </m:rPr>
                <w:rPr>
                  <w:rFonts w:ascii="Cambria Math" w:hAnsi="Cambria Math" w:cs="Times New Roman"/>
                  <w:sz w:val="22"/>
                  <w:szCs w:val="22"/>
                </w:rPr>
                <m:t>±</m:t>
              </m:r>
            </m:oMath>
            <w:r>
              <w:rPr>
                <w:rFonts w:ascii="Times New Roman" w:hAnsi="Times New Roman" w:cs="Times New Roman"/>
                <w:sz w:val="22"/>
                <w:szCs w:val="22"/>
              </w:rPr>
              <w:t>0.65</w:t>
            </w:r>
          </w:p>
        </w:tc>
      </w:tr>
      <w:tr w:rsidR="001C66A2" w:rsidRPr="00A56447" w14:paraId="5A93E0CD" w14:textId="77777777" w:rsidTr="00A01A4B">
        <w:trPr>
          <w:trHeight w:val="336"/>
        </w:trPr>
        <w:tc>
          <w:tcPr>
            <w:tcW w:w="19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D1E407" w14:textId="77777777" w:rsidR="00A0536F" w:rsidRPr="006A29AF" w:rsidRDefault="00A0536F" w:rsidP="00A01A4B">
            <w:pPr>
              <w:rPr>
                <w:rFonts w:ascii="Times New Roman" w:hAnsi="Times New Roman" w:cs="Times New Roman"/>
                <w:sz w:val="22"/>
                <w:szCs w:val="22"/>
                <w:vertAlign w:val="superscript"/>
              </w:rPr>
            </w:pPr>
            <w:r w:rsidRPr="00A56447">
              <w:rPr>
                <w:rFonts w:ascii="Times New Roman" w:hAnsi="Times New Roman" w:cs="Times New Roman"/>
                <w:sz w:val="22"/>
                <w:szCs w:val="22"/>
              </w:rPr>
              <w:t>Measles</w:t>
            </w:r>
            <w:r>
              <w:rPr>
                <w:rFonts w:ascii="Times New Roman" w:hAnsi="Times New Roman" w:cs="Times New Roman"/>
                <w:sz w:val="22"/>
                <w:szCs w:val="22"/>
                <w:vertAlign w:val="superscript"/>
              </w:rPr>
              <w:t>5</w:t>
            </w:r>
          </w:p>
        </w:tc>
        <w:tc>
          <w:tcPr>
            <w:tcW w:w="1781" w:type="dxa"/>
            <w:tcBorders>
              <w:top w:val="single" w:sz="8" w:space="0" w:color="000000"/>
              <w:left w:val="single" w:sz="8" w:space="0" w:color="000000"/>
              <w:bottom w:val="single" w:sz="8" w:space="0" w:color="000000"/>
              <w:right w:val="single" w:sz="8" w:space="0" w:color="000000"/>
            </w:tcBorders>
          </w:tcPr>
          <w:p w14:paraId="7025C35F" w14:textId="77777777" w:rsidR="00A0536F" w:rsidRPr="00A56447" w:rsidRDefault="00A0536F" w:rsidP="00A01A4B">
            <w:pPr>
              <w:jc w:val="center"/>
              <w:rPr>
                <w:rFonts w:ascii="Times New Roman" w:hAnsi="Times New Roman" w:cs="Times New Roman"/>
                <w:sz w:val="22"/>
                <w:szCs w:val="22"/>
              </w:rPr>
            </w:pPr>
            <w:r>
              <w:rPr>
                <w:rFonts w:ascii="Times New Roman" w:hAnsi="Times New Roman" w:cs="Times New Roman"/>
                <w:sz w:val="22"/>
                <w:szCs w:val="22"/>
              </w:rPr>
              <w:t>52</w:t>
            </w:r>
          </w:p>
        </w:tc>
        <w:tc>
          <w:tcPr>
            <w:tcW w:w="19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C503C0" w14:textId="77777777" w:rsidR="00A0536F" w:rsidRPr="00A56447" w:rsidRDefault="00A0536F" w:rsidP="00A01A4B">
            <w:pPr>
              <w:rPr>
                <w:rFonts w:ascii="Times New Roman" w:hAnsi="Times New Roman" w:cs="Times New Roman"/>
                <w:sz w:val="22"/>
                <w:szCs w:val="22"/>
              </w:rPr>
            </w:pPr>
            <w:r w:rsidRPr="00A56447">
              <w:rPr>
                <w:rFonts w:ascii="Times New Roman" w:hAnsi="Times New Roman" w:cs="Times New Roman"/>
                <w:sz w:val="22"/>
                <w:szCs w:val="22"/>
              </w:rPr>
              <w:t>0.12 IU/ml</w:t>
            </w:r>
          </w:p>
        </w:tc>
        <w:tc>
          <w:tcPr>
            <w:tcW w:w="22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2DE0D9" w14:textId="77777777" w:rsidR="00A0536F" w:rsidRPr="00A56447" w:rsidRDefault="00A0536F" w:rsidP="00A01A4B">
            <w:pPr>
              <w:jc w:val="center"/>
              <w:rPr>
                <w:rFonts w:ascii="Times New Roman" w:hAnsi="Times New Roman" w:cs="Times New Roman"/>
                <w:sz w:val="22"/>
                <w:szCs w:val="22"/>
              </w:rPr>
            </w:pPr>
            <w:r w:rsidRPr="00A56447">
              <w:rPr>
                <w:rFonts w:ascii="Times New Roman" w:hAnsi="Times New Roman" w:cs="Times New Roman"/>
                <w:sz w:val="22"/>
                <w:szCs w:val="22"/>
              </w:rPr>
              <w:t>-2.18 – 1.28</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17C7AA" w14:textId="77777777" w:rsidR="00A0536F" w:rsidRPr="00A56447" w:rsidRDefault="00A0536F" w:rsidP="00A01A4B">
            <w:pPr>
              <w:jc w:val="center"/>
              <w:rPr>
                <w:rFonts w:ascii="Times New Roman" w:hAnsi="Times New Roman" w:cs="Times New Roman"/>
                <w:sz w:val="22"/>
                <w:szCs w:val="22"/>
              </w:rPr>
            </w:pPr>
            <w:r w:rsidRPr="00A56447">
              <w:rPr>
                <w:rFonts w:ascii="Times New Roman" w:hAnsi="Times New Roman" w:cs="Times New Roman"/>
                <w:sz w:val="22"/>
                <w:szCs w:val="22"/>
              </w:rPr>
              <w:t>3.79</w:t>
            </w:r>
          </w:p>
        </w:tc>
        <w:tc>
          <w:tcPr>
            <w:tcW w:w="2790" w:type="dxa"/>
            <w:tcBorders>
              <w:top w:val="single" w:sz="8" w:space="0" w:color="000000"/>
              <w:left w:val="single" w:sz="8" w:space="0" w:color="000000"/>
              <w:bottom w:val="single" w:sz="8" w:space="0" w:color="000000"/>
              <w:right w:val="single" w:sz="8" w:space="0" w:color="000000"/>
            </w:tcBorders>
          </w:tcPr>
          <w:p w14:paraId="02538EA4" w14:textId="77777777" w:rsidR="00A0536F" w:rsidRPr="00A56447" w:rsidRDefault="00806C7A" w:rsidP="00A01A4B">
            <w:pPr>
              <w:jc w:val="center"/>
              <w:rPr>
                <w:rFonts w:ascii="Times New Roman" w:hAnsi="Times New Roman" w:cs="Times New Roman"/>
                <w:sz w:val="22"/>
                <w:szCs w:val="22"/>
              </w:rPr>
            </w:pPr>
            <w:r>
              <w:rPr>
                <w:rFonts w:ascii="Times New Roman" w:hAnsi="Times New Roman" w:cs="Times New Roman"/>
                <w:sz w:val="22"/>
                <w:szCs w:val="22"/>
              </w:rPr>
              <w:t>-0.13</w:t>
            </w:r>
            <m:oMath>
              <m:r>
                <m:rPr>
                  <m:sty m:val="p"/>
                </m:rPr>
                <w:rPr>
                  <w:rFonts w:ascii="Cambria Math" w:hAnsi="Cambria Math" w:cs="Times New Roman"/>
                  <w:sz w:val="22"/>
                  <w:szCs w:val="22"/>
                </w:rPr>
                <m:t>±</m:t>
              </m:r>
            </m:oMath>
            <w:r w:rsidR="009A7F98">
              <w:rPr>
                <w:rFonts w:ascii="Times New Roman" w:hAnsi="Times New Roman" w:cs="Times New Roman"/>
                <w:sz w:val="22"/>
                <w:szCs w:val="22"/>
              </w:rPr>
              <w:t>0.54</w:t>
            </w:r>
          </w:p>
        </w:tc>
      </w:tr>
    </w:tbl>
    <w:p w14:paraId="7623ED4A" w14:textId="77777777" w:rsidR="00752504" w:rsidRDefault="00752504" w:rsidP="00752504">
      <w:pPr>
        <w:rPr>
          <w:rFonts w:ascii="Times New Roman" w:hAnsi="Times New Roman" w:cs="Times New Roman"/>
          <w:vertAlign w:val="superscript"/>
        </w:rPr>
      </w:pPr>
    </w:p>
    <w:p w14:paraId="5B533867" w14:textId="77777777" w:rsidR="00752504" w:rsidRDefault="00752504" w:rsidP="00752504">
      <w:pPr>
        <w:rPr>
          <w:rFonts w:ascii="Times New Roman" w:hAnsi="Times New Roman" w:cs="Times New Roman"/>
          <w:vertAlign w:val="superscript"/>
        </w:rPr>
      </w:pPr>
    </w:p>
    <w:p w14:paraId="22A79F76" w14:textId="77777777" w:rsidR="00752504" w:rsidRDefault="00752504" w:rsidP="00752504">
      <w:pPr>
        <w:rPr>
          <w:rFonts w:ascii="Times New Roman" w:hAnsi="Times New Roman" w:cs="Times New Roman"/>
          <w:vertAlign w:val="superscript"/>
        </w:rPr>
      </w:pPr>
    </w:p>
    <w:p w14:paraId="139D35C1" w14:textId="77777777" w:rsidR="00752504" w:rsidRDefault="00752504" w:rsidP="00752504">
      <w:pPr>
        <w:rPr>
          <w:rFonts w:ascii="Times New Roman" w:hAnsi="Times New Roman" w:cs="Times New Roman"/>
          <w:vertAlign w:val="superscript"/>
        </w:rPr>
      </w:pPr>
      <w:r w:rsidRPr="006A29AF">
        <w:rPr>
          <w:rFonts w:ascii="Times New Roman" w:hAnsi="Times New Roman" w:cs="Times New Roman"/>
          <w:vertAlign w:val="superscript"/>
        </w:rPr>
        <w:t>1</w:t>
      </w:r>
      <w:r w:rsidRPr="006A29AF">
        <w:rPr>
          <w:rFonts w:ascii="Times New Roman" w:hAnsi="Times New Roman" w:cs="Times New Roman"/>
          <w:sz w:val="22"/>
          <w:szCs w:val="22"/>
        </w:rPr>
        <w:t xml:space="preserve"> </w:t>
      </w:r>
      <w:r w:rsidRPr="0018654F">
        <w:rPr>
          <w:rFonts w:ascii="Times New Roman" w:hAnsi="Times New Roman" w:cs="Times New Roman"/>
          <w:sz w:val="22"/>
          <w:szCs w:val="22"/>
        </w:rPr>
        <w:t xml:space="preserve">Vaccine responses are log10 transformed. The national Bangladesh EPI schedule includes BCG, </w:t>
      </w:r>
      <w:proofErr w:type="spellStart"/>
      <w:r w:rsidRPr="0018654F">
        <w:rPr>
          <w:rFonts w:ascii="Times New Roman" w:hAnsi="Times New Roman" w:cs="Times New Roman"/>
          <w:sz w:val="22"/>
          <w:szCs w:val="22"/>
        </w:rPr>
        <w:t>pentavalent</w:t>
      </w:r>
      <w:proofErr w:type="spellEnd"/>
      <w:r w:rsidRPr="0018654F">
        <w:rPr>
          <w:rFonts w:ascii="Times New Roman" w:hAnsi="Times New Roman" w:cs="Times New Roman"/>
          <w:sz w:val="22"/>
          <w:szCs w:val="22"/>
        </w:rPr>
        <w:t xml:space="preserve"> vaccine (diphtheria, pertussis, tetanus, </w:t>
      </w:r>
      <w:proofErr w:type="spellStart"/>
      <w:r w:rsidRPr="0018654F">
        <w:rPr>
          <w:rFonts w:ascii="Times New Roman" w:hAnsi="Times New Roman" w:cs="Times New Roman"/>
          <w:i/>
          <w:iCs/>
          <w:sz w:val="22"/>
          <w:szCs w:val="22"/>
        </w:rPr>
        <w:t>Hemophilus</w:t>
      </w:r>
      <w:proofErr w:type="spellEnd"/>
      <w:r w:rsidRPr="0018654F">
        <w:rPr>
          <w:rFonts w:ascii="Times New Roman" w:hAnsi="Times New Roman" w:cs="Times New Roman"/>
          <w:i/>
          <w:iCs/>
          <w:sz w:val="22"/>
          <w:szCs w:val="22"/>
        </w:rPr>
        <w:t xml:space="preserve"> </w:t>
      </w:r>
      <w:proofErr w:type="spellStart"/>
      <w:r w:rsidRPr="0018654F">
        <w:rPr>
          <w:rFonts w:ascii="Times New Roman" w:hAnsi="Times New Roman" w:cs="Times New Roman"/>
          <w:i/>
          <w:iCs/>
          <w:sz w:val="22"/>
          <w:szCs w:val="22"/>
        </w:rPr>
        <w:t>influenzae</w:t>
      </w:r>
      <w:proofErr w:type="spellEnd"/>
      <w:r w:rsidRPr="0018654F">
        <w:rPr>
          <w:rFonts w:ascii="Times New Roman" w:hAnsi="Times New Roman" w:cs="Times New Roman"/>
          <w:i/>
          <w:iCs/>
          <w:sz w:val="22"/>
          <w:szCs w:val="22"/>
        </w:rPr>
        <w:t xml:space="preserve"> </w:t>
      </w:r>
      <w:r w:rsidRPr="0018654F">
        <w:rPr>
          <w:rFonts w:ascii="Times New Roman" w:hAnsi="Times New Roman" w:cs="Times New Roman"/>
          <w:sz w:val="22"/>
          <w:szCs w:val="22"/>
        </w:rPr>
        <w:t>B, hepatitis B), bivalent measles-rubella, monovalent measles, and trivalent OP</w:t>
      </w:r>
      <w:r>
        <w:rPr>
          <w:rFonts w:ascii="Times New Roman" w:hAnsi="Times New Roman" w:cs="Times New Roman"/>
          <w:sz w:val="22"/>
          <w:szCs w:val="22"/>
        </w:rPr>
        <w:t xml:space="preserve">V. </w:t>
      </w:r>
      <w:r w:rsidRPr="00A56447">
        <w:rPr>
          <w:rFonts w:ascii="Times New Roman" w:hAnsi="Times New Roman" w:cs="Times New Roman"/>
          <w:sz w:val="22"/>
          <w:szCs w:val="22"/>
        </w:rPr>
        <w:t xml:space="preserve">Trivalent OPV and </w:t>
      </w:r>
      <w:proofErr w:type="spellStart"/>
      <w:r w:rsidRPr="00A56447">
        <w:rPr>
          <w:rFonts w:ascii="Times New Roman" w:hAnsi="Times New Roman" w:cs="Times New Roman"/>
          <w:sz w:val="22"/>
          <w:szCs w:val="22"/>
        </w:rPr>
        <w:t>pentavalent</w:t>
      </w:r>
      <w:proofErr w:type="spellEnd"/>
      <w:r w:rsidRPr="00A56447">
        <w:rPr>
          <w:rFonts w:ascii="Times New Roman" w:hAnsi="Times New Roman" w:cs="Times New Roman"/>
          <w:sz w:val="22"/>
          <w:szCs w:val="22"/>
        </w:rPr>
        <w:t xml:space="preserve"> vaccine were administered at 6, 10, and 14 weeks of age. </w:t>
      </w:r>
      <w:r w:rsidRPr="0018654F">
        <w:rPr>
          <w:rFonts w:ascii="Times New Roman" w:hAnsi="Times New Roman" w:cs="Times New Roman"/>
          <w:sz w:val="22"/>
          <w:szCs w:val="22"/>
        </w:rPr>
        <w:t>Rotavirus vaccine (ROTARIX</w:t>
      </w:r>
      <w:r w:rsidRPr="0018654F">
        <w:rPr>
          <w:rFonts w:ascii="Times New Roman" w:hAnsi="Times New Roman" w:cs="Times New Roman"/>
          <w:sz w:val="22"/>
          <w:szCs w:val="22"/>
          <w:vertAlign w:val="superscript"/>
        </w:rPr>
        <w:t>®</w:t>
      </w:r>
      <w:r w:rsidRPr="0018654F">
        <w:rPr>
          <w:rFonts w:ascii="Times New Roman" w:hAnsi="Times New Roman" w:cs="Times New Roman"/>
          <w:sz w:val="22"/>
          <w:szCs w:val="22"/>
        </w:rPr>
        <w:t xml:space="preserve">) is not part of the EPI, and was delivered to half the </w:t>
      </w:r>
      <w:r w:rsidRPr="0018654F">
        <w:rPr>
          <w:rFonts w:ascii="Times New Roman" w:hAnsi="Times New Roman" w:cs="Times New Roman"/>
          <w:sz w:val="22"/>
          <w:szCs w:val="22"/>
        </w:rPr>
        <w:lastRenderedPageBreak/>
        <w:t xml:space="preserve">enrolled children to determine efficacy as a secondary objective of the PROVIDE study. </w:t>
      </w:r>
      <w:r w:rsidRPr="00A56447">
        <w:rPr>
          <w:rFonts w:ascii="Times New Roman" w:hAnsi="Times New Roman" w:cs="Times New Roman"/>
          <w:sz w:val="22"/>
          <w:szCs w:val="22"/>
        </w:rPr>
        <w:t>ROTARIX</w:t>
      </w:r>
      <w:r w:rsidRPr="00A56447">
        <w:rPr>
          <w:rFonts w:ascii="Times New Roman" w:hAnsi="Times New Roman" w:cs="Times New Roman"/>
          <w:sz w:val="22"/>
          <w:szCs w:val="22"/>
          <w:vertAlign w:val="superscript"/>
        </w:rPr>
        <w:t xml:space="preserve">® </w:t>
      </w:r>
      <w:r w:rsidRPr="00A56447">
        <w:rPr>
          <w:rFonts w:ascii="Times New Roman" w:hAnsi="Times New Roman" w:cs="Times New Roman"/>
          <w:sz w:val="22"/>
          <w:szCs w:val="22"/>
        </w:rPr>
        <w:t>was administered at 10 and 17 weeks of age in one half of the children, and response was measured at 18 weeks of age</w:t>
      </w:r>
    </w:p>
    <w:p w14:paraId="1123F652" w14:textId="77777777" w:rsidR="00752504" w:rsidRDefault="00752504" w:rsidP="00752504">
      <w:pPr>
        <w:rPr>
          <w:rFonts w:ascii="Times New Roman" w:hAnsi="Times New Roman" w:cs="Times New Roman"/>
          <w:sz w:val="22"/>
          <w:szCs w:val="22"/>
        </w:rPr>
      </w:pPr>
      <w:r>
        <w:rPr>
          <w:rFonts w:ascii="Times New Roman" w:hAnsi="Times New Roman" w:cs="Times New Roman"/>
          <w:sz w:val="22"/>
          <w:szCs w:val="22"/>
          <w:vertAlign w:val="superscript"/>
        </w:rPr>
        <w:t>2</w:t>
      </w:r>
      <w:r w:rsidRPr="006A29AF">
        <w:rPr>
          <w:rFonts w:ascii="Times New Roman" w:hAnsi="Times New Roman" w:cs="Times New Roman"/>
          <w:sz w:val="22"/>
          <w:szCs w:val="22"/>
        </w:rPr>
        <w:t>Poliovirus</w:t>
      </w:r>
      <w:r w:rsidRPr="00A56447">
        <w:rPr>
          <w:rFonts w:ascii="Times New Roman" w:hAnsi="Times New Roman" w:cs="Times New Roman"/>
          <w:sz w:val="22"/>
          <w:szCs w:val="22"/>
        </w:rPr>
        <w:t xml:space="preserve"> Sabin types 1, 2, and 3 serum </w:t>
      </w:r>
      <w:proofErr w:type="spellStart"/>
      <w:r w:rsidRPr="00A56447">
        <w:rPr>
          <w:rFonts w:ascii="Times New Roman" w:hAnsi="Times New Roman" w:cs="Times New Roman"/>
          <w:sz w:val="22"/>
          <w:szCs w:val="22"/>
        </w:rPr>
        <w:t>neutralising</w:t>
      </w:r>
      <w:proofErr w:type="spellEnd"/>
      <w:r w:rsidRPr="00A56447">
        <w:rPr>
          <w:rFonts w:ascii="Times New Roman" w:hAnsi="Times New Roman" w:cs="Times New Roman"/>
          <w:sz w:val="22"/>
          <w:szCs w:val="22"/>
        </w:rPr>
        <w:t xml:space="preserve"> antibody assays were performed at the Centers for Disease Control and Prevention (Atlanta, Georgia), using WHO-</w:t>
      </w:r>
      <w:proofErr w:type="spellStart"/>
      <w:r w:rsidRPr="00A56447">
        <w:rPr>
          <w:rFonts w:ascii="Times New Roman" w:hAnsi="Times New Roman" w:cs="Times New Roman"/>
          <w:sz w:val="22"/>
          <w:szCs w:val="22"/>
        </w:rPr>
        <w:t>standardised</w:t>
      </w:r>
      <w:proofErr w:type="spellEnd"/>
      <w:r w:rsidRPr="00A56447">
        <w:rPr>
          <w:rFonts w:ascii="Times New Roman" w:hAnsi="Times New Roman" w:cs="Times New Roman"/>
          <w:sz w:val="22"/>
          <w:szCs w:val="22"/>
        </w:rPr>
        <w:t xml:space="preserve"> assays.</w:t>
      </w:r>
    </w:p>
    <w:p w14:paraId="2BAD6D06" w14:textId="59B57A24" w:rsidR="00752504" w:rsidRPr="006A29AF" w:rsidRDefault="00752504" w:rsidP="00752504">
      <w:pPr>
        <w:rPr>
          <w:rFonts w:ascii="Times New Roman" w:hAnsi="Times New Roman" w:cs="Times New Roman"/>
        </w:rPr>
      </w:pPr>
      <w:r>
        <w:rPr>
          <w:rFonts w:ascii="Times New Roman" w:hAnsi="Times New Roman" w:cs="Times New Roman"/>
          <w:sz w:val="22"/>
          <w:szCs w:val="22"/>
          <w:vertAlign w:val="superscript"/>
        </w:rPr>
        <w:t>3</w:t>
      </w:r>
      <w:r w:rsidRPr="006A29AF">
        <w:rPr>
          <w:rFonts w:ascii="Times New Roman" w:hAnsi="Times New Roman" w:cs="Times New Roman"/>
          <w:sz w:val="22"/>
          <w:szCs w:val="22"/>
        </w:rPr>
        <w:t xml:space="preserve"> </w:t>
      </w:r>
      <w:r w:rsidRPr="00A56447">
        <w:rPr>
          <w:rFonts w:ascii="Times New Roman" w:hAnsi="Times New Roman" w:cs="Times New Roman"/>
          <w:sz w:val="22"/>
          <w:szCs w:val="22"/>
        </w:rPr>
        <w:t xml:space="preserve">Rotavirus IgA was measured in </w:t>
      </w:r>
      <w:proofErr w:type="gramStart"/>
      <w:r w:rsidRPr="00A56447">
        <w:rPr>
          <w:rFonts w:ascii="Times New Roman" w:hAnsi="Times New Roman" w:cs="Times New Roman"/>
          <w:sz w:val="22"/>
          <w:szCs w:val="22"/>
        </w:rPr>
        <w:t>18 week</w:t>
      </w:r>
      <w:proofErr w:type="gramEnd"/>
      <w:r w:rsidRPr="00A56447">
        <w:rPr>
          <w:rFonts w:ascii="Times New Roman" w:hAnsi="Times New Roman" w:cs="Times New Roman"/>
          <w:sz w:val="22"/>
          <w:szCs w:val="22"/>
        </w:rPr>
        <w:t xml:space="preserve"> plasma with an enzyme-linked immunoassay as described </w:t>
      </w:r>
      <w:r w:rsidR="00A01A4B">
        <w:rPr>
          <w:rFonts w:ascii="Times New Roman" w:hAnsi="Times New Roman" w:cs="Times New Roman"/>
          <w:sz w:val="22"/>
          <w:szCs w:val="22"/>
        </w:rPr>
        <w:t>(11,12)</w:t>
      </w:r>
    </w:p>
    <w:p w14:paraId="373C52BA" w14:textId="67C5D9D7" w:rsidR="00752504" w:rsidRDefault="00752504" w:rsidP="00752504">
      <w:pPr>
        <w:rPr>
          <w:rFonts w:ascii="Times New Roman" w:hAnsi="Times New Roman" w:cs="Times New Roman"/>
        </w:rPr>
      </w:pPr>
      <w:r>
        <w:rPr>
          <w:rFonts w:ascii="Times New Roman" w:hAnsi="Times New Roman" w:cs="Times New Roman"/>
          <w:sz w:val="22"/>
          <w:szCs w:val="22"/>
          <w:vertAlign w:val="superscript"/>
        </w:rPr>
        <w:t>4</w:t>
      </w:r>
      <w:r w:rsidRPr="00A56447">
        <w:rPr>
          <w:rFonts w:ascii="Times New Roman" w:hAnsi="Times New Roman" w:cs="Times New Roman"/>
          <w:sz w:val="22"/>
          <w:szCs w:val="22"/>
        </w:rPr>
        <w:t>All diarrheal stool samples were tested for rotavirus antigen by ELISA (</w:t>
      </w:r>
      <w:proofErr w:type="spellStart"/>
      <w:r w:rsidRPr="00A56447">
        <w:rPr>
          <w:rFonts w:ascii="Times New Roman" w:hAnsi="Times New Roman" w:cs="Times New Roman"/>
          <w:sz w:val="22"/>
          <w:szCs w:val="22"/>
        </w:rPr>
        <w:t>ProSpecT</w:t>
      </w:r>
      <w:proofErr w:type="spellEnd"/>
      <w:r w:rsidRPr="00A56447">
        <w:rPr>
          <w:rFonts w:ascii="Times New Roman" w:hAnsi="Times New Roman" w:cs="Times New Roman"/>
          <w:sz w:val="22"/>
          <w:szCs w:val="22"/>
        </w:rPr>
        <w:t xml:space="preserve">, </w:t>
      </w:r>
      <w:proofErr w:type="spellStart"/>
      <w:r w:rsidRPr="00A56447">
        <w:rPr>
          <w:rFonts w:ascii="Times New Roman" w:hAnsi="Times New Roman" w:cs="Times New Roman"/>
          <w:sz w:val="22"/>
          <w:szCs w:val="22"/>
        </w:rPr>
        <w:t>Oxoid</w:t>
      </w:r>
      <w:proofErr w:type="spellEnd"/>
      <w:r w:rsidRPr="00A56447">
        <w:rPr>
          <w:rFonts w:ascii="Times New Roman" w:hAnsi="Times New Roman" w:cs="Times New Roman"/>
          <w:sz w:val="22"/>
          <w:szCs w:val="22"/>
        </w:rPr>
        <w:t xml:space="preserve"> ltd., Hampshire, UK)</w:t>
      </w:r>
      <w:r w:rsidRPr="00A56447">
        <w:rPr>
          <w:rFonts w:ascii="Times New Roman" w:hAnsi="Times New Roman" w:cs="Times New Roman"/>
          <w:sz w:val="22"/>
          <w:szCs w:val="22"/>
        </w:rPr>
        <w:fldChar w:fldCharType="begin" w:fldLock="1"/>
      </w:r>
      <w:r w:rsidRPr="00A56447">
        <w:rPr>
          <w:rFonts w:ascii="Times New Roman" w:hAnsi="Times New Roman" w:cs="Times New Roman"/>
          <w:sz w:val="22"/>
          <w:szCs w:val="22"/>
        </w:rPr>
        <w:instrText>ADDIN CSL_CITATION { "citationItems" : [ { "id" : "ITEM-1", "itemData" : { "DOI" : "10.4269/ajtmh.14-0518", "ISSN" : "0002-9637", "PMID" : "25711607", "abstract" : "Oral vaccines appear less effective in children in the developing world. Proposed biologic reasons include concurrent enteric infections, malnutrition, breast milk interference, and environmental enteropathy (EE). Rigorous study design and careful data management are essential to begin to understand this complex problem while assuring research subject safety. Herein, we describe the methodology and lessons learned in the PROVIDE study (Dhaka, Bangladesh). A randomized clinical trial platform evaluated the efficacy of delayed-dose oral rotavirus vaccine as well as the benefit of an injectable polio vaccine replacing one dose of oral polio vaccine. This rigorous infrastructure supported the additional examination of hypotheses of vaccine underperformance. Primary and secondary efficacy and immunogenicity measures for rotavirus and polio vaccines were measured, as well as the impact of EE and additional exploratory variables. Methods for the enrollment and 2-year follow-up of a 700 childbirth cohort are described, including core laboratory, safety, regulatory, and data management practices. Intense efforts to standardize clinical, laboratory, and data management procedures in a developing world setting provide clinical trials rigor to all outcomes. Although this study infrastructure requires extensive time and effort, it allows optimized safety and confidence in the validity of data gathered in complex, developing country settings.", "author" : [ { "dropping-particle" : "", "family" : "Kirkpatrick", "given" : "B. D.", "non-dropping-particle" : "", "parse-names" : false, "suffix" : "" }, { "dropping-particle" : "", "family" : "Colgate", "given" : "E. R.", "non-dropping-particle" : "", "parse-names" : false, "suffix" : "" }, { "dropping-particle" : "", "family" : "Mychaleckyj", "given" : "J. C.", "non-dropping-particle" : "", "parse-names" : false, "suffix" : "" }, { "dropping-particle" : "", "family" : "Haque", "given" : "R.", "non-dropping-particle" : "", "parse-names" : false, "suffix" : "" }, { "dropping-particle" : "", "family" : "Dickson", "given" : "D. M.", "non-dropping-particle" : "", "parse-names" : false, "suffix" : "" }, { "dropping-particle" : "", "family" : "Carmolli", "given" : "M. P.", "non-dropping-particle" : "", "parse-names" : false, "suffix" : "" }, { "dropping-particle" : "", "family" : "Nayak", "given" : "U.", "non-dropping-particle" : "", "parse-names" : false, "suffix" : "" }, { "dropping-particle" : "", "family" : "Taniuchi", "given" : "M.", "non-dropping-particle" : "", "parse-names" : false, "suffix" : "" }, { "dropping-particle" : "", "family" : "Naylor", "given" : "C.", "non-dropping-particle" : "", "parse-names" : false, "suffix" : "" }, { "dropping-particle" : "", "family" : "Qadri", "given" : "F.", "non-dropping-particle" : "", "parse-names" : false, "suffix" : "" }, { "dropping-particle" : "", "family" : "Ma", "given" : "J. Z.", "non-dropping-particle" : "", "parse-names" : false, "suffix" : "" }, { "dropping-particle" : "", "family" : "Alam", "given" : "M.", "non-dropping-particle" : "", "parse-names" : false, "suffix" : "" }, { "dropping-particle" : "", "family" : "Walsh", "given" : "M. C.", "non-dropping-particle" : "", "parse-names" : false, "suffix" : "" }, { "dropping-particle" : "", "family" : "Diehl", "given" : "S. a.", "non-dropping-particle" : "", "parse-names" : false, "suffix" : "" }, { "dropping-particle" : "", "family" : "Petri", "given" : "W. a.", "non-dropping-particle" : "", "parse-names" : false, "suffix" : "" } ], "container-title" : "American Journal of Tropical Medicine and Hygiene", "id" : "ITEM-1", "issue" : "4", "issued" : { "date-parts" : [ [ "2015" ] ] }, "page" : "744-751", "title" : "The \"Performance of Rotavirus and Oral Polio Vaccines in Developing Countries\" (PROVIDE) Study: Description of Methods of an Interventional Study Designed to Explore Complex Biologic Problems", "type" : "article-journal", "volume" : "92" }, "uris" : [ "http://www.mendeley.com/documents/?uuid=8c700f02-1dc9-42d8-9921-51e9c5bd64e1" ] } ], "mendeley" : { "formattedCitation" : "&lt;sup&gt;6&lt;/sup&gt;", "plainTextFormattedCitation" : "6", "previouslyFormattedCitation" : "&lt;sup&gt;5&lt;/sup&gt;" }, "properties" : { "noteIndex" : 0 }, "schema" : "https://github.com/citation-style-language/schema/raw/master/csl-citation.json" }</w:instrText>
      </w:r>
      <w:r w:rsidRPr="00A56447">
        <w:rPr>
          <w:rFonts w:ascii="Times New Roman" w:hAnsi="Times New Roman" w:cs="Times New Roman"/>
          <w:sz w:val="22"/>
          <w:szCs w:val="22"/>
        </w:rPr>
        <w:fldChar w:fldCharType="separate"/>
      </w:r>
      <w:r w:rsidRPr="00A56447">
        <w:rPr>
          <w:rFonts w:ascii="Times New Roman" w:hAnsi="Times New Roman" w:cs="Times New Roman"/>
          <w:noProof/>
          <w:sz w:val="22"/>
          <w:szCs w:val="22"/>
          <w:vertAlign w:val="superscript"/>
        </w:rPr>
        <w:t>6</w:t>
      </w:r>
      <w:r w:rsidRPr="00A56447">
        <w:rPr>
          <w:rFonts w:ascii="Times New Roman" w:hAnsi="Times New Roman" w:cs="Times New Roman"/>
          <w:sz w:val="22"/>
          <w:szCs w:val="22"/>
        </w:rPr>
        <w:fldChar w:fldCharType="end"/>
      </w:r>
      <w:r w:rsidR="00122FE3">
        <w:rPr>
          <w:rFonts w:ascii="Times New Roman" w:hAnsi="Times New Roman" w:cs="Times New Roman"/>
          <w:sz w:val="22"/>
          <w:szCs w:val="22"/>
        </w:rPr>
        <w:t xml:space="preserve">, For the 350 children who received </w:t>
      </w:r>
      <w:proofErr w:type="spellStart"/>
      <w:r w:rsidR="00122FE3">
        <w:rPr>
          <w:rFonts w:ascii="Times New Roman" w:hAnsi="Times New Roman" w:cs="Times New Roman"/>
          <w:sz w:val="22"/>
          <w:szCs w:val="22"/>
        </w:rPr>
        <w:t>Rotarix</w:t>
      </w:r>
      <w:proofErr w:type="spellEnd"/>
      <w:r w:rsidR="00122FE3">
        <w:rPr>
          <w:rFonts w:ascii="Times New Roman" w:hAnsi="Times New Roman" w:cs="Times New Roman"/>
          <w:sz w:val="22"/>
          <w:szCs w:val="22"/>
        </w:rPr>
        <w:t xml:space="preserve">, 14% had </w:t>
      </w:r>
      <w:proofErr w:type="spellStart"/>
      <w:r w:rsidR="00122FE3">
        <w:rPr>
          <w:rFonts w:ascii="Times New Roman" w:hAnsi="Times New Roman" w:cs="Times New Roman"/>
          <w:sz w:val="22"/>
          <w:szCs w:val="22"/>
        </w:rPr>
        <w:t>diarrhoea</w:t>
      </w:r>
      <w:proofErr w:type="spellEnd"/>
      <w:r w:rsidR="00122FE3">
        <w:rPr>
          <w:rFonts w:ascii="Times New Roman" w:hAnsi="Times New Roman" w:cs="Times New Roman"/>
          <w:sz w:val="22"/>
          <w:szCs w:val="22"/>
        </w:rPr>
        <w:t xml:space="preserve"> that was positive for rotavirus fecal antigen between 18 and 52 weeks.</w:t>
      </w:r>
    </w:p>
    <w:p w14:paraId="203E715B" w14:textId="3411A54D" w:rsidR="00752504" w:rsidRDefault="00752504" w:rsidP="00752504">
      <w:pPr>
        <w:rPr>
          <w:rFonts w:ascii="Times New Roman" w:hAnsi="Times New Roman" w:cs="Times New Roman"/>
          <w:sz w:val="22"/>
          <w:szCs w:val="22"/>
        </w:rPr>
      </w:pPr>
      <w:r>
        <w:rPr>
          <w:rFonts w:ascii="Times New Roman" w:hAnsi="Times New Roman" w:cs="Times New Roman"/>
          <w:vertAlign w:val="superscript"/>
        </w:rPr>
        <w:t>5</w:t>
      </w:r>
      <w:r w:rsidRPr="006A29AF">
        <w:rPr>
          <w:rFonts w:ascii="Times New Roman" w:hAnsi="Times New Roman" w:cs="Times New Roman"/>
          <w:sz w:val="22"/>
          <w:szCs w:val="22"/>
        </w:rPr>
        <w:t xml:space="preserve"> </w:t>
      </w:r>
      <w:proofErr w:type="spellStart"/>
      <w:r w:rsidRPr="00A56447">
        <w:rPr>
          <w:rFonts w:ascii="Times New Roman" w:hAnsi="Times New Roman" w:cs="Times New Roman"/>
          <w:sz w:val="22"/>
          <w:szCs w:val="22"/>
        </w:rPr>
        <w:t>IgG</w:t>
      </w:r>
      <w:proofErr w:type="spellEnd"/>
      <w:r w:rsidRPr="00A56447">
        <w:rPr>
          <w:rFonts w:ascii="Times New Roman" w:hAnsi="Times New Roman" w:cs="Times New Roman"/>
          <w:sz w:val="22"/>
          <w:szCs w:val="22"/>
        </w:rPr>
        <w:t xml:space="preserve"> </w:t>
      </w:r>
      <w:proofErr w:type="gramStart"/>
      <w:r w:rsidRPr="00A56447">
        <w:rPr>
          <w:rFonts w:ascii="Times New Roman" w:hAnsi="Times New Roman" w:cs="Times New Roman"/>
          <w:sz w:val="22"/>
          <w:szCs w:val="22"/>
        </w:rPr>
        <w:t>response</w:t>
      </w:r>
      <w:proofErr w:type="gramEnd"/>
      <w:r w:rsidRPr="00A56447">
        <w:rPr>
          <w:rFonts w:ascii="Times New Roman" w:hAnsi="Times New Roman" w:cs="Times New Roman"/>
          <w:sz w:val="22"/>
          <w:szCs w:val="22"/>
        </w:rPr>
        <w:t xml:space="preserve"> to intramuscular vaccines tetanus, measles, pertussis-</w:t>
      </w:r>
      <w:proofErr w:type="spellStart"/>
      <w:r w:rsidRPr="00A56447">
        <w:rPr>
          <w:rFonts w:ascii="Times New Roman" w:hAnsi="Times New Roman" w:cs="Times New Roman"/>
          <w:sz w:val="22"/>
          <w:szCs w:val="22"/>
        </w:rPr>
        <w:t>Ptx</w:t>
      </w:r>
      <w:proofErr w:type="spellEnd"/>
      <w:r w:rsidRPr="00A56447">
        <w:rPr>
          <w:rFonts w:ascii="Times New Roman" w:hAnsi="Times New Roman" w:cs="Times New Roman"/>
          <w:sz w:val="22"/>
          <w:szCs w:val="22"/>
        </w:rPr>
        <w:t xml:space="preserve">, diphtheria, </w:t>
      </w:r>
      <w:proofErr w:type="spellStart"/>
      <w:r w:rsidRPr="00A56447">
        <w:rPr>
          <w:rFonts w:ascii="Times New Roman" w:hAnsi="Times New Roman" w:cs="Times New Roman"/>
          <w:i/>
          <w:sz w:val="22"/>
          <w:szCs w:val="22"/>
        </w:rPr>
        <w:t>Haemophilus</w:t>
      </w:r>
      <w:proofErr w:type="spellEnd"/>
      <w:r w:rsidRPr="00A56447">
        <w:rPr>
          <w:rFonts w:ascii="Times New Roman" w:hAnsi="Times New Roman" w:cs="Times New Roman"/>
          <w:i/>
          <w:sz w:val="22"/>
          <w:szCs w:val="22"/>
        </w:rPr>
        <w:t xml:space="preserve"> </w:t>
      </w:r>
      <w:proofErr w:type="spellStart"/>
      <w:r w:rsidRPr="00A56447">
        <w:rPr>
          <w:rFonts w:ascii="Times New Roman" w:hAnsi="Times New Roman" w:cs="Times New Roman"/>
          <w:i/>
          <w:sz w:val="22"/>
          <w:szCs w:val="22"/>
        </w:rPr>
        <w:t>influenzae</w:t>
      </w:r>
      <w:proofErr w:type="spellEnd"/>
      <w:r w:rsidRPr="00A56447">
        <w:rPr>
          <w:rFonts w:ascii="Times New Roman" w:hAnsi="Times New Roman" w:cs="Times New Roman"/>
          <w:sz w:val="22"/>
          <w:szCs w:val="22"/>
        </w:rPr>
        <w:t xml:space="preserve"> b was measured with </w:t>
      </w:r>
      <w:proofErr w:type="spellStart"/>
      <w:r w:rsidRPr="00A56447">
        <w:rPr>
          <w:rFonts w:ascii="Times New Roman" w:hAnsi="Times New Roman" w:cs="Times New Roman"/>
          <w:sz w:val="22"/>
          <w:szCs w:val="22"/>
        </w:rPr>
        <w:t>luminex</w:t>
      </w:r>
      <w:proofErr w:type="spellEnd"/>
      <w:r w:rsidRPr="00A56447">
        <w:rPr>
          <w:rFonts w:ascii="Times New Roman" w:hAnsi="Times New Roman" w:cs="Times New Roman"/>
          <w:sz w:val="22"/>
          <w:szCs w:val="22"/>
        </w:rPr>
        <w:t xml:space="preserve"> bead assay as described </w:t>
      </w:r>
      <w:r w:rsidR="00690FA8">
        <w:rPr>
          <w:rFonts w:ascii="Times New Roman" w:hAnsi="Times New Roman" w:cs="Times New Roman"/>
          <w:sz w:val="22"/>
          <w:szCs w:val="22"/>
        </w:rPr>
        <w:t>(33)</w:t>
      </w:r>
      <w:r w:rsidRPr="00A56447">
        <w:rPr>
          <w:rFonts w:ascii="Times New Roman" w:hAnsi="Times New Roman" w:cs="Times New Roman"/>
          <w:sz w:val="22"/>
          <w:szCs w:val="22"/>
        </w:rPr>
        <w:t>.</w:t>
      </w:r>
      <w:r w:rsidRPr="00C33666">
        <w:rPr>
          <w:rFonts w:ascii="Times New Roman" w:hAnsi="Times New Roman" w:cs="Times New Roman"/>
          <w:sz w:val="22"/>
          <w:szCs w:val="22"/>
        </w:rPr>
        <w:t xml:space="preserve">  </w:t>
      </w:r>
    </w:p>
    <w:p w14:paraId="168F63FD" w14:textId="77777777" w:rsidR="00752504" w:rsidRDefault="00752504" w:rsidP="00752504">
      <w:pPr>
        <w:rPr>
          <w:rFonts w:ascii="Times New Roman" w:hAnsi="Times New Roman" w:cs="Times New Roman"/>
          <w:sz w:val="22"/>
          <w:szCs w:val="22"/>
        </w:rPr>
      </w:pPr>
      <w:r>
        <w:rPr>
          <w:rFonts w:ascii="Times New Roman" w:hAnsi="Times New Roman" w:cs="Times New Roman"/>
          <w:sz w:val="22"/>
          <w:szCs w:val="22"/>
          <w:vertAlign w:val="superscript"/>
        </w:rPr>
        <w:t>6</w:t>
      </w:r>
      <w:r>
        <w:rPr>
          <w:rFonts w:ascii="Times New Roman" w:hAnsi="Times New Roman" w:cs="Times New Roman"/>
          <w:sz w:val="22"/>
          <w:szCs w:val="22"/>
        </w:rPr>
        <w:t>Cut-off set at 20 U/ml for analysis</w:t>
      </w:r>
    </w:p>
    <w:p w14:paraId="15FB8FAB" w14:textId="77777777" w:rsidR="00437B04" w:rsidRDefault="00437B04" w:rsidP="00752504">
      <w:pPr>
        <w:rPr>
          <w:rFonts w:ascii="Times New Roman" w:hAnsi="Times New Roman" w:cs="Times New Roman"/>
          <w:sz w:val="22"/>
          <w:szCs w:val="22"/>
        </w:rPr>
      </w:pPr>
    </w:p>
    <w:p w14:paraId="6EC353C8" w14:textId="77777777" w:rsidR="00437B04" w:rsidRDefault="00437B04" w:rsidP="00752504">
      <w:pPr>
        <w:rPr>
          <w:rFonts w:ascii="Times New Roman" w:hAnsi="Times New Roman" w:cs="Times New Roman"/>
          <w:sz w:val="22"/>
          <w:szCs w:val="22"/>
        </w:rPr>
      </w:pPr>
    </w:p>
    <w:p w14:paraId="5672167E" w14:textId="77777777" w:rsidR="00437B04" w:rsidRDefault="00437B04" w:rsidP="00752504">
      <w:pPr>
        <w:rPr>
          <w:rFonts w:ascii="Times New Roman" w:hAnsi="Times New Roman" w:cs="Times New Roman"/>
          <w:sz w:val="22"/>
          <w:szCs w:val="22"/>
        </w:rPr>
      </w:pPr>
    </w:p>
    <w:p w14:paraId="71D5BCE8" w14:textId="77777777" w:rsidR="00437B04" w:rsidRPr="00B254B8" w:rsidRDefault="00437B04" w:rsidP="00752504">
      <w:pPr>
        <w:rPr>
          <w:rFonts w:ascii="Times New Roman" w:hAnsi="Times New Roman" w:cs="Times New Roman"/>
        </w:rPr>
      </w:pPr>
    </w:p>
    <w:p w14:paraId="2FBD0805" w14:textId="77777777" w:rsidR="00B2216F" w:rsidRDefault="00B2216F"/>
    <w:sectPr w:rsidR="00B2216F" w:rsidSect="0061730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504"/>
    <w:rsid w:val="00004A63"/>
    <w:rsid w:val="00004D12"/>
    <w:rsid w:val="0000690F"/>
    <w:rsid w:val="000076B2"/>
    <w:rsid w:val="000127CE"/>
    <w:rsid w:val="00014E26"/>
    <w:rsid w:val="000206DD"/>
    <w:rsid w:val="00020E9B"/>
    <w:rsid w:val="00024541"/>
    <w:rsid w:val="00024966"/>
    <w:rsid w:val="000250B7"/>
    <w:rsid w:val="000254D3"/>
    <w:rsid w:val="00027822"/>
    <w:rsid w:val="000310F1"/>
    <w:rsid w:val="00033919"/>
    <w:rsid w:val="00033938"/>
    <w:rsid w:val="0003672F"/>
    <w:rsid w:val="00047C54"/>
    <w:rsid w:val="00051D50"/>
    <w:rsid w:val="000747A2"/>
    <w:rsid w:val="0007799D"/>
    <w:rsid w:val="00082624"/>
    <w:rsid w:val="00084832"/>
    <w:rsid w:val="0008647C"/>
    <w:rsid w:val="0009282B"/>
    <w:rsid w:val="00092D26"/>
    <w:rsid w:val="000938A8"/>
    <w:rsid w:val="00093C15"/>
    <w:rsid w:val="0009706F"/>
    <w:rsid w:val="000A30D3"/>
    <w:rsid w:val="000A6048"/>
    <w:rsid w:val="000A649C"/>
    <w:rsid w:val="000B0EB3"/>
    <w:rsid w:val="000B4926"/>
    <w:rsid w:val="000C069B"/>
    <w:rsid w:val="000C06AB"/>
    <w:rsid w:val="000C34C3"/>
    <w:rsid w:val="000C364E"/>
    <w:rsid w:val="000C4FBF"/>
    <w:rsid w:val="000D0A97"/>
    <w:rsid w:val="000D0F75"/>
    <w:rsid w:val="000D5653"/>
    <w:rsid w:val="000E16E1"/>
    <w:rsid w:val="000E2E61"/>
    <w:rsid w:val="000E52E6"/>
    <w:rsid w:val="000E7325"/>
    <w:rsid w:val="000F312E"/>
    <w:rsid w:val="000F60AC"/>
    <w:rsid w:val="000F7C4F"/>
    <w:rsid w:val="001054BC"/>
    <w:rsid w:val="00106DB6"/>
    <w:rsid w:val="00116353"/>
    <w:rsid w:val="001174A4"/>
    <w:rsid w:val="00122FE3"/>
    <w:rsid w:val="00127111"/>
    <w:rsid w:val="0012795D"/>
    <w:rsid w:val="001306DE"/>
    <w:rsid w:val="00130767"/>
    <w:rsid w:val="00142F5F"/>
    <w:rsid w:val="00143C82"/>
    <w:rsid w:val="00143DC7"/>
    <w:rsid w:val="001468B7"/>
    <w:rsid w:val="00150145"/>
    <w:rsid w:val="001514A3"/>
    <w:rsid w:val="00152BB1"/>
    <w:rsid w:val="00165EFA"/>
    <w:rsid w:val="00171414"/>
    <w:rsid w:val="001739F2"/>
    <w:rsid w:val="00173F35"/>
    <w:rsid w:val="00174B7C"/>
    <w:rsid w:val="00176C3D"/>
    <w:rsid w:val="001772CE"/>
    <w:rsid w:val="00183BAB"/>
    <w:rsid w:val="001907A8"/>
    <w:rsid w:val="001912AB"/>
    <w:rsid w:val="00191503"/>
    <w:rsid w:val="00191588"/>
    <w:rsid w:val="001959D6"/>
    <w:rsid w:val="0019615F"/>
    <w:rsid w:val="001A0A18"/>
    <w:rsid w:val="001C66A2"/>
    <w:rsid w:val="001E0973"/>
    <w:rsid w:val="001E6811"/>
    <w:rsid w:val="001F202C"/>
    <w:rsid w:val="001F3FE8"/>
    <w:rsid w:val="001F4E75"/>
    <w:rsid w:val="001F752A"/>
    <w:rsid w:val="00200F49"/>
    <w:rsid w:val="002017A4"/>
    <w:rsid w:val="002116BC"/>
    <w:rsid w:val="002200E5"/>
    <w:rsid w:val="00220688"/>
    <w:rsid w:val="0023119A"/>
    <w:rsid w:val="0024206E"/>
    <w:rsid w:val="00242693"/>
    <w:rsid w:val="00242BA6"/>
    <w:rsid w:val="002439A5"/>
    <w:rsid w:val="00250984"/>
    <w:rsid w:val="00256C57"/>
    <w:rsid w:val="00263016"/>
    <w:rsid w:val="00263394"/>
    <w:rsid w:val="00263F60"/>
    <w:rsid w:val="00264B90"/>
    <w:rsid w:val="00272048"/>
    <w:rsid w:val="00273BBC"/>
    <w:rsid w:val="00276E40"/>
    <w:rsid w:val="002828B9"/>
    <w:rsid w:val="002842AD"/>
    <w:rsid w:val="002848A9"/>
    <w:rsid w:val="00290B39"/>
    <w:rsid w:val="002943A0"/>
    <w:rsid w:val="00294657"/>
    <w:rsid w:val="00296CF8"/>
    <w:rsid w:val="002B14DE"/>
    <w:rsid w:val="002B55C8"/>
    <w:rsid w:val="002B6914"/>
    <w:rsid w:val="002B6B8E"/>
    <w:rsid w:val="002C2C8F"/>
    <w:rsid w:val="002C67CE"/>
    <w:rsid w:val="002D1B92"/>
    <w:rsid w:val="002D2530"/>
    <w:rsid w:val="002D7F17"/>
    <w:rsid w:val="002E3BED"/>
    <w:rsid w:val="002E3D1A"/>
    <w:rsid w:val="002F6715"/>
    <w:rsid w:val="0030153E"/>
    <w:rsid w:val="00301552"/>
    <w:rsid w:val="00301736"/>
    <w:rsid w:val="00301C23"/>
    <w:rsid w:val="00302FDA"/>
    <w:rsid w:val="00303C5A"/>
    <w:rsid w:val="00303FFC"/>
    <w:rsid w:val="00304729"/>
    <w:rsid w:val="003108BC"/>
    <w:rsid w:val="003136F2"/>
    <w:rsid w:val="00313C3F"/>
    <w:rsid w:val="00317B81"/>
    <w:rsid w:val="003217D9"/>
    <w:rsid w:val="003235A3"/>
    <w:rsid w:val="00325EB6"/>
    <w:rsid w:val="003265B5"/>
    <w:rsid w:val="003308F5"/>
    <w:rsid w:val="003310D0"/>
    <w:rsid w:val="003324CA"/>
    <w:rsid w:val="00333C98"/>
    <w:rsid w:val="003372B0"/>
    <w:rsid w:val="00341079"/>
    <w:rsid w:val="00341E6E"/>
    <w:rsid w:val="00343DF9"/>
    <w:rsid w:val="00345B43"/>
    <w:rsid w:val="003469F5"/>
    <w:rsid w:val="003472F3"/>
    <w:rsid w:val="003500C1"/>
    <w:rsid w:val="003501B1"/>
    <w:rsid w:val="0035047F"/>
    <w:rsid w:val="0035063D"/>
    <w:rsid w:val="00363864"/>
    <w:rsid w:val="00365686"/>
    <w:rsid w:val="00367B2E"/>
    <w:rsid w:val="00377D39"/>
    <w:rsid w:val="00381822"/>
    <w:rsid w:val="00382402"/>
    <w:rsid w:val="00385E49"/>
    <w:rsid w:val="003860A9"/>
    <w:rsid w:val="0039052C"/>
    <w:rsid w:val="00392F04"/>
    <w:rsid w:val="003954E6"/>
    <w:rsid w:val="003A5178"/>
    <w:rsid w:val="003A5446"/>
    <w:rsid w:val="003C1161"/>
    <w:rsid w:val="003C359B"/>
    <w:rsid w:val="003D6355"/>
    <w:rsid w:val="003E056D"/>
    <w:rsid w:val="003E6008"/>
    <w:rsid w:val="003F01E0"/>
    <w:rsid w:val="003F0853"/>
    <w:rsid w:val="003F38F9"/>
    <w:rsid w:val="003F4263"/>
    <w:rsid w:val="003F65D5"/>
    <w:rsid w:val="003F7585"/>
    <w:rsid w:val="004003E5"/>
    <w:rsid w:val="004006A9"/>
    <w:rsid w:val="00406F45"/>
    <w:rsid w:val="00411374"/>
    <w:rsid w:val="0041149B"/>
    <w:rsid w:val="004145AA"/>
    <w:rsid w:val="00424073"/>
    <w:rsid w:val="0042496E"/>
    <w:rsid w:val="004255EA"/>
    <w:rsid w:val="00433A3A"/>
    <w:rsid w:val="00437B04"/>
    <w:rsid w:val="0044020C"/>
    <w:rsid w:val="00441779"/>
    <w:rsid w:val="00444F66"/>
    <w:rsid w:val="00453DDF"/>
    <w:rsid w:val="004543A5"/>
    <w:rsid w:val="00457F16"/>
    <w:rsid w:val="00460A47"/>
    <w:rsid w:val="00466C3B"/>
    <w:rsid w:val="00482E35"/>
    <w:rsid w:val="00483BC2"/>
    <w:rsid w:val="004A0B8E"/>
    <w:rsid w:val="004A42B5"/>
    <w:rsid w:val="004A4E1E"/>
    <w:rsid w:val="004B1949"/>
    <w:rsid w:val="004B418C"/>
    <w:rsid w:val="004C15C2"/>
    <w:rsid w:val="004C6DA8"/>
    <w:rsid w:val="004D04C9"/>
    <w:rsid w:val="004D05F2"/>
    <w:rsid w:val="004D2FEC"/>
    <w:rsid w:val="004D72EB"/>
    <w:rsid w:val="004E146F"/>
    <w:rsid w:val="004E48BB"/>
    <w:rsid w:val="004E71FB"/>
    <w:rsid w:val="004F0FE3"/>
    <w:rsid w:val="004F453A"/>
    <w:rsid w:val="004F5D89"/>
    <w:rsid w:val="00501322"/>
    <w:rsid w:val="00504C42"/>
    <w:rsid w:val="00505B24"/>
    <w:rsid w:val="00507E2B"/>
    <w:rsid w:val="0051098D"/>
    <w:rsid w:val="00513DEF"/>
    <w:rsid w:val="005147E6"/>
    <w:rsid w:val="00515F36"/>
    <w:rsid w:val="00517876"/>
    <w:rsid w:val="00524E2B"/>
    <w:rsid w:val="00525F27"/>
    <w:rsid w:val="00537D8B"/>
    <w:rsid w:val="00540999"/>
    <w:rsid w:val="005409A7"/>
    <w:rsid w:val="00542B94"/>
    <w:rsid w:val="00544894"/>
    <w:rsid w:val="005448AE"/>
    <w:rsid w:val="005525E5"/>
    <w:rsid w:val="00553847"/>
    <w:rsid w:val="00553D11"/>
    <w:rsid w:val="00554610"/>
    <w:rsid w:val="005559CB"/>
    <w:rsid w:val="0057048A"/>
    <w:rsid w:val="00574E2E"/>
    <w:rsid w:val="00584980"/>
    <w:rsid w:val="00594032"/>
    <w:rsid w:val="005941F8"/>
    <w:rsid w:val="005A1CD6"/>
    <w:rsid w:val="005A2DE3"/>
    <w:rsid w:val="005A34F5"/>
    <w:rsid w:val="005A4088"/>
    <w:rsid w:val="005A4CF2"/>
    <w:rsid w:val="005B21C0"/>
    <w:rsid w:val="005B2EE1"/>
    <w:rsid w:val="005B5006"/>
    <w:rsid w:val="005B6971"/>
    <w:rsid w:val="005C64CD"/>
    <w:rsid w:val="005E4EBC"/>
    <w:rsid w:val="005F0BD5"/>
    <w:rsid w:val="005F4335"/>
    <w:rsid w:val="005F47BE"/>
    <w:rsid w:val="005F51D2"/>
    <w:rsid w:val="006004EA"/>
    <w:rsid w:val="00601296"/>
    <w:rsid w:val="006050AB"/>
    <w:rsid w:val="00605D72"/>
    <w:rsid w:val="0060634E"/>
    <w:rsid w:val="006071C8"/>
    <w:rsid w:val="00610D3E"/>
    <w:rsid w:val="0061724E"/>
    <w:rsid w:val="00617305"/>
    <w:rsid w:val="00622495"/>
    <w:rsid w:val="00625EFB"/>
    <w:rsid w:val="00630D18"/>
    <w:rsid w:val="006326D5"/>
    <w:rsid w:val="006341C1"/>
    <w:rsid w:val="00636108"/>
    <w:rsid w:val="00636F23"/>
    <w:rsid w:val="00640349"/>
    <w:rsid w:val="0064141D"/>
    <w:rsid w:val="00656911"/>
    <w:rsid w:val="006572BC"/>
    <w:rsid w:val="006651C9"/>
    <w:rsid w:val="006655F1"/>
    <w:rsid w:val="00674813"/>
    <w:rsid w:val="006749DC"/>
    <w:rsid w:val="0067542C"/>
    <w:rsid w:val="00686DB4"/>
    <w:rsid w:val="006878C5"/>
    <w:rsid w:val="00690E6E"/>
    <w:rsid w:val="00690FA8"/>
    <w:rsid w:val="006913FA"/>
    <w:rsid w:val="006951D2"/>
    <w:rsid w:val="006A04E6"/>
    <w:rsid w:val="006A2D17"/>
    <w:rsid w:val="006A5068"/>
    <w:rsid w:val="006B23C4"/>
    <w:rsid w:val="006B2C65"/>
    <w:rsid w:val="006B3940"/>
    <w:rsid w:val="006B5F15"/>
    <w:rsid w:val="006B7F20"/>
    <w:rsid w:val="006C1095"/>
    <w:rsid w:val="006C388D"/>
    <w:rsid w:val="006C53F2"/>
    <w:rsid w:val="006C6F44"/>
    <w:rsid w:val="006D249D"/>
    <w:rsid w:val="006D50D0"/>
    <w:rsid w:val="006D61ED"/>
    <w:rsid w:val="006E1D8D"/>
    <w:rsid w:val="006E4F16"/>
    <w:rsid w:val="006F0692"/>
    <w:rsid w:val="006F6E61"/>
    <w:rsid w:val="006F72CB"/>
    <w:rsid w:val="006F76D1"/>
    <w:rsid w:val="00701527"/>
    <w:rsid w:val="00706177"/>
    <w:rsid w:val="00717054"/>
    <w:rsid w:val="00722626"/>
    <w:rsid w:val="0072692B"/>
    <w:rsid w:val="00733A48"/>
    <w:rsid w:val="00741AAB"/>
    <w:rsid w:val="00744C61"/>
    <w:rsid w:val="00745D33"/>
    <w:rsid w:val="00752504"/>
    <w:rsid w:val="007562C8"/>
    <w:rsid w:val="00757ABF"/>
    <w:rsid w:val="0076521C"/>
    <w:rsid w:val="00765A39"/>
    <w:rsid w:val="007746CC"/>
    <w:rsid w:val="00777341"/>
    <w:rsid w:val="00780301"/>
    <w:rsid w:val="00782B4E"/>
    <w:rsid w:val="00797466"/>
    <w:rsid w:val="007A0497"/>
    <w:rsid w:val="007A158F"/>
    <w:rsid w:val="007A430F"/>
    <w:rsid w:val="007B3B76"/>
    <w:rsid w:val="007B3EA0"/>
    <w:rsid w:val="007B67AC"/>
    <w:rsid w:val="007C196F"/>
    <w:rsid w:val="007C4F6A"/>
    <w:rsid w:val="007C58D7"/>
    <w:rsid w:val="007C66A4"/>
    <w:rsid w:val="007D184D"/>
    <w:rsid w:val="007E11AC"/>
    <w:rsid w:val="007E16AB"/>
    <w:rsid w:val="007E7352"/>
    <w:rsid w:val="007F0924"/>
    <w:rsid w:val="007F6601"/>
    <w:rsid w:val="008020FE"/>
    <w:rsid w:val="00803270"/>
    <w:rsid w:val="00806C7A"/>
    <w:rsid w:val="008127B3"/>
    <w:rsid w:val="0081523E"/>
    <w:rsid w:val="00816CF6"/>
    <w:rsid w:val="00822E9B"/>
    <w:rsid w:val="00824C32"/>
    <w:rsid w:val="00826019"/>
    <w:rsid w:val="00835C79"/>
    <w:rsid w:val="00850159"/>
    <w:rsid w:val="00851FFB"/>
    <w:rsid w:val="00852739"/>
    <w:rsid w:val="00855D1C"/>
    <w:rsid w:val="00856A03"/>
    <w:rsid w:val="00861332"/>
    <w:rsid w:val="00863145"/>
    <w:rsid w:val="008643AA"/>
    <w:rsid w:val="00865509"/>
    <w:rsid w:val="008702F4"/>
    <w:rsid w:val="008721A8"/>
    <w:rsid w:val="00873B80"/>
    <w:rsid w:val="00880FF4"/>
    <w:rsid w:val="008954C6"/>
    <w:rsid w:val="00895A64"/>
    <w:rsid w:val="00896B27"/>
    <w:rsid w:val="008A1246"/>
    <w:rsid w:val="008A60B5"/>
    <w:rsid w:val="008B043A"/>
    <w:rsid w:val="008B123F"/>
    <w:rsid w:val="008B44C2"/>
    <w:rsid w:val="008C1AC8"/>
    <w:rsid w:val="008C4974"/>
    <w:rsid w:val="008C64A0"/>
    <w:rsid w:val="008C7552"/>
    <w:rsid w:val="008D1D42"/>
    <w:rsid w:val="008D799C"/>
    <w:rsid w:val="008E014F"/>
    <w:rsid w:val="008E2B72"/>
    <w:rsid w:val="008E70BC"/>
    <w:rsid w:val="008E7A9E"/>
    <w:rsid w:val="008F2ABE"/>
    <w:rsid w:val="00902D53"/>
    <w:rsid w:val="00913245"/>
    <w:rsid w:val="009206E4"/>
    <w:rsid w:val="00921A4E"/>
    <w:rsid w:val="00922178"/>
    <w:rsid w:val="009251C0"/>
    <w:rsid w:val="009273AC"/>
    <w:rsid w:val="00933513"/>
    <w:rsid w:val="00934764"/>
    <w:rsid w:val="00935DF1"/>
    <w:rsid w:val="009366B1"/>
    <w:rsid w:val="00942054"/>
    <w:rsid w:val="00943A86"/>
    <w:rsid w:val="00946921"/>
    <w:rsid w:val="00955822"/>
    <w:rsid w:val="0096151D"/>
    <w:rsid w:val="009633C8"/>
    <w:rsid w:val="009674C7"/>
    <w:rsid w:val="0097440B"/>
    <w:rsid w:val="009772DD"/>
    <w:rsid w:val="009818B7"/>
    <w:rsid w:val="00981A49"/>
    <w:rsid w:val="009908B8"/>
    <w:rsid w:val="009A5211"/>
    <w:rsid w:val="009A7F98"/>
    <w:rsid w:val="009B0776"/>
    <w:rsid w:val="009B0E82"/>
    <w:rsid w:val="009B64FA"/>
    <w:rsid w:val="009B7526"/>
    <w:rsid w:val="009C26BA"/>
    <w:rsid w:val="009C4F0F"/>
    <w:rsid w:val="009C5407"/>
    <w:rsid w:val="009D4083"/>
    <w:rsid w:val="009D73B9"/>
    <w:rsid w:val="009E1330"/>
    <w:rsid w:val="009E471B"/>
    <w:rsid w:val="009F01AD"/>
    <w:rsid w:val="009F0D4E"/>
    <w:rsid w:val="009F1465"/>
    <w:rsid w:val="009F260F"/>
    <w:rsid w:val="009F3D87"/>
    <w:rsid w:val="009F5DA6"/>
    <w:rsid w:val="009F6B29"/>
    <w:rsid w:val="009F72DB"/>
    <w:rsid w:val="00A01A4B"/>
    <w:rsid w:val="00A0536F"/>
    <w:rsid w:val="00A05A00"/>
    <w:rsid w:val="00A130F7"/>
    <w:rsid w:val="00A139EC"/>
    <w:rsid w:val="00A14E08"/>
    <w:rsid w:val="00A169BB"/>
    <w:rsid w:val="00A27DB7"/>
    <w:rsid w:val="00A326E9"/>
    <w:rsid w:val="00A34025"/>
    <w:rsid w:val="00A34BE6"/>
    <w:rsid w:val="00A37FEF"/>
    <w:rsid w:val="00A40B8E"/>
    <w:rsid w:val="00A448FC"/>
    <w:rsid w:val="00A44D00"/>
    <w:rsid w:val="00A45C43"/>
    <w:rsid w:val="00A523B4"/>
    <w:rsid w:val="00A5293A"/>
    <w:rsid w:val="00A53EA5"/>
    <w:rsid w:val="00A568AD"/>
    <w:rsid w:val="00A56E48"/>
    <w:rsid w:val="00A60649"/>
    <w:rsid w:val="00A60A51"/>
    <w:rsid w:val="00A65C19"/>
    <w:rsid w:val="00A740A6"/>
    <w:rsid w:val="00A768F3"/>
    <w:rsid w:val="00A80070"/>
    <w:rsid w:val="00A8154F"/>
    <w:rsid w:val="00A85273"/>
    <w:rsid w:val="00A93B15"/>
    <w:rsid w:val="00A96BBA"/>
    <w:rsid w:val="00AA2CDD"/>
    <w:rsid w:val="00AB6036"/>
    <w:rsid w:val="00AB744A"/>
    <w:rsid w:val="00AC13D6"/>
    <w:rsid w:val="00AC4219"/>
    <w:rsid w:val="00AE0631"/>
    <w:rsid w:val="00AE192F"/>
    <w:rsid w:val="00AE19A3"/>
    <w:rsid w:val="00AE768E"/>
    <w:rsid w:val="00AF4D65"/>
    <w:rsid w:val="00AF53FC"/>
    <w:rsid w:val="00AF727B"/>
    <w:rsid w:val="00B02B9A"/>
    <w:rsid w:val="00B04AEB"/>
    <w:rsid w:val="00B106DE"/>
    <w:rsid w:val="00B10DAC"/>
    <w:rsid w:val="00B16733"/>
    <w:rsid w:val="00B2163D"/>
    <w:rsid w:val="00B21949"/>
    <w:rsid w:val="00B2216F"/>
    <w:rsid w:val="00B2272C"/>
    <w:rsid w:val="00B2741A"/>
    <w:rsid w:val="00B27717"/>
    <w:rsid w:val="00B307CA"/>
    <w:rsid w:val="00B35147"/>
    <w:rsid w:val="00B369C8"/>
    <w:rsid w:val="00B42268"/>
    <w:rsid w:val="00B42B16"/>
    <w:rsid w:val="00B44372"/>
    <w:rsid w:val="00B44A7A"/>
    <w:rsid w:val="00B47510"/>
    <w:rsid w:val="00B47D9B"/>
    <w:rsid w:val="00B50F5A"/>
    <w:rsid w:val="00B60BDD"/>
    <w:rsid w:val="00B628D7"/>
    <w:rsid w:val="00B62FD6"/>
    <w:rsid w:val="00B66541"/>
    <w:rsid w:val="00B7082F"/>
    <w:rsid w:val="00B71DDE"/>
    <w:rsid w:val="00B745F5"/>
    <w:rsid w:val="00B81995"/>
    <w:rsid w:val="00B87005"/>
    <w:rsid w:val="00B90234"/>
    <w:rsid w:val="00B93E34"/>
    <w:rsid w:val="00BA1A28"/>
    <w:rsid w:val="00BA41BA"/>
    <w:rsid w:val="00BA50C3"/>
    <w:rsid w:val="00BA526D"/>
    <w:rsid w:val="00BA7A23"/>
    <w:rsid w:val="00BB52AE"/>
    <w:rsid w:val="00BB72F3"/>
    <w:rsid w:val="00BC0C5E"/>
    <w:rsid w:val="00BC3DCD"/>
    <w:rsid w:val="00BC6C7F"/>
    <w:rsid w:val="00BD2E36"/>
    <w:rsid w:val="00BD2EAF"/>
    <w:rsid w:val="00BD3B36"/>
    <w:rsid w:val="00BD56DD"/>
    <w:rsid w:val="00BE2356"/>
    <w:rsid w:val="00BE4318"/>
    <w:rsid w:val="00BE50B0"/>
    <w:rsid w:val="00BF55F1"/>
    <w:rsid w:val="00C000ED"/>
    <w:rsid w:val="00C03B88"/>
    <w:rsid w:val="00C056D9"/>
    <w:rsid w:val="00C112F8"/>
    <w:rsid w:val="00C123DA"/>
    <w:rsid w:val="00C15A7E"/>
    <w:rsid w:val="00C16357"/>
    <w:rsid w:val="00C16C46"/>
    <w:rsid w:val="00C233F8"/>
    <w:rsid w:val="00C2502F"/>
    <w:rsid w:val="00C26D3B"/>
    <w:rsid w:val="00C4115E"/>
    <w:rsid w:val="00C4284D"/>
    <w:rsid w:val="00C47BBF"/>
    <w:rsid w:val="00C55EE3"/>
    <w:rsid w:val="00C55FD3"/>
    <w:rsid w:val="00C6520F"/>
    <w:rsid w:val="00C6687B"/>
    <w:rsid w:val="00C67826"/>
    <w:rsid w:val="00C75CE0"/>
    <w:rsid w:val="00C77773"/>
    <w:rsid w:val="00C811EF"/>
    <w:rsid w:val="00C82B8E"/>
    <w:rsid w:val="00C84539"/>
    <w:rsid w:val="00C85CD8"/>
    <w:rsid w:val="00C87F4A"/>
    <w:rsid w:val="00C91174"/>
    <w:rsid w:val="00C9119D"/>
    <w:rsid w:val="00C93867"/>
    <w:rsid w:val="00CA1E2B"/>
    <w:rsid w:val="00CA26BD"/>
    <w:rsid w:val="00CA38DC"/>
    <w:rsid w:val="00CA3D29"/>
    <w:rsid w:val="00CA5D57"/>
    <w:rsid w:val="00CB078F"/>
    <w:rsid w:val="00CB4202"/>
    <w:rsid w:val="00CC2793"/>
    <w:rsid w:val="00CC6392"/>
    <w:rsid w:val="00CC7789"/>
    <w:rsid w:val="00CD0BDE"/>
    <w:rsid w:val="00CD0FBC"/>
    <w:rsid w:val="00CD36A4"/>
    <w:rsid w:val="00CD5F83"/>
    <w:rsid w:val="00CD7466"/>
    <w:rsid w:val="00CE464E"/>
    <w:rsid w:val="00CE4734"/>
    <w:rsid w:val="00CF41D2"/>
    <w:rsid w:val="00CF481B"/>
    <w:rsid w:val="00CF7BFC"/>
    <w:rsid w:val="00D0140A"/>
    <w:rsid w:val="00D01764"/>
    <w:rsid w:val="00D01EB0"/>
    <w:rsid w:val="00D0306E"/>
    <w:rsid w:val="00D046B9"/>
    <w:rsid w:val="00D04FAD"/>
    <w:rsid w:val="00D10B71"/>
    <w:rsid w:val="00D1626A"/>
    <w:rsid w:val="00D2094D"/>
    <w:rsid w:val="00D215DB"/>
    <w:rsid w:val="00D30937"/>
    <w:rsid w:val="00D30991"/>
    <w:rsid w:val="00D41136"/>
    <w:rsid w:val="00D43E78"/>
    <w:rsid w:val="00D447C5"/>
    <w:rsid w:val="00D44ABE"/>
    <w:rsid w:val="00D456E5"/>
    <w:rsid w:val="00D4582E"/>
    <w:rsid w:val="00D46AB1"/>
    <w:rsid w:val="00D57DA8"/>
    <w:rsid w:val="00D60B35"/>
    <w:rsid w:val="00D6486E"/>
    <w:rsid w:val="00D649D0"/>
    <w:rsid w:val="00D6537A"/>
    <w:rsid w:val="00D73D4D"/>
    <w:rsid w:val="00D7494C"/>
    <w:rsid w:val="00D775D9"/>
    <w:rsid w:val="00D808B2"/>
    <w:rsid w:val="00D95DCA"/>
    <w:rsid w:val="00D9629C"/>
    <w:rsid w:val="00D96CC4"/>
    <w:rsid w:val="00D96E2D"/>
    <w:rsid w:val="00DA343D"/>
    <w:rsid w:val="00DB034F"/>
    <w:rsid w:val="00DB2FCB"/>
    <w:rsid w:val="00DC2E10"/>
    <w:rsid w:val="00DC58AD"/>
    <w:rsid w:val="00DC7790"/>
    <w:rsid w:val="00DD0AF3"/>
    <w:rsid w:val="00DD1FE4"/>
    <w:rsid w:val="00DD2C05"/>
    <w:rsid w:val="00DD312A"/>
    <w:rsid w:val="00DD5560"/>
    <w:rsid w:val="00DD7BDC"/>
    <w:rsid w:val="00DE0AE7"/>
    <w:rsid w:val="00DF5BEF"/>
    <w:rsid w:val="00DF6119"/>
    <w:rsid w:val="00E013B8"/>
    <w:rsid w:val="00E044F6"/>
    <w:rsid w:val="00E11B9A"/>
    <w:rsid w:val="00E13F30"/>
    <w:rsid w:val="00E149C2"/>
    <w:rsid w:val="00E16C1E"/>
    <w:rsid w:val="00E222E8"/>
    <w:rsid w:val="00E2560E"/>
    <w:rsid w:val="00E27ED2"/>
    <w:rsid w:val="00E3574D"/>
    <w:rsid w:val="00E511B1"/>
    <w:rsid w:val="00E5678D"/>
    <w:rsid w:val="00E568D8"/>
    <w:rsid w:val="00E56B9A"/>
    <w:rsid w:val="00E613AC"/>
    <w:rsid w:val="00E6140B"/>
    <w:rsid w:val="00E634EA"/>
    <w:rsid w:val="00E72F6E"/>
    <w:rsid w:val="00E735D2"/>
    <w:rsid w:val="00E75C8A"/>
    <w:rsid w:val="00E75DCC"/>
    <w:rsid w:val="00E7751E"/>
    <w:rsid w:val="00E80EFA"/>
    <w:rsid w:val="00E85B58"/>
    <w:rsid w:val="00E90A44"/>
    <w:rsid w:val="00E95FD9"/>
    <w:rsid w:val="00EA219F"/>
    <w:rsid w:val="00EA6FBE"/>
    <w:rsid w:val="00EB0F3C"/>
    <w:rsid w:val="00EB1705"/>
    <w:rsid w:val="00EB43E0"/>
    <w:rsid w:val="00EC2B75"/>
    <w:rsid w:val="00EC7333"/>
    <w:rsid w:val="00ED1A3A"/>
    <w:rsid w:val="00ED646C"/>
    <w:rsid w:val="00EE181A"/>
    <w:rsid w:val="00EE30A6"/>
    <w:rsid w:val="00EE77DC"/>
    <w:rsid w:val="00F0069E"/>
    <w:rsid w:val="00F03FD5"/>
    <w:rsid w:val="00F05553"/>
    <w:rsid w:val="00F07590"/>
    <w:rsid w:val="00F11329"/>
    <w:rsid w:val="00F208B6"/>
    <w:rsid w:val="00F25B0F"/>
    <w:rsid w:val="00F279B1"/>
    <w:rsid w:val="00F279B2"/>
    <w:rsid w:val="00F27A57"/>
    <w:rsid w:val="00F27F77"/>
    <w:rsid w:val="00F32A98"/>
    <w:rsid w:val="00F3335B"/>
    <w:rsid w:val="00F35400"/>
    <w:rsid w:val="00F40FE5"/>
    <w:rsid w:val="00F42647"/>
    <w:rsid w:val="00F43781"/>
    <w:rsid w:val="00F445F0"/>
    <w:rsid w:val="00F47F5A"/>
    <w:rsid w:val="00F5305A"/>
    <w:rsid w:val="00F56455"/>
    <w:rsid w:val="00F57E54"/>
    <w:rsid w:val="00F62B2B"/>
    <w:rsid w:val="00F63B8E"/>
    <w:rsid w:val="00F63C6A"/>
    <w:rsid w:val="00F64B5E"/>
    <w:rsid w:val="00F700E1"/>
    <w:rsid w:val="00F71227"/>
    <w:rsid w:val="00F72605"/>
    <w:rsid w:val="00F72BC5"/>
    <w:rsid w:val="00F74179"/>
    <w:rsid w:val="00F77452"/>
    <w:rsid w:val="00F86132"/>
    <w:rsid w:val="00F91101"/>
    <w:rsid w:val="00F94E33"/>
    <w:rsid w:val="00F97131"/>
    <w:rsid w:val="00F976E8"/>
    <w:rsid w:val="00F978B5"/>
    <w:rsid w:val="00F97EF9"/>
    <w:rsid w:val="00FA3D6B"/>
    <w:rsid w:val="00FA7583"/>
    <w:rsid w:val="00FB2678"/>
    <w:rsid w:val="00FB30E9"/>
    <w:rsid w:val="00FC03D7"/>
    <w:rsid w:val="00FC76FD"/>
    <w:rsid w:val="00FD3E71"/>
    <w:rsid w:val="00FE1D46"/>
    <w:rsid w:val="00FE268D"/>
    <w:rsid w:val="00FE6133"/>
    <w:rsid w:val="00FF01DC"/>
    <w:rsid w:val="00FF363E"/>
    <w:rsid w:val="00FF62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E7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504"/>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752504"/>
    <w:pPr>
      <w:spacing w:after="0" w:line="240" w:lineRule="auto"/>
    </w:pPr>
    <w:rPr>
      <w:sz w:val="24"/>
      <w:szCs w:val="24"/>
      <w:lang w:eastAsia="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PlaceholderText">
    <w:name w:val="Placeholder Text"/>
    <w:basedOn w:val="DefaultParagraphFont"/>
    <w:uiPriority w:val="99"/>
    <w:semiHidden/>
    <w:rsid w:val="00752504"/>
    <w:rPr>
      <w:color w:val="808080"/>
    </w:rPr>
  </w:style>
  <w:style w:type="paragraph" w:styleId="BalloonText">
    <w:name w:val="Balloon Text"/>
    <w:basedOn w:val="Normal"/>
    <w:link w:val="BalloonTextChar"/>
    <w:uiPriority w:val="99"/>
    <w:semiHidden/>
    <w:unhideWhenUsed/>
    <w:rsid w:val="000245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4541"/>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504"/>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752504"/>
    <w:pPr>
      <w:spacing w:after="0" w:line="240" w:lineRule="auto"/>
    </w:pPr>
    <w:rPr>
      <w:sz w:val="24"/>
      <w:szCs w:val="24"/>
      <w:lang w:eastAsia="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PlaceholderText">
    <w:name w:val="Placeholder Text"/>
    <w:basedOn w:val="DefaultParagraphFont"/>
    <w:uiPriority w:val="99"/>
    <w:semiHidden/>
    <w:rsid w:val="00752504"/>
    <w:rPr>
      <w:color w:val="808080"/>
    </w:rPr>
  </w:style>
  <w:style w:type="paragraph" w:styleId="BalloonText">
    <w:name w:val="Balloon Text"/>
    <w:basedOn w:val="Normal"/>
    <w:link w:val="BalloonTextChar"/>
    <w:uiPriority w:val="99"/>
    <w:semiHidden/>
    <w:unhideWhenUsed/>
    <w:rsid w:val="000245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4541"/>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2088</Words>
  <Characters>11908</Characters>
  <Application>Microsoft Macintosh Word</Application>
  <DocSecurity>0</DocSecurity>
  <Lines>99</Lines>
  <Paragraphs>27</Paragraphs>
  <ScaleCrop>false</ScaleCrop>
  <Company/>
  <LinksUpToDate>false</LinksUpToDate>
  <CharactersWithSpaces>13969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Miao Lu</dc:creator>
  <cp:keywords/>
  <dc:description/>
  <cp:lastModifiedBy>Caitlin Naylor</cp:lastModifiedBy>
  <cp:revision>4</cp:revision>
  <dcterms:created xsi:type="dcterms:W3CDTF">2015-06-22T15:01:00Z</dcterms:created>
  <dcterms:modified xsi:type="dcterms:W3CDTF">2015-07-09T07:13:00Z</dcterms:modified>
</cp:coreProperties>
</file>