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58" w:rsidRPr="008F6CD7" w:rsidRDefault="000C7758" w:rsidP="000C7758">
      <w:pPr>
        <w:tabs>
          <w:tab w:val="left" w:pos="1080"/>
        </w:tabs>
        <w:spacing w:line="480" w:lineRule="auto"/>
        <w:ind w:right="810"/>
        <w:jc w:val="both"/>
        <w:rPr>
          <w:rFonts w:ascii="Arial" w:hAnsi="Arial" w:cs="Arial"/>
          <w:b/>
          <w:sz w:val="28"/>
        </w:rPr>
      </w:pPr>
      <w:bookmarkStart w:id="0" w:name="_GoBack"/>
      <w:bookmarkEnd w:id="0"/>
      <w:r w:rsidRPr="008F6CD7">
        <w:rPr>
          <w:rFonts w:ascii="Arial" w:hAnsi="Arial" w:cs="Arial"/>
          <w:b/>
          <w:sz w:val="28"/>
        </w:rPr>
        <w:t>Supplemental Information Text: Bioinformatics</w:t>
      </w:r>
    </w:p>
    <w:p w:rsidR="000C7758" w:rsidRPr="004B2E55" w:rsidRDefault="000C7758" w:rsidP="004B2E55">
      <w:pPr>
        <w:spacing w:line="480" w:lineRule="auto"/>
        <w:ind w:right="810" w:firstLine="720"/>
        <w:jc w:val="both"/>
        <w:rPr>
          <w:rFonts w:ascii="Arial" w:hAnsi="Arial" w:cs="Arial"/>
          <w:b/>
          <w:sz w:val="24"/>
        </w:rPr>
      </w:pPr>
      <w:r w:rsidRPr="008F6CD7">
        <w:rPr>
          <w:rFonts w:ascii="Arial" w:hAnsi="Arial" w:cs="Arial"/>
          <w:sz w:val="24"/>
        </w:rPr>
        <w:t xml:space="preserve">All data was processed on computers running </w:t>
      </w:r>
      <w:proofErr w:type="spellStart"/>
      <w:r w:rsidRPr="008F6CD7">
        <w:rPr>
          <w:rFonts w:ascii="Arial" w:hAnsi="Arial" w:cs="Arial"/>
          <w:sz w:val="24"/>
        </w:rPr>
        <w:t>Biolinux</w:t>
      </w:r>
      <w:proofErr w:type="spellEnd"/>
      <w:r w:rsidRPr="008F6CD7">
        <w:rPr>
          <w:rFonts w:ascii="Arial" w:hAnsi="Arial" w:cs="Arial"/>
          <w:sz w:val="24"/>
        </w:rPr>
        <w:t xml:space="preserve"> versions 7 </w:t>
      </w:r>
      <w:r w:rsidR="004B2E55">
        <w:rPr>
          <w:rFonts w:ascii="Arial" w:hAnsi="Arial" w:cs="Arial"/>
          <w:sz w:val="24"/>
        </w:rPr>
        <w:t>or</w:t>
      </w:r>
      <w:r w:rsidRPr="008F6CD7">
        <w:rPr>
          <w:rFonts w:ascii="Arial" w:hAnsi="Arial" w:cs="Arial"/>
          <w:sz w:val="24"/>
        </w:rPr>
        <w:t xml:space="preserve"> 8</w:t>
      </w:r>
      <w:r w:rsidR="00AE4240">
        <w:rPr>
          <w:rFonts w:ascii="Arial" w:hAnsi="Arial" w:cs="Arial"/>
          <w:sz w:val="24"/>
        </w:rPr>
        <w:t xml:space="preserve"> [1]</w:t>
      </w:r>
      <w:r w:rsidRPr="008F6CD7">
        <w:rPr>
          <w:rFonts w:ascii="Arial" w:hAnsi="Arial" w:cs="Arial"/>
          <w:sz w:val="24"/>
        </w:rPr>
        <w:t xml:space="preserve">. </w:t>
      </w:r>
      <w:proofErr w:type="spellStart"/>
      <w:r w:rsidRPr="008F6CD7">
        <w:rPr>
          <w:rFonts w:ascii="Arial" w:hAnsi="Arial" w:cs="Arial"/>
          <w:sz w:val="24"/>
        </w:rPr>
        <w:t>Fastx_toolkit</w:t>
      </w:r>
      <w:proofErr w:type="spellEnd"/>
      <w:r w:rsidRPr="008F6CD7">
        <w:rPr>
          <w:rFonts w:ascii="Arial" w:hAnsi="Arial" w:cs="Arial"/>
          <w:sz w:val="24"/>
        </w:rPr>
        <w:t xml:space="preserve"> (from the Gregory J. Hannon Lab, Cold Spring Harbor, NY, </w:t>
      </w:r>
      <w:hyperlink r:id="rId8" w:history="1">
        <w:proofErr w:type="gramStart"/>
        <w:r w:rsidRPr="008F6CD7">
          <w:rPr>
            <w:rStyle w:val="Hyperlink"/>
            <w:rFonts w:ascii="Arial" w:hAnsi="Arial" w:cs="Arial"/>
            <w:sz w:val="24"/>
          </w:rPr>
          <w:t>http</w:t>
        </w:r>
        <w:proofErr w:type="gramEnd"/>
        <w:r w:rsidRPr="008F6CD7">
          <w:rPr>
            <w:rStyle w:val="Hyperlink"/>
            <w:rFonts w:ascii="Arial" w:hAnsi="Arial" w:cs="Arial"/>
            <w:sz w:val="24"/>
          </w:rPr>
          <w:t>://cancan.cshl.edu/labmembers/gordon/fastx_toolkit/index.html</w:t>
        </w:r>
      </w:hyperlink>
      <w:r w:rsidRPr="008F6CD7">
        <w:rPr>
          <w:rFonts w:ascii="Arial" w:hAnsi="Arial" w:cs="Arial"/>
          <w:sz w:val="24"/>
        </w:rPr>
        <w:t xml:space="preserve">) was used to remove the sequences less than 250 base pairs, using the </w:t>
      </w:r>
      <w:proofErr w:type="spellStart"/>
      <w:r w:rsidRPr="008F6CD7">
        <w:rPr>
          <w:rFonts w:ascii="Arial" w:hAnsi="Arial" w:cs="Arial"/>
          <w:i/>
          <w:sz w:val="24"/>
        </w:rPr>
        <w:t>fastq_quality_trimmer</w:t>
      </w:r>
      <w:proofErr w:type="spellEnd"/>
      <w:r w:rsidRPr="008F6CD7">
        <w:rPr>
          <w:rFonts w:ascii="Arial" w:hAnsi="Arial" w:cs="Arial"/>
          <w:sz w:val="24"/>
        </w:rPr>
        <w:t xml:space="preserve"> script with parameters –l 250 –t 10 (remove sequences shorter than 250 base pairs and less than Q-score of 10). The remaining 6,812,005 sequences were used for further analysis. Raw sequence files from three sequencing runs were </w:t>
      </w:r>
      <w:proofErr w:type="spellStart"/>
      <w:r w:rsidRPr="008F6CD7">
        <w:rPr>
          <w:rFonts w:ascii="Arial" w:hAnsi="Arial" w:cs="Arial"/>
          <w:sz w:val="24"/>
        </w:rPr>
        <w:t>catenated</w:t>
      </w:r>
      <w:proofErr w:type="spellEnd"/>
      <w:r w:rsidRPr="008F6CD7">
        <w:rPr>
          <w:rFonts w:ascii="Arial" w:hAnsi="Arial" w:cs="Arial"/>
          <w:sz w:val="24"/>
        </w:rPr>
        <w:t xml:space="preserve"> into a single </w:t>
      </w:r>
      <w:proofErr w:type="spellStart"/>
      <w:r w:rsidRPr="008F6CD7">
        <w:rPr>
          <w:rFonts w:ascii="Arial" w:hAnsi="Arial" w:cs="Arial"/>
          <w:sz w:val="24"/>
        </w:rPr>
        <w:t>fastq</w:t>
      </w:r>
      <w:proofErr w:type="spellEnd"/>
      <w:r w:rsidRPr="008F6CD7">
        <w:rPr>
          <w:rFonts w:ascii="Arial" w:hAnsi="Arial" w:cs="Arial"/>
          <w:sz w:val="24"/>
        </w:rPr>
        <w:t xml:space="preserve">. Sequence names in the raw sequence files were changed to protect identity of products. The </w:t>
      </w:r>
      <w:proofErr w:type="spellStart"/>
      <w:r w:rsidRPr="008F6CD7">
        <w:rPr>
          <w:rFonts w:ascii="Arial" w:hAnsi="Arial" w:cs="Arial"/>
          <w:sz w:val="24"/>
        </w:rPr>
        <w:t>fastq</w:t>
      </w:r>
      <w:proofErr w:type="spellEnd"/>
      <w:r w:rsidRPr="008F6CD7">
        <w:rPr>
          <w:rFonts w:ascii="Arial" w:hAnsi="Arial" w:cs="Arial"/>
          <w:sz w:val="24"/>
        </w:rPr>
        <w:t xml:space="preserve"> file was converted to a </w:t>
      </w:r>
      <w:proofErr w:type="spellStart"/>
      <w:r w:rsidRPr="008F6CD7">
        <w:rPr>
          <w:rFonts w:ascii="Arial" w:hAnsi="Arial" w:cs="Arial"/>
          <w:sz w:val="24"/>
        </w:rPr>
        <w:t>fasta</w:t>
      </w:r>
      <w:proofErr w:type="spellEnd"/>
      <w:r w:rsidRPr="008F6CD7">
        <w:rPr>
          <w:rFonts w:ascii="Arial" w:hAnsi="Arial" w:cs="Arial"/>
          <w:sz w:val="24"/>
        </w:rPr>
        <w:t xml:space="preserve"> and .</w:t>
      </w:r>
      <w:proofErr w:type="spellStart"/>
      <w:r w:rsidRPr="008F6CD7">
        <w:rPr>
          <w:rFonts w:ascii="Arial" w:hAnsi="Arial" w:cs="Arial"/>
          <w:sz w:val="24"/>
        </w:rPr>
        <w:t>qual</w:t>
      </w:r>
      <w:proofErr w:type="spellEnd"/>
      <w:r w:rsidRPr="008F6CD7">
        <w:rPr>
          <w:rFonts w:ascii="Arial" w:hAnsi="Arial" w:cs="Arial"/>
          <w:sz w:val="24"/>
        </w:rPr>
        <w:t xml:space="preserve"> file using the QIIME python script </w:t>
      </w:r>
      <w:r w:rsidRPr="008F6CD7">
        <w:rPr>
          <w:rFonts w:ascii="Arial" w:hAnsi="Arial" w:cs="Arial"/>
          <w:i/>
          <w:sz w:val="24"/>
        </w:rPr>
        <w:t>convert_fastaqual_fastq.py</w:t>
      </w:r>
      <w:r w:rsidRPr="008F6CD7">
        <w:rPr>
          <w:rFonts w:ascii="Arial" w:hAnsi="Arial" w:cs="Arial"/>
          <w:sz w:val="24"/>
        </w:rPr>
        <w:t xml:space="preserve">, using the –c </w:t>
      </w:r>
      <w:proofErr w:type="spellStart"/>
      <w:r w:rsidRPr="008F6CD7">
        <w:rPr>
          <w:rFonts w:ascii="Arial" w:hAnsi="Arial" w:cs="Arial"/>
          <w:sz w:val="24"/>
        </w:rPr>
        <w:t>fastq_to_fastaqual</w:t>
      </w:r>
      <w:proofErr w:type="spellEnd"/>
      <w:r w:rsidRPr="008F6CD7">
        <w:rPr>
          <w:rFonts w:ascii="Arial" w:hAnsi="Arial" w:cs="Arial"/>
          <w:sz w:val="24"/>
        </w:rPr>
        <w:t xml:space="preserve"> parameter. Demultiplexing was handled using the QIIME script split_libraries.py with the parameters –b 10 –H 7 (10 base pair barcode, remove </w:t>
      </w:r>
      <w:proofErr w:type="spellStart"/>
      <w:r w:rsidRPr="008F6CD7">
        <w:rPr>
          <w:rFonts w:ascii="Arial" w:hAnsi="Arial" w:cs="Arial"/>
          <w:sz w:val="24"/>
        </w:rPr>
        <w:t>homopolymers</w:t>
      </w:r>
      <w:proofErr w:type="spellEnd"/>
      <w:r w:rsidRPr="008F6CD7">
        <w:rPr>
          <w:rFonts w:ascii="Arial" w:hAnsi="Arial" w:cs="Arial"/>
          <w:sz w:val="24"/>
        </w:rPr>
        <w:t xml:space="preserve"> greater than 7 base pairs). In the data set, 691,595 sequences were removed due to barcode errors (of which 639,657, representing 92.5% of these, were from a sample that was not analyzed), 759,327 sequences were removed due to primer mismatches, and 36,261 sequences were removed due to </w:t>
      </w:r>
      <w:proofErr w:type="spellStart"/>
      <w:r w:rsidRPr="008F6CD7">
        <w:rPr>
          <w:rFonts w:ascii="Arial" w:hAnsi="Arial" w:cs="Arial"/>
          <w:sz w:val="24"/>
        </w:rPr>
        <w:t>homopolymer</w:t>
      </w:r>
      <w:proofErr w:type="spellEnd"/>
      <w:r w:rsidRPr="008F6CD7">
        <w:rPr>
          <w:rFonts w:ascii="Arial" w:hAnsi="Arial" w:cs="Arial"/>
          <w:sz w:val="24"/>
        </w:rPr>
        <w:t xml:space="preserve"> length greater than 7 (</w:t>
      </w:r>
      <w:r w:rsidRPr="008F6CD7">
        <w:rPr>
          <w:rFonts w:ascii="Arial" w:hAnsi="Arial" w:cs="Arial"/>
          <w:b/>
          <w:sz w:val="24"/>
        </w:rPr>
        <w:t>S</w:t>
      </w:r>
      <w:r w:rsidR="001A1CCF">
        <w:rPr>
          <w:rFonts w:ascii="Arial" w:hAnsi="Arial" w:cs="Arial"/>
          <w:b/>
          <w:sz w:val="24"/>
        </w:rPr>
        <w:t>2</w:t>
      </w:r>
      <w:r w:rsidRPr="008F6CD7">
        <w:rPr>
          <w:rFonts w:ascii="Arial" w:hAnsi="Arial" w:cs="Arial"/>
          <w:b/>
          <w:sz w:val="24"/>
        </w:rPr>
        <w:t xml:space="preserve"> Table</w:t>
      </w:r>
      <w:r w:rsidRPr="008F6CD7">
        <w:rPr>
          <w:rFonts w:ascii="Arial" w:hAnsi="Arial" w:cs="Arial"/>
          <w:sz w:val="24"/>
        </w:rPr>
        <w:t xml:space="preserve">). Total sequences written </w:t>
      </w:r>
      <w:proofErr w:type="gramStart"/>
      <w:r w:rsidRPr="008F6CD7">
        <w:rPr>
          <w:rFonts w:ascii="Arial" w:hAnsi="Arial" w:cs="Arial"/>
          <w:sz w:val="24"/>
        </w:rPr>
        <w:t>by</w:t>
      </w:r>
      <w:proofErr w:type="gramEnd"/>
      <w:r w:rsidRPr="008F6CD7">
        <w:rPr>
          <w:rFonts w:ascii="Arial" w:hAnsi="Arial" w:cs="Arial"/>
          <w:sz w:val="24"/>
        </w:rPr>
        <w:t xml:space="preserve"> </w:t>
      </w:r>
      <w:r w:rsidRPr="008F6CD7">
        <w:rPr>
          <w:rFonts w:ascii="Arial" w:hAnsi="Arial" w:cs="Arial"/>
          <w:i/>
          <w:sz w:val="24"/>
        </w:rPr>
        <w:t>split_libraries.py</w:t>
      </w:r>
      <w:r w:rsidRPr="008F6CD7">
        <w:rPr>
          <w:rFonts w:ascii="Arial" w:hAnsi="Arial" w:cs="Arial"/>
          <w:sz w:val="24"/>
        </w:rPr>
        <w:t xml:space="preserve"> script were 5078791 (</w:t>
      </w:r>
      <w:r w:rsidRPr="008F6CD7">
        <w:rPr>
          <w:rFonts w:ascii="Arial" w:hAnsi="Arial" w:cs="Arial"/>
          <w:b/>
          <w:sz w:val="24"/>
        </w:rPr>
        <w:t>S</w:t>
      </w:r>
      <w:r w:rsidR="004B2E55">
        <w:rPr>
          <w:rFonts w:ascii="Arial" w:hAnsi="Arial" w:cs="Arial"/>
          <w:b/>
          <w:sz w:val="24"/>
        </w:rPr>
        <w:t>1 Figure</w:t>
      </w:r>
      <w:r w:rsidR="004B2E55">
        <w:rPr>
          <w:rFonts w:ascii="Arial" w:hAnsi="Arial" w:cs="Arial"/>
          <w:sz w:val="24"/>
        </w:rPr>
        <w:t>)</w:t>
      </w:r>
      <w:r w:rsidRPr="008F6CD7">
        <w:rPr>
          <w:rFonts w:ascii="Arial" w:hAnsi="Arial" w:cs="Arial"/>
          <w:sz w:val="24"/>
        </w:rPr>
        <w:t xml:space="preserve">. </w:t>
      </w:r>
    </w:p>
    <w:p w:rsidR="000C7758" w:rsidRPr="008F6CD7" w:rsidRDefault="000C7758" w:rsidP="000C7758">
      <w:pPr>
        <w:spacing w:line="480" w:lineRule="auto"/>
        <w:ind w:right="806" w:firstLine="720"/>
        <w:jc w:val="both"/>
        <w:rPr>
          <w:rFonts w:ascii="Arial" w:hAnsi="Arial" w:cs="Arial"/>
          <w:sz w:val="24"/>
        </w:rPr>
      </w:pPr>
      <w:r w:rsidRPr="008F6CD7">
        <w:rPr>
          <w:rFonts w:ascii="Arial" w:hAnsi="Arial" w:cs="Arial"/>
          <w:sz w:val="24"/>
        </w:rPr>
        <w:t xml:space="preserve">OTUs were picked using closed-reference picking with the </w:t>
      </w:r>
      <w:proofErr w:type="spellStart"/>
      <w:r w:rsidRPr="008F6CD7">
        <w:rPr>
          <w:rFonts w:ascii="Arial" w:hAnsi="Arial" w:cs="Arial"/>
          <w:sz w:val="24"/>
        </w:rPr>
        <w:t>Uclust</w:t>
      </w:r>
      <w:proofErr w:type="spellEnd"/>
      <w:r w:rsidRPr="008F6CD7">
        <w:rPr>
          <w:rFonts w:ascii="Arial" w:hAnsi="Arial" w:cs="Arial"/>
          <w:sz w:val="24"/>
        </w:rPr>
        <w:t xml:space="preserve"> algorithm through the QIIME script </w:t>
      </w:r>
      <w:r w:rsidRPr="008F6CD7">
        <w:rPr>
          <w:rFonts w:ascii="Arial" w:hAnsi="Arial" w:cs="Arial"/>
          <w:i/>
          <w:sz w:val="24"/>
        </w:rPr>
        <w:t>parallel_pick_otus_uclust_ref.py</w:t>
      </w:r>
      <w:r w:rsidRPr="008F6CD7">
        <w:rPr>
          <w:rFonts w:ascii="Arial" w:hAnsi="Arial" w:cs="Arial"/>
          <w:sz w:val="24"/>
        </w:rPr>
        <w:t xml:space="preserve"> using parameters –z –O 6 (reverse strand checking with 6 processes) with the Greengenes 13_5 97_otus.fasta as the reference set</w:t>
      </w:r>
      <w:r w:rsidR="001E5F15">
        <w:rPr>
          <w:rFonts w:ascii="Arial" w:hAnsi="Arial" w:cs="Arial"/>
          <w:sz w:val="24"/>
        </w:rPr>
        <w:t xml:space="preserve"> [2]</w:t>
      </w:r>
      <w:r w:rsidRPr="008F6CD7">
        <w:rPr>
          <w:rFonts w:ascii="Arial" w:hAnsi="Arial" w:cs="Arial"/>
          <w:sz w:val="24"/>
        </w:rPr>
        <w:t xml:space="preserve">. A representative set was chosen using </w:t>
      </w:r>
      <w:proofErr w:type="spellStart"/>
      <w:r w:rsidRPr="008F6CD7">
        <w:rPr>
          <w:rFonts w:ascii="Arial" w:hAnsi="Arial" w:cs="Arial"/>
          <w:sz w:val="24"/>
        </w:rPr>
        <w:t>Uclust</w:t>
      </w:r>
      <w:proofErr w:type="spellEnd"/>
      <w:r w:rsidRPr="008F6CD7">
        <w:rPr>
          <w:rFonts w:ascii="Arial" w:hAnsi="Arial" w:cs="Arial"/>
          <w:sz w:val="24"/>
        </w:rPr>
        <w:t xml:space="preserve"> with the </w:t>
      </w:r>
      <w:proofErr w:type="spellStart"/>
      <w:r w:rsidRPr="008F6CD7">
        <w:rPr>
          <w:rFonts w:ascii="Arial" w:hAnsi="Arial" w:cs="Arial"/>
          <w:sz w:val="24"/>
        </w:rPr>
        <w:t>QIIME</w:t>
      </w:r>
      <w:proofErr w:type="spellEnd"/>
      <w:r w:rsidRPr="008F6CD7">
        <w:rPr>
          <w:rFonts w:ascii="Arial" w:hAnsi="Arial" w:cs="Arial"/>
          <w:sz w:val="24"/>
        </w:rPr>
        <w:t xml:space="preserve"> script </w:t>
      </w:r>
      <w:r w:rsidRPr="008F6CD7">
        <w:rPr>
          <w:rFonts w:ascii="Arial" w:hAnsi="Arial" w:cs="Arial"/>
          <w:i/>
          <w:sz w:val="24"/>
        </w:rPr>
        <w:t>pick_rep_set.py</w:t>
      </w:r>
      <w:r w:rsidRPr="008F6CD7">
        <w:rPr>
          <w:rFonts w:ascii="Arial" w:hAnsi="Arial" w:cs="Arial"/>
          <w:sz w:val="24"/>
        </w:rPr>
        <w:t xml:space="preserve"> also using the Greengenes 13_5 97_otus.fasta reference set. Taxonomy was assigned </w:t>
      </w:r>
      <w:r w:rsidR="00632CBA">
        <w:rPr>
          <w:rFonts w:ascii="Arial" w:hAnsi="Arial" w:cs="Arial"/>
          <w:sz w:val="24"/>
        </w:rPr>
        <w:t xml:space="preserve">based on the Greengenes reference taxonomy for 97% </w:t>
      </w:r>
      <w:r w:rsidR="00632CBA">
        <w:rPr>
          <w:rFonts w:ascii="Arial" w:hAnsi="Arial" w:cs="Arial"/>
          <w:sz w:val="24"/>
        </w:rPr>
        <w:lastRenderedPageBreak/>
        <w:t>identity</w:t>
      </w:r>
      <w:r w:rsidRPr="008F6CD7">
        <w:rPr>
          <w:rFonts w:ascii="Arial" w:hAnsi="Arial" w:cs="Arial"/>
          <w:sz w:val="24"/>
        </w:rPr>
        <w:t xml:space="preserve">. The initial OTU table contained 4,209,720 reads in 5424 OTUs. OTUs ascribed to chloroplast and mitochondria (50/5424, containing 462,086 reads in pre-trimmed OTU table) were pooled and removed from the representative set. Sequences were then aligned using the </w:t>
      </w:r>
      <w:proofErr w:type="spellStart"/>
      <w:r w:rsidRPr="008F6CD7">
        <w:rPr>
          <w:rFonts w:ascii="Arial" w:hAnsi="Arial" w:cs="Arial"/>
          <w:sz w:val="24"/>
        </w:rPr>
        <w:t>pynast</w:t>
      </w:r>
      <w:proofErr w:type="spellEnd"/>
      <w:r w:rsidRPr="008F6CD7">
        <w:rPr>
          <w:rFonts w:ascii="Arial" w:hAnsi="Arial" w:cs="Arial"/>
          <w:sz w:val="24"/>
        </w:rPr>
        <w:t xml:space="preserve"> algorithm and filtered using the QIIME scripts: </w:t>
      </w:r>
      <w:r w:rsidRPr="008F6CD7">
        <w:rPr>
          <w:rFonts w:ascii="Arial" w:hAnsi="Arial" w:cs="Arial"/>
          <w:i/>
          <w:sz w:val="24"/>
        </w:rPr>
        <w:t>align_seqs.py</w:t>
      </w:r>
      <w:r w:rsidRPr="008F6CD7">
        <w:rPr>
          <w:rFonts w:ascii="Arial" w:hAnsi="Arial" w:cs="Arial"/>
          <w:sz w:val="24"/>
        </w:rPr>
        <w:t xml:space="preserve"> and </w:t>
      </w:r>
      <w:r w:rsidRPr="008F6CD7">
        <w:rPr>
          <w:rFonts w:ascii="Arial" w:hAnsi="Arial" w:cs="Arial"/>
          <w:i/>
          <w:sz w:val="24"/>
        </w:rPr>
        <w:t>filter_alignment.py</w:t>
      </w:r>
      <w:r w:rsidR="00967360">
        <w:rPr>
          <w:rFonts w:ascii="Arial" w:hAnsi="Arial" w:cs="Arial"/>
          <w:i/>
          <w:sz w:val="24"/>
        </w:rPr>
        <w:t xml:space="preserve"> </w:t>
      </w:r>
      <w:r w:rsidR="00967360" w:rsidRPr="00967360">
        <w:rPr>
          <w:rFonts w:ascii="Arial" w:hAnsi="Arial" w:cs="Arial"/>
          <w:sz w:val="24"/>
        </w:rPr>
        <w:t>[3]</w:t>
      </w:r>
      <w:r w:rsidRPr="008F6CD7">
        <w:rPr>
          <w:rFonts w:ascii="Arial" w:hAnsi="Arial" w:cs="Arial"/>
          <w:sz w:val="24"/>
        </w:rPr>
        <w:t xml:space="preserve">. OTUs that failed to align (29 OTUs) were removed from the representative set. OTUs that failed alignment, as well as chloroplast and mitochondria OTUs, were excluded from the OTU table, which was constructed using the QIIME </w:t>
      </w:r>
      <w:r w:rsidRPr="008F6CD7">
        <w:rPr>
          <w:rFonts w:ascii="Arial" w:hAnsi="Arial" w:cs="Arial"/>
          <w:i/>
          <w:sz w:val="24"/>
        </w:rPr>
        <w:t>make_otu_table.py</w:t>
      </w:r>
      <w:r w:rsidRPr="008F6CD7">
        <w:rPr>
          <w:rFonts w:ascii="Arial" w:hAnsi="Arial" w:cs="Arial"/>
          <w:sz w:val="24"/>
        </w:rPr>
        <w:t xml:space="preserve"> script. A tree was built using the </w:t>
      </w:r>
      <w:r w:rsidRPr="008F6CD7">
        <w:rPr>
          <w:rFonts w:ascii="Arial" w:hAnsi="Arial" w:cs="Arial"/>
          <w:i/>
          <w:sz w:val="24"/>
        </w:rPr>
        <w:t>make_phyogeny.py</w:t>
      </w:r>
      <w:r w:rsidRPr="008F6CD7">
        <w:rPr>
          <w:rFonts w:ascii="Arial" w:hAnsi="Arial" w:cs="Arial"/>
          <w:sz w:val="24"/>
        </w:rPr>
        <w:t xml:space="preserve"> QIIME script.</w:t>
      </w:r>
      <w:r w:rsidRPr="008F6CD7">
        <w:rPr>
          <w:rFonts w:ascii="Arial" w:hAnsi="Arial" w:cs="Arial"/>
        </w:rPr>
        <w:t xml:space="preserve"> A tree file was built using the </w:t>
      </w:r>
      <w:r w:rsidRPr="008F6CD7">
        <w:rPr>
          <w:rFonts w:ascii="Arial" w:hAnsi="Arial" w:cs="Arial"/>
          <w:i/>
        </w:rPr>
        <w:t>make_phyogeny.py</w:t>
      </w:r>
      <w:r w:rsidRPr="008F6CD7">
        <w:rPr>
          <w:rFonts w:ascii="Arial" w:hAnsi="Arial" w:cs="Arial"/>
        </w:rPr>
        <w:t xml:space="preserve"> QIIME script</w:t>
      </w:r>
    </w:p>
    <w:p w:rsidR="00960B67" w:rsidRPr="000C7758" w:rsidRDefault="000C7758" w:rsidP="00960B67">
      <w:pPr>
        <w:spacing w:line="480" w:lineRule="auto"/>
        <w:ind w:right="810" w:firstLine="720"/>
        <w:jc w:val="both"/>
        <w:rPr>
          <w:rFonts w:ascii="Arial" w:hAnsi="Arial" w:cs="Arial"/>
          <w:sz w:val="24"/>
        </w:rPr>
      </w:pPr>
      <w:r w:rsidRPr="008F6CD7">
        <w:rPr>
          <w:rFonts w:ascii="Arial" w:hAnsi="Arial" w:cs="Arial"/>
          <w:sz w:val="24"/>
        </w:rPr>
        <w:t xml:space="preserve">After filtering and removing reads associated with OTUs corresponding to chloroplast and mitochondria, removing OTUs that failed alignment, and applying a 0.1% abundance threshold, the average number of reads obtained per sample in the OTU table was 79013 reads (standard deviation 32614), with a minimum of 11477 and 164828. The abundance threshold was used for purposes of removing spurious OTUs due to sequencing errors, as well as for facilitating statistical analysis of the most abundant OTUs. Overall abundance was graphed by first pooling all replicates into samples and normalizing for 16S gene copy number (using PICRUSt script </w:t>
      </w:r>
      <w:r w:rsidRPr="008F6CD7">
        <w:rPr>
          <w:rFonts w:ascii="Arial" w:hAnsi="Arial" w:cs="Arial"/>
          <w:i/>
          <w:sz w:val="24"/>
        </w:rPr>
        <w:t>normalize_by_copy</w:t>
      </w:r>
      <w:r w:rsidRPr="008F6CD7">
        <w:rPr>
          <w:rFonts w:ascii="Arial" w:hAnsi="Arial" w:cs="Arial"/>
          <w:i/>
          <w:sz w:val="24"/>
        </w:rPr>
        <w:softHyphen/>
        <w:t>_number.py</w:t>
      </w:r>
      <w:r w:rsidRPr="008F6CD7">
        <w:rPr>
          <w:rFonts w:ascii="Arial" w:hAnsi="Arial" w:cs="Arial"/>
          <w:sz w:val="24"/>
        </w:rPr>
        <w:t>).</w:t>
      </w:r>
      <w:r w:rsidR="00960B67">
        <w:rPr>
          <w:rFonts w:ascii="Arial" w:hAnsi="Arial" w:cs="Arial"/>
          <w:sz w:val="24"/>
        </w:rPr>
        <w:t xml:space="preserve"> The R script used in the 0.1% cutoff, threshold.matrix.R, is available for download on </w:t>
      </w:r>
      <w:proofErr w:type="spellStart"/>
      <w:r w:rsidR="00960B67">
        <w:rPr>
          <w:rFonts w:ascii="Arial" w:hAnsi="Arial" w:cs="Arial"/>
          <w:sz w:val="24"/>
        </w:rPr>
        <w:t>github</w:t>
      </w:r>
      <w:proofErr w:type="spellEnd"/>
      <w:r w:rsidR="00960B67">
        <w:rPr>
          <w:rFonts w:ascii="Arial" w:hAnsi="Arial" w:cs="Arial"/>
          <w:sz w:val="24"/>
        </w:rPr>
        <w:t xml:space="preserve">: </w:t>
      </w:r>
      <w:hyperlink r:id="rId9" w:history="1">
        <w:r w:rsidR="00960B67" w:rsidRPr="00463C42">
          <w:rPr>
            <w:rStyle w:val="Hyperlink"/>
            <w:rFonts w:ascii="Arial" w:hAnsi="Arial" w:cs="Arial"/>
            <w:sz w:val="24"/>
          </w:rPr>
          <w:t>https://</w:t>
        </w:r>
        <w:proofErr w:type="spellStart"/>
        <w:r w:rsidR="00960B67" w:rsidRPr="00463C42">
          <w:rPr>
            <w:rStyle w:val="Hyperlink"/>
            <w:rFonts w:ascii="Arial" w:hAnsi="Arial" w:cs="Arial"/>
            <w:sz w:val="24"/>
          </w:rPr>
          <w:t>github.com</w:t>
        </w:r>
        <w:proofErr w:type="spellEnd"/>
        <w:r w:rsidR="00960B67" w:rsidRPr="00463C42">
          <w:rPr>
            <w:rStyle w:val="Hyperlink"/>
            <w:rFonts w:ascii="Arial" w:hAnsi="Arial" w:cs="Arial"/>
            <w:sz w:val="24"/>
          </w:rPr>
          <w:t>/CDC-</w:t>
        </w:r>
        <w:proofErr w:type="spellStart"/>
        <w:r w:rsidR="00960B67" w:rsidRPr="00463C42">
          <w:rPr>
            <w:rStyle w:val="Hyperlink"/>
            <w:rFonts w:ascii="Arial" w:hAnsi="Arial" w:cs="Arial"/>
            <w:sz w:val="24"/>
          </w:rPr>
          <w:t>DLS</w:t>
        </w:r>
        <w:proofErr w:type="spellEnd"/>
        <w:r w:rsidR="00960B67" w:rsidRPr="00463C42">
          <w:rPr>
            <w:rStyle w:val="Hyperlink"/>
            <w:rFonts w:ascii="Arial" w:hAnsi="Arial" w:cs="Arial"/>
            <w:sz w:val="24"/>
          </w:rPr>
          <w:t>-</w:t>
        </w:r>
        <w:proofErr w:type="spellStart"/>
        <w:r w:rsidR="00960B67" w:rsidRPr="00463C42">
          <w:rPr>
            <w:rStyle w:val="Hyperlink"/>
            <w:rFonts w:ascii="Arial" w:hAnsi="Arial" w:cs="Arial"/>
            <w:sz w:val="24"/>
          </w:rPr>
          <w:t>TVB</w:t>
        </w:r>
        <w:proofErr w:type="spellEnd"/>
        <w:r w:rsidR="00960B67" w:rsidRPr="00463C42">
          <w:rPr>
            <w:rStyle w:val="Hyperlink"/>
            <w:rFonts w:ascii="Arial" w:hAnsi="Arial" w:cs="Arial"/>
            <w:sz w:val="24"/>
          </w:rPr>
          <w:t>/R-scripts</w:t>
        </w:r>
      </w:hyperlink>
      <w:r w:rsidR="00960B67">
        <w:rPr>
          <w:rFonts w:ascii="Arial" w:hAnsi="Arial" w:cs="Arial"/>
          <w:sz w:val="24"/>
        </w:rPr>
        <w:t>.</w:t>
      </w:r>
    </w:p>
    <w:p w:rsidR="000C7758" w:rsidRPr="008F6CD7" w:rsidRDefault="000C7758" w:rsidP="000C7758">
      <w:pPr>
        <w:spacing w:line="480" w:lineRule="auto"/>
        <w:ind w:right="810" w:firstLine="720"/>
        <w:jc w:val="both"/>
        <w:rPr>
          <w:rFonts w:ascii="Arial" w:hAnsi="Arial" w:cs="Arial"/>
          <w:sz w:val="24"/>
        </w:rPr>
      </w:pPr>
      <w:r w:rsidRPr="008F6CD7">
        <w:rPr>
          <w:rFonts w:ascii="Arial" w:hAnsi="Arial" w:cs="Arial"/>
          <w:sz w:val="24"/>
        </w:rPr>
        <w:t xml:space="preserve"> Tables were inter-converted between tab-separated variable files and .</w:t>
      </w:r>
      <w:proofErr w:type="spellStart"/>
      <w:r w:rsidRPr="008F6CD7">
        <w:rPr>
          <w:rFonts w:ascii="Arial" w:hAnsi="Arial" w:cs="Arial"/>
          <w:sz w:val="24"/>
        </w:rPr>
        <w:t>biom</w:t>
      </w:r>
      <w:proofErr w:type="spellEnd"/>
      <w:r w:rsidRPr="008F6CD7">
        <w:rPr>
          <w:rFonts w:ascii="Arial" w:hAnsi="Arial" w:cs="Arial"/>
          <w:sz w:val="24"/>
        </w:rPr>
        <w:t xml:space="preserve"> files to facilitate sorting</w:t>
      </w:r>
      <w:r w:rsidR="008A6164">
        <w:rPr>
          <w:rFonts w:ascii="Arial" w:hAnsi="Arial" w:cs="Arial"/>
          <w:sz w:val="24"/>
        </w:rPr>
        <w:t xml:space="preserve"> [4]</w:t>
      </w:r>
      <w:r w:rsidRPr="008F6CD7">
        <w:rPr>
          <w:rFonts w:ascii="Arial" w:hAnsi="Arial" w:cs="Arial"/>
          <w:sz w:val="24"/>
        </w:rPr>
        <w:t>. Taxonomy was added to the .</w:t>
      </w:r>
      <w:proofErr w:type="spellStart"/>
      <w:r w:rsidRPr="008F6CD7">
        <w:rPr>
          <w:rFonts w:ascii="Arial" w:hAnsi="Arial" w:cs="Arial"/>
          <w:sz w:val="24"/>
        </w:rPr>
        <w:t>biom</w:t>
      </w:r>
      <w:proofErr w:type="spellEnd"/>
      <w:r w:rsidRPr="008F6CD7">
        <w:rPr>
          <w:rFonts w:ascii="Arial" w:hAnsi="Arial" w:cs="Arial"/>
          <w:sz w:val="24"/>
        </w:rPr>
        <w:t xml:space="preserve"> files</w:t>
      </w:r>
      <w:r w:rsidR="00632CBA">
        <w:rPr>
          <w:rFonts w:ascii="Arial" w:hAnsi="Arial" w:cs="Arial"/>
          <w:sz w:val="24"/>
        </w:rPr>
        <w:t xml:space="preserve"> during </w:t>
      </w:r>
      <w:proofErr w:type="spellStart"/>
      <w:r w:rsidR="00632CBA">
        <w:rPr>
          <w:rFonts w:ascii="Arial" w:hAnsi="Arial" w:cs="Arial"/>
          <w:sz w:val="24"/>
        </w:rPr>
        <w:t>OTU</w:t>
      </w:r>
      <w:proofErr w:type="spellEnd"/>
      <w:r w:rsidR="00632CBA">
        <w:rPr>
          <w:rFonts w:ascii="Arial" w:hAnsi="Arial" w:cs="Arial"/>
          <w:sz w:val="24"/>
        </w:rPr>
        <w:t xml:space="preserve"> table generation</w:t>
      </w:r>
      <w:r w:rsidRPr="008F6CD7">
        <w:rPr>
          <w:rFonts w:ascii="Arial" w:hAnsi="Arial" w:cs="Arial"/>
          <w:sz w:val="24"/>
        </w:rPr>
        <w:t xml:space="preserve">, and taxonomic tree files, alpha-rarefaction curves, and taxa rank abundance </w:t>
      </w:r>
      <w:r w:rsidRPr="008F6CD7">
        <w:rPr>
          <w:rFonts w:ascii="Arial" w:hAnsi="Arial" w:cs="Arial"/>
          <w:sz w:val="24"/>
        </w:rPr>
        <w:lastRenderedPageBreak/>
        <w:t xml:space="preserve">summaries were generated using QIIME. </w:t>
      </w:r>
      <w:proofErr w:type="spellStart"/>
      <w:r w:rsidRPr="008F6CD7">
        <w:rPr>
          <w:rFonts w:ascii="Arial" w:hAnsi="Arial" w:cs="Arial"/>
          <w:sz w:val="24"/>
        </w:rPr>
        <w:t>Heatmaps</w:t>
      </w:r>
      <w:proofErr w:type="spellEnd"/>
      <w:r w:rsidRPr="008F6CD7">
        <w:rPr>
          <w:rFonts w:ascii="Arial" w:hAnsi="Arial" w:cs="Arial"/>
          <w:sz w:val="24"/>
        </w:rPr>
        <w:t xml:space="preserve"> were generated in R using </w:t>
      </w:r>
      <w:proofErr w:type="spellStart"/>
      <w:r w:rsidRPr="008F6CD7">
        <w:rPr>
          <w:rFonts w:ascii="Arial" w:hAnsi="Arial" w:cs="Arial"/>
          <w:sz w:val="24"/>
        </w:rPr>
        <w:t>gplots</w:t>
      </w:r>
      <w:proofErr w:type="spellEnd"/>
      <w:r w:rsidRPr="008F6CD7">
        <w:rPr>
          <w:rFonts w:ascii="Arial" w:hAnsi="Arial" w:cs="Arial"/>
          <w:sz w:val="24"/>
        </w:rPr>
        <w:t xml:space="preserve"> package</w:t>
      </w:r>
      <w:r w:rsidR="008A6164">
        <w:rPr>
          <w:rFonts w:ascii="Arial" w:hAnsi="Arial" w:cs="Arial"/>
          <w:sz w:val="24"/>
        </w:rPr>
        <w:t xml:space="preserve"> [5]</w:t>
      </w:r>
      <w:r w:rsidRPr="008F6CD7">
        <w:rPr>
          <w:rFonts w:ascii="Arial" w:hAnsi="Arial" w:cs="Arial"/>
          <w:sz w:val="24"/>
        </w:rPr>
        <w:t>.</w:t>
      </w:r>
    </w:p>
    <w:p w:rsidR="00DC57CC" w:rsidRDefault="000C7758" w:rsidP="000C7758">
      <w:pPr>
        <w:spacing w:line="480" w:lineRule="auto"/>
        <w:ind w:right="810" w:firstLine="720"/>
        <w:jc w:val="both"/>
        <w:rPr>
          <w:rFonts w:ascii="Arial" w:hAnsi="Arial" w:cs="Arial"/>
          <w:sz w:val="24"/>
        </w:rPr>
      </w:pPr>
      <w:r w:rsidRPr="008F6CD7">
        <w:rPr>
          <w:rFonts w:ascii="Arial" w:hAnsi="Arial" w:cs="Arial"/>
          <w:sz w:val="24"/>
        </w:rPr>
        <w:t xml:space="preserve">PICRUSt scripts were used to obtain imputed metagenome data. The script predict_metagenomes.py was implemented using the Greengenes 13_5 reference database. Finally, contributions by taxa were calculated using the PICRUSt script </w:t>
      </w:r>
      <w:r w:rsidRPr="00632CBA">
        <w:rPr>
          <w:rFonts w:ascii="Arial" w:hAnsi="Arial" w:cs="Arial"/>
          <w:i/>
          <w:sz w:val="24"/>
        </w:rPr>
        <w:t>metagenome_contributions.py</w:t>
      </w:r>
      <w:r w:rsidRPr="008F6CD7">
        <w:rPr>
          <w:rFonts w:ascii="Arial" w:hAnsi="Arial" w:cs="Arial"/>
          <w:sz w:val="24"/>
        </w:rPr>
        <w:t xml:space="preserve">. KO terms relating to </w:t>
      </w:r>
      <w:r w:rsidR="000E072A">
        <w:rPr>
          <w:rFonts w:ascii="Arial" w:hAnsi="Arial" w:cs="Arial"/>
          <w:sz w:val="24"/>
        </w:rPr>
        <w:t xml:space="preserve">genes of interest, including the </w:t>
      </w:r>
      <w:r w:rsidRPr="008F6CD7">
        <w:rPr>
          <w:rFonts w:ascii="Arial" w:hAnsi="Arial" w:cs="Arial"/>
          <w:sz w:val="24"/>
        </w:rPr>
        <w:t>Nitrogen metabolism (KO pathway ko00910)</w:t>
      </w:r>
      <w:r w:rsidR="000E072A">
        <w:rPr>
          <w:rFonts w:ascii="Arial" w:hAnsi="Arial" w:cs="Arial"/>
          <w:sz w:val="24"/>
        </w:rPr>
        <w:t>,</w:t>
      </w:r>
      <w:r w:rsidRPr="008F6CD7">
        <w:rPr>
          <w:rFonts w:ascii="Arial" w:hAnsi="Arial" w:cs="Arial"/>
          <w:sz w:val="24"/>
        </w:rPr>
        <w:t xml:space="preserve"> were parsed from the main predictions and contributions output tables</w:t>
      </w:r>
      <w:r w:rsidR="000E072A">
        <w:rPr>
          <w:rFonts w:ascii="Arial" w:hAnsi="Arial" w:cs="Arial"/>
          <w:sz w:val="24"/>
        </w:rPr>
        <w:t>, adjusted for total abundance based on the OTU table,</w:t>
      </w:r>
      <w:r w:rsidRPr="008F6CD7">
        <w:rPr>
          <w:rFonts w:ascii="Arial" w:hAnsi="Arial" w:cs="Arial"/>
          <w:sz w:val="24"/>
        </w:rPr>
        <w:t xml:space="preserve"> and analyzed.</w:t>
      </w:r>
      <w:r>
        <w:rPr>
          <w:rFonts w:ascii="Arial" w:hAnsi="Arial" w:cs="Arial"/>
          <w:sz w:val="24"/>
        </w:rPr>
        <w:t xml:space="preserve"> </w:t>
      </w:r>
    </w:p>
    <w:p w:rsidR="00FB07E9" w:rsidRDefault="00FB07E9" w:rsidP="000C7758">
      <w:pPr>
        <w:spacing w:line="480" w:lineRule="auto"/>
        <w:ind w:right="810" w:firstLine="720"/>
        <w:jc w:val="both"/>
        <w:rPr>
          <w:rFonts w:ascii="Arial" w:hAnsi="Arial" w:cs="Arial"/>
          <w:sz w:val="24"/>
        </w:rPr>
      </w:pPr>
      <w:r>
        <w:rPr>
          <w:rFonts w:ascii="Arial" w:hAnsi="Arial" w:cs="Arial"/>
          <w:sz w:val="24"/>
        </w:rPr>
        <w:t xml:space="preserve">PICRUSt output was summarized to the family level by providing tab-delimited files of individual genes from PICRUSt into a custom R script, </w:t>
      </w:r>
      <w:proofErr w:type="spellStart"/>
      <w:r w:rsidRPr="00FB07E9">
        <w:rPr>
          <w:rFonts w:ascii="Arial" w:hAnsi="Arial" w:cs="Arial"/>
          <w:i/>
          <w:sz w:val="24"/>
        </w:rPr>
        <w:t>metagenome_family_contributions.R</w:t>
      </w:r>
      <w:proofErr w:type="spellEnd"/>
      <w:r>
        <w:rPr>
          <w:rFonts w:ascii="Arial" w:hAnsi="Arial" w:cs="Arial"/>
          <w:sz w:val="24"/>
        </w:rPr>
        <w:t>. The output from this was formatted in Microsoft Excel 2013 into a tab-delimited table and run through a</w:t>
      </w:r>
      <w:r w:rsidR="00023EC7">
        <w:rPr>
          <w:rFonts w:ascii="Arial" w:hAnsi="Arial" w:cs="Arial"/>
          <w:sz w:val="24"/>
        </w:rPr>
        <w:t>nother custom R</w:t>
      </w:r>
      <w:r>
        <w:rPr>
          <w:rFonts w:ascii="Arial" w:hAnsi="Arial" w:cs="Arial"/>
          <w:sz w:val="24"/>
        </w:rPr>
        <w:t xml:space="preserve"> script, </w:t>
      </w:r>
      <w:proofErr w:type="spellStart"/>
      <w:r w:rsidRPr="004878CE">
        <w:rPr>
          <w:rFonts w:ascii="Arial" w:hAnsi="Arial" w:cs="Arial"/>
          <w:i/>
          <w:sz w:val="24"/>
        </w:rPr>
        <w:t>generate_family_heatmap.R</w:t>
      </w:r>
      <w:proofErr w:type="spellEnd"/>
      <w:r>
        <w:rPr>
          <w:rFonts w:ascii="Arial" w:hAnsi="Arial" w:cs="Arial"/>
          <w:sz w:val="24"/>
        </w:rPr>
        <w:t xml:space="preserve"> (</w:t>
      </w:r>
      <w:r w:rsidR="00023EC7">
        <w:rPr>
          <w:rFonts w:ascii="Arial" w:hAnsi="Arial" w:cs="Arial"/>
          <w:sz w:val="24"/>
        </w:rPr>
        <w:t>R</w:t>
      </w:r>
      <w:r>
        <w:rPr>
          <w:rFonts w:ascii="Arial" w:hAnsi="Arial" w:cs="Arial"/>
          <w:sz w:val="24"/>
        </w:rPr>
        <w:t xml:space="preserve"> </w:t>
      </w:r>
      <w:r w:rsidR="004878CE">
        <w:rPr>
          <w:rFonts w:ascii="Arial" w:hAnsi="Arial" w:cs="Arial"/>
          <w:sz w:val="24"/>
        </w:rPr>
        <w:t xml:space="preserve">scripts </w:t>
      </w:r>
      <w:r>
        <w:rPr>
          <w:rFonts w:ascii="Arial" w:hAnsi="Arial" w:cs="Arial"/>
          <w:sz w:val="24"/>
        </w:rPr>
        <w:t xml:space="preserve">are available at </w:t>
      </w:r>
      <w:hyperlink r:id="rId10" w:history="1">
        <w:r w:rsidRPr="00463C42">
          <w:rPr>
            <w:rStyle w:val="Hyperlink"/>
            <w:rFonts w:ascii="Arial" w:hAnsi="Arial" w:cs="Arial"/>
            <w:sz w:val="24"/>
          </w:rPr>
          <w:t>https://github.com/CDC-DLS-TVB/R-scripts</w:t>
        </w:r>
      </w:hyperlink>
      <w:r>
        <w:rPr>
          <w:rStyle w:val="Hyperlink"/>
          <w:rFonts w:ascii="Arial" w:hAnsi="Arial" w:cs="Arial"/>
          <w:sz w:val="24"/>
        </w:rPr>
        <w:t>)</w:t>
      </w:r>
      <w:r>
        <w:rPr>
          <w:rFonts w:ascii="Arial" w:hAnsi="Arial" w:cs="Arial"/>
          <w:sz w:val="24"/>
        </w:rPr>
        <w:t>.</w:t>
      </w:r>
    </w:p>
    <w:p w:rsidR="00AE4240" w:rsidRDefault="00AE4240">
      <w:pPr>
        <w:rPr>
          <w:rFonts w:ascii="Arial" w:hAnsi="Arial" w:cs="Arial"/>
          <w:sz w:val="24"/>
        </w:rPr>
      </w:pPr>
      <w:r>
        <w:rPr>
          <w:rFonts w:ascii="Arial" w:hAnsi="Arial" w:cs="Arial"/>
          <w:sz w:val="24"/>
        </w:rPr>
        <w:br w:type="page"/>
      </w:r>
    </w:p>
    <w:p w:rsidR="00AE4240" w:rsidRDefault="001E5F15" w:rsidP="001E5F15">
      <w:pPr>
        <w:pStyle w:val="ListParagraph"/>
        <w:numPr>
          <w:ilvl w:val="0"/>
          <w:numId w:val="1"/>
        </w:numPr>
        <w:spacing w:line="480" w:lineRule="auto"/>
        <w:ind w:right="810"/>
        <w:jc w:val="both"/>
        <w:rPr>
          <w:rFonts w:ascii="Arial" w:hAnsi="Arial" w:cs="Arial"/>
          <w:sz w:val="24"/>
        </w:rPr>
      </w:pPr>
      <w:r w:rsidRPr="001E5F15">
        <w:rPr>
          <w:rFonts w:ascii="Arial" w:hAnsi="Arial" w:cs="Arial"/>
          <w:sz w:val="24"/>
        </w:rPr>
        <w:lastRenderedPageBreak/>
        <w:t xml:space="preserve">Field D, Tiwari B, Booth T, </w:t>
      </w:r>
      <w:proofErr w:type="spellStart"/>
      <w:r w:rsidRPr="001E5F15">
        <w:rPr>
          <w:rFonts w:ascii="Arial" w:hAnsi="Arial" w:cs="Arial"/>
          <w:sz w:val="24"/>
        </w:rPr>
        <w:t>Houten</w:t>
      </w:r>
      <w:proofErr w:type="spellEnd"/>
      <w:r w:rsidRPr="001E5F15">
        <w:rPr>
          <w:rFonts w:ascii="Arial" w:hAnsi="Arial" w:cs="Arial"/>
          <w:sz w:val="24"/>
        </w:rPr>
        <w:t xml:space="preserve"> S, Swan D, Bertrand N and Thurston M </w:t>
      </w:r>
      <w:r>
        <w:rPr>
          <w:rFonts w:ascii="Arial" w:hAnsi="Arial" w:cs="Arial"/>
          <w:sz w:val="24"/>
        </w:rPr>
        <w:t>(2006)</w:t>
      </w:r>
      <w:r w:rsidRPr="001E5F15">
        <w:rPr>
          <w:rFonts w:ascii="Arial" w:hAnsi="Arial" w:cs="Arial"/>
          <w:sz w:val="24"/>
        </w:rPr>
        <w:t xml:space="preserve"> Open Software for biologists: from famine to feast. Nature Biotechnology 24</w:t>
      </w:r>
      <w:r>
        <w:rPr>
          <w:rFonts w:ascii="Arial" w:hAnsi="Arial" w:cs="Arial"/>
          <w:sz w:val="24"/>
        </w:rPr>
        <w:t xml:space="preserve">: </w:t>
      </w:r>
      <w:r w:rsidRPr="001E5F15">
        <w:rPr>
          <w:rFonts w:ascii="Arial" w:hAnsi="Arial" w:cs="Arial"/>
          <w:sz w:val="24"/>
        </w:rPr>
        <w:t>801 – 803.</w:t>
      </w:r>
    </w:p>
    <w:p w:rsidR="001E5F15" w:rsidRDefault="00967360" w:rsidP="00967360">
      <w:pPr>
        <w:pStyle w:val="ListParagraph"/>
        <w:numPr>
          <w:ilvl w:val="0"/>
          <w:numId w:val="1"/>
        </w:numPr>
        <w:spacing w:line="480" w:lineRule="auto"/>
        <w:ind w:right="810"/>
        <w:jc w:val="both"/>
        <w:rPr>
          <w:rFonts w:ascii="Arial" w:hAnsi="Arial" w:cs="Arial"/>
          <w:sz w:val="24"/>
        </w:rPr>
      </w:pPr>
      <w:r w:rsidRPr="00967360">
        <w:rPr>
          <w:rFonts w:ascii="Arial" w:hAnsi="Arial" w:cs="Arial"/>
          <w:sz w:val="24"/>
        </w:rPr>
        <w:t>Edgar RC (2010) Search and clustering orders of magnitude faster than BLAST, Bioinformatics 26(19)</w:t>
      </w:r>
      <w:r>
        <w:rPr>
          <w:rFonts w:ascii="Arial" w:hAnsi="Arial" w:cs="Arial"/>
          <w:sz w:val="24"/>
        </w:rPr>
        <w:t>:</w:t>
      </w:r>
      <w:r w:rsidRPr="00967360">
        <w:rPr>
          <w:rFonts w:ascii="Arial" w:hAnsi="Arial" w:cs="Arial"/>
          <w:sz w:val="24"/>
        </w:rPr>
        <w:t xml:space="preserve"> 2460-2461</w:t>
      </w:r>
      <w:r>
        <w:rPr>
          <w:rFonts w:ascii="Arial" w:hAnsi="Arial" w:cs="Arial"/>
          <w:sz w:val="24"/>
        </w:rPr>
        <w:t>.</w:t>
      </w:r>
    </w:p>
    <w:p w:rsidR="00967360" w:rsidRDefault="00967360" w:rsidP="00967360">
      <w:pPr>
        <w:pStyle w:val="ListParagraph"/>
        <w:numPr>
          <w:ilvl w:val="0"/>
          <w:numId w:val="1"/>
        </w:numPr>
        <w:spacing w:line="480" w:lineRule="auto"/>
        <w:ind w:right="810"/>
        <w:jc w:val="both"/>
        <w:rPr>
          <w:rFonts w:ascii="Arial" w:hAnsi="Arial" w:cs="Arial"/>
          <w:sz w:val="24"/>
        </w:rPr>
      </w:pPr>
      <w:proofErr w:type="spellStart"/>
      <w:r>
        <w:rPr>
          <w:rFonts w:ascii="Arial" w:hAnsi="Arial" w:cs="Arial"/>
          <w:sz w:val="24"/>
        </w:rPr>
        <w:t>Caporaso</w:t>
      </w:r>
      <w:proofErr w:type="spellEnd"/>
      <w:r>
        <w:rPr>
          <w:rFonts w:ascii="Arial" w:hAnsi="Arial" w:cs="Arial"/>
          <w:sz w:val="24"/>
        </w:rPr>
        <w:t xml:space="preserve"> JG, </w:t>
      </w:r>
      <w:proofErr w:type="spellStart"/>
      <w:r>
        <w:rPr>
          <w:rFonts w:ascii="Arial" w:hAnsi="Arial" w:cs="Arial"/>
          <w:sz w:val="24"/>
        </w:rPr>
        <w:t>Bittinger</w:t>
      </w:r>
      <w:proofErr w:type="spellEnd"/>
      <w:r>
        <w:rPr>
          <w:rFonts w:ascii="Arial" w:hAnsi="Arial" w:cs="Arial"/>
          <w:sz w:val="24"/>
        </w:rPr>
        <w:t xml:space="preserve"> K, Bushman FD, DeSantis TZ, Andersen GL, Knight R (2010) </w:t>
      </w:r>
      <w:proofErr w:type="spellStart"/>
      <w:r>
        <w:rPr>
          <w:rFonts w:ascii="Arial" w:hAnsi="Arial" w:cs="Arial"/>
          <w:sz w:val="24"/>
        </w:rPr>
        <w:t>PyNAST</w:t>
      </w:r>
      <w:proofErr w:type="spellEnd"/>
      <w:r>
        <w:rPr>
          <w:rFonts w:ascii="Arial" w:hAnsi="Arial" w:cs="Arial"/>
          <w:sz w:val="24"/>
        </w:rPr>
        <w:t>: a flexible tool for aligning sequences to a template alignment. Bioinformatics 26(2): 266-267.</w:t>
      </w:r>
    </w:p>
    <w:p w:rsidR="008A6164" w:rsidRDefault="008A6164" w:rsidP="008A6164">
      <w:pPr>
        <w:pStyle w:val="ListParagraph"/>
        <w:numPr>
          <w:ilvl w:val="0"/>
          <w:numId w:val="1"/>
        </w:numPr>
        <w:spacing w:line="480" w:lineRule="auto"/>
        <w:ind w:right="810"/>
        <w:jc w:val="both"/>
        <w:rPr>
          <w:rFonts w:ascii="Arial" w:hAnsi="Arial" w:cs="Arial"/>
          <w:sz w:val="24"/>
        </w:rPr>
      </w:pPr>
      <w:r w:rsidRPr="008A6164">
        <w:rPr>
          <w:rFonts w:ascii="Arial" w:hAnsi="Arial" w:cs="Arial"/>
          <w:sz w:val="24"/>
        </w:rPr>
        <w:t xml:space="preserve">McDonald D, Clemente JC, </w:t>
      </w:r>
      <w:proofErr w:type="spellStart"/>
      <w:r w:rsidRPr="008A6164">
        <w:rPr>
          <w:rFonts w:ascii="Arial" w:hAnsi="Arial" w:cs="Arial"/>
          <w:sz w:val="24"/>
        </w:rPr>
        <w:t>Kuczynski</w:t>
      </w:r>
      <w:proofErr w:type="spellEnd"/>
      <w:r w:rsidRPr="008A6164">
        <w:rPr>
          <w:rFonts w:ascii="Arial" w:hAnsi="Arial" w:cs="Arial"/>
          <w:sz w:val="24"/>
        </w:rPr>
        <w:t xml:space="preserve"> J, </w:t>
      </w:r>
      <w:proofErr w:type="spellStart"/>
      <w:r w:rsidRPr="008A6164">
        <w:rPr>
          <w:rFonts w:ascii="Arial" w:hAnsi="Arial" w:cs="Arial"/>
          <w:sz w:val="24"/>
        </w:rPr>
        <w:t>Rideout</w:t>
      </w:r>
      <w:proofErr w:type="spellEnd"/>
      <w:r w:rsidRPr="008A6164">
        <w:rPr>
          <w:rFonts w:ascii="Arial" w:hAnsi="Arial" w:cs="Arial"/>
          <w:sz w:val="24"/>
        </w:rPr>
        <w:t xml:space="preserve"> JR, Stombaugh J,  </w:t>
      </w:r>
      <w:proofErr w:type="spellStart"/>
      <w:r w:rsidRPr="008A6164">
        <w:rPr>
          <w:rFonts w:ascii="Arial" w:hAnsi="Arial" w:cs="Arial"/>
          <w:sz w:val="24"/>
        </w:rPr>
        <w:t>Wendel</w:t>
      </w:r>
      <w:proofErr w:type="spellEnd"/>
      <w:r w:rsidRPr="008A6164">
        <w:rPr>
          <w:rFonts w:ascii="Arial" w:hAnsi="Arial" w:cs="Arial"/>
          <w:sz w:val="24"/>
        </w:rPr>
        <w:t xml:space="preserve"> D, </w:t>
      </w:r>
      <w:r w:rsidRPr="00636194">
        <w:rPr>
          <w:rFonts w:ascii="Arial" w:hAnsi="Arial" w:cs="Arial"/>
          <w:sz w:val="24"/>
        </w:rPr>
        <w:t>et</w:t>
      </w:r>
      <w:r w:rsidRPr="008A6164">
        <w:rPr>
          <w:rFonts w:ascii="Arial" w:hAnsi="Arial" w:cs="Arial"/>
          <w:i/>
          <w:sz w:val="24"/>
        </w:rPr>
        <w:t xml:space="preserve"> </w:t>
      </w:r>
      <w:r w:rsidRPr="00636194">
        <w:rPr>
          <w:rFonts w:ascii="Arial" w:hAnsi="Arial" w:cs="Arial"/>
          <w:sz w:val="24"/>
        </w:rPr>
        <w:t>al</w:t>
      </w:r>
      <w:r w:rsidRPr="008A6164">
        <w:rPr>
          <w:rFonts w:ascii="Arial" w:hAnsi="Arial" w:cs="Arial"/>
          <w:sz w:val="24"/>
        </w:rPr>
        <w:t>.</w:t>
      </w:r>
      <w:r>
        <w:rPr>
          <w:rFonts w:ascii="Arial" w:hAnsi="Arial" w:cs="Arial"/>
          <w:sz w:val="24"/>
        </w:rPr>
        <w:t xml:space="preserve"> (2012) </w:t>
      </w:r>
      <w:proofErr w:type="spellStart"/>
      <w:r w:rsidRPr="008A6164">
        <w:rPr>
          <w:rFonts w:ascii="Arial" w:hAnsi="Arial" w:cs="Arial"/>
          <w:sz w:val="24"/>
        </w:rPr>
        <w:t>GigaScience</w:t>
      </w:r>
      <w:proofErr w:type="spellEnd"/>
      <w:r>
        <w:rPr>
          <w:rFonts w:ascii="Arial" w:hAnsi="Arial" w:cs="Arial"/>
          <w:sz w:val="24"/>
        </w:rPr>
        <w:t xml:space="preserve"> </w:t>
      </w:r>
      <w:r w:rsidRPr="008A6164">
        <w:rPr>
          <w:rFonts w:ascii="Arial" w:hAnsi="Arial" w:cs="Arial"/>
          <w:sz w:val="24"/>
        </w:rPr>
        <w:t xml:space="preserve">1:7. </w:t>
      </w:r>
      <w:proofErr w:type="gramStart"/>
      <w:r w:rsidRPr="008A6164">
        <w:rPr>
          <w:rFonts w:ascii="Arial" w:hAnsi="Arial" w:cs="Arial"/>
          <w:sz w:val="24"/>
        </w:rPr>
        <w:t>doi:</w:t>
      </w:r>
      <w:proofErr w:type="gramEnd"/>
      <w:r w:rsidRPr="008A6164">
        <w:rPr>
          <w:rFonts w:ascii="Arial" w:hAnsi="Arial" w:cs="Arial"/>
          <w:sz w:val="24"/>
        </w:rPr>
        <w:t>10.1186/2047-217X-1-7</w:t>
      </w:r>
      <w:r>
        <w:rPr>
          <w:rFonts w:ascii="Arial" w:hAnsi="Arial" w:cs="Arial"/>
          <w:sz w:val="24"/>
        </w:rPr>
        <w:t>.</w:t>
      </w:r>
    </w:p>
    <w:p w:rsidR="008A6164" w:rsidRPr="008A6164" w:rsidRDefault="004D2249" w:rsidP="004D2249">
      <w:pPr>
        <w:pStyle w:val="ListParagraph"/>
        <w:numPr>
          <w:ilvl w:val="0"/>
          <w:numId w:val="1"/>
        </w:numPr>
        <w:spacing w:line="480" w:lineRule="auto"/>
        <w:ind w:right="810"/>
        <w:jc w:val="both"/>
        <w:rPr>
          <w:rFonts w:ascii="Arial" w:hAnsi="Arial" w:cs="Arial"/>
          <w:sz w:val="24"/>
        </w:rPr>
      </w:pPr>
      <w:proofErr w:type="spellStart"/>
      <w:r>
        <w:rPr>
          <w:rFonts w:ascii="Arial" w:hAnsi="Arial" w:cs="Arial"/>
          <w:sz w:val="24"/>
        </w:rPr>
        <w:t>Warnes</w:t>
      </w:r>
      <w:proofErr w:type="spellEnd"/>
      <w:r>
        <w:rPr>
          <w:rFonts w:ascii="Arial" w:hAnsi="Arial" w:cs="Arial"/>
          <w:sz w:val="24"/>
        </w:rPr>
        <w:t xml:space="preserve"> GR, </w:t>
      </w:r>
      <w:proofErr w:type="spellStart"/>
      <w:r>
        <w:rPr>
          <w:rFonts w:ascii="Arial" w:hAnsi="Arial" w:cs="Arial"/>
          <w:sz w:val="24"/>
        </w:rPr>
        <w:t>Bolker</w:t>
      </w:r>
      <w:proofErr w:type="spellEnd"/>
      <w:r>
        <w:rPr>
          <w:rFonts w:ascii="Arial" w:hAnsi="Arial" w:cs="Arial"/>
          <w:sz w:val="24"/>
        </w:rPr>
        <w:t xml:space="preserve"> B, </w:t>
      </w:r>
      <w:proofErr w:type="spellStart"/>
      <w:r>
        <w:rPr>
          <w:rFonts w:ascii="Arial" w:hAnsi="Arial" w:cs="Arial"/>
          <w:sz w:val="24"/>
        </w:rPr>
        <w:t>Bonebakker</w:t>
      </w:r>
      <w:proofErr w:type="spellEnd"/>
      <w:r>
        <w:rPr>
          <w:rFonts w:ascii="Arial" w:hAnsi="Arial" w:cs="Arial"/>
          <w:sz w:val="24"/>
        </w:rPr>
        <w:t xml:space="preserve"> L, Gentleman R, </w:t>
      </w:r>
      <w:proofErr w:type="spellStart"/>
      <w:r>
        <w:rPr>
          <w:rFonts w:ascii="Arial" w:hAnsi="Arial" w:cs="Arial"/>
          <w:sz w:val="24"/>
        </w:rPr>
        <w:t>Liaw</w:t>
      </w:r>
      <w:proofErr w:type="spellEnd"/>
      <w:r>
        <w:rPr>
          <w:rFonts w:ascii="Arial" w:hAnsi="Arial" w:cs="Arial"/>
          <w:sz w:val="24"/>
        </w:rPr>
        <w:t xml:space="preserve"> </w:t>
      </w:r>
      <w:proofErr w:type="spellStart"/>
      <w:r>
        <w:rPr>
          <w:rFonts w:ascii="Arial" w:hAnsi="Arial" w:cs="Arial"/>
          <w:sz w:val="24"/>
        </w:rPr>
        <w:t>WHA</w:t>
      </w:r>
      <w:proofErr w:type="spellEnd"/>
      <w:r>
        <w:rPr>
          <w:rFonts w:ascii="Arial" w:hAnsi="Arial" w:cs="Arial"/>
          <w:sz w:val="24"/>
        </w:rPr>
        <w:t xml:space="preserve">, Lumley T, </w:t>
      </w:r>
      <w:r w:rsidRPr="00636194">
        <w:rPr>
          <w:rFonts w:ascii="Arial" w:hAnsi="Arial" w:cs="Arial"/>
          <w:sz w:val="24"/>
        </w:rPr>
        <w:t>et</w:t>
      </w:r>
      <w:r>
        <w:rPr>
          <w:rFonts w:ascii="Arial" w:hAnsi="Arial" w:cs="Arial"/>
          <w:i/>
          <w:sz w:val="24"/>
        </w:rPr>
        <w:t xml:space="preserve"> </w:t>
      </w:r>
      <w:r w:rsidRPr="00636194">
        <w:rPr>
          <w:rFonts w:ascii="Arial" w:hAnsi="Arial" w:cs="Arial"/>
          <w:sz w:val="24"/>
        </w:rPr>
        <w:t>al</w:t>
      </w:r>
      <w:r>
        <w:rPr>
          <w:rFonts w:ascii="Arial" w:hAnsi="Arial" w:cs="Arial"/>
          <w:i/>
          <w:sz w:val="24"/>
        </w:rPr>
        <w:t>.</w:t>
      </w:r>
      <w:r>
        <w:rPr>
          <w:rFonts w:ascii="Arial" w:hAnsi="Arial" w:cs="Arial"/>
          <w:sz w:val="24"/>
        </w:rPr>
        <w:t xml:space="preserve"> (2015) </w:t>
      </w:r>
      <w:proofErr w:type="spellStart"/>
      <w:r>
        <w:rPr>
          <w:rFonts w:ascii="Arial" w:hAnsi="Arial" w:cs="Arial"/>
          <w:sz w:val="24"/>
        </w:rPr>
        <w:t>gplots</w:t>
      </w:r>
      <w:proofErr w:type="spellEnd"/>
      <w:r>
        <w:rPr>
          <w:rFonts w:ascii="Arial" w:hAnsi="Arial" w:cs="Arial"/>
          <w:sz w:val="24"/>
        </w:rPr>
        <w:t xml:space="preserve">: Various R Programming Tools for Plotting Data. </w:t>
      </w:r>
      <w:r w:rsidRPr="004D2249">
        <w:rPr>
          <w:rFonts w:ascii="Arial" w:hAnsi="Arial" w:cs="Arial"/>
          <w:sz w:val="24"/>
        </w:rPr>
        <w:t>https://cran.r-project.org/web/packages/gplots/index.html</w:t>
      </w:r>
    </w:p>
    <w:sectPr w:rsidR="008A6164" w:rsidRPr="008A6164"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D15" w:rsidRDefault="00915D15" w:rsidP="008B5D54">
      <w:pPr>
        <w:spacing w:after="0" w:line="240" w:lineRule="auto"/>
      </w:pPr>
      <w:r>
        <w:separator/>
      </w:r>
    </w:p>
  </w:endnote>
  <w:endnote w:type="continuationSeparator" w:id="0">
    <w:p w:rsidR="00915D15" w:rsidRDefault="00915D1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49" w:rsidRDefault="004D2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49" w:rsidRDefault="004D22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49" w:rsidRDefault="004D2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D15" w:rsidRDefault="00915D15" w:rsidP="008B5D54">
      <w:pPr>
        <w:spacing w:after="0" w:line="240" w:lineRule="auto"/>
      </w:pPr>
      <w:r>
        <w:separator/>
      </w:r>
    </w:p>
  </w:footnote>
  <w:footnote w:type="continuationSeparator" w:id="0">
    <w:p w:rsidR="00915D15" w:rsidRDefault="00915D15"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49" w:rsidRDefault="004D2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49" w:rsidRDefault="004D22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49" w:rsidRDefault="004D2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93FF8"/>
    <w:multiLevelType w:val="hybridMultilevel"/>
    <w:tmpl w:val="D3945964"/>
    <w:lvl w:ilvl="0" w:tplc="6F545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58"/>
    <w:rsid w:val="00023EC7"/>
    <w:rsid w:val="000C7758"/>
    <w:rsid w:val="000E072A"/>
    <w:rsid w:val="00115302"/>
    <w:rsid w:val="001A1CCF"/>
    <w:rsid w:val="001E5F15"/>
    <w:rsid w:val="003107F2"/>
    <w:rsid w:val="003913F0"/>
    <w:rsid w:val="00463C42"/>
    <w:rsid w:val="004878CE"/>
    <w:rsid w:val="004B2E55"/>
    <w:rsid w:val="004D2249"/>
    <w:rsid w:val="00632CBA"/>
    <w:rsid w:val="00636194"/>
    <w:rsid w:val="006967FD"/>
    <w:rsid w:val="006C6578"/>
    <w:rsid w:val="007C3201"/>
    <w:rsid w:val="008457EF"/>
    <w:rsid w:val="008A6164"/>
    <w:rsid w:val="008B5D54"/>
    <w:rsid w:val="00915D15"/>
    <w:rsid w:val="00960B67"/>
    <w:rsid w:val="00967360"/>
    <w:rsid w:val="00A40CD7"/>
    <w:rsid w:val="00AE4240"/>
    <w:rsid w:val="00B55735"/>
    <w:rsid w:val="00B608AC"/>
    <w:rsid w:val="00DC57CC"/>
    <w:rsid w:val="00EB61CC"/>
    <w:rsid w:val="00FB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F19A31-370F-4135-88E7-AD3E473D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0C7758"/>
    <w:rPr>
      <w:color w:val="0000FF" w:themeColor="hyperlink"/>
      <w:u w:val="single"/>
    </w:rPr>
  </w:style>
  <w:style w:type="paragraph" w:styleId="ListParagraph">
    <w:name w:val="List Paragraph"/>
    <w:basedOn w:val="Normal"/>
    <w:uiPriority w:val="34"/>
    <w:qFormat/>
    <w:rsid w:val="001E5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ncan.cshl.edu/labmembers/gordon/fastx_toolkit/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ithub.com/CDC-DLS-TVB/R-scripts" TargetMode="External"/><Relationship Id="rId4" Type="http://schemas.openxmlformats.org/officeDocument/2006/relationships/settings" Target="settings.xml"/><Relationship Id="rId9" Type="http://schemas.openxmlformats.org/officeDocument/2006/relationships/hyperlink" Target="https://github.com/CDC-DLS-TVB/R-scrip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B308-CEBC-4E2B-8278-3150AFE2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Tyx, Robert (CDC/ONDIEH/NCEH)</dc:creator>
  <cp:keywords/>
  <dc:description/>
  <cp:lastModifiedBy>Douglas Surwilo</cp:lastModifiedBy>
  <cp:revision>2</cp:revision>
  <dcterms:created xsi:type="dcterms:W3CDTF">2016-01-04T18:01:00Z</dcterms:created>
  <dcterms:modified xsi:type="dcterms:W3CDTF">2016-01-04T18:01:00Z</dcterms:modified>
</cp:coreProperties>
</file>