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1C" w:rsidRPr="008A571C" w:rsidRDefault="008A571C">
      <w:pPr>
        <w:rPr>
          <w:b/>
        </w:rPr>
      </w:pPr>
      <w:proofErr w:type="gramStart"/>
      <w:r>
        <w:rPr>
          <w:b/>
        </w:rPr>
        <w:t>S1 Table.</w:t>
      </w:r>
      <w:proofErr w:type="gramEnd"/>
      <w:r>
        <w:rPr>
          <w:b/>
        </w:rPr>
        <w:t xml:space="preserve">  </w:t>
      </w: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266"/>
        <w:gridCol w:w="4147"/>
        <w:gridCol w:w="1778"/>
        <w:gridCol w:w="1689"/>
        <w:gridCol w:w="1803"/>
      </w:tblGrid>
      <w:tr w:rsidR="000D3271" w:rsidRPr="000D3271" w:rsidTr="000D3271">
        <w:trPr>
          <w:trHeight w:val="720"/>
        </w:trPr>
        <w:tc>
          <w:tcPr>
            <w:tcW w:w="968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b/>
                <w:bCs/>
                <w:color w:val="000000"/>
              </w:rPr>
              <w:t>Supplemental Table 1:  Demographics of those in surveyed compounds excluded from analysis, by reason for exclusion</w:t>
            </w:r>
          </w:p>
        </w:tc>
      </w:tr>
      <w:tr w:rsidR="000D3271" w:rsidRPr="000D3271" w:rsidTr="000D3271">
        <w:trPr>
          <w:trHeight w:val="315"/>
        </w:trPr>
        <w:tc>
          <w:tcPr>
            <w:tcW w:w="441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3271" w:rsidRPr="000D3271" w:rsidRDefault="000D3271" w:rsidP="000D3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b/>
                <w:bCs/>
                <w:color w:val="000000"/>
              </w:rPr>
              <w:t>Survey</w:t>
            </w:r>
          </w:p>
        </w:tc>
      </w:tr>
      <w:tr w:rsidR="000D3271" w:rsidRPr="000D3271" w:rsidTr="000D3271">
        <w:trPr>
          <w:trHeight w:val="630"/>
        </w:trPr>
        <w:tc>
          <w:tcPr>
            <w:tcW w:w="441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b/>
                <w:bCs/>
                <w:color w:val="000000"/>
              </w:rPr>
              <w:t>1 Month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b/>
                <w:bCs/>
                <w:color w:val="000000"/>
              </w:rPr>
              <w:t>6 Months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b/>
                <w:bCs/>
                <w:color w:val="000000"/>
              </w:rPr>
              <w:t>12 Months</w:t>
            </w:r>
          </w:p>
        </w:tc>
      </w:tr>
      <w:tr w:rsidR="000D3271" w:rsidRPr="000D3271" w:rsidTr="000D3271">
        <w:trPr>
          <w:trHeight w:val="300"/>
        </w:trPr>
        <w:tc>
          <w:tcPr>
            <w:tcW w:w="968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1" w:rsidRPr="000D3271" w:rsidRDefault="000D3271" w:rsidP="001A7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 xml:space="preserve">A. Persons </w:t>
            </w:r>
            <w:r w:rsidR="001A7C1E">
              <w:rPr>
                <w:rFonts w:ascii="Calibri" w:eastAsia="Times New Roman" w:hAnsi="Calibri" w:cs="Times New Roman"/>
                <w:color w:val="000000"/>
              </w:rPr>
              <w:t xml:space="preserve">present </w:t>
            </w:r>
            <w:r w:rsidRPr="000D3271">
              <w:rPr>
                <w:rFonts w:ascii="Calibri" w:eastAsia="Times New Roman" w:hAnsi="Calibri" w:cs="Times New Roman"/>
                <w:color w:val="000000"/>
              </w:rPr>
              <w:t>in Kémérida during the 2008 MDA, but who were unavailable for interview</w:t>
            </w:r>
            <w:r w:rsidR="007E1567">
              <w:rPr>
                <w:rFonts w:ascii="Calibri" w:eastAsia="Times New Roman" w:hAnsi="Calibri" w:cs="Times New Roman"/>
                <w:color w:val="000000"/>
              </w:rPr>
              <w:t xml:space="preserve"> (for children aged &lt;10 years, no adult responsible for the child was available)</w:t>
            </w:r>
          </w:p>
        </w:tc>
      </w:tr>
      <w:tr w:rsidR="000D3271" w:rsidRPr="000D3271" w:rsidTr="000D3271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1" w:rsidRPr="000D3271" w:rsidRDefault="000D3271" w:rsidP="000D3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Records excluded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187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0D3271" w:rsidRPr="000D3271" w:rsidTr="000D3271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1" w:rsidRPr="000D3271" w:rsidRDefault="000D3271" w:rsidP="000D3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Gender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1" w:rsidRPr="000D3271" w:rsidRDefault="000D3271" w:rsidP="000D3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1" w:rsidRPr="000D3271" w:rsidRDefault="000D3271" w:rsidP="000D3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1" w:rsidRPr="000D3271" w:rsidRDefault="000D3271" w:rsidP="000D3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3271" w:rsidRPr="000D3271" w:rsidTr="000D3271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1" w:rsidRPr="000D3271" w:rsidRDefault="000D3271" w:rsidP="000D3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 xml:space="preserve">  Male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29 (40%)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83 (44%)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9 (53%)</w:t>
            </w:r>
          </w:p>
        </w:tc>
      </w:tr>
      <w:tr w:rsidR="000D3271" w:rsidRPr="000D3271" w:rsidTr="000D3271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1" w:rsidRPr="000D3271" w:rsidRDefault="000D3271" w:rsidP="000D3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 xml:space="preserve">  Female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20 (27%)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95 (51%)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7 (41%)</w:t>
            </w:r>
          </w:p>
        </w:tc>
      </w:tr>
      <w:tr w:rsidR="000D3271" w:rsidRPr="000D3271" w:rsidTr="000D3271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1" w:rsidRPr="000D3271" w:rsidRDefault="000D3271" w:rsidP="000D3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 xml:space="preserve">  No gender reported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24 (33%)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9 (5%)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1 (6%)</w:t>
            </w:r>
          </w:p>
        </w:tc>
      </w:tr>
      <w:tr w:rsidR="000D3271" w:rsidRPr="000D3271" w:rsidTr="000D3271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1" w:rsidRPr="000D3271" w:rsidRDefault="000D3271" w:rsidP="000D3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Median age in years (IQR)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21 (12-32)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19 (12-35)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22 (8-29)</w:t>
            </w:r>
          </w:p>
        </w:tc>
      </w:tr>
      <w:tr w:rsidR="000D3271" w:rsidRPr="000D3271" w:rsidTr="000D3271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1" w:rsidRPr="000D3271" w:rsidRDefault="000D3271" w:rsidP="000D3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Age &lt;10 years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6 (10%)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32 (17%)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4 (24%)</w:t>
            </w:r>
          </w:p>
        </w:tc>
      </w:tr>
      <w:tr w:rsidR="000D3271" w:rsidRPr="000D3271" w:rsidTr="000D3271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71" w:rsidRPr="000D3271" w:rsidRDefault="000D3271" w:rsidP="000D3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Age &lt;1 year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0 (0%)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0 (0%)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0 (0%)</w:t>
            </w:r>
          </w:p>
        </w:tc>
      </w:tr>
      <w:tr w:rsidR="000D3271" w:rsidRPr="000D3271" w:rsidTr="000D3271">
        <w:trPr>
          <w:trHeight w:val="300"/>
        </w:trPr>
        <w:tc>
          <w:tcPr>
            <w:tcW w:w="968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1" w:rsidRPr="000D3271" w:rsidRDefault="000D3271" w:rsidP="001A7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 xml:space="preserve">B. Persons not </w:t>
            </w:r>
            <w:r w:rsidR="001A7C1E">
              <w:rPr>
                <w:rFonts w:ascii="Calibri" w:eastAsia="Times New Roman" w:hAnsi="Calibri" w:cs="Times New Roman"/>
                <w:color w:val="000000"/>
              </w:rPr>
              <w:t>present</w:t>
            </w:r>
            <w:r w:rsidRPr="000D3271">
              <w:rPr>
                <w:rFonts w:ascii="Calibri" w:eastAsia="Times New Roman" w:hAnsi="Calibri" w:cs="Times New Roman"/>
                <w:color w:val="000000"/>
              </w:rPr>
              <w:t xml:space="preserve"> in Kémérida during the 2008 MDA</w:t>
            </w:r>
            <w:r w:rsidR="00C94FF2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</w:tr>
      <w:tr w:rsidR="000D3271" w:rsidRPr="000D3271" w:rsidTr="000D3271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1" w:rsidRPr="000D3271" w:rsidRDefault="000D3271" w:rsidP="000D3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Records excluded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</w:tr>
      <w:tr w:rsidR="000D3271" w:rsidRPr="000D3271" w:rsidTr="000D3271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1" w:rsidRPr="000D3271" w:rsidRDefault="000D3271" w:rsidP="000D3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Gender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1" w:rsidRPr="000D3271" w:rsidRDefault="000D3271" w:rsidP="000D3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1" w:rsidRPr="000D3271" w:rsidRDefault="000D3271" w:rsidP="000D3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1" w:rsidRPr="000D3271" w:rsidRDefault="000D3271" w:rsidP="000D3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3271" w:rsidRPr="000D3271" w:rsidTr="000D3271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1" w:rsidRPr="000D3271" w:rsidRDefault="000D3271" w:rsidP="000D3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 xml:space="preserve">  Male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10 (53%)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6 (37%)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36 (38%)</w:t>
            </w:r>
          </w:p>
        </w:tc>
      </w:tr>
      <w:tr w:rsidR="000D3271" w:rsidRPr="000D3271" w:rsidTr="000D3271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1" w:rsidRPr="000D3271" w:rsidRDefault="000D3271" w:rsidP="000D3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 xml:space="preserve">  Female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9 (47%)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10 (63%)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58 (62%)</w:t>
            </w:r>
          </w:p>
        </w:tc>
      </w:tr>
      <w:tr w:rsidR="000D3271" w:rsidRPr="000D3271" w:rsidTr="000D3271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1" w:rsidRPr="000D3271" w:rsidRDefault="000D3271" w:rsidP="000D3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 xml:space="preserve">  No gender reported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0D3271" w:rsidRPr="000D3271" w:rsidTr="000D3271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1" w:rsidRPr="000D3271" w:rsidRDefault="000D3271" w:rsidP="000D3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Median age in years (IQR)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 xml:space="preserve"> 22 (13-30)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18 (3-27)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7 (0-22)</w:t>
            </w:r>
          </w:p>
        </w:tc>
      </w:tr>
      <w:tr w:rsidR="000D3271" w:rsidRPr="000D3271" w:rsidTr="000D3271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1" w:rsidRPr="000D3271" w:rsidRDefault="000D3271" w:rsidP="000D3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Age &lt;10 years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r w:rsidRPr="000D3271">
              <w:rPr>
                <w:rFonts w:ascii="Calibri" w:eastAsia="Times New Roman" w:hAnsi="Calibri" w:cs="Times New Roman"/>
                <w:color w:val="000000"/>
              </w:rPr>
              <w:t>3</w:t>
            </w:r>
            <w:bookmarkEnd w:id="0"/>
            <w:r w:rsidRPr="000D3271">
              <w:rPr>
                <w:rFonts w:ascii="Calibri" w:eastAsia="Times New Roman" w:hAnsi="Calibri" w:cs="Times New Roman"/>
                <w:color w:val="000000"/>
              </w:rPr>
              <w:t xml:space="preserve"> (16%)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6 (37%)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49 (52%)</w:t>
            </w:r>
          </w:p>
        </w:tc>
      </w:tr>
      <w:tr w:rsidR="000D3271" w:rsidRPr="000D3271" w:rsidTr="000D3271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71" w:rsidRPr="000D3271" w:rsidRDefault="000D3271" w:rsidP="000D3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Age &lt;1 year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1 (6%)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28 (30%)</w:t>
            </w:r>
          </w:p>
        </w:tc>
      </w:tr>
      <w:tr w:rsidR="000D3271" w:rsidRPr="000D3271" w:rsidTr="000D3271">
        <w:trPr>
          <w:trHeight w:val="300"/>
        </w:trPr>
        <w:tc>
          <w:tcPr>
            <w:tcW w:w="9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1" w:rsidRPr="000D3271" w:rsidRDefault="000D3271" w:rsidP="001A7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 xml:space="preserve">C. Persons neither </w:t>
            </w:r>
            <w:r w:rsidR="001A7C1E">
              <w:rPr>
                <w:rFonts w:ascii="Calibri" w:eastAsia="Times New Roman" w:hAnsi="Calibri" w:cs="Times New Roman"/>
                <w:color w:val="000000"/>
              </w:rPr>
              <w:t>present</w:t>
            </w:r>
            <w:r w:rsidRPr="000D3271">
              <w:rPr>
                <w:rFonts w:ascii="Calibri" w:eastAsia="Times New Roman" w:hAnsi="Calibri" w:cs="Times New Roman"/>
                <w:color w:val="000000"/>
              </w:rPr>
              <w:t xml:space="preserve"> in Kémérida during the 2008 MDA, nor available for interview</w:t>
            </w:r>
            <w:r w:rsidR="007E1567">
              <w:rPr>
                <w:rFonts w:ascii="Calibri" w:eastAsia="Times New Roman" w:hAnsi="Calibri" w:cs="Times New Roman"/>
                <w:color w:val="000000"/>
              </w:rPr>
              <w:t xml:space="preserve"> (for children aged &lt;10 years, no adult responsible for the child was available)</w:t>
            </w:r>
          </w:p>
        </w:tc>
      </w:tr>
      <w:tr w:rsidR="000D3271" w:rsidRPr="000D3271" w:rsidTr="000D3271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1" w:rsidRPr="000D3271" w:rsidRDefault="000D3271" w:rsidP="000D3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Records excluded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0D3271" w:rsidRPr="000D3271" w:rsidTr="000D3271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1" w:rsidRPr="000D3271" w:rsidRDefault="000D3271" w:rsidP="000D3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Gender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1" w:rsidRPr="000D3271" w:rsidRDefault="000D3271" w:rsidP="000D3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1" w:rsidRPr="000D3271" w:rsidRDefault="000D3271" w:rsidP="000D3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1" w:rsidRPr="000D3271" w:rsidRDefault="000D3271" w:rsidP="000D3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3271" w:rsidRPr="000D3271" w:rsidTr="000D3271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1" w:rsidRPr="000D3271" w:rsidRDefault="000D3271" w:rsidP="000D3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 xml:space="preserve">  Male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2 (100%)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5 (33%)</w:t>
            </w:r>
          </w:p>
        </w:tc>
      </w:tr>
      <w:tr w:rsidR="000D3271" w:rsidRPr="000D3271" w:rsidTr="000D3271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1" w:rsidRPr="000D3271" w:rsidRDefault="000D3271" w:rsidP="000D3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 xml:space="preserve">  Female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10 (67%)</w:t>
            </w:r>
          </w:p>
        </w:tc>
      </w:tr>
      <w:tr w:rsidR="000D3271" w:rsidRPr="000D3271" w:rsidTr="000D3271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1" w:rsidRPr="000D3271" w:rsidRDefault="000D3271" w:rsidP="000D3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 xml:space="preserve">  No gender reported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0D3271" w:rsidRPr="000D3271" w:rsidTr="000D3271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1" w:rsidRPr="000D3271" w:rsidRDefault="000D3271" w:rsidP="000D3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Median age in years (IQR)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17 (5-28)</w:t>
            </w:r>
          </w:p>
        </w:tc>
      </w:tr>
      <w:tr w:rsidR="000D3271" w:rsidRPr="000D3271" w:rsidTr="000D3271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1" w:rsidRPr="000D3271" w:rsidRDefault="000D3271" w:rsidP="000D3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Age &lt;10 years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6 (40%)</w:t>
            </w:r>
          </w:p>
        </w:tc>
      </w:tr>
      <w:tr w:rsidR="000D3271" w:rsidRPr="000D3271" w:rsidTr="00C94FF2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1" w:rsidRPr="000D3271" w:rsidRDefault="000D3271" w:rsidP="000D3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Age &lt;1 year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71" w:rsidRPr="000D3271" w:rsidRDefault="000D3271" w:rsidP="000D3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271">
              <w:rPr>
                <w:rFonts w:ascii="Calibri" w:eastAsia="Times New Roman" w:hAnsi="Calibri" w:cs="Times New Roman"/>
                <w:color w:val="000000"/>
              </w:rPr>
              <w:t>2 (13%)</w:t>
            </w:r>
          </w:p>
        </w:tc>
      </w:tr>
      <w:tr w:rsidR="00C94FF2" w:rsidRPr="000D3271" w:rsidTr="00CB22F8">
        <w:trPr>
          <w:trHeight w:val="315"/>
        </w:trPr>
        <w:tc>
          <w:tcPr>
            <w:tcW w:w="968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94FF2" w:rsidRPr="000D3271" w:rsidRDefault="00C94FF2" w:rsidP="00496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*Although the accuracy of the responses cannot be verified, it is interesting to note that 87% of those reportedly not present at MDA reported taking no MDA medications (100%, 94%, and 83% </w:t>
            </w:r>
            <w:r w:rsidR="00815BBD">
              <w:rPr>
                <w:rFonts w:ascii="Calibri" w:eastAsia="Times New Roman" w:hAnsi="Calibri" w:cs="Times New Roman"/>
                <w:color w:val="000000"/>
              </w:rPr>
              <w:t xml:space="preserve">at 1, 6, and 12 months, respectively) </w:t>
            </w:r>
          </w:p>
        </w:tc>
      </w:tr>
    </w:tbl>
    <w:p w:rsidR="000D3271" w:rsidRPr="00C94FF2" w:rsidRDefault="000D3271" w:rsidP="00C94FF2">
      <w:pPr>
        <w:rPr>
          <w:b/>
        </w:rPr>
      </w:pPr>
    </w:p>
    <w:sectPr w:rsidR="000D3271" w:rsidRPr="00C94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44C"/>
    <w:multiLevelType w:val="hybridMultilevel"/>
    <w:tmpl w:val="A6221890"/>
    <w:lvl w:ilvl="0" w:tplc="B60EAF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C"/>
    <w:rsid w:val="000D3271"/>
    <w:rsid w:val="001A7C1E"/>
    <w:rsid w:val="00482546"/>
    <w:rsid w:val="00496755"/>
    <w:rsid w:val="007E1567"/>
    <w:rsid w:val="00815BBD"/>
    <w:rsid w:val="008A571C"/>
    <w:rsid w:val="00C50742"/>
    <w:rsid w:val="00C9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throwaway</dc:creator>
  <cp:lastModifiedBy>throwaway</cp:lastModifiedBy>
  <cp:revision>6</cp:revision>
  <dcterms:created xsi:type="dcterms:W3CDTF">2015-11-02T19:30:00Z</dcterms:created>
  <dcterms:modified xsi:type="dcterms:W3CDTF">2015-12-04T22:42:00Z</dcterms:modified>
</cp:coreProperties>
</file>