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E01" w:rsidRPr="009F1E01" w:rsidRDefault="009F1E01" w:rsidP="009F1E01">
      <w:pPr>
        <w:pStyle w:val="Title2"/>
        <w:spacing w:line="360" w:lineRule="auto"/>
        <w:jc w:val="center"/>
        <w:rPr>
          <w:bCs/>
          <w:sz w:val="32"/>
          <w:szCs w:val="32"/>
          <w:lang w:eastAsia="en-US"/>
        </w:rPr>
      </w:pPr>
      <w:bookmarkStart w:id="0" w:name="_GoBack"/>
      <w:bookmarkEnd w:id="0"/>
      <w:r w:rsidRPr="009F1E01">
        <w:rPr>
          <w:bCs/>
          <w:sz w:val="32"/>
          <w:szCs w:val="32"/>
          <w:lang w:eastAsia="en-US"/>
        </w:rPr>
        <w:t>Supplementary Material (ESM)</w:t>
      </w:r>
    </w:p>
    <w:p w:rsidR="009F1E01" w:rsidRPr="009F1E01" w:rsidRDefault="009F1E01" w:rsidP="009F1E01">
      <w:pPr>
        <w:spacing w:line="480" w:lineRule="auto"/>
        <w:jc w:val="center"/>
        <w:rPr>
          <w:rFonts w:ascii="Times New Roman" w:hAnsi="Times New Roman" w:cs="Times New Roman"/>
          <w:b/>
        </w:rPr>
      </w:pPr>
      <w:r w:rsidRPr="009F1E01">
        <w:rPr>
          <w:rStyle w:val="abstitle1"/>
          <w:rFonts w:ascii="Times New Roman" w:hAnsi="Times New Roman" w:cs="Times New Roman"/>
          <w:bCs/>
          <w:color w:val="auto"/>
          <w:sz w:val="32"/>
        </w:rPr>
        <w:t xml:space="preserve">Real Time Analysis of the Effects of Toxic, Therapeutic and Sub-therapeutic Concentrations of </w:t>
      </w:r>
      <w:proofErr w:type="spellStart"/>
      <w:r w:rsidRPr="009F1E01">
        <w:rPr>
          <w:rStyle w:val="abstitle1"/>
          <w:rFonts w:ascii="Times New Roman" w:hAnsi="Times New Roman" w:cs="Times New Roman"/>
          <w:bCs/>
          <w:color w:val="auto"/>
          <w:sz w:val="32"/>
        </w:rPr>
        <w:t>Digitoxin</w:t>
      </w:r>
      <w:proofErr w:type="spellEnd"/>
      <w:r w:rsidRPr="009F1E01">
        <w:rPr>
          <w:rStyle w:val="abstitle1"/>
          <w:rFonts w:ascii="Times New Roman" w:hAnsi="Times New Roman" w:cs="Times New Roman"/>
          <w:bCs/>
          <w:color w:val="auto"/>
          <w:sz w:val="32"/>
        </w:rPr>
        <w:t xml:space="preserve"> on Lung Cancer Cells</w:t>
      </w:r>
    </w:p>
    <w:p w:rsidR="009F1E01" w:rsidRPr="00DA1257" w:rsidRDefault="009F1E01" w:rsidP="009F1E01">
      <w:pPr>
        <w:spacing w:line="480" w:lineRule="auto"/>
        <w:jc w:val="center"/>
        <w:rPr>
          <w:rFonts w:ascii="Times New Roman" w:hAnsi="Times New Roman" w:cs="Times New Roman"/>
          <w:b/>
          <w:bCs/>
          <w:sz w:val="24"/>
          <w:lang w:eastAsia="zh-CN"/>
        </w:rPr>
      </w:pPr>
      <w:r w:rsidRPr="00DA1257">
        <w:rPr>
          <w:rFonts w:ascii="Times New Roman" w:hAnsi="Times New Roman" w:cs="Times New Roman"/>
          <w:b/>
          <w:bCs/>
          <w:sz w:val="24"/>
          <w:lang w:eastAsia="zh-CN"/>
        </w:rPr>
        <w:t>R. Eldawud</w:t>
      </w:r>
      <w:r w:rsidRPr="00DA1257">
        <w:rPr>
          <w:rFonts w:ascii="Times New Roman" w:hAnsi="Times New Roman" w:cs="Times New Roman"/>
          <w:b/>
          <w:bCs/>
          <w:sz w:val="24"/>
          <w:vertAlign w:val="superscript"/>
          <w:lang w:eastAsia="zh-CN"/>
        </w:rPr>
        <w:t>1</w:t>
      </w:r>
      <w:r w:rsidRPr="00DA1257">
        <w:rPr>
          <w:rFonts w:ascii="Times New Roman" w:hAnsi="Times New Roman" w:cs="Times New Roman"/>
          <w:b/>
          <w:bCs/>
          <w:sz w:val="24"/>
          <w:lang w:eastAsia="zh-CN"/>
        </w:rPr>
        <w:t>, T. A. Stueckle</w:t>
      </w:r>
      <w:r w:rsidRPr="00DA1257">
        <w:rPr>
          <w:rFonts w:ascii="Times New Roman" w:hAnsi="Times New Roman" w:cs="Times New Roman"/>
          <w:b/>
          <w:bCs/>
          <w:sz w:val="24"/>
          <w:vertAlign w:val="superscript"/>
          <w:lang w:eastAsia="zh-CN"/>
        </w:rPr>
        <w:t>2, 4</w:t>
      </w:r>
      <w:r w:rsidRPr="00DA1257">
        <w:rPr>
          <w:rFonts w:ascii="Times New Roman" w:hAnsi="Times New Roman" w:cs="Times New Roman"/>
          <w:b/>
          <w:bCs/>
          <w:sz w:val="24"/>
          <w:lang w:eastAsia="zh-CN"/>
        </w:rPr>
        <w:t>, S.</w:t>
      </w:r>
      <w:r w:rsidRPr="00DA1257">
        <w:rPr>
          <w:rStyle w:val="Heading1Char"/>
          <w:rFonts w:ascii="Times New Roman" w:hAnsi="Times New Roman"/>
          <w:bCs/>
          <w:i/>
          <w:iCs/>
          <w:shd w:val="clear" w:color="auto" w:fill="FFFFFF"/>
        </w:rPr>
        <w:t xml:space="preserve"> </w:t>
      </w:r>
      <w:r w:rsidRPr="00DA1257">
        <w:rPr>
          <w:rFonts w:ascii="Times New Roman" w:hAnsi="Times New Roman" w:cs="Times New Roman"/>
          <w:b/>
          <w:bCs/>
          <w:sz w:val="24"/>
          <w:lang w:eastAsia="zh-CN"/>
        </w:rPr>
        <w:t>Manivannan</w:t>
      </w:r>
      <w:r w:rsidRPr="00DA1257">
        <w:rPr>
          <w:rFonts w:ascii="Times New Roman" w:hAnsi="Times New Roman" w:cs="Times New Roman"/>
          <w:b/>
          <w:bCs/>
          <w:sz w:val="24"/>
          <w:vertAlign w:val="superscript"/>
          <w:lang w:eastAsia="zh-CN"/>
        </w:rPr>
        <w:t>1</w:t>
      </w:r>
      <w:r w:rsidRPr="00DA1257">
        <w:rPr>
          <w:rFonts w:ascii="Times New Roman" w:hAnsi="Times New Roman" w:cs="Times New Roman"/>
          <w:b/>
          <w:bCs/>
          <w:sz w:val="24"/>
          <w:lang w:eastAsia="zh-CN"/>
        </w:rPr>
        <w:t>, H. Elbaz</w:t>
      </w:r>
      <w:r w:rsidRPr="00DA1257">
        <w:rPr>
          <w:rFonts w:ascii="Times New Roman" w:hAnsi="Times New Roman" w:cs="Times New Roman"/>
          <w:b/>
          <w:bCs/>
          <w:sz w:val="24"/>
          <w:vertAlign w:val="superscript"/>
          <w:lang w:eastAsia="zh-CN"/>
        </w:rPr>
        <w:t>3</w:t>
      </w:r>
      <w:r w:rsidRPr="00DA1257">
        <w:rPr>
          <w:rFonts w:ascii="Times New Roman" w:hAnsi="Times New Roman" w:cs="Times New Roman"/>
          <w:b/>
          <w:bCs/>
          <w:sz w:val="24"/>
          <w:lang w:eastAsia="zh-CN"/>
        </w:rPr>
        <w:t>, M. Chen</w:t>
      </w:r>
      <w:r w:rsidRPr="00DA1257">
        <w:rPr>
          <w:rFonts w:ascii="Times New Roman" w:hAnsi="Times New Roman" w:cs="Times New Roman"/>
          <w:b/>
          <w:bCs/>
          <w:sz w:val="24"/>
          <w:vertAlign w:val="superscript"/>
          <w:lang w:eastAsia="zh-CN"/>
        </w:rPr>
        <w:t>4</w:t>
      </w:r>
      <w:r w:rsidRPr="00DA1257">
        <w:rPr>
          <w:rFonts w:ascii="Times New Roman" w:hAnsi="Times New Roman" w:cs="Times New Roman"/>
          <w:b/>
          <w:bCs/>
          <w:sz w:val="24"/>
          <w:lang w:eastAsia="zh-CN"/>
        </w:rPr>
        <w:t>,</w:t>
      </w:r>
    </w:p>
    <w:p w:rsidR="009F1E01" w:rsidRPr="00DA1257" w:rsidRDefault="009F1E01" w:rsidP="009F1E01">
      <w:pPr>
        <w:spacing w:line="480" w:lineRule="auto"/>
        <w:jc w:val="center"/>
        <w:rPr>
          <w:rStyle w:val="abstitle1"/>
          <w:rFonts w:ascii="Times New Roman" w:hAnsi="Times New Roman"/>
          <w:sz w:val="24"/>
        </w:rPr>
      </w:pPr>
      <w:r w:rsidRPr="00DA1257">
        <w:rPr>
          <w:rFonts w:ascii="Times New Roman" w:hAnsi="Times New Roman" w:cs="Times New Roman"/>
          <w:b/>
          <w:bCs/>
          <w:sz w:val="24"/>
          <w:lang w:eastAsia="zh-CN"/>
        </w:rPr>
        <w:t>Y. Rojanasakul</w:t>
      </w:r>
      <w:r w:rsidRPr="00DA1257">
        <w:rPr>
          <w:rFonts w:ascii="Times New Roman" w:hAnsi="Times New Roman" w:cs="Times New Roman"/>
          <w:b/>
          <w:bCs/>
          <w:sz w:val="24"/>
          <w:vertAlign w:val="superscript"/>
          <w:lang w:eastAsia="zh-CN"/>
        </w:rPr>
        <w:t>4, 5*</w:t>
      </w:r>
      <w:r w:rsidRPr="00DA1257">
        <w:rPr>
          <w:rFonts w:ascii="Times New Roman" w:hAnsi="Times New Roman" w:cs="Times New Roman"/>
          <w:b/>
          <w:bCs/>
          <w:sz w:val="24"/>
          <w:lang w:eastAsia="zh-CN"/>
        </w:rPr>
        <w:t xml:space="preserve"> and C. Z. Dinu</w:t>
      </w:r>
      <w:r w:rsidRPr="00DA1257">
        <w:rPr>
          <w:rFonts w:ascii="Times New Roman" w:hAnsi="Times New Roman" w:cs="Times New Roman"/>
          <w:b/>
          <w:bCs/>
          <w:sz w:val="24"/>
          <w:vertAlign w:val="superscript"/>
          <w:lang w:eastAsia="zh-CN"/>
        </w:rPr>
        <w:t>1, 4, 5*</w:t>
      </w:r>
    </w:p>
    <w:p w:rsidR="009F1E01" w:rsidRPr="00DA1257" w:rsidRDefault="009F1E01" w:rsidP="006B557D">
      <w:pPr>
        <w:spacing w:after="0"/>
        <w:jc w:val="both"/>
        <w:rPr>
          <w:rFonts w:ascii="Times New Roman" w:hAnsi="Times New Roman" w:cs="Times New Roman"/>
          <w:sz w:val="24"/>
          <w:lang w:eastAsia="zh-CN"/>
        </w:rPr>
      </w:pPr>
      <w:r w:rsidRPr="00DA1257">
        <w:rPr>
          <w:rFonts w:ascii="Times New Roman" w:hAnsi="Times New Roman" w:cs="Times New Roman"/>
          <w:sz w:val="24"/>
          <w:vertAlign w:val="superscript"/>
          <w:lang w:eastAsia="zh-CN"/>
        </w:rPr>
        <w:t xml:space="preserve">1 </w:t>
      </w:r>
      <w:r w:rsidRPr="00DA1257">
        <w:rPr>
          <w:rFonts w:ascii="Times New Roman" w:hAnsi="Times New Roman" w:cs="Times New Roman"/>
          <w:sz w:val="24"/>
        </w:rPr>
        <w:t>Department of Chemical Engineering, West Virginia University, WV</w:t>
      </w:r>
    </w:p>
    <w:p w:rsidR="009F1E01" w:rsidRPr="00DA1257" w:rsidRDefault="009F1E01" w:rsidP="006B557D">
      <w:pPr>
        <w:spacing w:after="0"/>
        <w:jc w:val="both"/>
        <w:rPr>
          <w:rFonts w:ascii="Times New Roman" w:hAnsi="Times New Roman" w:cs="Times New Roman"/>
          <w:sz w:val="24"/>
        </w:rPr>
      </w:pPr>
      <w:r w:rsidRPr="00DA1257">
        <w:rPr>
          <w:rFonts w:ascii="Times New Roman" w:hAnsi="Times New Roman" w:cs="Times New Roman"/>
          <w:sz w:val="24"/>
          <w:vertAlign w:val="superscript"/>
          <w:lang w:eastAsia="zh-CN"/>
        </w:rPr>
        <w:t xml:space="preserve">2 </w:t>
      </w:r>
      <w:r w:rsidRPr="00DA1257">
        <w:rPr>
          <w:rFonts w:ascii="Times New Roman" w:hAnsi="Times New Roman" w:cs="Times New Roman"/>
          <w:sz w:val="24"/>
        </w:rPr>
        <w:t>Health Effects Laboratory Division, National Institute for Occupational Safety and Health, WV</w:t>
      </w:r>
    </w:p>
    <w:p w:rsidR="009F1E01" w:rsidRPr="00DA1257" w:rsidRDefault="009F1E01" w:rsidP="009F1E01">
      <w:pPr>
        <w:pStyle w:val="Heading1"/>
        <w:shd w:val="clear" w:color="auto" w:fill="FFFFFF"/>
        <w:spacing w:before="0" w:line="276" w:lineRule="auto"/>
        <w:jc w:val="both"/>
        <w:textAlignment w:val="baseline"/>
        <w:rPr>
          <w:rFonts w:ascii="Times New Roman" w:eastAsia="Calibri" w:hAnsi="Times New Roman"/>
          <w:b w:val="0"/>
          <w:spacing w:val="0"/>
          <w:szCs w:val="24"/>
        </w:rPr>
      </w:pPr>
      <w:r w:rsidRPr="00DA1257">
        <w:rPr>
          <w:rFonts w:ascii="Times New Roman" w:hAnsi="Times New Roman"/>
          <w:vertAlign w:val="superscript"/>
          <w:lang w:eastAsia="zh-CN"/>
        </w:rPr>
        <w:t xml:space="preserve">3 </w:t>
      </w:r>
      <w:r w:rsidRPr="00DA1257">
        <w:rPr>
          <w:rFonts w:ascii="Times New Roman" w:eastAsia="Calibri" w:hAnsi="Times New Roman"/>
          <w:b w:val="0"/>
          <w:spacing w:val="0"/>
          <w:szCs w:val="24"/>
        </w:rPr>
        <w:t>Wayne State University School of Medicine, MI</w:t>
      </w:r>
    </w:p>
    <w:p w:rsidR="009F1E01" w:rsidRPr="00DA1257" w:rsidRDefault="009F1E01" w:rsidP="006B557D">
      <w:pPr>
        <w:spacing w:after="0"/>
        <w:jc w:val="both"/>
        <w:rPr>
          <w:rFonts w:ascii="Times New Roman" w:hAnsi="Times New Roman" w:cs="Times New Roman"/>
          <w:sz w:val="24"/>
        </w:rPr>
      </w:pPr>
      <w:r w:rsidRPr="00DA1257">
        <w:rPr>
          <w:rFonts w:ascii="Times New Roman" w:hAnsi="Times New Roman" w:cs="Times New Roman"/>
          <w:sz w:val="24"/>
          <w:vertAlign w:val="superscript"/>
        </w:rPr>
        <w:t xml:space="preserve">4 </w:t>
      </w:r>
      <w:r w:rsidRPr="00DA1257">
        <w:rPr>
          <w:rFonts w:ascii="Times New Roman" w:hAnsi="Times New Roman" w:cs="Times New Roman"/>
          <w:sz w:val="24"/>
        </w:rPr>
        <w:t xml:space="preserve">Department of Basic Pharmaceutical Sciences, West Virginia University, WV </w:t>
      </w:r>
    </w:p>
    <w:p w:rsidR="009F1E01" w:rsidRPr="00DA1257" w:rsidRDefault="009F1E01" w:rsidP="006B557D">
      <w:pPr>
        <w:spacing w:after="0"/>
        <w:jc w:val="both"/>
        <w:rPr>
          <w:rStyle w:val="apple-style-span"/>
          <w:rFonts w:ascii="Times New Roman" w:hAnsi="Times New Roman"/>
          <w:sz w:val="24"/>
        </w:rPr>
      </w:pPr>
      <w:r w:rsidRPr="00DA1257">
        <w:rPr>
          <w:rFonts w:ascii="Times New Roman" w:hAnsi="Times New Roman" w:cs="Times New Roman"/>
          <w:sz w:val="24"/>
          <w:vertAlign w:val="superscript"/>
          <w:lang w:eastAsia="zh-CN"/>
        </w:rPr>
        <w:t>5</w:t>
      </w:r>
      <w:r w:rsidRPr="00DA1257">
        <w:rPr>
          <w:rFonts w:ascii="Times New Roman" w:hAnsi="Times New Roman" w:cs="Times New Roman"/>
          <w:sz w:val="24"/>
        </w:rPr>
        <w:t xml:space="preserve">Mary Babb Randolph Cancer Center Allen Lung Program, West Virginia University, WV </w:t>
      </w:r>
    </w:p>
    <w:p w:rsidR="009F1E01" w:rsidRPr="00DA1257" w:rsidRDefault="009F1E01" w:rsidP="009F1E01">
      <w:pPr>
        <w:jc w:val="both"/>
        <w:rPr>
          <w:rStyle w:val="apple-style-span"/>
          <w:rFonts w:ascii="Times New Roman" w:hAnsi="Times New Roman"/>
          <w:sz w:val="24"/>
        </w:rPr>
      </w:pPr>
    </w:p>
    <w:p w:rsidR="009F1E01" w:rsidRPr="00DA1257" w:rsidRDefault="009F1E01" w:rsidP="009F1E01">
      <w:pPr>
        <w:jc w:val="both"/>
        <w:rPr>
          <w:rStyle w:val="apple-style-span"/>
          <w:rFonts w:ascii="Times New Roman" w:hAnsi="Times New Roman"/>
          <w:sz w:val="24"/>
        </w:rPr>
      </w:pPr>
      <w:r w:rsidRPr="00DA1257">
        <w:rPr>
          <w:rStyle w:val="apple-style-span"/>
          <w:rFonts w:ascii="Times New Roman" w:hAnsi="Times New Roman" w:cs="Times New Roman"/>
          <w:sz w:val="24"/>
        </w:rPr>
        <w:t>*</w:t>
      </w:r>
      <w:r w:rsidRPr="006D54C8">
        <w:rPr>
          <w:rStyle w:val="apple-style-span"/>
          <w:rFonts w:ascii="Times New Roman" w:hAnsi="Times New Roman" w:cs="Times New Roman"/>
          <w:b/>
          <w:sz w:val="24"/>
        </w:rPr>
        <w:t>Corresponding authors:</w:t>
      </w:r>
      <w:r w:rsidRPr="00DA1257">
        <w:rPr>
          <w:rStyle w:val="apple-style-span"/>
          <w:rFonts w:ascii="Times New Roman" w:hAnsi="Times New Roman" w:cs="Times New Roman"/>
          <w:sz w:val="24"/>
        </w:rPr>
        <w:t xml:space="preserve"> </w:t>
      </w:r>
    </w:p>
    <w:p w:rsidR="009F1E01" w:rsidRPr="00DA1257" w:rsidRDefault="009F1E01" w:rsidP="009F1E01">
      <w:pPr>
        <w:pStyle w:val="FACorrespondingAuthorFootnote"/>
        <w:spacing w:after="0" w:line="240" w:lineRule="auto"/>
        <w:rPr>
          <w:rFonts w:ascii="Times New Roman" w:hAnsi="Times New Roman"/>
          <w:szCs w:val="24"/>
        </w:rPr>
      </w:pPr>
      <w:proofErr w:type="spellStart"/>
      <w:r w:rsidRPr="00DA1257">
        <w:rPr>
          <w:rFonts w:ascii="Times New Roman" w:hAnsi="Times New Roman"/>
          <w:szCs w:val="24"/>
        </w:rPr>
        <w:t>Cerasela</w:t>
      </w:r>
      <w:proofErr w:type="spellEnd"/>
      <w:r w:rsidRPr="00DA1257">
        <w:rPr>
          <w:rFonts w:ascii="Times New Roman" w:hAnsi="Times New Roman"/>
          <w:szCs w:val="24"/>
        </w:rPr>
        <w:t xml:space="preserve"> </w:t>
      </w:r>
      <w:proofErr w:type="spellStart"/>
      <w:r w:rsidRPr="00DA1257">
        <w:rPr>
          <w:rFonts w:ascii="Times New Roman" w:hAnsi="Times New Roman"/>
          <w:szCs w:val="24"/>
        </w:rPr>
        <w:t>Zoica</w:t>
      </w:r>
      <w:proofErr w:type="spellEnd"/>
      <w:r w:rsidRPr="00DA1257">
        <w:rPr>
          <w:rFonts w:ascii="Times New Roman" w:hAnsi="Times New Roman"/>
          <w:szCs w:val="24"/>
        </w:rPr>
        <w:t xml:space="preserve"> </w:t>
      </w:r>
      <w:proofErr w:type="spellStart"/>
      <w:r w:rsidRPr="00DA1257">
        <w:rPr>
          <w:rFonts w:ascii="Times New Roman" w:hAnsi="Times New Roman"/>
          <w:szCs w:val="24"/>
        </w:rPr>
        <w:t>Dinu</w:t>
      </w:r>
      <w:proofErr w:type="spellEnd"/>
      <w:r w:rsidRPr="00DA1257">
        <w:rPr>
          <w:rFonts w:ascii="Times New Roman" w:hAnsi="Times New Roman"/>
          <w:szCs w:val="24"/>
        </w:rPr>
        <w:t>, Ph.D.</w:t>
      </w:r>
    </w:p>
    <w:p w:rsidR="009F1E01" w:rsidRPr="00DA1257" w:rsidRDefault="009F1E01" w:rsidP="009F1E01">
      <w:pPr>
        <w:pStyle w:val="FACorrespondingAuthorFootnote"/>
        <w:spacing w:after="0" w:line="240" w:lineRule="auto"/>
        <w:rPr>
          <w:rFonts w:ascii="Times New Roman" w:hAnsi="Times New Roman"/>
          <w:szCs w:val="24"/>
        </w:rPr>
      </w:pPr>
      <w:r w:rsidRPr="00DA1257">
        <w:rPr>
          <w:rFonts w:ascii="Times New Roman" w:hAnsi="Times New Roman"/>
          <w:szCs w:val="24"/>
        </w:rPr>
        <w:t>Department of Chemical Engineering</w:t>
      </w:r>
    </w:p>
    <w:p w:rsidR="009F1E01" w:rsidRPr="00DA1257" w:rsidRDefault="009F1E01" w:rsidP="009F1E01">
      <w:pPr>
        <w:pStyle w:val="FACorrespondingAuthorFootnote"/>
        <w:spacing w:after="0" w:line="240" w:lineRule="auto"/>
        <w:rPr>
          <w:rFonts w:ascii="Times New Roman" w:hAnsi="Times New Roman"/>
          <w:szCs w:val="24"/>
        </w:rPr>
      </w:pPr>
      <w:r w:rsidRPr="00DA1257">
        <w:rPr>
          <w:rFonts w:ascii="Times New Roman" w:hAnsi="Times New Roman"/>
          <w:szCs w:val="24"/>
        </w:rPr>
        <w:t xml:space="preserve">Benjamin M. </w:t>
      </w:r>
      <w:proofErr w:type="spellStart"/>
      <w:r w:rsidRPr="00DA1257">
        <w:rPr>
          <w:rFonts w:ascii="Times New Roman" w:hAnsi="Times New Roman"/>
          <w:szCs w:val="24"/>
        </w:rPr>
        <w:t>Statler</w:t>
      </w:r>
      <w:proofErr w:type="spellEnd"/>
      <w:r w:rsidRPr="00DA1257">
        <w:rPr>
          <w:rFonts w:ascii="Times New Roman" w:hAnsi="Times New Roman"/>
          <w:szCs w:val="24"/>
        </w:rPr>
        <w:t xml:space="preserve"> College of Engineering and Mineral Resources</w:t>
      </w:r>
    </w:p>
    <w:p w:rsidR="009F1E01" w:rsidRPr="00DA1257" w:rsidRDefault="009F1E01" w:rsidP="009F1E01">
      <w:pPr>
        <w:pStyle w:val="FACorrespondingAuthorFootnote"/>
        <w:spacing w:after="0" w:line="240" w:lineRule="auto"/>
        <w:rPr>
          <w:rFonts w:ascii="Times New Roman" w:hAnsi="Times New Roman"/>
          <w:szCs w:val="24"/>
        </w:rPr>
      </w:pPr>
      <w:r w:rsidRPr="00DA1257">
        <w:rPr>
          <w:rFonts w:ascii="Times New Roman" w:hAnsi="Times New Roman"/>
          <w:szCs w:val="24"/>
        </w:rPr>
        <w:t>West Virginia University</w:t>
      </w:r>
    </w:p>
    <w:p w:rsidR="009F1E01" w:rsidRPr="00DA1257" w:rsidRDefault="009F1E01" w:rsidP="009F1E01">
      <w:pPr>
        <w:pStyle w:val="FACorrespondingAuthorFootnote"/>
        <w:spacing w:after="0" w:line="240" w:lineRule="auto"/>
        <w:rPr>
          <w:rFonts w:ascii="Times New Roman" w:hAnsi="Times New Roman"/>
          <w:szCs w:val="24"/>
          <w:lang w:val="it-IT"/>
        </w:rPr>
      </w:pPr>
      <w:r w:rsidRPr="00DA1257">
        <w:rPr>
          <w:rFonts w:ascii="Times New Roman" w:hAnsi="Times New Roman"/>
          <w:szCs w:val="24"/>
          <w:lang w:val="it-IT"/>
        </w:rPr>
        <w:t>PO Box 6102</w:t>
      </w:r>
    </w:p>
    <w:p w:rsidR="009F1E01" w:rsidRPr="00DA1257" w:rsidRDefault="009F1E01" w:rsidP="009F1E01">
      <w:pPr>
        <w:pStyle w:val="FACorrespondingAuthorFootnote"/>
        <w:spacing w:after="0" w:line="240" w:lineRule="auto"/>
        <w:rPr>
          <w:rFonts w:ascii="Times New Roman" w:hAnsi="Times New Roman"/>
          <w:szCs w:val="24"/>
          <w:lang w:val="it-IT"/>
        </w:rPr>
      </w:pPr>
      <w:r w:rsidRPr="00DA1257">
        <w:rPr>
          <w:rFonts w:ascii="Times New Roman" w:hAnsi="Times New Roman"/>
          <w:szCs w:val="24"/>
          <w:lang w:val="it-IT"/>
        </w:rPr>
        <w:t>Morgantown, WV, 26506, USA</w:t>
      </w:r>
    </w:p>
    <w:p w:rsidR="009F1E01" w:rsidRPr="00DA1257" w:rsidRDefault="009F1E01" w:rsidP="009F1E01">
      <w:pPr>
        <w:pStyle w:val="FACorrespondingAuthorFootnote"/>
        <w:spacing w:after="0" w:line="240" w:lineRule="auto"/>
        <w:rPr>
          <w:rFonts w:ascii="Times New Roman" w:hAnsi="Times New Roman"/>
          <w:szCs w:val="24"/>
          <w:lang w:val="it-IT" w:eastAsia="zh-CN"/>
        </w:rPr>
      </w:pPr>
      <w:r w:rsidRPr="00DA1257">
        <w:rPr>
          <w:rFonts w:ascii="Times New Roman" w:hAnsi="Times New Roman"/>
          <w:szCs w:val="24"/>
          <w:lang w:val="it-IT"/>
        </w:rPr>
        <w:t xml:space="preserve">E-mail: </w:t>
      </w:r>
      <w:r w:rsidR="005221AB">
        <w:fldChar w:fldCharType="begin"/>
      </w:r>
      <w:r w:rsidR="005221AB">
        <w:instrText xml:space="preserve"> HYPERLINK "mailto:cerasela-zoica.dinu@mail.wvu.edu" </w:instrText>
      </w:r>
      <w:r w:rsidR="005221AB">
        <w:fldChar w:fldCharType="separate"/>
      </w:r>
      <w:r w:rsidRPr="00DA1257">
        <w:rPr>
          <w:rStyle w:val="Hyperlink"/>
          <w:rFonts w:ascii="Times New Roman" w:hAnsi="Times New Roman"/>
          <w:color w:val="auto"/>
          <w:szCs w:val="24"/>
          <w:lang w:val="it-IT"/>
        </w:rPr>
        <w:t>cerasela-zoica.dinu@mail.wvu.edu</w:t>
      </w:r>
      <w:r w:rsidR="005221AB">
        <w:rPr>
          <w:rStyle w:val="Hyperlink"/>
          <w:rFonts w:ascii="Times New Roman" w:hAnsi="Times New Roman"/>
          <w:color w:val="auto"/>
          <w:szCs w:val="24"/>
          <w:lang w:val="it-IT"/>
        </w:rPr>
        <w:fldChar w:fldCharType="end"/>
      </w:r>
    </w:p>
    <w:p w:rsidR="009F1E01" w:rsidRPr="00DA1257" w:rsidRDefault="009F1E01" w:rsidP="009F1E01">
      <w:pPr>
        <w:spacing w:after="0"/>
        <w:jc w:val="both"/>
        <w:rPr>
          <w:rFonts w:ascii="Times New Roman" w:hAnsi="Times New Roman" w:cs="Times New Roman"/>
          <w:sz w:val="24"/>
        </w:rPr>
      </w:pPr>
      <w:r w:rsidRPr="00DA1257">
        <w:rPr>
          <w:rFonts w:ascii="Times New Roman" w:hAnsi="Times New Roman" w:cs="Times New Roman"/>
          <w:sz w:val="24"/>
        </w:rPr>
        <w:t>Tel.: +1-304-293-9338</w:t>
      </w:r>
    </w:p>
    <w:p w:rsidR="009F1E01" w:rsidRPr="00DA1257" w:rsidRDefault="009F1E01" w:rsidP="009F1E01">
      <w:pPr>
        <w:spacing w:after="0"/>
        <w:jc w:val="both"/>
        <w:rPr>
          <w:rFonts w:ascii="Times New Roman" w:hAnsi="Times New Roman" w:cs="Times New Roman"/>
          <w:sz w:val="24"/>
        </w:rPr>
      </w:pPr>
      <w:r w:rsidRPr="00DA1257">
        <w:rPr>
          <w:rFonts w:ascii="Times New Roman" w:hAnsi="Times New Roman" w:cs="Times New Roman"/>
          <w:sz w:val="24"/>
        </w:rPr>
        <w:t>Fax: +1-304-293-4139</w:t>
      </w:r>
    </w:p>
    <w:p w:rsidR="009F1E01" w:rsidRPr="00DA1257" w:rsidRDefault="009F1E01" w:rsidP="009F1E01">
      <w:pPr>
        <w:jc w:val="both"/>
        <w:rPr>
          <w:rFonts w:ascii="Times New Roman" w:hAnsi="Times New Roman" w:cs="Times New Roman"/>
          <w:sz w:val="24"/>
        </w:rPr>
      </w:pPr>
    </w:p>
    <w:p w:rsidR="009F1E01" w:rsidRPr="00DA1257" w:rsidRDefault="009F1E01" w:rsidP="009F1E01">
      <w:pPr>
        <w:pStyle w:val="FACorrespondingAuthorFootnote"/>
        <w:spacing w:after="0" w:line="240" w:lineRule="auto"/>
        <w:rPr>
          <w:rFonts w:ascii="Times New Roman" w:hAnsi="Times New Roman"/>
          <w:szCs w:val="24"/>
        </w:rPr>
      </w:pPr>
      <w:proofErr w:type="gramStart"/>
      <w:r w:rsidRPr="00DA1257">
        <w:rPr>
          <w:rFonts w:ascii="Times New Roman" w:hAnsi="Times New Roman"/>
          <w:szCs w:val="24"/>
        </w:rPr>
        <w:t>Yon Rojanasakul, Ph.D.</w:t>
      </w:r>
      <w:proofErr w:type="gramEnd"/>
    </w:p>
    <w:p w:rsidR="009F1E01" w:rsidRPr="00DA1257" w:rsidRDefault="009F1E01" w:rsidP="009F1E01">
      <w:pPr>
        <w:pStyle w:val="FACorrespondingAuthorFootnote"/>
        <w:spacing w:after="0" w:line="240" w:lineRule="auto"/>
        <w:rPr>
          <w:rFonts w:ascii="Times New Roman" w:hAnsi="Times New Roman"/>
          <w:szCs w:val="24"/>
        </w:rPr>
      </w:pPr>
      <w:r w:rsidRPr="00DA1257">
        <w:rPr>
          <w:rFonts w:ascii="Times New Roman" w:hAnsi="Times New Roman"/>
          <w:szCs w:val="24"/>
        </w:rPr>
        <w:t>Department of Basic Pharmaceutical Sciences</w:t>
      </w:r>
    </w:p>
    <w:p w:rsidR="009F1E01" w:rsidRPr="00DA1257" w:rsidRDefault="009F1E01" w:rsidP="009F1E01">
      <w:pPr>
        <w:pStyle w:val="FACorrespondingAuthorFootnote"/>
        <w:spacing w:after="0" w:line="240" w:lineRule="auto"/>
        <w:rPr>
          <w:rFonts w:ascii="Times New Roman" w:hAnsi="Times New Roman"/>
          <w:szCs w:val="24"/>
        </w:rPr>
      </w:pPr>
      <w:r w:rsidRPr="00DA1257">
        <w:rPr>
          <w:rFonts w:ascii="Times New Roman" w:hAnsi="Times New Roman"/>
          <w:szCs w:val="24"/>
        </w:rPr>
        <w:t>West Virginia University</w:t>
      </w:r>
    </w:p>
    <w:p w:rsidR="009F1E01" w:rsidRPr="00DA1257" w:rsidRDefault="009F1E01" w:rsidP="009F1E01">
      <w:pPr>
        <w:pStyle w:val="FACorrespondingAuthorFootnote"/>
        <w:spacing w:after="0" w:line="240" w:lineRule="auto"/>
        <w:rPr>
          <w:rFonts w:ascii="Times New Roman" w:hAnsi="Times New Roman"/>
          <w:szCs w:val="24"/>
        </w:rPr>
      </w:pPr>
      <w:r w:rsidRPr="00DA1257">
        <w:rPr>
          <w:rFonts w:ascii="Times New Roman" w:hAnsi="Times New Roman"/>
          <w:szCs w:val="24"/>
        </w:rPr>
        <w:t>PO Box 9530</w:t>
      </w:r>
    </w:p>
    <w:p w:rsidR="009F1E01" w:rsidRPr="00DA1257" w:rsidRDefault="009F1E01" w:rsidP="009F1E01">
      <w:pPr>
        <w:pStyle w:val="FACorrespondingAuthorFootnote"/>
        <w:spacing w:after="0" w:line="240" w:lineRule="auto"/>
        <w:rPr>
          <w:rFonts w:ascii="Times New Roman" w:hAnsi="Times New Roman"/>
          <w:szCs w:val="24"/>
        </w:rPr>
      </w:pPr>
      <w:r w:rsidRPr="00DA1257">
        <w:rPr>
          <w:rFonts w:ascii="Times New Roman" w:hAnsi="Times New Roman"/>
          <w:szCs w:val="24"/>
        </w:rPr>
        <w:t>Morgantown, WV 26505, USA.</w:t>
      </w:r>
    </w:p>
    <w:p w:rsidR="009F1E01" w:rsidRPr="00DA1257" w:rsidRDefault="009F1E01" w:rsidP="009F1E01">
      <w:pPr>
        <w:spacing w:after="0"/>
        <w:jc w:val="both"/>
        <w:rPr>
          <w:rFonts w:ascii="Times New Roman" w:hAnsi="Times New Roman" w:cs="Times New Roman"/>
          <w:sz w:val="24"/>
        </w:rPr>
      </w:pPr>
      <w:r w:rsidRPr="00DA1257">
        <w:rPr>
          <w:rFonts w:ascii="Times New Roman" w:hAnsi="Times New Roman" w:cs="Times New Roman"/>
          <w:sz w:val="24"/>
        </w:rPr>
        <w:t>Email: yrojan@hsc.wvu.edu</w:t>
      </w:r>
    </w:p>
    <w:p w:rsidR="009F1E01" w:rsidRPr="00DA1257" w:rsidRDefault="009F1E01" w:rsidP="009F1E01">
      <w:pPr>
        <w:spacing w:after="0"/>
        <w:jc w:val="both"/>
        <w:rPr>
          <w:rFonts w:ascii="Times New Roman" w:hAnsi="Times New Roman" w:cs="Times New Roman"/>
          <w:sz w:val="24"/>
        </w:rPr>
      </w:pPr>
      <w:r w:rsidRPr="00DA1257">
        <w:rPr>
          <w:rFonts w:ascii="Times New Roman" w:hAnsi="Times New Roman" w:cs="Times New Roman"/>
          <w:sz w:val="24"/>
        </w:rPr>
        <w:t>Tel.: +1-304-293-1476</w:t>
      </w:r>
    </w:p>
    <w:p w:rsidR="009F1E01" w:rsidRPr="00DA1257" w:rsidRDefault="009F1E01" w:rsidP="009F1E01">
      <w:pPr>
        <w:pStyle w:val="FACorrespondingAuthorFootnote"/>
        <w:spacing w:after="0" w:line="240" w:lineRule="auto"/>
        <w:rPr>
          <w:rFonts w:ascii="Times New Roman" w:hAnsi="Times New Roman"/>
          <w:szCs w:val="24"/>
        </w:rPr>
      </w:pPr>
      <w:r w:rsidRPr="00DA1257">
        <w:rPr>
          <w:rFonts w:ascii="Times New Roman" w:hAnsi="Times New Roman"/>
          <w:szCs w:val="24"/>
        </w:rPr>
        <w:t>Fax: + 1-304-293-2576</w:t>
      </w:r>
    </w:p>
    <w:p w:rsidR="009F1E01" w:rsidRPr="00DA1257" w:rsidRDefault="009F1E01" w:rsidP="009F1E01">
      <w:pPr>
        <w:pStyle w:val="BGKeywords"/>
        <w:spacing w:after="0" w:line="276" w:lineRule="auto"/>
        <w:rPr>
          <w:rFonts w:ascii="Times New Roman" w:hAnsi="Times New Roman"/>
          <w:b/>
        </w:rPr>
      </w:pPr>
    </w:p>
    <w:p w:rsidR="006D54C8" w:rsidRDefault="006D54C8">
      <w:pPr>
        <w:rPr>
          <w:rFonts w:ascii="Times New Roman" w:eastAsia="Times New Roman" w:hAnsi="Times New Roman" w:cs="Times New Roman"/>
          <w:b/>
          <w:sz w:val="24"/>
          <w:szCs w:val="20"/>
        </w:rPr>
      </w:pPr>
      <w:r>
        <w:rPr>
          <w:rFonts w:ascii="Times New Roman" w:hAnsi="Times New Roman"/>
          <w:b/>
        </w:rPr>
        <w:br w:type="page"/>
      </w:r>
    </w:p>
    <w:p w:rsidR="006B557D" w:rsidRPr="00054B1B" w:rsidRDefault="006B557D" w:rsidP="00FE4AAC">
      <w:pPr>
        <w:pStyle w:val="BGKeywords"/>
        <w:spacing w:line="360" w:lineRule="auto"/>
        <w:rPr>
          <w:rFonts w:ascii="Times New Roman" w:hAnsi="Times New Roman"/>
        </w:rPr>
      </w:pPr>
      <w:r w:rsidRPr="00054B1B">
        <w:rPr>
          <w:rFonts w:ascii="Times New Roman" w:hAnsi="Times New Roman"/>
          <w:b/>
        </w:rPr>
        <w:lastRenderedPageBreak/>
        <w:t>Disclaimer</w:t>
      </w:r>
    </w:p>
    <w:p w:rsidR="006B557D" w:rsidRPr="00054B1B" w:rsidRDefault="006B557D" w:rsidP="00FE4AAC">
      <w:pPr>
        <w:pStyle w:val="BGKeywords"/>
        <w:spacing w:line="360" w:lineRule="auto"/>
        <w:ind w:firstLine="720"/>
        <w:rPr>
          <w:rFonts w:ascii="Times New Roman" w:hAnsi="Times New Roman"/>
        </w:rPr>
      </w:pPr>
      <w:r w:rsidRPr="00054B1B">
        <w:rPr>
          <w:rFonts w:ascii="Times New Roman" w:hAnsi="Times New Roman"/>
        </w:rPr>
        <w:t>The findings and conclusions in this manuscript are those of the authors and do not necessarily represent the views of the National Institute for Occupational Safety and Health.</w:t>
      </w:r>
    </w:p>
    <w:p w:rsidR="00054B1B" w:rsidRPr="00054B1B" w:rsidRDefault="00054B1B" w:rsidP="00FE4AAC">
      <w:pPr>
        <w:spacing w:line="360" w:lineRule="auto"/>
        <w:jc w:val="both"/>
        <w:rPr>
          <w:rFonts w:ascii="Times New Roman" w:hAnsi="Times New Roman"/>
          <w:b/>
          <w:sz w:val="24"/>
        </w:rPr>
      </w:pPr>
    </w:p>
    <w:p w:rsidR="00054B1B" w:rsidRPr="00054B1B" w:rsidRDefault="00054B1B" w:rsidP="00FE4AAC">
      <w:pPr>
        <w:spacing w:line="360" w:lineRule="auto"/>
        <w:jc w:val="both"/>
        <w:rPr>
          <w:rFonts w:ascii="Times New Roman" w:hAnsi="Times New Roman"/>
          <w:b/>
          <w:sz w:val="24"/>
        </w:rPr>
      </w:pPr>
    </w:p>
    <w:p w:rsidR="00054B1B" w:rsidRPr="00054B1B" w:rsidRDefault="00054B1B" w:rsidP="00FE4AAC">
      <w:pPr>
        <w:spacing w:after="160" w:line="360" w:lineRule="auto"/>
        <w:jc w:val="both"/>
        <w:rPr>
          <w:rFonts w:ascii="Times New Roman" w:hAnsi="Times New Roman"/>
          <w:b/>
          <w:sz w:val="24"/>
        </w:rPr>
      </w:pPr>
      <w:r w:rsidRPr="00054B1B">
        <w:rPr>
          <w:rFonts w:ascii="Times New Roman" w:hAnsi="Times New Roman"/>
          <w:b/>
          <w:sz w:val="24"/>
        </w:rPr>
        <w:t xml:space="preserve">Acknowledgements </w:t>
      </w:r>
    </w:p>
    <w:p w:rsidR="00054B1B" w:rsidRPr="00054B1B" w:rsidRDefault="00054B1B" w:rsidP="00FE4AAC">
      <w:pPr>
        <w:autoSpaceDE w:val="0"/>
        <w:autoSpaceDN w:val="0"/>
        <w:adjustRightInd w:val="0"/>
        <w:spacing w:line="360" w:lineRule="auto"/>
        <w:ind w:firstLine="720"/>
        <w:rPr>
          <w:rFonts w:ascii="Times New Roman" w:hAnsi="Times New Roman"/>
          <w:sz w:val="24"/>
        </w:rPr>
      </w:pPr>
      <w:r w:rsidRPr="00054B1B">
        <w:rPr>
          <w:rFonts w:ascii="Times New Roman" w:hAnsi="Times New Roman"/>
          <w:sz w:val="24"/>
        </w:rPr>
        <w:t xml:space="preserve">The authors acknowledge </w:t>
      </w:r>
      <w:proofErr w:type="spellStart"/>
      <w:r w:rsidRPr="00054B1B">
        <w:rPr>
          <w:rFonts w:ascii="Times New Roman" w:hAnsi="Times New Roman"/>
          <w:sz w:val="24"/>
        </w:rPr>
        <w:t>NanoSAFE</w:t>
      </w:r>
      <w:proofErr w:type="spellEnd"/>
      <w:r w:rsidRPr="00054B1B">
        <w:rPr>
          <w:rFonts w:ascii="Times New Roman" w:hAnsi="Times New Roman"/>
          <w:sz w:val="24"/>
        </w:rPr>
        <w:t xml:space="preserve"> and National Science Foundation/EPS-1003907 for their support and Applied Biophysics for the technical support.  </w:t>
      </w:r>
    </w:p>
    <w:p w:rsidR="00EC04F2" w:rsidRPr="006D54C8" w:rsidRDefault="006D54C8" w:rsidP="00254267">
      <w:pPr>
        <w:jc w:val="both"/>
        <w:rPr>
          <w:rFonts w:ascii="Times New Roman" w:hAnsi="Times New Roman"/>
          <w:b/>
          <w:sz w:val="24"/>
        </w:rPr>
      </w:pPr>
      <w:r>
        <w:rPr>
          <w:rFonts w:ascii="Times New Roman" w:hAnsi="Times New Roman"/>
          <w:b/>
        </w:rPr>
        <w:br w:type="page"/>
      </w:r>
      <w:r w:rsidR="00EC04F2" w:rsidRPr="006D54C8">
        <w:rPr>
          <w:rFonts w:ascii="Times New Roman" w:hAnsi="Times New Roman"/>
          <w:b/>
          <w:sz w:val="24"/>
        </w:rPr>
        <w:lastRenderedPageBreak/>
        <w:t>Electric cell–substrate impedance sensing (ECIS)</w:t>
      </w:r>
    </w:p>
    <w:p w:rsidR="00DC6277" w:rsidRPr="00B143BB" w:rsidRDefault="00EC04F2" w:rsidP="00254267">
      <w:pPr>
        <w:spacing w:line="480" w:lineRule="auto"/>
        <w:ind w:firstLine="720"/>
        <w:jc w:val="both"/>
        <w:rPr>
          <w:rFonts w:ascii="Times New Roman" w:hAnsi="Times New Roman"/>
          <w:sz w:val="24"/>
        </w:rPr>
      </w:pPr>
      <w:r w:rsidRPr="006D54C8">
        <w:rPr>
          <w:rFonts w:ascii="Times New Roman" w:hAnsi="Times New Roman"/>
          <w:sz w:val="24"/>
        </w:rPr>
        <w:t xml:space="preserve">Real-time quantification of cellular behavior was conducted using an electric cell impedance sensing instrument (ECIS-ZΘ, </w:t>
      </w:r>
      <w:r w:rsidRPr="006D54C8">
        <w:rPr>
          <w:rStyle w:val="Strong"/>
          <w:rFonts w:ascii="Times New Roman" w:hAnsi="Times New Roman"/>
          <w:b w:val="0"/>
          <w:sz w:val="24"/>
        </w:rPr>
        <w:t xml:space="preserve">Applied Biophysics, </w:t>
      </w:r>
      <w:proofErr w:type="gramStart"/>
      <w:r w:rsidRPr="006D54C8">
        <w:rPr>
          <w:rStyle w:val="Strong"/>
          <w:rFonts w:ascii="Times New Roman" w:hAnsi="Times New Roman"/>
          <w:b w:val="0"/>
          <w:sz w:val="24"/>
        </w:rPr>
        <w:t>NY</w:t>
      </w:r>
      <w:proofErr w:type="gramEnd"/>
      <w:r w:rsidRPr="006D54C8">
        <w:rPr>
          <w:rFonts w:ascii="Times New Roman" w:hAnsi="Times New Roman"/>
          <w:sz w:val="24"/>
          <w:lang w:eastAsia="zh-CN"/>
        </w:rPr>
        <w:t>)</w:t>
      </w:r>
      <w:r w:rsidRPr="006D54C8">
        <w:rPr>
          <w:rFonts w:ascii="Times New Roman" w:hAnsi="Times New Roman"/>
          <w:sz w:val="24"/>
        </w:rPr>
        <w:t>. In one set of experiments, two ECIS arrays (8W10E+), each containing 8-wells with 40 gold electrodes, were simultaneously employed to provide concomitant measurements of 16 samples at multiple frequencies. Prior to any experiment, the gold electrodes were stabilized for 3h in 400µl RPMI media to account for electrode variances and to create a reference line associated with free electrodes; subsequently, the array holder was</w:t>
      </w:r>
      <w:r w:rsidRPr="006D54C8">
        <w:rPr>
          <w:rFonts w:ascii="Times New Roman" w:hAnsi="Times New Roman"/>
          <w:sz w:val="24"/>
          <w:lang w:eastAsia="zh-CN"/>
        </w:rPr>
        <w:t xml:space="preserve"> </w:t>
      </w:r>
      <w:r w:rsidRPr="006D54C8">
        <w:rPr>
          <w:rFonts w:ascii="Times New Roman" w:hAnsi="Times New Roman"/>
          <w:sz w:val="24"/>
        </w:rPr>
        <w:t>placed in a humidified incubator at 37</w:t>
      </w:r>
      <w:r w:rsidRPr="006D54C8">
        <w:rPr>
          <w:rFonts w:ascii="Times New Roman" w:hAnsi="Times New Roman"/>
          <w:sz w:val="24"/>
          <w:vertAlign w:val="superscript"/>
        </w:rPr>
        <w:t>o</w:t>
      </w:r>
      <w:r w:rsidRPr="006D54C8">
        <w:rPr>
          <w:rFonts w:ascii="Times New Roman" w:hAnsi="Times New Roman"/>
          <w:sz w:val="24"/>
        </w:rPr>
        <w:t>C and 5% CO</w:t>
      </w:r>
      <w:r w:rsidRPr="006D54C8">
        <w:rPr>
          <w:rFonts w:ascii="Times New Roman" w:hAnsi="Times New Roman"/>
          <w:sz w:val="24"/>
          <w:vertAlign w:val="subscript"/>
        </w:rPr>
        <w:t>2</w:t>
      </w:r>
      <w:r w:rsidRPr="006D54C8">
        <w:rPr>
          <w:rFonts w:ascii="Times New Roman" w:hAnsi="Times New Roman"/>
          <w:sz w:val="24"/>
        </w:rPr>
        <w:t xml:space="preserve"> to provide optimal conditions for cellular growth. NCI-H460 cells were added at a density of 2x10</w:t>
      </w:r>
      <w:r w:rsidRPr="006D54C8">
        <w:rPr>
          <w:rFonts w:ascii="Times New Roman" w:hAnsi="Times New Roman"/>
          <w:sz w:val="24"/>
          <w:vertAlign w:val="superscript"/>
        </w:rPr>
        <w:t>5</w:t>
      </w:r>
      <w:r w:rsidRPr="006D54C8">
        <w:rPr>
          <w:rFonts w:ascii="Times New Roman" w:hAnsi="Times New Roman"/>
          <w:sz w:val="24"/>
        </w:rPr>
        <w:t xml:space="preserve">cell/mL in a volume of 400µl/well.  Cells were allowed to settle and grow over the gold electrodes and </w:t>
      </w:r>
      <w:proofErr w:type="gramStart"/>
      <w:r w:rsidRPr="006D54C8">
        <w:rPr>
          <w:rFonts w:ascii="Times New Roman" w:hAnsi="Times New Roman"/>
          <w:sz w:val="24"/>
        </w:rPr>
        <w:t xml:space="preserve">form </w:t>
      </w:r>
      <w:r w:rsidR="00A77549">
        <w:rPr>
          <w:rFonts w:ascii="Times New Roman" w:hAnsi="Times New Roman"/>
          <w:sz w:val="24"/>
        </w:rPr>
        <w:t xml:space="preserve"> </w:t>
      </w:r>
      <w:r w:rsidRPr="006D54C8">
        <w:rPr>
          <w:rFonts w:ascii="Times New Roman" w:hAnsi="Times New Roman"/>
          <w:sz w:val="24"/>
        </w:rPr>
        <w:t>a</w:t>
      </w:r>
      <w:proofErr w:type="gramEnd"/>
      <w:r w:rsidRPr="006D54C8">
        <w:rPr>
          <w:rFonts w:ascii="Times New Roman" w:hAnsi="Times New Roman"/>
          <w:sz w:val="24"/>
        </w:rPr>
        <w:t xml:space="preserve"> confluent monolayer for 24h. The formation of the cellular monolayer was indicated as a settlement in the resistance value with minor fluctuation caused by cellular </w:t>
      </w:r>
      <w:proofErr w:type="spellStart"/>
      <w:r w:rsidRPr="006D54C8">
        <w:rPr>
          <w:rFonts w:ascii="Times New Roman" w:hAnsi="Times New Roman"/>
          <w:sz w:val="24"/>
        </w:rPr>
        <w:t>micromotion</w:t>
      </w:r>
      <w:proofErr w:type="spellEnd"/>
      <w:r w:rsidRPr="006D54C8">
        <w:rPr>
          <w:rFonts w:ascii="Times New Roman" w:hAnsi="Times New Roman"/>
          <w:sz w:val="24"/>
        </w:rPr>
        <w:t xml:space="preserve"> </w:t>
      </w:r>
      <w:r w:rsidR="00F71AC3" w:rsidRPr="006D54C8">
        <w:rPr>
          <w:rFonts w:ascii="Times New Roman" w:hAnsi="Times New Roman"/>
          <w:sz w:val="24"/>
        </w:rPr>
        <w:fldChar w:fldCharType="begin">
          <w:fldData xml:space="preserve">PEVuZE5vdGU+PENpdGU+PEF1dGhvcj5HaWFldmVyPC9BdXRob3I+PFllYXI+MTk5MTwvWWVhcj48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</w:fldData>
        </w:fldChar>
      </w:r>
      <w:r w:rsidRPr="006D54C8">
        <w:rPr>
          <w:rFonts w:ascii="Times New Roman" w:hAnsi="Times New Roman"/>
          <w:sz w:val="24"/>
        </w:rPr>
        <w:instrText xml:space="preserve"> ADDIN EN.CITE </w:instrText>
      </w:r>
      <w:r w:rsidR="00F71AC3" w:rsidRPr="006D54C8">
        <w:rPr>
          <w:rFonts w:ascii="Times New Roman" w:hAnsi="Times New Roman"/>
          <w:sz w:val="24"/>
        </w:rPr>
        <w:fldChar w:fldCharType="begin">
          <w:fldData xml:space="preserve">PEVuZE5vdGU+PENpdGU+PEF1dGhvcj5HaWFldmVyPC9BdXRob3I+PFllYXI+MTk5MTwvWWVhcj48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</w:fldData>
        </w:fldChar>
      </w:r>
      <w:r w:rsidRPr="006D54C8">
        <w:rPr>
          <w:rFonts w:ascii="Times New Roman" w:hAnsi="Times New Roman"/>
          <w:sz w:val="24"/>
        </w:rPr>
        <w:instrText xml:space="preserve"> ADDIN EN.CITE.DATA </w:instrText>
      </w:r>
      <w:r w:rsidR="00F71AC3" w:rsidRPr="006D54C8">
        <w:rPr>
          <w:rFonts w:ascii="Times New Roman" w:hAnsi="Times New Roman"/>
          <w:sz w:val="24"/>
        </w:rPr>
      </w:r>
      <w:r w:rsidR="00F71AC3" w:rsidRPr="006D54C8">
        <w:rPr>
          <w:rFonts w:ascii="Times New Roman" w:hAnsi="Times New Roman"/>
          <w:sz w:val="24"/>
        </w:rPr>
        <w:fldChar w:fldCharType="end"/>
      </w:r>
      <w:r w:rsidR="00F71AC3" w:rsidRPr="006D54C8">
        <w:rPr>
          <w:rFonts w:ascii="Times New Roman" w:hAnsi="Times New Roman"/>
          <w:sz w:val="24"/>
        </w:rPr>
      </w:r>
      <w:r w:rsidR="00F71AC3" w:rsidRPr="006D54C8">
        <w:rPr>
          <w:rFonts w:ascii="Times New Roman" w:hAnsi="Times New Roman"/>
          <w:sz w:val="24"/>
        </w:rPr>
        <w:fldChar w:fldCharType="separate"/>
      </w:r>
      <w:r w:rsidRPr="006D54C8">
        <w:rPr>
          <w:rFonts w:ascii="Times New Roman" w:hAnsi="Times New Roman"/>
          <w:noProof/>
          <w:sz w:val="24"/>
        </w:rPr>
        <w:t>(</w:t>
      </w:r>
      <w:hyperlink w:anchor="_ENREF_2" w:tooltip="Arndt, 2004 #11" w:history="1">
        <w:r w:rsidRPr="006D54C8">
          <w:rPr>
            <w:rFonts w:ascii="Times New Roman" w:hAnsi="Times New Roman"/>
            <w:noProof/>
            <w:sz w:val="24"/>
          </w:rPr>
          <w:t>Arndt et al. 2004</w:t>
        </w:r>
      </w:hyperlink>
      <w:proofErr w:type="gramStart"/>
      <w:r w:rsidRPr="006D54C8">
        <w:rPr>
          <w:rFonts w:ascii="Times New Roman" w:hAnsi="Times New Roman"/>
          <w:noProof/>
          <w:sz w:val="24"/>
        </w:rPr>
        <w:t xml:space="preserve">; </w:t>
      </w:r>
      <w:hyperlink w:anchor="_ENREF_15" w:tooltip="Giaever, 1991 #10" w:history="1">
        <w:r w:rsidRPr="006D54C8">
          <w:rPr>
            <w:rFonts w:ascii="Times New Roman" w:hAnsi="Times New Roman"/>
            <w:noProof/>
            <w:sz w:val="24"/>
          </w:rPr>
          <w:t>Giaever and Keese 1991</w:t>
        </w:r>
      </w:hyperlink>
      <w:r w:rsidRPr="006D54C8">
        <w:rPr>
          <w:rFonts w:ascii="Times New Roman" w:hAnsi="Times New Roman"/>
          <w:noProof/>
          <w:sz w:val="24"/>
        </w:rPr>
        <w:t>;</w:t>
      </w:r>
      <w:proofErr w:type="gramEnd"/>
      <w:r w:rsidRPr="006D54C8">
        <w:rPr>
          <w:rFonts w:ascii="Times New Roman" w:hAnsi="Times New Roman"/>
          <w:noProof/>
          <w:sz w:val="24"/>
        </w:rPr>
        <w:t xml:space="preserve"> </w:t>
      </w:r>
      <w:hyperlink w:anchor="_ENREF_55" w:tooltip="Wegener, 2000 #12" w:history="1">
        <w:r w:rsidRPr="006D54C8">
          <w:rPr>
            <w:rFonts w:ascii="Times New Roman" w:hAnsi="Times New Roman"/>
            <w:noProof/>
            <w:sz w:val="24"/>
          </w:rPr>
          <w:t>Wegener et al. 2000a</w:t>
        </w:r>
      </w:hyperlink>
      <w:r w:rsidRPr="006D54C8">
        <w:rPr>
          <w:rFonts w:ascii="Times New Roman" w:hAnsi="Times New Roman"/>
          <w:noProof/>
          <w:sz w:val="24"/>
        </w:rPr>
        <w:t>)</w:t>
      </w:r>
      <w:r w:rsidR="00F71AC3" w:rsidRPr="006D54C8">
        <w:rPr>
          <w:rFonts w:ascii="Times New Roman" w:hAnsi="Times New Roman"/>
          <w:sz w:val="24"/>
        </w:rPr>
        <w:fldChar w:fldCharType="end"/>
      </w:r>
      <w:r w:rsidRPr="006D54C8">
        <w:rPr>
          <w:rFonts w:ascii="Times New Roman" w:hAnsi="Times New Roman"/>
          <w:sz w:val="24"/>
        </w:rPr>
        <w:t xml:space="preserve">. Upon monolayer formation cells were treated with 0, 10, 25, 40 or 80nM </w:t>
      </w:r>
      <w:proofErr w:type="spellStart"/>
      <w:r w:rsidRPr="006D54C8">
        <w:rPr>
          <w:rFonts w:ascii="Times New Roman" w:hAnsi="Times New Roman"/>
          <w:sz w:val="24"/>
        </w:rPr>
        <w:t>digitoxin</w:t>
      </w:r>
      <w:proofErr w:type="spellEnd"/>
      <w:r w:rsidRPr="006D54C8">
        <w:rPr>
          <w:rFonts w:ascii="Times New Roman" w:hAnsi="Times New Roman"/>
          <w:sz w:val="24"/>
        </w:rPr>
        <w:t xml:space="preserve"> and their cellular behavior was monitored for 48h post-exposure. </w:t>
      </w:r>
      <w:r w:rsidR="00254267" w:rsidRPr="00254267">
        <w:rPr>
          <w:rFonts w:ascii="Times New Roman" w:hAnsi="Times New Roman"/>
          <w:b/>
          <w:sz w:val="24"/>
        </w:rPr>
        <w:t>Figure S1</w:t>
      </w:r>
      <w:r w:rsidR="00254267">
        <w:rPr>
          <w:rFonts w:ascii="Times New Roman" w:hAnsi="Times New Roman"/>
          <w:sz w:val="24"/>
        </w:rPr>
        <w:t xml:space="preserve"> shows the representative behavior of the cells as recorded during the ECIS measurement</w:t>
      </w:r>
      <w:r w:rsidR="00033F9A">
        <w:rPr>
          <w:rFonts w:ascii="Times New Roman" w:hAnsi="Times New Roman"/>
          <w:sz w:val="24"/>
        </w:rPr>
        <w:t>; c</w:t>
      </w:r>
      <w:r w:rsidR="00033F9A" w:rsidRPr="006D54C8">
        <w:rPr>
          <w:rFonts w:ascii="Times New Roman" w:hAnsi="Times New Roman"/>
          <w:sz w:val="24"/>
        </w:rPr>
        <w:t xml:space="preserve">hanges in the behavior of the cells (i.e., resistance) were recorded every </w:t>
      </w:r>
      <w:r w:rsidR="00033F9A">
        <w:rPr>
          <w:rFonts w:ascii="Times New Roman" w:hAnsi="Times New Roman"/>
          <w:sz w:val="24"/>
        </w:rPr>
        <w:t>180 sec</w:t>
      </w:r>
      <w:r w:rsidR="00033F9A" w:rsidRPr="006D54C8">
        <w:rPr>
          <w:rFonts w:ascii="Times New Roman" w:hAnsi="Times New Roman"/>
          <w:sz w:val="24"/>
        </w:rPr>
        <w:t xml:space="preserve"> for the duration of the experiments. </w:t>
      </w:r>
      <w:r w:rsidR="00033F9A">
        <w:rPr>
          <w:rFonts w:ascii="Times New Roman" w:hAnsi="Times New Roman"/>
          <w:sz w:val="24"/>
        </w:rPr>
        <w:t xml:space="preserve"> </w:t>
      </w:r>
      <w:r w:rsidR="000A4BC4" w:rsidRPr="00B143BB">
        <w:rPr>
          <w:rFonts w:ascii="Times New Roman" w:hAnsi="Times New Roman" w:cs="Times New Roman"/>
          <w:sz w:val="24"/>
          <w:szCs w:val="24"/>
        </w:rPr>
        <w:t>Region A relates to the cellular settling and attachment</w:t>
      </w:r>
      <w:r w:rsidR="00273E14" w:rsidRPr="00B143BB">
        <w:rPr>
          <w:rFonts w:ascii="Times New Roman" w:hAnsi="Times New Roman" w:cs="Times New Roman"/>
          <w:sz w:val="24"/>
          <w:szCs w:val="24"/>
        </w:rPr>
        <w:t xml:space="preserve"> (</w:t>
      </w:r>
      <w:r w:rsidR="000A4BC4" w:rsidRPr="00B143BB">
        <w:rPr>
          <w:rFonts w:ascii="Times New Roman" w:hAnsi="Times New Roman" w:cs="Times New Roman"/>
          <w:sz w:val="24"/>
          <w:szCs w:val="24"/>
        </w:rPr>
        <w:t xml:space="preserve">t&lt;2 h) </w:t>
      </w:r>
      <w:r w:rsidR="00273E14" w:rsidRPr="00B143BB">
        <w:rPr>
          <w:rFonts w:ascii="Times New Roman" w:hAnsi="Times New Roman" w:cs="Times New Roman"/>
          <w:sz w:val="24"/>
          <w:szCs w:val="24"/>
        </w:rPr>
        <w:t xml:space="preserve">and is </w:t>
      </w:r>
      <w:r w:rsidR="000756AC">
        <w:rPr>
          <w:rFonts w:ascii="Times New Roman" w:hAnsi="Times New Roman" w:cs="Times New Roman"/>
          <w:sz w:val="24"/>
          <w:szCs w:val="24"/>
        </w:rPr>
        <w:t>compr</w:t>
      </w:r>
      <w:r w:rsidR="000A4BC4" w:rsidRPr="00B143BB">
        <w:rPr>
          <w:rFonts w:ascii="Times New Roman" w:hAnsi="Times New Roman" w:cs="Times New Roman"/>
          <w:sz w:val="24"/>
          <w:szCs w:val="24"/>
        </w:rPr>
        <w:t xml:space="preserve">ised </w:t>
      </w:r>
      <w:r w:rsidR="00273E14" w:rsidRPr="00B143BB">
        <w:rPr>
          <w:rFonts w:ascii="Times New Roman" w:hAnsi="Times New Roman" w:cs="Times New Roman"/>
          <w:sz w:val="24"/>
          <w:szCs w:val="24"/>
        </w:rPr>
        <w:t xml:space="preserve">of </w:t>
      </w:r>
      <w:r w:rsidR="000A4BC4" w:rsidRPr="00B143BB">
        <w:rPr>
          <w:rFonts w:ascii="Times New Roman" w:hAnsi="Times New Roman" w:cs="Times New Roman"/>
          <w:sz w:val="24"/>
          <w:szCs w:val="24"/>
        </w:rPr>
        <w:t xml:space="preserve">more than </w:t>
      </w:r>
      <w:r w:rsidR="0036552D">
        <w:rPr>
          <w:rFonts w:ascii="Times New Roman" w:hAnsi="Times New Roman" w:cs="Times New Roman"/>
          <w:sz w:val="24"/>
          <w:szCs w:val="24"/>
        </w:rPr>
        <w:t>35</w:t>
      </w:r>
      <w:r w:rsidR="000A4BC4" w:rsidRPr="00B143BB">
        <w:rPr>
          <w:rFonts w:ascii="Times New Roman" w:hAnsi="Times New Roman" w:cs="Times New Roman"/>
          <w:sz w:val="24"/>
          <w:szCs w:val="24"/>
        </w:rPr>
        <w:t xml:space="preserve"> time points, each time point being an average of 16 replicates.</w:t>
      </w:r>
      <w:r w:rsidR="00A77549">
        <w:rPr>
          <w:rFonts w:ascii="Times New Roman" w:hAnsi="Times New Roman" w:cs="Times New Roman"/>
          <w:sz w:val="24"/>
          <w:szCs w:val="24"/>
        </w:rPr>
        <w:t xml:space="preserve"> Region B </w:t>
      </w:r>
      <w:r w:rsidR="0098612C">
        <w:rPr>
          <w:rFonts w:ascii="Times New Roman" w:hAnsi="Times New Roman" w:cs="Times New Roman"/>
          <w:sz w:val="24"/>
          <w:szCs w:val="24"/>
        </w:rPr>
        <w:t xml:space="preserve">(log growth) and region C (hindered growth) are </w:t>
      </w:r>
      <w:r w:rsidR="000756AC">
        <w:rPr>
          <w:rFonts w:ascii="Times New Roman" w:hAnsi="Times New Roman" w:cs="Times New Roman"/>
          <w:sz w:val="24"/>
          <w:szCs w:val="24"/>
        </w:rPr>
        <w:t>compr</w:t>
      </w:r>
      <w:r w:rsidR="00A77549">
        <w:rPr>
          <w:rFonts w:ascii="Times New Roman" w:hAnsi="Times New Roman" w:cs="Times New Roman"/>
          <w:sz w:val="24"/>
          <w:szCs w:val="24"/>
        </w:rPr>
        <w:t xml:space="preserve">ised of more than </w:t>
      </w:r>
      <w:r w:rsidR="000756AC">
        <w:rPr>
          <w:rFonts w:ascii="Times New Roman" w:hAnsi="Times New Roman" w:cs="Times New Roman"/>
          <w:sz w:val="24"/>
          <w:szCs w:val="24"/>
        </w:rPr>
        <w:t>6</w:t>
      </w:r>
      <w:r w:rsidR="00A77549">
        <w:rPr>
          <w:rFonts w:ascii="Times New Roman" w:hAnsi="Times New Roman" w:cs="Times New Roman"/>
          <w:sz w:val="24"/>
          <w:szCs w:val="24"/>
        </w:rPr>
        <w:t>0 points</w:t>
      </w:r>
      <w:r w:rsidR="0098612C">
        <w:rPr>
          <w:rFonts w:ascii="Times New Roman" w:hAnsi="Times New Roman" w:cs="Times New Roman"/>
          <w:sz w:val="24"/>
          <w:szCs w:val="24"/>
        </w:rPr>
        <w:t xml:space="preserve"> and </w:t>
      </w:r>
      <w:r w:rsidR="000756AC">
        <w:rPr>
          <w:rFonts w:ascii="Times New Roman" w:hAnsi="Times New Roman" w:cs="Times New Roman"/>
          <w:sz w:val="24"/>
          <w:szCs w:val="24"/>
        </w:rPr>
        <w:t>75</w:t>
      </w:r>
      <w:r w:rsidR="0098612C">
        <w:rPr>
          <w:rFonts w:ascii="Times New Roman" w:hAnsi="Times New Roman" w:cs="Times New Roman"/>
          <w:sz w:val="24"/>
          <w:szCs w:val="24"/>
        </w:rPr>
        <w:t xml:space="preserve"> points </w:t>
      </w:r>
      <w:proofErr w:type="gramStart"/>
      <w:r w:rsidR="0098612C">
        <w:rPr>
          <w:rFonts w:ascii="Times New Roman" w:hAnsi="Times New Roman" w:cs="Times New Roman"/>
          <w:sz w:val="24"/>
          <w:szCs w:val="24"/>
        </w:rPr>
        <w:t>respectively,</w:t>
      </w:r>
      <w:proofErr w:type="gramEnd"/>
      <w:r w:rsidR="0098612C" w:rsidRPr="0098612C">
        <w:rPr>
          <w:rFonts w:ascii="Times New Roman" w:hAnsi="Times New Roman" w:cs="Times New Roman"/>
          <w:sz w:val="24"/>
          <w:szCs w:val="24"/>
        </w:rPr>
        <w:t xml:space="preserve"> </w:t>
      </w:r>
      <w:r w:rsidR="0098612C" w:rsidRPr="00B143BB">
        <w:rPr>
          <w:rFonts w:ascii="Times New Roman" w:hAnsi="Times New Roman" w:cs="Times New Roman"/>
          <w:sz w:val="24"/>
          <w:szCs w:val="24"/>
        </w:rPr>
        <w:t>each point</w:t>
      </w:r>
      <w:r w:rsidR="0098612C">
        <w:rPr>
          <w:rFonts w:ascii="Times New Roman" w:hAnsi="Times New Roman" w:cs="Times New Roman"/>
          <w:sz w:val="24"/>
          <w:szCs w:val="24"/>
        </w:rPr>
        <w:t xml:space="preserve"> is the</w:t>
      </w:r>
      <w:r w:rsidR="0098612C" w:rsidRPr="00B143BB">
        <w:rPr>
          <w:rFonts w:ascii="Times New Roman" w:hAnsi="Times New Roman" w:cs="Times New Roman"/>
          <w:sz w:val="24"/>
          <w:szCs w:val="24"/>
        </w:rPr>
        <w:t xml:space="preserve"> average of 16 replicates.</w:t>
      </w:r>
      <w:r w:rsidR="00A77549">
        <w:rPr>
          <w:rFonts w:ascii="Times New Roman" w:hAnsi="Times New Roman" w:cs="Times New Roman"/>
          <w:sz w:val="24"/>
          <w:szCs w:val="24"/>
        </w:rPr>
        <w:t xml:space="preserve"> Finally, </w:t>
      </w:r>
      <w:r w:rsidR="0098612C">
        <w:rPr>
          <w:rFonts w:ascii="Times New Roman" w:hAnsi="Times New Roman" w:cs="Times New Roman"/>
          <w:sz w:val="24"/>
          <w:szCs w:val="24"/>
        </w:rPr>
        <w:t>r</w:t>
      </w:r>
      <w:r w:rsidR="00A77549">
        <w:rPr>
          <w:rFonts w:ascii="Times New Roman" w:hAnsi="Times New Roman" w:cs="Times New Roman"/>
          <w:sz w:val="24"/>
          <w:szCs w:val="24"/>
        </w:rPr>
        <w:t xml:space="preserve">egion </w:t>
      </w:r>
      <w:r w:rsidR="0098612C">
        <w:rPr>
          <w:rFonts w:ascii="Times New Roman" w:hAnsi="Times New Roman" w:cs="Times New Roman"/>
          <w:sz w:val="24"/>
          <w:szCs w:val="24"/>
        </w:rPr>
        <w:t>D</w:t>
      </w:r>
      <w:r w:rsidR="00A77549">
        <w:rPr>
          <w:rFonts w:ascii="Times New Roman" w:hAnsi="Times New Roman" w:cs="Times New Roman"/>
          <w:sz w:val="24"/>
          <w:szCs w:val="24"/>
        </w:rPr>
        <w:t xml:space="preserve"> </w:t>
      </w:r>
      <w:r w:rsidR="0098612C">
        <w:rPr>
          <w:rFonts w:ascii="Times New Roman" w:hAnsi="Times New Roman" w:cs="Times New Roman"/>
          <w:sz w:val="24"/>
          <w:szCs w:val="24"/>
        </w:rPr>
        <w:t>(plateau) is</w:t>
      </w:r>
      <w:r w:rsidR="000756AC">
        <w:rPr>
          <w:rFonts w:ascii="Times New Roman" w:hAnsi="Times New Roman" w:cs="Times New Roman"/>
          <w:sz w:val="24"/>
          <w:szCs w:val="24"/>
        </w:rPr>
        <w:t xml:space="preserve"> compr</w:t>
      </w:r>
      <w:r w:rsidR="0098612C">
        <w:rPr>
          <w:rFonts w:ascii="Times New Roman" w:hAnsi="Times New Roman" w:cs="Times New Roman"/>
          <w:sz w:val="24"/>
          <w:szCs w:val="24"/>
        </w:rPr>
        <w:t xml:space="preserve">ised of more than 300 points </w:t>
      </w:r>
      <w:proofErr w:type="gramStart"/>
      <w:r w:rsidR="0098612C">
        <w:rPr>
          <w:rFonts w:ascii="Times New Roman" w:hAnsi="Times New Roman" w:cs="Times New Roman"/>
          <w:sz w:val="24"/>
          <w:szCs w:val="24"/>
        </w:rPr>
        <w:t>each  with</w:t>
      </w:r>
      <w:proofErr w:type="gramEnd"/>
      <w:r w:rsidR="0098612C">
        <w:rPr>
          <w:rFonts w:ascii="Times New Roman" w:hAnsi="Times New Roman" w:cs="Times New Roman"/>
          <w:sz w:val="24"/>
          <w:szCs w:val="24"/>
        </w:rPr>
        <w:t xml:space="preserve"> 16 replicates.</w:t>
      </w:r>
    </w:p>
    <w:p w:rsidR="00EC04F2" w:rsidRPr="006D54C8" w:rsidRDefault="00EC04F2" w:rsidP="00EC04F2">
      <w:pPr>
        <w:spacing w:line="480" w:lineRule="auto"/>
        <w:ind w:firstLine="720"/>
        <w:rPr>
          <w:rFonts w:ascii="Times New Roman" w:hAnsi="Times New Roman"/>
          <w:sz w:val="24"/>
        </w:rPr>
      </w:pPr>
    </w:p>
    <w:p w:rsidR="00EC04F2" w:rsidRPr="006D54C8" w:rsidRDefault="00EC04F2" w:rsidP="00EC04F2">
      <w:pPr>
        <w:spacing w:line="480" w:lineRule="auto"/>
        <w:rPr>
          <w:rFonts w:ascii="Times New Roman" w:eastAsia="Times New Roman" w:hAnsi="Times New Roman" w:cs="Times New Roman"/>
          <w:sz w:val="24"/>
          <w:szCs w:val="20"/>
        </w:rPr>
      </w:pPr>
      <w:r w:rsidRPr="006D54C8">
        <w:rPr>
          <w:rFonts w:ascii="Times New Roman" w:eastAsia="Times New Roman" w:hAnsi="Times New Roman" w:cs="Times New Roman"/>
          <w:b/>
          <w:noProof/>
          <w:sz w:val="24"/>
          <w:szCs w:val="20"/>
        </w:rPr>
        <w:lastRenderedPageBreak/>
        <w:drawing>
          <wp:anchor distT="0" distB="0" distL="114300" distR="114300" simplePos="0" relativeHeight="251662336" behindDoc="1" locked="0" layoutInCell="1" allowOverlap="1">
            <wp:simplePos x="0" y="0"/>
            <wp:positionH relativeFrom="column">
              <wp:posOffset>123825</wp:posOffset>
            </wp:positionH>
            <wp:positionV relativeFrom="paragraph">
              <wp:posOffset>1026795</wp:posOffset>
            </wp:positionV>
            <wp:extent cx="5476875" cy="3686175"/>
            <wp:effectExtent l="19050" t="0" r="9525" b="0"/>
            <wp:wrapTight wrapText="bothSides">
              <wp:wrapPolygon edited="0">
                <wp:start x="-75" y="0"/>
                <wp:lineTo x="-75" y="21544"/>
                <wp:lineTo x="21638" y="21544"/>
                <wp:lineTo x="21638" y="0"/>
                <wp:lineTo x="-75" y="0"/>
              </wp:wrapPolygon>
            </wp:wrapTight>
            <wp:docPr id="5" name="Picture 7" descr="real time attach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time attachment.TIF"/>
                    <pic:cNvPicPr/>
                  </pic:nvPicPr>
                  <pic:blipFill>
                    <a:blip r:embed="rId6" cstate="print"/>
                    <a:stretch>
                      <a:fillRect/>
                    </a:stretch>
                  </pic:blipFill>
                  <pic:spPr>
                    <a:xfrm>
                      <a:off x="0" y="0"/>
                      <a:ext cx="5476875" cy="3686175"/>
                    </a:xfrm>
                    <a:prstGeom prst="rect">
                      <a:avLst/>
                    </a:prstGeom>
                  </pic:spPr>
                </pic:pic>
              </a:graphicData>
            </a:graphic>
          </wp:anchor>
        </w:drawing>
      </w:r>
      <w:r w:rsidRPr="006D54C8">
        <w:rPr>
          <w:rFonts w:ascii="Times New Roman" w:eastAsia="Times New Roman" w:hAnsi="Times New Roman" w:cs="Times New Roman"/>
          <w:b/>
          <w:sz w:val="24"/>
          <w:szCs w:val="20"/>
        </w:rPr>
        <w:t>Figure S1:</w:t>
      </w:r>
      <w:r w:rsidRPr="006D54C8">
        <w:rPr>
          <w:rFonts w:ascii="Times New Roman" w:eastAsia="Times New Roman" w:hAnsi="Times New Roman" w:cs="Times New Roman"/>
          <w:sz w:val="24"/>
          <w:szCs w:val="20"/>
        </w:rPr>
        <w:t xml:space="preserve"> Representative real-time measurements of the normalized resistance associated with the attachment and spreading behavior of the cells measured in real time (error bars are collected every </w:t>
      </w:r>
      <w:r w:rsidR="005E1F97">
        <w:rPr>
          <w:rFonts w:ascii="Times New Roman" w:eastAsia="Times New Roman" w:hAnsi="Times New Roman" w:cs="Times New Roman"/>
          <w:sz w:val="24"/>
          <w:szCs w:val="20"/>
        </w:rPr>
        <w:t xml:space="preserve">180 sec </w:t>
      </w:r>
      <w:r w:rsidR="00DC6277" w:rsidRPr="006D54C8">
        <w:rPr>
          <w:rFonts w:ascii="Times New Roman" w:eastAsia="Times New Roman" w:hAnsi="Times New Roman" w:cs="Times New Roman"/>
          <w:sz w:val="24"/>
          <w:szCs w:val="20"/>
        </w:rPr>
        <w:t>for the duration of the experiment)</w:t>
      </w:r>
      <w:r w:rsidRPr="006D54C8">
        <w:rPr>
          <w:rFonts w:ascii="Times New Roman" w:eastAsia="Times New Roman" w:hAnsi="Times New Roman" w:cs="Times New Roman"/>
          <w:sz w:val="24"/>
          <w:szCs w:val="20"/>
        </w:rPr>
        <w:t xml:space="preserve">. </w:t>
      </w:r>
    </w:p>
    <w:p w:rsidR="00EC04F2" w:rsidRPr="006D54C8" w:rsidRDefault="00EC04F2" w:rsidP="00EC04F2">
      <w:pPr>
        <w:spacing w:line="480" w:lineRule="auto"/>
        <w:rPr>
          <w:rFonts w:ascii="Times New Roman" w:eastAsia="Times New Roman" w:hAnsi="Times New Roman" w:cs="Times New Roman"/>
          <w:sz w:val="24"/>
          <w:szCs w:val="20"/>
        </w:rPr>
      </w:pPr>
    </w:p>
    <w:p w:rsidR="00EC04F2" w:rsidRPr="006D54C8" w:rsidRDefault="00EC04F2" w:rsidP="00EC04F2">
      <w:pPr>
        <w:spacing w:line="480" w:lineRule="auto"/>
        <w:rPr>
          <w:rFonts w:ascii="Times New Roman" w:eastAsia="Times New Roman" w:hAnsi="Times New Roman" w:cs="Times New Roman"/>
          <w:sz w:val="24"/>
          <w:szCs w:val="20"/>
        </w:rPr>
      </w:pPr>
    </w:p>
    <w:p w:rsidR="00EC04F2" w:rsidRPr="006D54C8" w:rsidRDefault="00EC04F2" w:rsidP="00EC04F2">
      <w:pPr>
        <w:spacing w:line="480" w:lineRule="auto"/>
        <w:rPr>
          <w:rFonts w:ascii="Times New Roman" w:eastAsia="Times New Roman" w:hAnsi="Times New Roman" w:cs="Times New Roman"/>
          <w:sz w:val="24"/>
          <w:szCs w:val="20"/>
        </w:rPr>
      </w:pPr>
    </w:p>
    <w:p w:rsidR="00EC04F2" w:rsidRPr="006D54C8" w:rsidRDefault="00EC04F2" w:rsidP="00EC04F2">
      <w:pPr>
        <w:spacing w:line="480" w:lineRule="auto"/>
        <w:rPr>
          <w:rFonts w:ascii="Times New Roman" w:eastAsia="Times New Roman" w:hAnsi="Times New Roman" w:cs="Times New Roman"/>
          <w:sz w:val="24"/>
          <w:szCs w:val="20"/>
        </w:rPr>
      </w:pPr>
    </w:p>
    <w:p w:rsidR="00EC04F2" w:rsidRPr="006D54C8" w:rsidRDefault="00EC04F2" w:rsidP="00EC04F2">
      <w:pPr>
        <w:spacing w:line="480" w:lineRule="auto"/>
        <w:rPr>
          <w:rFonts w:ascii="Times New Roman" w:eastAsia="Times New Roman" w:hAnsi="Times New Roman" w:cs="Times New Roman"/>
          <w:sz w:val="24"/>
          <w:szCs w:val="20"/>
        </w:rPr>
      </w:pPr>
    </w:p>
    <w:p w:rsidR="00EC04F2" w:rsidRPr="006D54C8" w:rsidRDefault="00EC04F2" w:rsidP="00EC04F2">
      <w:pPr>
        <w:spacing w:line="480" w:lineRule="auto"/>
        <w:rPr>
          <w:rFonts w:ascii="Times New Roman" w:eastAsia="Times New Roman" w:hAnsi="Times New Roman" w:cs="Times New Roman"/>
          <w:sz w:val="24"/>
          <w:szCs w:val="20"/>
        </w:rPr>
      </w:pPr>
    </w:p>
    <w:p w:rsidR="00EC04F2" w:rsidRPr="006D54C8" w:rsidRDefault="00EC04F2" w:rsidP="00EC04F2">
      <w:pPr>
        <w:spacing w:line="480" w:lineRule="auto"/>
        <w:rPr>
          <w:rFonts w:ascii="Times New Roman" w:eastAsia="Times New Roman" w:hAnsi="Times New Roman" w:cs="Times New Roman"/>
          <w:sz w:val="24"/>
          <w:szCs w:val="20"/>
        </w:rPr>
      </w:pPr>
    </w:p>
    <w:p w:rsidR="00254267" w:rsidRDefault="00254267">
      <w:pPr>
        <w:rPr>
          <w:rFonts w:ascii="Times New Roman" w:eastAsia="Times New Roman" w:hAnsi="Times New Roman" w:cs="Times New Roman"/>
          <w:b/>
          <w:sz w:val="24"/>
          <w:szCs w:val="20"/>
        </w:rPr>
      </w:pPr>
      <w:r>
        <w:rPr>
          <w:rFonts w:ascii="Times New Roman" w:hAnsi="Times New Roman"/>
          <w:b/>
        </w:rPr>
        <w:br w:type="page"/>
      </w:r>
    </w:p>
    <w:p w:rsidR="00CA3248" w:rsidRPr="006D54C8" w:rsidRDefault="00CA3248" w:rsidP="00417874">
      <w:pPr>
        <w:pStyle w:val="BGKeywords"/>
        <w:rPr>
          <w:rFonts w:ascii="Times New Roman" w:hAnsi="Times New Roman"/>
          <w:b/>
        </w:rPr>
      </w:pPr>
      <w:r w:rsidRPr="006D54C8">
        <w:rPr>
          <w:rFonts w:ascii="Times New Roman" w:hAnsi="Times New Roman"/>
          <w:b/>
        </w:rPr>
        <w:lastRenderedPageBreak/>
        <w:t>Western Blot analysis of ZONAB</w:t>
      </w:r>
    </w:p>
    <w:p w:rsidR="00CA3248" w:rsidRPr="006D54C8" w:rsidRDefault="00CA3248" w:rsidP="00445AE1">
      <w:pPr>
        <w:spacing w:line="480" w:lineRule="auto"/>
        <w:ind w:firstLine="720"/>
        <w:jc w:val="both"/>
        <w:rPr>
          <w:rFonts w:ascii="Times New Roman" w:hAnsi="Times New Roman"/>
          <w:sz w:val="24"/>
        </w:rPr>
      </w:pPr>
      <w:r w:rsidRPr="006D54C8">
        <w:rPr>
          <w:rFonts w:ascii="Times New Roman" w:hAnsi="Times New Roman"/>
          <w:sz w:val="24"/>
        </w:rPr>
        <w:t>Cells were seeded overnight in 6-well plates at a density of 6x10</w:t>
      </w:r>
      <w:r w:rsidRPr="006D54C8">
        <w:rPr>
          <w:rFonts w:ascii="Times New Roman" w:hAnsi="Times New Roman"/>
          <w:sz w:val="24"/>
          <w:vertAlign w:val="superscript"/>
        </w:rPr>
        <w:t>5</w:t>
      </w:r>
      <w:r w:rsidRPr="006D54C8">
        <w:rPr>
          <w:rFonts w:ascii="Times New Roman" w:hAnsi="Times New Roman"/>
          <w:sz w:val="24"/>
        </w:rPr>
        <w:t xml:space="preserve">cell/well, and treated with 0, 10 or 25nM </w:t>
      </w:r>
      <w:proofErr w:type="spellStart"/>
      <w:r w:rsidRPr="006D54C8">
        <w:rPr>
          <w:rFonts w:ascii="Times New Roman" w:hAnsi="Times New Roman"/>
          <w:sz w:val="24"/>
        </w:rPr>
        <w:t>digitoxin</w:t>
      </w:r>
      <w:proofErr w:type="spellEnd"/>
      <w:r w:rsidRPr="006D54C8">
        <w:rPr>
          <w:rFonts w:ascii="Times New Roman" w:hAnsi="Times New Roman"/>
          <w:sz w:val="24"/>
        </w:rPr>
        <w:t xml:space="preserve"> in 0.1% DMSO for 24h. Subsequently, cells were placed on ice and lysed</w:t>
      </w:r>
      <w:r w:rsidRPr="006D54C8">
        <w:rPr>
          <w:rFonts w:ascii="Times New Roman" w:hAnsi="Times New Roman"/>
          <w:sz w:val="24"/>
          <w:lang w:eastAsia="zh-CN"/>
        </w:rPr>
        <w:t xml:space="preserve"> </w:t>
      </w:r>
      <w:r w:rsidRPr="006D54C8">
        <w:rPr>
          <w:rFonts w:ascii="Times New Roman" w:hAnsi="Times New Roman"/>
          <w:sz w:val="24"/>
        </w:rPr>
        <w:t xml:space="preserve">for 30 min in a </w:t>
      </w:r>
      <w:proofErr w:type="spellStart"/>
      <w:r w:rsidRPr="006D54C8">
        <w:rPr>
          <w:rFonts w:ascii="Times New Roman" w:hAnsi="Times New Roman"/>
          <w:sz w:val="24"/>
        </w:rPr>
        <w:t>lysis</w:t>
      </w:r>
      <w:proofErr w:type="spellEnd"/>
      <w:r w:rsidRPr="006D54C8">
        <w:rPr>
          <w:rFonts w:ascii="Times New Roman" w:hAnsi="Times New Roman"/>
          <w:sz w:val="24"/>
        </w:rPr>
        <w:t xml:space="preserve"> buffer containing 2% Triton X-100, 1% sodium </w:t>
      </w:r>
      <w:proofErr w:type="spellStart"/>
      <w:r w:rsidRPr="006D54C8">
        <w:rPr>
          <w:rFonts w:ascii="Times New Roman" w:hAnsi="Times New Roman"/>
          <w:sz w:val="24"/>
        </w:rPr>
        <w:t>dodecyle</w:t>
      </w:r>
      <w:proofErr w:type="spellEnd"/>
      <w:r w:rsidRPr="006D54C8">
        <w:rPr>
          <w:rFonts w:ascii="Times New Roman" w:hAnsi="Times New Roman"/>
          <w:sz w:val="24"/>
        </w:rPr>
        <w:t xml:space="preserve"> sulfate (SDS), 100mM Sodium Chloride (</w:t>
      </w:r>
      <w:proofErr w:type="spellStart"/>
      <w:r w:rsidRPr="006D54C8">
        <w:rPr>
          <w:rFonts w:ascii="Times New Roman" w:hAnsi="Times New Roman"/>
          <w:sz w:val="24"/>
        </w:rPr>
        <w:t>NaCl</w:t>
      </w:r>
      <w:proofErr w:type="spellEnd"/>
      <w:r w:rsidRPr="006D54C8">
        <w:rPr>
          <w:rFonts w:ascii="Times New Roman" w:hAnsi="Times New Roman"/>
          <w:sz w:val="24"/>
        </w:rPr>
        <w:t xml:space="preserve">), 10mM </w:t>
      </w:r>
      <w:proofErr w:type="spellStart"/>
      <w:r w:rsidRPr="006D54C8">
        <w:rPr>
          <w:rFonts w:ascii="Times New Roman" w:hAnsi="Times New Roman"/>
          <w:sz w:val="24"/>
        </w:rPr>
        <w:t>Tris</w:t>
      </w:r>
      <w:proofErr w:type="spellEnd"/>
      <w:r w:rsidRPr="006D54C8">
        <w:rPr>
          <w:rFonts w:ascii="Times New Roman" w:hAnsi="Times New Roman"/>
          <w:sz w:val="24"/>
        </w:rPr>
        <w:t>-Hydrochloric acid (</w:t>
      </w:r>
      <w:proofErr w:type="spellStart"/>
      <w:r w:rsidRPr="006D54C8">
        <w:rPr>
          <w:rFonts w:ascii="Times New Roman" w:hAnsi="Times New Roman"/>
          <w:sz w:val="24"/>
        </w:rPr>
        <w:t>HCl</w:t>
      </w:r>
      <w:proofErr w:type="spellEnd"/>
      <w:r w:rsidRPr="006D54C8">
        <w:rPr>
          <w:rFonts w:ascii="Times New Roman" w:hAnsi="Times New Roman"/>
          <w:sz w:val="24"/>
        </w:rPr>
        <w:t>), Complete Mini cocktail protease inhibitors (all reagents are purchased from Roche, IN) and 1mM EDTA</w:t>
      </w:r>
      <w:r w:rsidR="004B4910">
        <w:rPr>
          <w:rFonts w:ascii="Times New Roman" w:hAnsi="Times New Roman"/>
          <w:sz w:val="24"/>
        </w:rPr>
        <w:t>.</w:t>
      </w:r>
      <w:r w:rsidRPr="006D54C8">
        <w:rPr>
          <w:rFonts w:ascii="Times New Roman" w:hAnsi="Times New Roman"/>
          <w:sz w:val="24"/>
        </w:rPr>
        <w:t xml:space="preserve">  Insoluble cellular debris w</w:t>
      </w:r>
      <w:r w:rsidRPr="006D54C8">
        <w:rPr>
          <w:rFonts w:ascii="Times New Roman" w:hAnsi="Times New Roman"/>
          <w:sz w:val="24"/>
          <w:lang w:eastAsia="zh-CN"/>
        </w:rPr>
        <w:t>as</w:t>
      </w:r>
      <w:r w:rsidRPr="006D54C8">
        <w:rPr>
          <w:rFonts w:ascii="Times New Roman" w:hAnsi="Times New Roman"/>
          <w:sz w:val="24"/>
        </w:rPr>
        <w:t xml:space="preserve"> pelleted by centrifugation at 4°C and 16,000g for 15 min.  The supernatant was collected and used to determine the total protein content using standard </w:t>
      </w:r>
      <w:proofErr w:type="spellStart"/>
      <w:r w:rsidRPr="006D54C8">
        <w:rPr>
          <w:rFonts w:ascii="Times New Roman" w:hAnsi="Times New Roman"/>
          <w:sz w:val="24"/>
        </w:rPr>
        <w:t>Bicinchoninnic</w:t>
      </w:r>
      <w:proofErr w:type="spellEnd"/>
      <w:r w:rsidRPr="006D54C8">
        <w:rPr>
          <w:rFonts w:ascii="Times New Roman" w:hAnsi="Times New Roman"/>
          <w:sz w:val="24"/>
        </w:rPr>
        <w:t xml:space="preserve"> acid assay (Thermo Scientific, IL). Briefly, working reagent was prepared according to the manufacturer instructions by mixing 50 parts of reagent A with 1 part of reagent B (reagents included with kit)</w:t>
      </w:r>
      <w:r w:rsidRPr="006D54C8">
        <w:rPr>
          <w:rFonts w:ascii="Times New Roman" w:hAnsi="Times New Roman"/>
          <w:sz w:val="24"/>
          <w:lang w:eastAsia="zh-CN"/>
        </w:rPr>
        <w:t xml:space="preserve">. </w:t>
      </w:r>
      <w:r w:rsidRPr="006D54C8">
        <w:rPr>
          <w:rFonts w:ascii="Times New Roman" w:hAnsi="Times New Roman"/>
          <w:sz w:val="24"/>
        </w:rPr>
        <w:t xml:space="preserve">Two </w:t>
      </w:r>
      <w:proofErr w:type="spellStart"/>
      <w:r w:rsidRPr="006D54C8">
        <w:rPr>
          <w:rFonts w:ascii="Times New Roman" w:hAnsi="Times New Roman"/>
          <w:sz w:val="24"/>
        </w:rPr>
        <w:t>μL</w:t>
      </w:r>
      <w:proofErr w:type="spellEnd"/>
      <w:r w:rsidRPr="006D54C8">
        <w:rPr>
          <w:rFonts w:ascii="Times New Roman" w:hAnsi="Times New Roman"/>
          <w:sz w:val="24"/>
        </w:rPr>
        <w:t xml:space="preserve"> of </w:t>
      </w:r>
      <w:r w:rsidRPr="006D54C8">
        <w:rPr>
          <w:rFonts w:ascii="Times New Roman" w:hAnsi="Times New Roman"/>
          <w:sz w:val="24"/>
          <w:lang w:eastAsia="zh-CN"/>
        </w:rPr>
        <w:t>e</w:t>
      </w:r>
      <w:r w:rsidRPr="006D54C8">
        <w:rPr>
          <w:rFonts w:ascii="Times New Roman" w:hAnsi="Times New Roman"/>
          <w:sz w:val="24"/>
        </w:rPr>
        <w:t>ach sample was added to a 96-well plate and incubated with 200μL of the working reagent at 37</w:t>
      </w:r>
      <w:r w:rsidRPr="006D54C8">
        <w:rPr>
          <w:rFonts w:ascii="Times New Roman" w:hAnsi="Times New Roman"/>
          <w:sz w:val="24"/>
          <w:vertAlign w:val="superscript"/>
        </w:rPr>
        <w:t>o</w:t>
      </w:r>
      <w:r w:rsidRPr="006D54C8">
        <w:rPr>
          <w:rFonts w:ascii="Times New Roman" w:hAnsi="Times New Roman"/>
          <w:sz w:val="24"/>
        </w:rPr>
        <w:t xml:space="preserve">C for 30 min; experiments were performed in duplicate. Control calibration curves were prepared using serial dilutions of standard bovine serum albumin (BSA). Absorbance at 562nm was recorded on a </w:t>
      </w:r>
      <w:proofErr w:type="spellStart"/>
      <w:r w:rsidRPr="006D54C8">
        <w:rPr>
          <w:rFonts w:ascii="Times New Roman" w:hAnsi="Times New Roman"/>
          <w:sz w:val="24"/>
        </w:rPr>
        <w:t>BioTek</w:t>
      </w:r>
      <w:proofErr w:type="spellEnd"/>
      <w:r w:rsidRPr="006D54C8">
        <w:rPr>
          <w:rFonts w:ascii="Times New Roman" w:hAnsi="Times New Roman"/>
          <w:sz w:val="24"/>
        </w:rPr>
        <w:t xml:space="preserve"> 96-plate reader (</w:t>
      </w:r>
      <w:proofErr w:type="spellStart"/>
      <w:r w:rsidRPr="006D54C8">
        <w:rPr>
          <w:rFonts w:ascii="Times New Roman" w:hAnsi="Times New Roman"/>
          <w:sz w:val="24"/>
        </w:rPr>
        <w:t>BioTek</w:t>
      </w:r>
      <w:proofErr w:type="spellEnd"/>
      <w:r w:rsidRPr="006D54C8">
        <w:rPr>
          <w:rFonts w:ascii="Times New Roman" w:hAnsi="Times New Roman"/>
          <w:sz w:val="24"/>
        </w:rPr>
        <w:t xml:space="preserve">, Winooski, VT). The supernatant was separated by a 10% SDS-PAGE gel and transferred to </w:t>
      </w:r>
      <w:proofErr w:type="spellStart"/>
      <w:r w:rsidRPr="006D54C8">
        <w:rPr>
          <w:rFonts w:ascii="Times New Roman" w:hAnsi="Times New Roman"/>
          <w:sz w:val="24"/>
        </w:rPr>
        <w:t>polyvinylidene</w:t>
      </w:r>
      <w:proofErr w:type="spellEnd"/>
      <w:r w:rsidRPr="006D54C8">
        <w:rPr>
          <w:rFonts w:ascii="Times New Roman" w:hAnsi="Times New Roman"/>
          <w:sz w:val="24"/>
        </w:rPr>
        <w:t xml:space="preserve"> fluoride (PVDF</w:t>
      </w:r>
      <w:proofErr w:type="gramStart"/>
      <w:r w:rsidRPr="006D54C8">
        <w:rPr>
          <w:rFonts w:ascii="Times New Roman" w:hAnsi="Times New Roman"/>
          <w:sz w:val="24"/>
        </w:rPr>
        <w:t>)  membranes</w:t>
      </w:r>
      <w:proofErr w:type="gramEnd"/>
      <w:r w:rsidRPr="006D54C8">
        <w:rPr>
          <w:rFonts w:ascii="Times New Roman" w:hAnsi="Times New Roman"/>
          <w:sz w:val="24"/>
        </w:rPr>
        <w:t xml:space="preserve"> using the </w:t>
      </w:r>
      <w:proofErr w:type="spellStart"/>
      <w:r w:rsidRPr="006D54C8">
        <w:rPr>
          <w:rFonts w:ascii="Times New Roman" w:hAnsi="Times New Roman"/>
          <w:sz w:val="24"/>
        </w:rPr>
        <w:t>iBlot</w:t>
      </w:r>
      <w:proofErr w:type="spellEnd"/>
      <w:r w:rsidRPr="006D54C8">
        <w:rPr>
          <w:rFonts w:ascii="Times New Roman" w:hAnsi="Times New Roman"/>
          <w:sz w:val="24"/>
          <w:vertAlign w:val="superscript"/>
        </w:rPr>
        <w:t>®</w:t>
      </w:r>
      <w:r w:rsidRPr="006D54C8">
        <w:rPr>
          <w:rFonts w:ascii="Times New Roman" w:hAnsi="Times New Roman"/>
          <w:sz w:val="24"/>
        </w:rPr>
        <w:t xml:space="preserve"> Dry Blotting System (Invitrogen, CA).  Membranes were blocked in 5% skim milk in </w:t>
      </w:r>
      <w:proofErr w:type="spellStart"/>
      <w:r w:rsidRPr="006D54C8">
        <w:rPr>
          <w:rFonts w:ascii="Times New Roman" w:hAnsi="Times New Roman"/>
          <w:sz w:val="24"/>
        </w:rPr>
        <w:t>Tris</w:t>
      </w:r>
      <w:proofErr w:type="spellEnd"/>
      <w:r w:rsidRPr="006D54C8">
        <w:rPr>
          <w:rFonts w:ascii="Times New Roman" w:hAnsi="Times New Roman"/>
          <w:sz w:val="24"/>
        </w:rPr>
        <w:t xml:space="preserve">-buffered saline (TBST, 25mM </w:t>
      </w:r>
      <w:proofErr w:type="spellStart"/>
      <w:r w:rsidRPr="006D54C8">
        <w:rPr>
          <w:rFonts w:ascii="Times New Roman" w:hAnsi="Times New Roman"/>
          <w:sz w:val="24"/>
        </w:rPr>
        <w:t>Tris</w:t>
      </w:r>
      <w:proofErr w:type="spellEnd"/>
      <w:r w:rsidRPr="006D54C8">
        <w:rPr>
          <w:rFonts w:ascii="Times New Roman" w:hAnsi="Times New Roman"/>
          <w:sz w:val="24"/>
        </w:rPr>
        <w:t>–</w:t>
      </w:r>
      <w:proofErr w:type="spellStart"/>
      <w:r w:rsidRPr="006D54C8">
        <w:rPr>
          <w:rFonts w:ascii="Times New Roman" w:hAnsi="Times New Roman"/>
          <w:sz w:val="24"/>
        </w:rPr>
        <w:t>HCl</w:t>
      </w:r>
      <w:proofErr w:type="spellEnd"/>
      <w:r w:rsidRPr="006D54C8">
        <w:rPr>
          <w:rFonts w:ascii="Times New Roman" w:hAnsi="Times New Roman"/>
          <w:sz w:val="24"/>
        </w:rPr>
        <w:t xml:space="preserve">, 125mM </w:t>
      </w:r>
      <w:proofErr w:type="spellStart"/>
      <w:r w:rsidRPr="006D54C8">
        <w:rPr>
          <w:rFonts w:ascii="Times New Roman" w:hAnsi="Times New Roman"/>
          <w:sz w:val="24"/>
        </w:rPr>
        <w:t>NaCl</w:t>
      </w:r>
      <w:proofErr w:type="spellEnd"/>
      <w:r w:rsidRPr="006D54C8">
        <w:rPr>
          <w:rFonts w:ascii="Times New Roman" w:hAnsi="Times New Roman"/>
          <w:sz w:val="24"/>
        </w:rPr>
        <w:t xml:space="preserve">, and 0.1% Tween-20; Sigma </w:t>
      </w:r>
      <w:proofErr w:type="spellStart"/>
      <w:r w:rsidRPr="006D54C8">
        <w:rPr>
          <w:rFonts w:ascii="Times New Roman" w:hAnsi="Times New Roman"/>
          <w:sz w:val="24"/>
        </w:rPr>
        <w:t>Chemicals,MO</w:t>
      </w:r>
      <w:proofErr w:type="spellEnd"/>
      <w:r w:rsidRPr="006D54C8">
        <w:rPr>
          <w:rFonts w:ascii="Times New Roman" w:hAnsi="Times New Roman"/>
          <w:sz w:val="24"/>
        </w:rPr>
        <w:t>) for 1h at room temperature, and subsequently incubated with anti-</w:t>
      </w:r>
      <w:r w:rsidR="00445AE1" w:rsidRPr="006D54C8">
        <w:rPr>
          <w:rFonts w:ascii="Times New Roman" w:hAnsi="Times New Roman"/>
          <w:sz w:val="24"/>
        </w:rPr>
        <w:t>ZONAB</w:t>
      </w:r>
      <w:r w:rsidRPr="006D54C8">
        <w:rPr>
          <w:rFonts w:ascii="Times New Roman" w:hAnsi="Times New Roman"/>
          <w:sz w:val="24"/>
        </w:rPr>
        <w:t xml:space="preserve"> primary antibody (Cell Signaling, MA) at 4°C overnight.  The membranes were subsequently washed three times in phosphate buffer saline (</w:t>
      </w:r>
      <w:proofErr w:type="spellStart"/>
      <w:r w:rsidRPr="006D54C8">
        <w:rPr>
          <w:rFonts w:ascii="Times New Roman" w:hAnsi="Times New Roman"/>
          <w:sz w:val="24"/>
        </w:rPr>
        <w:t>PBS;Lonza</w:t>
      </w:r>
      <w:proofErr w:type="spellEnd"/>
      <w:r w:rsidRPr="006D54C8">
        <w:rPr>
          <w:rFonts w:ascii="Times New Roman" w:hAnsi="Times New Roman"/>
          <w:sz w:val="24"/>
        </w:rPr>
        <w:t xml:space="preserve">, MD) containing 1% Tween-20 for 10 min each, incubated with horseradish peroxidase-conjugated secondary antibody (Cell Signaling, MA) for 1h at room temperature, then washed again for three more times each for 10 min in TBST. Finally, the samples were </w:t>
      </w:r>
      <w:r w:rsidRPr="006D54C8">
        <w:rPr>
          <w:rFonts w:ascii="Times New Roman" w:hAnsi="Times New Roman"/>
          <w:sz w:val="24"/>
        </w:rPr>
        <w:lastRenderedPageBreak/>
        <w:t xml:space="preserve">analyzed by </w:t>
      </w:r>
      <w:proofErr w:type="spellStart"/>
      <w:r w:rsidRPr="006D54C8">
        <w:rPr>
          <w:rFonts w:ascii="Times New Roman" w:hAnsi="Times New Roman"/>
          <w:sz w:val="24"/>
        </w:rPr>
        <w:t>chemiluminescence</w:t>
      </w:r>
      <w:proofErr w:type="spellEnd"/>
      <w:r w:rsidRPr="006D54C8">
        <w:rPr>
          <w:rFonts w:ascii="Times New Roman" w:hAnsi="Times New Roman"/>
          <w:sz w:val="24"/>
        </w:rPr>
        <w:t xml:space="preserve"> (</w:t>
      </w:r>
      <w:proofErr w:type="spellStart"/>
      <w:r w:rsidRPr="006D54C8">
        <w:rPr>
          <w:rFonts w:ascii="Times New Roman" w:hAnsi="Times New Roman"/>
          <w:sz w:val="24"/>
        </w:rPr>
        <w:t>Supersignal</w:t>
      </w:r>
      <w:proofErr w:type="spellEnd"/>
      <w:r w:rsidRPr="006D54C8">
        <w:rPr>
          <w:rFonts w:ascii="Times New Roman" w:hAnsi="Times New Roman"/>
          <w:sz w:val="24"/>
        </w:rPr>
        <w:t xml:space="preserve"> West Pico; IL). Band quantification via densitometry was performed using </w:t>
      </w:r>
      <w:proofErr w:type="spellStart"/>
      <w:r w:rsidRPr="006D54C8">
        <w:rPr>
          <w:rFonts w:ascii="Times New Roman" w:hAnsi="Times New Roman"/>
          <w:sz w:val="24"/>
        </w:rPr>
        <w:t>ImageJ</w:t>
      </w:r>
      <w:proofErr w:type="spellEnd"/>
      <w:r w:rsidRPr="006D54C8">
        <w:rPr>
          <w:rFonts w:ascii="Times New Roman" w:hAnsi="Times New Roman"/>
          <w:sz w:val="24"/>
        </w:rPr>
        <w:t xml:space="preserve"> software, version 10.2. </w:t>
      </w:r>
      <w:r w:rsidR="0085562A">
        <w:rPr>
          <w:rFonts w:ascii="Times New Roman" w:hAnsi="Times New Roman"/>
          <w:sz w:val="24"/>
        </w:rPr>
        <w:t xml:space="preserve">Cellular exposure to </w:t>
      </w:r>
      <w:proofErr w:type="spellStart"/>
      <w:r w:rsidR="0085562A">
        <w:rPr>
          <w:rFonts w:ascii="Times New Roman" w:hAnsi="Times New Roman"/>
          <w:sz w:val="24"/>
        </w:rPr>
        <w:t>digitoxin</w:t>
      </w:r>
      <w:proofErr w:type="spellEnd"/>
      <w:r w:rsidR="0085562A">
        <w:rPr>
          <w:rFonts w:ascii="Times New Roman" w:hAnsi="Times New Roman"/>
          <w:sz w:val="24"/>
        </w:rPr>
        <w:t xml:space="preserve"> did not lead to significant changes </w:t>
      </w:r>
      <w:r w:rsidR="00054B1B">
        <w:rPr>
          <w:rFonts w:ascii="Times New Roman" w:hAnsi="Times New Roman"/>
          <w:sz w:val="24"/>
        </w:rPr>
        <w:t>in the expression of the ZONAB (</w:t>
      </w:r>
      <w:r w:rsidR="00054B1B" w:rsidRPr="00054B1B">
        <w:rPr>
          <w:rFonts w:ascii="Times New Roman" w:hAnsi="Times New Roman"/>
          <w:b/>
          <w:sz w:val="24"/>
        </w:rPr>
        <w:t>Figure S2</w:t>
      </w:r>
      <w:r w:rsidR="00054B1B">
        <w:rPr>
          <w:rFonts w:ascii="Times New Roman" w:hAnsi="Times New Roman"/>
          <w:sz w:val="24"/>
        </w:rPr>
        <w:t xml:space="preserve">). </w:t>
      </w:r>
    </w:p>
    <w:p w:rsidR="00CA3248" w:rsidRPr="006D54C8" w:rsidRDefault="00CA3248" w:rsidP="00417874">
      <w:pPr>
        <w:pStyle w:val="BGKeywords"/>
        <w:rPr>
          <w:rFonts w:ascii="Times New Roman" w:hAnsi="Times New Roman"/>
          <w:b/>
        </w:rPr>
      </w:pPr>
    </w:p>
    <w:p w:rsidR="00417874" w:rsidRPr="006D54C8" w:rsidRDefault="0050676E" w:rsidP="00417874">
      <w:pPr>
        <w:pStyle w:val="BGKeywords"/>
        <w:rPr>
          <w:rFonts w:ascii="Times New Roman" w:hAnsi="Times New Roman"/>
        </w:rPr>
      </w:pPr>
      <w:r>
        <w:rPr>
          <w:rFonts w:ascii="Times New Roman" w:hAnsi="Times New Roman"/>
          <w:b/>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1003300</wp:posOffset>
                </wp:positionV>
                <wp:extent cx="5943600" cy="3276600"/>
                <wp:effectExtent l="0" t="1905" r="0" b="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4267" w:rsidRDefault="001563DD">
                            <w:r w:rsidRPr="00CA3248">
                              <w:rPr>
                                <w:noProof/>
                              </w:rPr>
                              <w:drawing>
                                <wp:inline distT="0" distB="0" distL="0" distR="0">
                                  <wp:extent cx="2800350" cy="1498600"/>
                                  <wp:effectExtent l="0" t="0" r="0" b="0"/>
                                  <wp:docPr id="1" nam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B-WB.tif"/>
                                          <pic:cNvPicPr/>
                                        </pic:nvPicPr>
                                        <pic:blipFill>
                                          <a:blip r:embed="rId7" cstate="print"/>
                                          <a:stretch>
                                            <a:fillRect/>
                                          </a:stretch>
                                        </pic:blipFill>
                                        <pic:spPr>
                                          <a:xfrm>
                                            <a:off x="0" y="0"/>
                                            <a:ext cx="2800350" cy="1495425"/>
                                          </a:xfrm>
                                          <a:prstGeom prst="rect">
                                            <a:avLst/>
                                          </a:prstGeom>
                                        </pic:spPr>
                                      </pic:pic>
                                    </a:graphicData>
                                  </a:graphic>
                                </wp:inline>
                              </w:drawing>
                            </w:r>
                            <w:r w:rsidR="00254267" w:rsidRPr="00CA3248">
                              <w:rPr>
                                <w:noProof/>
                              </w:rPr>
                              <w:drawing>
                                <wp:inline distT="0" distB="0" distL="0" distR="0">
                                  <wp:extent cx="2940050" cy="2438400"/>
                                  <wp:effectExtent l="0" t="0" r="0" b="0"/>
                                  <wp:docPr id="2"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B.TIF"/>
                                          <pic:cNvPicPr/>
                                        </pic:nvPicPr>
                                        <pic:blipFill>
                                          <a:blip r:embed="rId8" cstate="print">
                                            <a:lum contrast="20000"/>
                                          </a:blip>
                                          <a:stretch>
                                            <a:fillRect/>
                                          </a:stretch>
                                        </pic:blipFill>
                                        <pic:spPr>
                                          <a:xfrm>
                                            <a:off x="0" y="0"/>
                                            <a:ext cx="2933700" cy="243927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0;margin-top:79pt;width:468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" filled="f" stroked="f">
                <v:textbox inset=",7.2pt,,7.2pt">
                  <w:txbxContent>
                    <w:p w:rsidR="00254267" w:rsidRDefault="001563DD">
                      <w:r w:rsidRPr="00CA3248">
                        <w:rPr>
                          <w:noProof/>
                        </w:rPr>
                        <w:drawing>
                          <wp:inline distT="0" distB="0" distL="0" distR="0">
                            <wp:extent cx="2800350" cy="1498600"/>
                            <wp:effectExtent l="0" t="0" r="0" b="0"/>
                            <wp:docPr id="1" nam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B-WB.tif"/>
                                    <pic:cNvPicPr/>
                                  </pic:nvPicPr>
                                  <pic:blipFill>
                                    <a:blip r:embed="rId9" cstate="print"/>
                                    <a:stretch>
                                      <a:fillRect/>
                                    </a:stretch>
                                  </pic:blipFill>
                                  <pic:spPr>
                                    <a:xfrm>
                                      <a:off x="0" y="0"/>
                                      <a:ext cx="2800350" cy="1495425"/>
                                    </a:xfrm>
                                    <a:prstGeom prst="rect">
                                      <a:avLst/>
                                    </a:prstGeom>
                                  </pic:spPr>
                                </pic:pic>
                              </a:graphicData>
                            </a:graphic>
                          </wp:inline>
                        </w:drawing>
                      </w:r>
                      <w:r w:rsidR="00254267" w:rsidRPr="00CA3248">
                        <w:rPr>
                          <w:noProof/>
                        </w:rPr>
                        <w:drawing>
                          <wp:inline distT="0" distB="0" distL="0" distR="0">
                            <wp:extent cx="2940050" cy="2438400"/>
                            <wp:effectExtent l="0" t="0" r="0" b="0"/>
                            <wp:docPr id="2"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B.TIF"/>
                                    <pic:cNvPicPr/>
                                  </pic:nvPicPr>
                                  <pic:blipFill>
                                    <a:blip r:embed="rId10" cstate="print">
                                      <a:lum contrast="20000"/>
                                    </a:blip>
                                    <a:stretch>
                                      <a:fillRect/>
                                    </a:stretch>
                                  </pic:blipFill>
                                  <pic:spPr>
                                    <a:xfrm>
                                      <a:off x="0" y="0"/>
                                      <a:ext cx="2933700" cy="2439270"/>
                                    </a:xfrm>
                                    <a:prstGeom prst="rect">
                                      <a:avLst/>
                                    </a:prstGeom>
                                  </pic:spPr>
                                </pic:pic>
                              </a:graphicData>
                            </a:graphic>
                          </wp:inline>
                        </w:drawing>
                      </w:r>
                    </w:p>
                  </w:txbxContent>
                </v:textbox>
                <w10:wrap type="tight"/>
              </v:shape>
            </w:pict>
          </mc:Fallback>
        </mc:AlternateContent>
      </w:r>
      <w:r w:rsidR="00CA3248" w:rsidRPr="006D54C8">
        <w:rPr>
          <w:rFonts w:ascii="Times New Roman" w:hAnsi="Times New Roman"/>
          <w:b/>
        </w:rPr>
        <w:t>Figure S2</w:t>
      </w:r>
      <w:r w:rsidR="009F1E01" w:rsidRPr="006D54C8">
        <w:rPr>
          <w:rFonts w:ascii="Times New Roman" w:hAnsi="Times New Roman"/>
          <w:b/>
        </w:rPr>
        <w:t xml:space="preserve">: </w:t>
      </w:r>
      <w:r w:rsidR="00417874" w:rsidRPr="006D54C8">
        <w:rPr>
          <w:rFonts w:ascii="Times New Roman" w:hAnsi="Times New Roman"/>
        </w:rPr>
        <w:t>A</w:t>
      </w:r>
      <w:r w:rsidR="001563DD" w:rsidRPr="006D54C8">
        <w:rPr>
          <w:rFonts w:ascii="Times New Roman" w:hAnsi="Times New Roman"/>
        </w:rPr>
        <w:t xml:space="preserve">) </w:t>
      </w:r>
      <w:r w:rsidR="00417874" w:rsidRPr="006D54C8">
        <w:rPr>
          <w:rFonts w:ascii="Times New Roman" w:hAnsi="Times New Roman"/>
        </w:rPr>
        <w:t xml:space="preserve">Western blot analysis </w:t>
      </w:r>
      <w:proofErr w:type="gramStart"/>
      <w:r w:rsidR="00417874" w:rsidRPr="006D54C8">
        <w:rPr>
          <w:rFonts w:ascii="Times New Roman" w:hAnsi="Times New Roman"/>
        </w:rPr>
        <w:t>showing  ZONAB</w:t>
      </w:r>
      <w:proofErr w:type="gramEnd"/>
      <w:r w:rsidR="00417874" w:rsidRPr="006D54C8">
        <w:rPr>
          <w:rFonts w:ascii="Times New Roman" w:hAnsi="Times New Roman"/>
        </w:rPr>
        <w:t xml:space="preserve"> expression relative to  β-actin 24h post exposure to 10 and 25nM </w:t>
      </w:r>
      <w:proofErr w:type="spellStart"/>
      <w:r w:rsidR="00417874" w:rsidRPr="006D54C8">
        <w:rPr>
          <w:rFonts w:ascii="Times New Roman" w:hAnsi="Times New Roman"/>
        </w:rPr>
        <w:t>Digitoxin</w:t>
      </w:r>
      <w:proofErr w:type="spellEnd"/>
      <w:r w:rsidR="00417874" w:rsidRPr="006D54C8">
        <w:rPr>
          <w:rFonts w:ascii="Times New Roman" w:hAnsi="Times New Roman"/>
        </w:rPr>
        <w:t xml:space="preserve">. </w:t>
      </w:r>
      <w:r w:rsidR="001563DD">
        <w:rPr>
          <w:rFonts w:ascii="Times New Roman" w:hAnsi="Times New Roman"/>
        </w:rPr>
        <w:t xml:space="preserve">B) </w:t>
      </w:r>
      <w:r w:rsidR="001563DD" w:rsidRPr="006D54C8">
        <w:rPr>
          <w:rFonts w:ascii="Times New Roman" w:hAnsi="Times New Roman"/>
        </w:rPr>
        <w:t>Quantification of ZONAB expression levels relative to β-actin.</w:t>
      </w:r>
      <w:r w:rsidR="001563DD">
        <w:rPr>
          <w:rFonts w:ascii="Times New Roman" w:hAnsi="Times New Roman"/>
        </w:rPr>
        <w:t xml:space="preserve"> </w:t>
      </w:r>
    </w:p>
    <w:p w:rsidR="00DF7122" w:rsidRPr="006D54C8" w:rsidRDefault="00DF7122" w:rsidP="00DF7122">
      <w:pPr>
        <w:pStyle w:val="BGKeywords"/>
        <w:ind w:firstLine="720"/>
        <w:rPr>
          <w:rFonts w:ascii="Times New Roman" w:hAnsi="Times New Roman"/>
          <w:b/>
        </w:rPr>
      </w:pPr>
    </w:p>
    <w:p w:rsidR="00DF7122" w:rsidRPr="006D54C8" w:rsidRDefault="00DF7122">
      <w:pPr>
        <w:rPr>
          <w:rFonts w:ascii="Times New Roman" w:hAnsi="Times New Roman" w:cs="Times New Roman"/>
          <w:noProof/>
          <w:sz w:val="24"/>
        </w:rPr>
      </w:pPr>
    </w:p>
    <w:p w:rsidR="00DF7122" w:rsidRPr="006D54C8" w:rsidRDefault="00DF7122">
      <w:pPr>
        <w:rPr>
          <w:rFonts w:ascii="Times New Roman" w:hAnsi="Times New Roman" w:cs="Times New Roman"/>
          <w:noProof/>
          <w:sz w:val="24"/>
        </w:rPr>
      </w:pPr>
    </w:p>
    <w:p w:rsidR="00102168" w:rsidRPr="006D54C8" w:rsidRDefault="00102168">
      <w:pPr>
        <w:rPr>
          <w:rFonts w:ascii="Times New Roman" w:hAnsi="Times New Roman" w:cs="Times New Roman"/>
          <w:sz w:val="24"/>
        </w:rPr>
      </w:pPr>
    </w:p>
    <w:sectPr w:rsidR="00102168" w:rsidRPr="006D54C8" w:rsidSect="001021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E01"/>
    <w:rsid w:val="00033F9A"/>
    <w:rsid w:val="00054B1B"/>
    <w:rsid w:val="000756AC"/>
    <w:rsid w:val="000A4BC4"/>
    <w:rsid w:val="00102168"/>
    <w:rsid w:val="001563DD"/>
    <w:rsid w:val="00254267"/>
    <w:rsid w:val="00273E14"/>
    <w:rsid w:val="0036552D"/>
    <w:rsid w:val="003E451A"/>
    <w:rsid w:val="00417874"/>
    <w:rsid w:val="00445AE1"/>
    <w:rsid w:val="004B4910"/>
    <w:rsid w:val="0050676E"/>
    <w:rsid w:val="005221AB"/>
    <w:rsid w:val="005C31C8"/>
    <w:rsid w:val="005E1F97"/>
    <w:rsid w:val="006B557D"/>
    <w:rsid w:val="006D54C8"/>
    <w:rsid w:val="006D6E7F"/>
    <w:rsid w:val="00725A90"/>
    <w:rsid w:val="0085562A"/>
    <w:rsid w:val="008F7C49"/>
    <w:rsid w:val="0098612C"/>
    <w:rsid w:val="009F1E01"/>
    <w:rsid w:val="00A5703F"/>
    <w:rsid w:val="00A77549"/>
    <w:rsid w:val="00B143BB"/>
    <w:rsid w:val="00BB760A"/>
    <w:rsid w:val="00CA3248"/>
    <w:rsid w:val="00D12C8C"/>
    <w:rsid w:val="00D45F73"/>
    <w:rsid w:val="00DA1257"/>
    <w:rsid w:val="00DC6277"/>
    <w:rsid w:val="00DF7122"/>
    <w:rsid w:val="00E057D9"/>
    <w:rsid w:val="00EC04F2"/>
    <w:rsid w:val="00ED2BAE"/>
    <w:rsid w:val="00F71AC3"/>
    <w:rsid w:val="00F95E0A"/>
    <w:rsid w:val="00FE4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168"/>
  </w:style>
  <w:style w:type="paragraph" w:styleId="Heading1">
    <w:name w:val="heading 1"/>
    <w:basedOn w:val="Normal"/>
    <w:next w:val="BodyText"/>
    <w:link w:val="Heading1Char"/>
    <w:uiPriority w:val="99"/>
    <w:qFormat/>
    <w:rsid w:val="009F1E01"/>
    <w:pPr>
      <w:keepNext/>
      <w:tabs>
        <w:tab w:val="right" w:pos="8640"/>
      </w:tabs>
      <w:spacing w:before="280" w:after="0" w:line="360" w:lineRule="auto"/>
      <w:outlineLvl w:val="0"/>
    </w:pPr>
    <w:rPr>
      <w:rFonts w:ascii="Garamond" w:eastAsia="SimSun" w:hAnsi="Garamond" w:cs="Times New Roman"/>
      <w:b/>
      <w:spacing w:val="-2"/>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2">
    <w:name w:val="Title2"/>
    <w:basedOn w:val="Normal"/>
    <w:uiPriority w:val="99"/>
    <w:rsid w:val="009F1E01"/>
    <w:pPr>
      <w:spacing w:after="0" w:line="240" w:lineRule="auto"/>
    </w:pPr>
    <w:rPr>
      <w:rFonts w:ascii="Times New Roman" w:eastAsia="MS Mincho" w:hAnsi="Times New Roman" w:cs="Times New Roman"/>
      <w:b/>
      <w:sz w:val="24"/>
      <w:szCs w:val="24"/>
      <w:lang w:eastAsia="ja-JP"/>
    </w:rPr>
  </w:style>
  <w:style w:type="character" w:customStyle="1" w:styleId="Heading1Char">
    <w:name w:val="Heading 1 Char"/>
    <w:basedOn w:val="DefaultParagraphFont"/>
    <w:link w:val="Heading1"/>
    <w:uiPriority w:val="99"/>
    <w:rsid w:val="009F1E01"/>
    <w:rPr>
      <w:rFonts w:ascii="Garamond" w:eastAsia="SimSun" w:hAnsi="Garamond" w:cs="Times New Roman"/>
      <w:b/>
      <w:spacing w:val="-2"/>
      <w:sz w:val="24"/>
      <w:szCs w:val="20"/>
    </w:rPr>
  </w:style>
  <w:style w:type="character" w:styleId="Hyperlink">
    <w:name w:val="Hyperlink"/>
    <w:uiPriority w:val="99"/>
    <w:unhideWhenUsed/>
    <w:rsid w:val="009F1E01"/>
    <w:rPr>
      <w:color w:val="0563C1"/>
      <w:u w:val="single"/>
    </w:rPr>
  </w:style>
  <w:style w:type="paragraph" w:customStyle="1" w:styleId="FACorrespondingAuthorFootnote">
    <w:name w:val="FA_Corresponding_Author_Footnote"/>
    <w:basedOn w:val="Normal"/>
    <w:next w:val="Normal"/>
    <w:uiPriority w:val="99"/>
    <w:rsid w:val="009F1E01"/>
    <w:pPr>
      <w:spacing w:line="480" w:lineRule="auto"/>
      <w:jc w:val="both"/>
    </w:pPr>
    <w:rPr>
      <w:rFonts w:ascii="Times" w:eastAsia="SimSun" w:hAnsi="Times" w:cs="Times New Roman"/>
      <w:sz w:val="24"/>
      <w:szCs w:val="20"/>
    </w:rPr>
  </w:style>
  <w:style w:type="character" w:customStyle="1" w:styleId="abstitle1">
    <w:name w:val="abs_title1"/>
    <w:uiPriority w:val="99"/>
    <w:rsid w:val="009F1E01"/>
    <w:rPr>
      <w:b/>
      <w:color w:val="233D58"/>
    </w:rPr>
  </w:style>
  <w:style w:type="character" w:customStyle="1" w:styleId="apple-style-span">
    <w:name w:val="apple-style-span"/>
    <w:uiPriority w:val="99"/>
    <w:rsid w:val="009F1E01"/>
  </w:style>
  <w:style w:type="paragraph" w:customStyle="1" w:styleId="BGKeywords">
    <w:name w:val="BG_Keywords"/>
    <w:basedOn w:val="Normal"/>
    <w:rsid w:val="009F1E01"/>
    <w:pPr>
      <w:spacing w:line="480" w:lineRule="auto"/>
      <w:jc w:val="both"/>
    </w:pPr>
    <w:rPr>
      <w:rFonts w:ascii="Times" w:eastAsia="Times New Roman" w:hAnsi="Times" w:cs="Times New Roman"/>
      <w:sz w:val="24"/>
      <w:szCs w:val="20"/>
    </w:rPr>
  </w:style>
  <w:style w:type="paragraph" w:styleId="BodyText">
    <w:name w:val="Body Text"/>
    <w:basedOn w:val="Normal"/>
    <w:link w:val="BodyTextChar"/>
    <w:uiPriority w:val="99"/>
    <w:semiHidden/>
    <w:unhideWhenUsed/>
    <w:rsid w:val="009F1E01"/>
    <w:pPr>
      <w:spacing w:after="120"/>
    </w:pPr>
  </w:style>
  <w:style w:type="character" w:customStyle="1" w:styleId="BodyTextChar">
    <w:name w:val="Body Text Char"/>
    <w:basedOn w:val="DefaultParagraphFont"/>
    <w:link w:val="BodyText"/>
    <w:uiPriority w:val="99"/>
    <w:semiHidden/>
    <w:rsid w:val="009F1E01"/>
  </w:style>
  <w:style w:type="paragraph" w:styleId="BalloonText">
    <w:name w:val="Balloon Text"/>
    <w:basedOn w:val="Normal"/>
    <w:link w:val="BalloonTextChar"/>
    <w:uiPriority w:val="99"/>
    <w:semiHidden/>
    <w:unhideWhenUsed/>
    <w:rsid w:val="00F95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0A"/>
    <w:rPr>
      <w:rFonts w:ascii="Tahoma" w:hAnsi="Tahoma" w:cs="Tahoma"/>
      <w:sz w:val="16"/>
      <w:szCs w:val="16"/>
    </w:rPr>
  </w:style>
  <w:style w:type="character" w:styleId="CommentReference">
    <w:name w:val="annotation reference"/>
    <w:basedOn w:val="DefaultParagraphFont"/>
    <w:uiPriority w:val="99"/>
    <w:semiHidden/>
    <w:unhideWhenUsed/>
    <w:rsid w:val="00445AE1"/>
    <w:rPr>
      <w:sz w:val="18"/>
      <w:szCs w:val="18"/>
    </w:rPr>
  </w:style>
  <w:style w:type="paragraph" w:styleId="CommentText">
    <w:name w:val="annotation text"/>
    <w:basedOn w:val="Normal"/>
    <w:link w:val="CommentTextChar"/>
    <w:uiPriority w:val="99"/>
    <w:semiHidden/>
    <w:unhideWhenUsed/>
    <w:rsid w:val="00445AE1"/>
    <w:pPr>
      <w:spacing w:line="240" w:lineRule="auto"/>
    </w:pPr>
    <w:rPr>
      <w:sz w:val="24"/>
      <w:szCs w:val="24"/>
    </w:rPr>
  </w:style>
  <w:style w:type="character" w:customStyle="1" w:styleId="CommentTextChar">
    <w:name w:val="Comment Text Char"/>
    <w:basedOn w:val="DefaultParagraphFont"/>
    <w:link w:val="CommentText"/>
    <w:uiPriority w:val="99"/>
    <w:semiHidden/>
    <w:rsid w:val="00445AE1"/>
    <w:rPr>
      <w:sz w:val="24"/>
      <w:szCs w:val="24"/>
    </w:rPr>
  </w:style>
  <w:style w:type="paragraph" w:styleId="CommentSubject">
    <w:name w:val="annotation subject"/>
    <w:basedOn w:val="CommentText"/>
    <w:next w:val="CommentText"/>
    <w:link w:val="CommentSubjectChar"/>
    <w:uiPriority w:val="99"/>
    <w:semiHidden/>
    <w:unhideWhenUsed/>
    <w:rsid w:val="00445AE1"/>
    <w:rPr>
      <w:b/>
      <w:bCs/>
      <w:sz w:val="20"/>
      <w:szCs w:val="20"/>
    </w:rPr>
  </w:style>
  <w:style w:type="character" w:customStyle="1" w:styleId="CommentSubjectChar">
    <w:name w:val="Comment Subject Char"/>
    <w:basedOn w:val="CommentTextChar"/>
    <w:link w:val="CommentSubject"/>
    <w:uiPriority w:val="99"/>
    <w:semiHidden/>
    <w:rsid w:val="00445AE1"/>
    <w:rPr>
      <w:b/>
      <w:bCs/>
      <w:sz w:val="20"/>
      <w:szCs w:val="20"/>
    </w:rPr>
  </w:style>
  <w:style w:type="character" w:styleId="Strong">
    <w:name w:val="Strong"/>
    <w:uiPriority w:val="22"/>
    <w:qFormat/>
    <w:rsid w:val="00E057D9"/>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168"/>
  </w:style>
  <w:style w:type="paragraph" w:styleId="Heading1">
    <w:name w:val="heading 1"/>
    <w:basedOn w:val="Normal"/>
    <w:next w:val="BodyText"/>
    <w:link w:val="Heading1Char"/>
    <w:uiPriority w:val="99"/>
    <w:qFormat/>
    <w:rsid w:val="009F1E01"/>
    <w:pPr>
      <w:keepNext/>
      <w:tabs>
        <w:tab w:val="right" w:pos="8640"/>
      </w:tabs>
      <w:spacing w:before="280" w:after="0" w:line="360" w:lineRule="auto"/>
      <w:outlineLvl w:val="0"/>
    </w:pPr>
    <w:rPr>
      <w:rFonts w:ascii="Garamond" w:eastAsia="SimSun" w:hAnsi="Garamond" w:cs="Times New Roman"/>
      <w:b/>
      <w:spacing w:val="-2"/>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2">
    <w:name w:val="Title2"/>
    <w:basedOn w:val="Normal"/>
    <w:uiPriority w:val="99"/>
    <w:rsid w:val="009F1E01"/>
    <w:pPr>
      <w:spacing w:after="0" w:line="240" w:lineRule="auto"/>
    </w:pPr>
    <w:rPr>
      <w:rFonts w:ascii="Times New Roman" w:eastAsia="MS Mincho" w:hAnsi="Times New Roman" w:cs="Times New Roman"/>
      <w:b/>
      <w:sz w:val="24"/>
      <w:szCs w:val="24"/>
      <w:lang w:eastAsia="ja-JP"/>
    </w:rPr>
  </w:style>
  <w:style w:type="character" w:customStyle="1" w:styleId="Heading1Char">
    <w:name w:val="Heading 1 Char"/>
    <w:basedOn w:val="DefaultParagraphFont"/>
    <w:link w:val="Heading1"/>
    <w:uiPriority w:val="99"/>
    <w:rsid w:val="009F1E01"/>
    <w:rPr>
      <w:rFonts w:ascii="Garamond" w:eastAsia="SimSun" w:hAnsi="Garamond" w:cs="Times New Roman"/>
      <w:b/>
      <w:spacing w:val="-2"/>
      <w:sz w:val="24"/>
      <w:szCs w:val="20"/>
    </w:rPr>
  </w:style>
  <w:style w:type="character" w:styleId="Hyperlink">
    <w:name w:val="Hyperlink"/>
    <w:uiPriority w:val="99"/>
    <w:unhideWhenUsed/>
    <w:rsid w:val="009F1E01"/>
    <w:rPr>
      <w:color w:val="0563C1"/>
      <w:u w:val="single"/>
    </w:rPr>
  </w:style>
  <w:style w:type="paragraph" w:customStyle="1" w:styleId="FACorrespondingAuthorFootnote">
    <w:name w:val="FA_Corresponding_Author_Footnote"/>
    <w:basedOn w:val="Normal"/>
    <w:next w:val="Normal"/>
    <w:uiPriority w:val="99"/>
    <w:rsid w:val="009F1E01"/>
    <w:pPr>
      <w:spacing w:line="480" w:lineRule="auto"/>
      <w:jc w:val="both"/>
    </w:pPr>
    <w:rPr>
      <w:rFonts w:ascii="Times" w:eastAsia="SimSun" w:hAnsi="Times" w:cs="Times New Roman"/>
      <w:sz w:val="24"/>
      <w:szCs w:val="20"/>
    </w:rPr>
  </w:style>
  <w:style w:type="character" w:customStyle="1" w:styleId="abstitle1">
    <w:name w:val="abs_title1"/>
    <w:uiPriority w:val="99"/>
    <w:rsid w:val="009F1E01"/>
    <w:rPr>
      <w:b/>
      <w:color w:val="233D58"/>
    </w:rPr>
  </w:style>
  <w:style w:type="character" w:customStyle="1" w:styleId="apple-style-span">
    <w:name w:val="apple-style-span"/>
    <w:uiPriority w:val="99"/>
    <w:rsid w:val="009F1E01"/>
  </w:style>
  <w:style w:type="paragraph" w:customStyle="1" w:styleId="BGKeywords">
    <w:name w:val="BG_Keywords"/>
    <w:basedOn w:val="Normal"/>
    <w:rsid w:val="009F1E01"/>
    <w:pPr>
      <w:spacing w:line="480" w:lineRule="auto"/>
      <w:jc w:val="both"/>
    </w:pPr>
    <w:rPr>
      <w:rFonts w:ascii="Times" w:eastAsia="Times New Roman" w:hAnsi="Times" w:cs="Times New Roman"/>
      <w:sz w:val="24"/>
      <w:szCs w:val="20"/>
    </w:rPr>
  </w:style>
  <w:style w:type="paragraph" w:styleId="BodyText">
    <w:name w:val="Body Text"/>
    <w:basedOn w:val="Normal"/>
    <w:link w:val="BodyTextChar"/>
    <w:uiPriority w:val="99"/>
    <w:semiHidden/>
    <w:unhideWhenUsed/>
    <w:rsid w:val="009F1E01"/>
    <w:pPr>
      <w:spacing w:after="120"/>
    </w:pPr>
  </w:style>
  <w:style w:type="character" w:customStyle="1" w:styleId="BodyTextChar">
    <w:name w:val="Body Text Char"/>
    <w:basedOn w:val="DefaultParagraphFont"/>
    <w:link w:val="BodyText"/>
    <w:uiPriority w:val="99"/>
    <w:semiHidden/>
    <w:rsid w:val="009F1E01"/>
  </w:style>
  <w:style w:type="paragraph" w:styleId="BalloonText">
    <w:name w:val="Balloon Text"/>
    <w:basedOn w:val="Normal"/>
    <w:link w:val="BalloonTextChar"/>
    <w:uiPriority w:val="99"/>
    <w:semiHidden/>
    <w:unhideWhenUsed/>
    <w:rsid w:val="00F95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E0A"/>
    <w:rPr>
      <w:rFonts w:ascii="Tahoma" w:hAnsi="Tahoma" w:cs="Tahoma"/>
      <w:sz w:val="16"/>
      <w:szCs w:val="16"/>
    </w:rPr>
  </w:style>
  <w:style w:type="character" w:styleId="CommentReference">
    <w:name w:val="annotation reference"/>
    <w:basedOn w:val="DefaultParagraphFont"/>
    <w:uiPriority w:val="99"/>
    <w:semiHidden/>
    <w:unhideWhenUsed/>
    <w:rsid w:val="00445AE1"/>
    <w:rPr>
      <w:sz w:val="18"/>
      <w:szCs w:val="18"/>
    </w:rPr>
  </w:style>
  <w:style w:type="paragraph" w:styleId="CommentText">
    <w:name w:val="annotation text"/>
    <w:basedOn w:val="Normal"/>
    <w:link w:val="CommentTextChar"/>
    <w:uiPriority w:val="99"/>
    <w:semiHidden/>
    <w:unhideWhenUsed/>
    <w:rsid w:val="00445AE1"/>
    <w:pPr>
      <w:spacing w:line="240" w:lineRule="auto"/>
    </w:pPr>
    <w:rPr>
      <w:sz w:val="24"/>
      <w:szCs w:val="24"/>
    </w:rPr>
  </w:style>
  <w:style w:type="character" w:customStyle="1" w:styleId="CommentTextChar">
    <w:name w:val="Comment Text Char"/>
    <w:basedOn w:val="DefaultParagraphFont"/>
    <w:link w:val="CommentText"/>
    <w:uiPriority w:val="99"/>
    <w:semiHidden/>
    <w:rsid w:val="00445AE1"/>
    <w:rPr>
      <w:sz w:val="24"/>
      <w:szCs w:val="24"/>
    </w:rPr>
  </w:style>
  <w:style w:type="paragraph" w:styleId="CommentSubject">
    <w:name w:val="annotation subject"/>
    <w:basedOn w:val="CommentText"/>
    <w:next w:val="CommentText"/>
    <w:link w:val="CommentSubjectChar"/>
    <w:uiPriority w:val="99"/>
    <w:semiHidden/>
    <w:unhideWhenUsed/>
    <w:rsid w:val="00445AE1"/>
    <w:rPr>
      <w:b/>
      <w:bCs/>
      <w:sz w:val="20"/>
      <w:szCs w:val="20"/>
    </w:rPr>
  </w:style>
  <w:style w:type="character" w:customStyle="1" w:styleId="CommentSubjectChar">
    <w:name w:val="Comment Subject Char"/>
    <w:basedOn w:val="CommentTextChar"/>
    <w:link w:val="CommentSubject"/>
    <w:uiPriority w:val="99"/>
    <w:semiHidden/>
    <w:rsid w:val="00445AE1"/>
    <w:rPr>
      <w:b/>
      <w:bCs/>
      <w:sz w:val="20"/>
      <w:szCs w:val="20"/>
    </w:rPr>
  </w:style>
  <w:style w:type="character" w:styleId="Strong">
    <w:name w:val="Strong"/>
    <w:uiPriority w:val="22"/>
    <w:qFormat/>
    <w:rsid w:val="00E057D9"/>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94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0.tiff"/><Relationship Id="rId4" Type="http://schemas.openxmlformats.org/officeDocument/2006/relationships/settings" Target="settings.xml"/><Relationship Id="rId9" Type="http://schemas.openxmlformats.org/officeDocument/2006/relationships/image" Target="media/image2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0BEB0-48D2-4D0D-AAA4-4AB76CB4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952</Words>
  <Characters>5428</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HSC</dc:creator>
  <cp:lastModifiedBy>CDC User</cp:lastModifiedBy>
  <cp:revision>2</cp:revision>
  <dcterms:created xsi:type="dcterms:W3CDTF">2016-01-22T16:50:00Z</dcterms:created>
  <dcterms:modified xsi:type="dcterms:W3CDTF">2016-01-22T16:50:00Z</dcterms:modified>
</cp:coreProperties>
</file>