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FF" w:rsidRDefault="00F700D7" w:rsidP="008262FF">
      <w:bookmarkStart w:id="0" w:name="_GoBack"/>
      <w:bookmarkEnd w:id="0"/>
      <w:r>
        <w:t>Supplemental Table 4</w:t>
      </w:r>
      <w:r w:rsidR="008262FF">
        <w:t xml:space="preserve">: Unadjusted and adjusted hazard ratio of receiving influenza vaccination among children 2-17 years of age with asthma in the United States, 2010-2013.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430"/>
        <w:gridCol w:w="2610"/>
      </w:tblGrid>
      <w:tr w:rsidR="008262FF" w:rsidRPr="0083104C" w:rsidTr="004D532A">
        <w:trPr>
          <w:trHeight w:val="31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Sociodemographic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/geographic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characteristics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Unadjusted HR ( 95% CI)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Adjusted HR (95% CI)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tcBorders>
              <w:top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Age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2-5 years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6-11 years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0.96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1.13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0.97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3,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15]</w:t>
            </w:r>
          </w:p>
        </w:tc>
      </w:tr>
      <w:tr w:rsidR="008262FF" w:rsidRPr="0083104C" w:rsidTr="004D532A">
        <w:trPr>
          <w:trHeight w:val="255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12-17 years 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0.73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0.86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]**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6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0.64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90]**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Sex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Male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Female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0.88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0.91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1.05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Race/Ethnicity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†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Non-Hispanic white  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80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Non-Hispanic black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0.91 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0.94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4]</w:t>
            </w:r>
          </w:p>
        </w:tc>
      </w:tr>
      <w:tr w:rsidR="008262FF" w:rsidRPr="0083104C" w:rsidTr="004D532A">
        <w:trPr>
          <w:trHeight w:val="31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Non-Hispanic other/ multiple race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Times New Roman" w:cs="Times New Roman"/>
                <w:color w:val="000000"/>
                <w:kern w:val="24"/>
              </w:rPr>
              <w:t xml:space="preserve">1.12  </w:t>
            </w:r>
            <w:r>
              <w:rPr>
                <w:rFonts w:eastAsia="Times New Roman" w:cs="Times New Roman"/>
                <w:color w:val="000000"/>
                <w:kern w:val="24"/>
              </w:rPr>
              <w:t>[</w:t>
            </w:r>
            <w:r w:rsidRPr="006220BA">
              <w:rPr>
                <w:rFonts w:eastAsia="Times New Roman" w:cs="Times New Roman"/>
                <w:color w:val="000000"/>
                <w:kern w:val="24"/>
              </w:rPr>
              <w:t>0.91</w:t>
            </w:r>
            <w:r>
              <w:rPr>
                <w:rFonts w:eastAsia="Times New Roman" w:cs="Times New Roman"/>
                <w:color w:val="000000"/>
                <w:kern w:val="24"/>
              </w:rPr>
              <w:t>,</w:t>
            </w:r>
            <w:r w:rsidRPr="006220BA">
              <w:rPr>
                <w:rFonts w:eastAsia="Times New Roman" w:cs="Times New Roman"/>
                <w:color w:val="000000"/>
                <w:kern w:val="24"/>
              </w:rPr>
              <w:t>1.39</w:t>
            </w:r>
            <w:r>
              <w:rPr>
                <w:rFonts w:eastAsia="Times New Roman" w:cs="Times New Roman"/>
                <w:color w:val="000000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2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1.39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Hispanic 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Times New Roman" w:cs="Times New Roman"/>
                <w:color w:val="000000"/>
                <w:kern w:val="24"/>
              </w:rPr>
              <w:t xml:space="preserve">1.08  </w:t>
            </w:r>
            <w:r>
              <w:rPr>
                <w:rFonts w:eastAsia="Times New Roman" w:cs="Times New Roman"/>
                <w:color w:val="000000"/>
                <w:kern w:val="24"/>
              </w:rPr>
              <w:t>[</w:t>
            </w:r>
            <w:r w:rsidRPr="006220BA">
              <w:rPr>
                <w:rFonts w:eastAsia="Times New Roman" w:cs="Times New Roman"/>
                <w:color w:val="000000"/>
                <w:kern w:val="24"/>
              </w:rPr>
              <w:t>0.93</w:t>
            </w:r>
            <w:r>
              <w:rPr>
                <w:rFonts w:eastAsia="Times New Roman" w:cs="Times New Roman"/>
                <w:color w:val="000000"/>
                <w:kern w:val="24"/>
              </w:rPr>
              <w:t>,</w:t>
            </w:r>
            <w:r w:rsidRPr="006220BA">
              <w:rPr>
                <w:rFonts w:eastAsia="Times New Roman" w:cs="Times New Roman"/>
                <w:color w:val="000000"/>
                <w:kern w:val="24"/>
              </w:rPr>
              <w:t>1.25</w:t>
            </w:r>
            <w:r>
              <w:rPr>
                <w:rFonts w:eastAsia="Times New Roman" w:cs="Times New Roman"/>
                <w:color w:val="000000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4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0.96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1.3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5]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Insurance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Private (any)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Public only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0.97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0.85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1 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6,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Other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1.13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1.62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4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6,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9]</w:t>
            </w:r>
          </w:p>
        </w:tc>
      </w:tr>
      <w:tr w:rsidR="008262FF" w:rsidRPr="0083104C" w:rsidTr="004D532A">
        <w:trPr>
          <w:trHeight w:val="373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Uninsured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0.49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0.34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]**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0.52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0.36-0.7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7]**</w:t>
            </w:r>
          </w:p>
        </w:tc>
      </w:tr>
      <w:tr w:rsidR="008262FF" w:rsidRPr="0083104C" w:rsidTr="004D532A">
        <w:trPr>
          <w:trHeight w:val="295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Highest level of Education in Family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College or greater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591"/>
        </w:trPr>
        <w:tc>
          <w:tcPr>
            <w:tcW w:w="5040" w:type="dxa"/>
            <w:hideMark/>
          </w:tcPr>
          <w:p w:rsidR="008262FF" w:rsidRPr="006220BA" w:rsidRDefault="008262FF" w:rsidP="00691AF2">
            <w:pPr>
              <w:spacing w:line="276" w:lineRule="auto"/>
              <w:ind w:left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Some college/ associates degree/technical degree 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0.78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]**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0.82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 *</w:t>
            </w:r>
          </w:p>
        </w:tc>
      </w:tr>
      <w:tr w:rsidR="008262FF" w:rsidRPr="0083104C" w:rsidTr="004D532A">
        <w:trPr>
          <w:trHeight w:val="273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High  School graduate/GED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0.86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89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0.74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8]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Less than High School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0.88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0.88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3]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Urban-Rural Status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Large central metro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Large fringe metro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1.14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0.96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1.35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1.14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5,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1.35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Medium/small metro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0.92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0.94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79,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0]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proofErr w:type="spellStart"/>
            <w:r w:rsidRPr="006220BA">
              <w:rPr>
                <w:rFonts w:eastAsia="Calibri" w:cs="Times New Roman"/>
                <w:color w:val="000000" w:themeColor="text1"/>
                <w:kern w:val="24"/>
              </w:rPr>
              <w:t>Micropolitan</w:t>
            </w:r>
            <w:proofErr w:type="spellEnd"/>
            <w:r w:rsidRPr="006220BA">
              <w:rPr>
                <w:rFonts w:eastAsia="Calibri" w:cs="Times New Roman"/>
                <w:color w:val="000000" w:themeColor="text1"/>
                <w:kern w:val="24"/>
              </w:rPr>
              <w:t>/non-core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0.90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0.73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1.10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0.96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1.20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bCs/>
                <w:color w:val="000000" w:themeColor="text1"/>
                <w:kern w:val="24"/>
              </w:rPr>
              <w:t>Region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Northeast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Midwest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0.83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0.67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0.87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0.71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1.08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South</w:t>
            </w:r>
          </w:p>
        </w:tc>
        <w:tc>
          <w:tcPr>
            <w:tcW w:w="2430" w:type="dxa"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0.76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0.64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0.90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]**</w:t>
            </w:r>
          </w:p>
        </w:tc>
        <w:tc>
          <w:tcPr>
            <w:tcW w:w="2610" w:type="dxa"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0.81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0.69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0.96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>West</w:t>
            </w:r>
          </w:p>
        </w:tc>
        <w:tc>
          <w:tcPr>
            <w:tcW w:w="2430" w:type="dxa"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0.76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0.63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0.92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]**</w:t>
            </w:r>
          </w:p>
        </w:tc>
        <w:tc>
          <w:tcPr>
            <w:tcW w:w="2610" w:type="dxa"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0.79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0.6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5,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0.95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]*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</w:tcPr>
          <w:p w:rsidR="008262FF" w:rsidRPr="006220BA" w:rsidRDefault="008262FF" w:rsidP="004D532A">
            <w:pPr>
              <w:spacing w:line="276" w:lineRule="auto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Any asthma attack in last 12 months</w:t>
            </w:r>
          </w:p>
        </w:tc>
        <w:tc>
          <w:tcPr>
            <w:tcW w:w="2430" w:type="dxa"/>
          </w:tcPr>
          <w:p w:rsidR="008262FF" w:rsidRPr="006220BA" w:rsidRDefault="008262FF" w:rsidP="004D532A">
            <w:pPr>
              <w:spacing w:line="276" w:lineRule="auto"/>
              <w:rPr>
                <w:rFonts w:eastAsia="Calibri" w:cs="Times New Roman"/>
                <w:color w:val="000000" w:themeColor="text1"/>
                <w:kern w:val="24"/>
              </w:rPr>
            </w:pPr>
          </w:p>
        </w:tc>
        <w:tc>
          <w:tcPr>
            <w:tcW w:w="2610" w:type="dxa"/>
          </w:tcPr>
          <w:p w:rsidR="008262FF" w:rsidRPr="006220BA" w:rsidRDefault="008262FF" w:rsidP="004D532A">
            <w:pPr>
              <w:spacing w:line="276" w:lineRule="auto"/>
              <w:rPr>
                <w:rFonts w:eastAsia="Calibri" w:cs="Times New Roman"/>
                <w:color w:val="000000" w:themeColor="text1"/>
                <w:kern w:val="24"/>
              </w:rPr>
            </w:pP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No</w:t>
            </w:r>
          </w:p>
        </w:tc>
        <w:tc>
          <w:tcPr>
            <w:tcW w:w="243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  <w:tc>
          <w:tcPr>
            <w:tcW w:w="2610" w:type="dxa"/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 w:rsidRPr="0083104C">
              <w:t>Ref</w:t>
            </w:r>
            <w:r>
              <w:t>erence</w:t>
            </w:r>
          </w:p>
        </w:tc>
      </w:tr>
      <w:tr w:rsidR="008262FF" w:rsidRPr="0083104C" w:rsidTr="004D532A">
        <w:trPr>
          <w:trHeight w:val="237"/>
        </w:trPr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ind w:firstLine="432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Yes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1.04 [0.92, 1.17]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8262FF" w:rsidRPr="006220BA" w:rsidRDefault="008262FF" w:rsidP="004D532A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1.01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[</w:t>
            </w:r>
            <w:r w:rsidRPr="006220BA">
              <w:rPr>
                <w:rFonts w:eastAsia="Calibri" w:cs="Times New Roman"/>
                <w:color w:val="000000" w:themeColor="text1"/>
                <w:kern w:val="24"/>
              </w:rPr>
              <w:t>0.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89,1.14]</w:t>
            </w:r>
          </w:p>
        </w:tc>
      </w:tr>
    </w:tbl>
    <w:p w:rsidR="008262FF" w:rsidRDefault="008262FF" w:rsidP="008262FF">
      <w:pPr>
        <w:spacing w:after="0"/>
      </w:pPr>
      <w:r w:rsidRPr="006220BA">
        <w:rPr>
          <w:rFonts w:eastAsia="Calibri" w:cs="Times New Roman"/>
          <w:color w:val="000000" w:themeColor="text1"/>
          <w:kern w:val="24"/>
        </w:rPr>
        <w:t>†</w:t>
      </w:r>
      <w:r w:rsidRPr="003D7D9E">
        <w:rPr>
          <w:rFonts w:cs="Times New Roman"/>
        </w:rPr>
        <w:t xml:space="preserve"> </w:t>
      </w:r>
      <w:r>
        <w:rPr>
          <w:rFonts w:cs="Times New Roman"/>
        </w:rPr>
        <w:t>Race/ethnicity determined by parental report.  Children of Hispanic ethnicity may be of any race.</w:t>
      </w:r>
    </w:p>
    <w:p w:rsidR="008262FF" w:rsidRDefault="008262FF" w:rsidP="008262FF">
      <w:pPr>
        <w:spacing w:after="0"/>
      </w:pPr>
      <w:r>
        <w:rPr>
          <w:rFonts w:eastAsia="Calibri" w:cs="Times New Roman"/>
          <w:color w:val="000000" w:themeColor="text1"/>
          <w:kern w:val="24"/>
        </w:rPr>
        <w:t>*</w:t>
      </w:r>
      <w:r>
        <w:t>Significantly different than reference group, p&lt;0.05</w:t>
      </w:r>
    </w:p>
    <w:p w:rsidR="008262FF" w:rsidRDefault="008262FF" w:rsidP="008262FF">
      <w:pPr>
        <w:spacing w:after="0"/>
      </w:pPr>
      <w:r>
        <w:rPr>
          <w:rFonts w:eastAsia="Calibri" w:cs="Times New Roman"/>
          <w:color w:val="000000" w:themeColor="text1"/>
          <w:kern w:val="24"/>
        </w:rPr>
        <w:t>**</w:t>
      </w:r>
      <w:r>
        <w:t>Significantly different than reference group, p&lt;0.01</w:t>
      </w:r>
    </w:p>
    <w:p w:rsidR="00DC57CC" w:rsidRDefault="008262FF">
      <w:r>
        <w:t>SE, standard error; HR, hazard ratio; CI, confidence interval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FF" w:rsidRDefault="008262FF" w:rsidP="008B5D54">
      <w:pPr>
        <w:spacing w:after="0" w:line="240" w:lineRule="auto"/>
      </w:pPr>
      <w:r>
        <w:separator/>
      </w:r>
    </w:p>
  </w:endnote>
  <w:endnote w:type="continuationSeparator" w:id="0">
    <w:p w:rsidR="008262FF" w:rsidRDefault="008262F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FF" w:rsidRDefault="008262FF" w:rsidP="008B5D54">
      <w:pPr>
        <w:spacing w:after="0" w:line="240" w:lineRule="auto"/>
      </w:pPr>
      <w:r>
        <w:separator/>
      </w:r>
    </w:p>
  </w:footnote>
  <w:footnote w:type="continuationSeparator" w:id="0">
    <w:p w:rsidR="008262FF" w:rsidRDefault="008262F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F"/>
    <w:rsid w:val="00451AAD"/>
    <w:rsid w:val="005D5599"/>
    <w:rsid w:val="00691AF2"/>
    <w:rsid w:val="006C6578"/>
    <w:rsid w:val="008262FF"/>
    <w:rsid w:val="008B5D54"/>
    <w:rsid w:val="00923767"/>
    <w:rsid w:val="00B55735"/>
    <w:rsid w:val="00B608AC"/>
    <w:rsid w:val="00DC57CC"/>
    <w:rsid w:val="00DE58AA"/>
    <w:rsid w:val="00E804C1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9074ECC-B010-4504-9AED-6C54AD7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2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76F1-EA50-4A26-A9E7-C7A11E10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Alan (CDC/OPHSS/NCHS)</dc:creator>
  <cp:keywords/>
  <dc:description/>
  <cp:lastModifiedBy>Simon, Alan (CDC/OPHSS/NCHS)</cp:lastModifiedBy>
  <cp:revision>2</cp:revision>
  <dcterms:created xsi:type="dcterms:W3CDTF">2015-10-14T20:36:00Z</dcterms:created>
  <dcterms:modified xsi:type="dcterms:W3CDTF">2015-10-14T20:36:00Z</dcterms:modified>
</cp:coreProperties>
</file>