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09B9" w14:textId="588428E1" w:rsidR="00DF36BE" w:rsidRPr="008C5E34" w:rsidRDefault="008C5E34" w:rsidP="008C5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eastAsia="Arial Unicode MS" w:hAnsi="Arial" w:cs="Arial"/>
          <w:b/>
          <w:color w:val="141413"/>
          <w:sz w:val="22"/>
          <w:szCs w:val="22"/>
        </w:rPr>
      </w:pPr>
      <w:r>
        <w:rPr>
          <w:rFonts w:ascii="Arial" w:eastAsia="Arial Unicode MS" w:hAnsi="Arial" w:cs="Arial"/>
          <w:b/>
          <w:noProof/>
          <w:color w:val="141413"/>
          <w:sz w:val="22"/>
          <w:szCs w:val="22"/>
        </w:rPr>
        <w:drawing>
          <wp:inline distT="0" distB="0" distL="0" distR="0" wp14:anchorId="282CCED7" wp14:editId="2BF8EECF">
            <wp:extent cx="2514600" cy="23468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13" cy="23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B5E4" w14:textId="31E80CF0" w:rsidR="006B50EE" w:rsidRPr="00F77A67" w:rsidRDefault="00CD2AF7" w:rsidP="000B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ascii="Arial" w:eastAsia="Arial Unicode MS" w:hAnsi="Arial" w:cs="Arial"/>
          <w:color w:val="141413"/>
          <w:sz w:val="22"/>
          <w:szCs w:val="22"/>
        </w:rPr>
      </w:pPr>
      <w:proofErr w:type="gramStart"/>
      <w:r>
        <w:rPr>
          <w:rFonts w:ascii="Arial" w:eastAsia="Arial Unicode MS" w:hAnsi="Arial" w:cs="Arial"/>
          <w:b/>
          <w:color w:val="141413"/>
          <w:sz w:val="22"/>
          <w:szCs w:val="22"/>
        </w:rPr>
        <w:t>f</w:t>
      </w:r>
      <w:r w:rsidR="006B50EE" w:rsidRPr="00F77A67">
        <w:rPr>
          <w:rFonts w:ascii="Arial" w:eastAsia="Arial Unicode MS" w:hAnsi="Arial" w:cs="Arial"/>
          <w:b/>
          <w:color w:val="141413"/>
          <w:sz w:val="22"/>
          <w:szCs w:val="22"/>
        </w:rPr>
        <w:t>igure</w:t>
      </w:r>
      <w:proofErr w:type="gramEnd"/>
      <w:r w:rsidR="006B50EE" w:rsidRPr="00F77A67">
        <w:rPr>
          <w:rFonts w:ascii="Arial" w:eastAsia="Arial Unicode MS" w:hAnsi="Arial" w:cs="Arial"/>
          <w:b/>
          <w:color w:val="141413"/>
          <w:sz w:val="22"/>
          <w:szCs w:val="22"/>
        </w:rPr>
        <w:t xml:space="preserve"> </w:t>
      </w:r>
      <w:r w:rsidR="004132D8">
        <w:rPr>
          <w:rFonts w:ascii="Arial" w:eastAsia="Arial Unicode MS" w:hAnsi="Arial" w:cs="Arial"/>
          <w:b/>
          <w:color w:val="141413"/>
          <w:sz w:val="22"/>
          <w:szCs w:val="22"/>
        </w:rPr>
        <w:t>S</w:t>
      </w:r>
      <w:r w:rsidR="00781501">
        <w:rPr>
          <w:rFonts w:ascii="Arial" w:eastAsia="Arial Unicode MS" w:hAnsi="Arial" w:cs="Arial"/>
          <w:b/>
          <w:color w:val="141413"/>
          <w:sz w:val="22"/>
          <w:szCs w:val="22"/>
        </w:rPr>
        <w:t>1</w:t>
      </w:r>
      <w:r w:rsidR="006B50EE" w:rsidRPr="00F77A67">
        <w:rPr>
          <w:rFonts w:ascii="Arial" w:eastAsia="Arial Unicode MS" w:hAnsi="Arial" w:cs="Arial"/>
          <w:color w:val="141413"/>
          <w:sz w:val="22"/>
          <w:szCs w:val="22"/>
        </w:rPr>
        <w:t xml:space="preserve"> </w:t>
      </w:r>
      <w:r w:rsidR="008C5E34">
        <w:rPr>
          <w:rFonts w:ascii="Arial" w:eastAsia="Arial Unicode MS" w:hAnsi="Arial" w:cs="Arial"/>
          <w:color w:val="141413"/>
          <w:sz w:val="22"/>
          <w:szCs w:val="22"/>
        </w:rPr>
        <w:t>Prospective change in c</w:t>
      </w:r>
      <w:r w:rsidR="00024675" w:rsidRPr="00F77A67">
        <w:rPr>
          <w:rFonts w:ascii="Arial" w:eastAsia="Arial Unicode MS" w:hAnsi="Arial" w:cs="Arial"/>
          <w:color w:val="141413"/>
          <w:sz w:val="22"/>
          <w:szCs w:val="22"/>
        </w:rPr>
        <w:t xml:space="preserve">ortical thickness between remitted and non-remitted BECTS. A region of </w:t>
      </w:r>
      <w:r w:rsidR="00F77A67" w:rsidRPr="00F77A67">
        <w:rPr>
          <w:rFonts w:ascii="Arial" w:eastAsia="Arial Unicode MS" w:hAnsi="Arial" w:cs="Arial"/>
          <w:color w:val="141413"/>
          <w:sz w:val="22"/>
          <w:szCs w:val="22"/>
        </w:rPr>
        <w:t xml:space="preserve">more </w:t>
      </w:r>
      <w:r w:rsidR="00024675" w:rsidRPr="00F77A67">
        <w:rPr>
          <w:rFonts w:ascii="Arial" w:eastAsia="Arial Unicode MS" w:hAnsi="Arial" w:cs="Arial"/>
          <w:color w:val="141413"/>
          <w:sz w:val="22"/>
          <w:szCs w:val="22"/>
        </w:rPr>
        <w:t>cortical thinning in remitted BECTS</w:t>
      </w:r>
      <w:r w:rsidR="00F77A67" w:rsidRPr="00F77A67">
        <w:rPr>
          <w:rFonts w:ascii="Arial" w:eastAsia="Arial Unicode MS" w:hAnsi="Arial" w:cs="Arial"/>
          <w:color w:val="141413"/>
          <w:sz w:val="22"/>
          <w:szCs w:val="22"/>
        </w:rPr>
        <w:t xml:space="preserve"> than in non-remitted BECTS </w:t>
      </w:r>
      <w:r w:rsidR="00781501">
        <w:rPr>
          <w:rFonts w:ascii="Arial" w:eastAsia="Arial Unicode MS" w:hAnsi="Arial" w:cs="Arial"/>
          <w:color w:val="141413"/>
          <w:sz w:val="22"/>
          <w:szCs w:val="22"/>
        </w:rPr>
        <w:t xml:space="preserve">was </w:t>
      </w:r>
      <w:r w:rsidR="00F77A67" w:rsidRPr="00F77A67">
        <w:rPr>
          <w:rFonts w:ascii="Arial" w:eastAsia="Arial Unicode MS" w:hAnsi="Arial" w:cs="Arial"/>
          <w:color w:val="141413"/>
          <w:sz w:val="22"/>
          <w:szCs w:val="22"/>
        </w:rPr>
        <w:t xml:space="preserve">identified by whole brain vertex-wise analysis 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 xml:space="preserve">in </w:t>
      </w:r>
      <w:r w:rsidR="008C5E34">
        <w:rPr>
          <w:rFonts w:ascii="Arial" w:hAnsi="Arial" w:cs="Arial"/>
          <w:color w:val="141413"/>
          <w:sz w:val="22"/>
          <w:szCs w:val="22"/>
        </w:rPr>
        <w:t xml:space="preserve">the right 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 xml:space="preserve">hemisphere. 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 xml:space="preserve">No significant differences were found in the left hemisphere. </w:t>
      </w:r>
      <w:r w:rsidR="00F77A67" w:rsidRPr="00F77A67">
        <w:rPr>
          <w:rFonts w:ascii="Arial" w:hAnsi="Arial" w:cs="Arial"/>
          <w:sz w:val="22"/>
          <w:szCs w:val="22"/>
        </w:rPr>
        <w:t>The color of the scale bar indicates the statistical significance of the cluster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>. Cluster-wise corrected</w:t>
      </w:r>
      <w:r w:rsidR="004132D8">
        <w:rPr>
          <w:rFonts w:ascii="Arial" w:hAnsi="Arial" w:cs="Arial"/>
          <w:color w:val="141413"/>
          <w:sz w:val="22"/>
          <w:szCs w:val="22"/>
        </w:rPr>
        <w:t xml:space="preserve"> for multiple comparisons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 xml:space="preserve"> at</w:t>
      </w:r>
      <w:r w:rsidR="00F77A67" w:rsidRPr="00F77A67">
        <w:rPr>
          <w:rFonts w:ascii="Arial" w:hAnsi="Arial" w:cs="Arial"/>
          <w:i/>
          <w:color w:val="141413"/>
          <w:sz w:val="22"/>
          <w:szCs w:val="22"/>
        </w:rPr>
        <w:t xml:space="preserve"> p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>&lt;0.05. Correcte</w:t>
      </w:r>
      <w:bookmarkStart w:id="0" w:name="_GoBack"/>
      <w:bookmarkEnd w:id="0"/>
      <w:r w:rsidR="00F77A67" w:rsidRPr="00F77A67">
        <w:rPr>
          <w:rFonts w:ascii="Arial" w:hAnsi="Arial" w:cs="Arial"/>
          <w:color w:val="141413"/>
          <w:sz w:val="22"/>
          <w:szCs w:val="22"/>
        </w:rPr>
        <w:t xml:space="preserve">d for </w:t>
      </w:r>
      <w:r w:rsidR="008C5E34">
        <w:rPr>
          <w:rFonts w:ascii="Arial" w:hAnsi="Arial" w:cs="Arial"/>
          <w:color w:val="141413"/>
          <w:sz w:val="22"/>
          <w:szCs w:val="22"/>
        </w:rPr>
        <w:t xml:space="preserve">baseline </w:t>
      </w:r>
      <w:r w:rsidR="00094C0B">
        <w:rPr>
          <w:rFonts w:ascii="Arial" w:hAnsi="Arial" w:cs="Arial"/>
          <w:color w:val="141413"/>
          <w:sz w:val="22"/>
          <w:szCs w:val="22"/>
        </w:rPr>
        <w:t xml:space="preserve">differences in </w:t>
      </w:r>
      <w:r w:rsidR="008C5E34">
        <w:rPr>
          <w:rFonts w:ascii="Arial" w:hAnsi="Arial" w:cs="Arial"/>
          <w:color w:val="141413"/>
          <w:sz w:val="22"/>
          <w:szCs w:val="22"/>
        </w:rPr>
        <w:t xml:space="preserve">cortical thickness, </w:t>
      </w:r>
      <w:r w:rsidR="00F77A67" w:rsidRPr="00F77A67">
        <w:rPr>
          <w:rFonts w:ascii="Arial" w:hAnsi="Arial" w:cs="Arial"/>
          <w:color w:val="141413"/>
          <w:sz w:val="22"/>
          <w:szCs w:val="22"/>
        </w:rPr>
        <w:t>age and gender.</w:t>
      </w:r>
    </w:p>
    <w:p w14:paraId="399133C2" w14:textId="77777777" w:rsidR="006B50EE" w:rsidRDefault="006B50EE" w:rsidP="00B037CA"/>
    <w:p w14:paraId="1173D161" w14:textId="77777777" w:rsidR="002A240B" w:rsidRDefault="002A240B" w:rsidP="00B037CA"/>
    <w:p w14:paraId="238DC898" w14:textId="77777777" w:rsidR="002A240B" w:rsidRPr="00D50623" w:rsidRDefault="002A240B" w:rsidP="002A2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eastAsia="Arial Unicode MS" w:hAnsi="Arial" w:cs="Arial"/>
          <w:color w:val="141413"/>
          <w:sz w:val="22"/>
          <w:szCs w:val="22"/>
        </w:rPr>
      </w:pPr>
      <w:proofErr w:type="gramStart"/>
      <w:r>
        <w:rPr>
          <w:rFonts w:ascii="Arial" w:eastAsia="Arial Unicode MS" w:hAnsi="Arial" w:cs="Arial"/>
          <w:b/>
          <w:bCs/>
          <w:color w:val="141413"/>
          <w:sz w:val="22"/>
          <w:szCs w:val="22"/>
        </w:rPr>
        <w:t>table</w:t>
      </w:r>
      <w:proofErr w:type="gramEnd"/>
      <w:r>
        <w:rPr>
          <w:rFonts w:ascii="Arial" w:eastAsia="Arial Unicode MS" w:hAnsi="Arial" w:cs="Arial"/>
          <w:b/>
          <w:bCs/>
          <w:color w:val="141413"/>
          <w:sz w:val="22"/>
          <w:szCs w:val="22"/>
        </w:rPr>
        <w:t xml:space="preserve"> S1</w:t>
      </w:r>
      <w:r w:rsidRPr="00D50623">
        <w:rPr>
          <w:rFonts w:ascii="Arial" w:eastAsia="Arial Unicode MS" w:hAnsi="Arial" w:cs="Arial"/>
          <w:color w:val="141413"/>
          <w:sz w:val="22"/>
          <w:szCs w:val="22"/>
        </w:rPr>
        <w:t xml:space="preserve">: </w:t>
      </w:r>
      <w:r>
        <w:rPr>
          <w:rFonts w:ascii="Arial" w:eastAsia="Arial Unicode MS" w:hAnsi="Arial" w:cs="Arial"/>
          <w:color w:val="141413"/>
          <w:sz w:val="22"/>
          <w:szCs w:val="22"/>
        </w:rPr>
        <w:t>Putamen v</w:t>
      </w:r>
      <w:r w:rsidRPr="00D50623">
        <w:rPr>
          <w:rFonts w:ascii="Arial" w:eastAsia="Arial Unicode MS" w:hAnsi="Arial" w:cs="Arial"/>
          <w:color w:val="141413"/>
          <w:sz w:val="22"/>
          <w:szCs w:val="22"/>
        </w:rPr>
        <w:t xml:space="preserve">olume </w:t>
      </w:r>
      <w:r>
        <w:rPr>
          <w:rFonts w:ascii="Arial" w:eastAsia="Arial Unicode MS" w:hAnsi="Arial" w:cs="Arial"/>
          <w:color w:val="141413"/>
          <w:sz w:val="22"/>
          <w:szCs w:val="22"/>
        </w:rPr>
        <w:t>at baseline and two-year follow-up</w:t>
      </w: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2365"/>
        <w:gridCol w:w="2029"/>
        <w:gridCol w:w="1940"/>
      </w:tblGrid>
      <w:tr w:rsidR="002A240B" w:rsidRPr="00A51691" w14:paraId="0D3113A6" w14:textId="77777777" w:rsidTr="00A83DF8">
        <w:trPr>
          <w:jc w:val="center"/>
        </w:trPr>
        <w:tc>
          <w:tcPr>
            <w:tcW w:w="1569" w:type="dxa"/>
          </w:tcPr>
          <w:p w14:paraId="115528EB" w14:textId="77777777" w:rsidR="002A240B" w:rsidRPr="00A51691" w:rsidRDefault="002A240B" w:rsidP="00A83DF8">
            <w:pPr>
              <w:contextualSpacing/>
              <w:rPr>
                <w:rFonts w:ascii="Arial" w:eastAsia="Arial Unicode MS" w:hAnsi="Arial" w:cs="Arial"/>
                <w:b/>
                <w:bCs/>
              </w:rPr>
            </w:pPr>
            <w:r w:rsidRPr="00A516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2365" w:type="dxa"/>
          </w:tcPr>
          <w:p w14:paraId="0B0F6D9B" w14:textId="77777777" w:rsidR="002A240B" w:rsidRPr="00A51691" w:rsidRDefault="002A240B" w:rsidP="00A83DF8">
            <w:pPr>
              <w:contextualSpacing/>
              <w:rPr>
                <w:rFonts w:ascii="Arial" w:eastAsia="Arial Unicode MS" w:hAnsi="Arial" w:cs="Arial"/>
                <w:b/>
                <w:bCs/>
              </w:rPr>
            </w:pPr>
            <w:r w:rsidRPr="00A516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Anatomical region</w:t>
            </w:r>
          </w:p>
        </w:tc>
        <w:tc>
          <w:tcPr>
            <w:tcW w:w="2029" w:type="dxa"/>
          </w:tcPr>
          <w:p w14:paraId="69EC898E" w14:textId="77777777" w:rsidR="002A240B" w:rsidRPr="00A51691" w:rsidRDefault="002A240B" w:rsidP="00A83DF8">
            <w:pPr>
              <w:contextualSpacing/>
              <w:jc w:val="center"/>
              <w:rPr>
                <w:rFonts w:ascii="Arial" w:eastAsia="Arial Unicode MS" w:hAnsi="Arial" w:cs="Times New Roman"/>
                <w:b/>
                <w:bCs/>
              </w:rPr>
            </w:pPr>
            <w:r w:rsidRPr="00A516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BECTS group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(mean ± SE</w:t>
            </w: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)   (mm</w:t>
            </w:r>
            <w:r w:rsidRPr="00A51691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3</w:t>
            </w: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1940" w:type="dxa"/>
          </w:tcPr>
          <w:p w14:paraId="3265F9E8" w14:textId="77777777" w:rsidR="002A240B" w:rsidRPr="00A51691" w:rsidRDefault="002A240B" w:rsidP="00A83DF8">
            <w:pPr>
              <w:jc w:val="center"/>
              <w:rPr>
                <w:rFonts w:ascii="Arial" w:eastAsia="Arial Unicode MS" w:hAnsi="Arial" w:cs="Times New Roman"/>
                <w:b/>
                <w:bCs/>
              </w:rPr>
            </w:pPr>
            <w:r w:rsidRPr="00A516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Control group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(mean ± SE</w:t>
            </w: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)  (mm</w:t>
            </w:r>
            <w:r w:rsidRPr="00A51691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3</w:t>
            </w: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</w:tr>
      <w:tr w:rsidR="002A240B" w:rsidRPr="00A51691" w14:paraId="76B3410C" w14:textId="77777777" w:rsidTr="00A83DF8">
        <w:trPr>
          <w:trHeight w:hRule="exact" w:val="284"/>
          <w:jc w:val="center"/>
        </w:trPr>
        <w:tc>
          <w:tcPr>
            <w:tcW w:w="1569" w:type="dxa"/>
            <w:vMerge w:val="restart"/>
          </w:tcPr>
          <w:p w14:paraId="2ECB7D08" w14:textId="77777777" w:rsidR="002A240B" w:rsidRPr="00A51691" w:rsidRDefault="002A240B" w:rsidP="00A83DF8">
            <w:pPr>
              <w:spacing w:line="480" w:lineRule="auto"/>
              <w:contextualSpacing/>
              <w:rPr>
                <w:rFonts w:ascii="Arial" w:eastAsia="Arial Unicode MS" w:hAnsi="Arial" w:cs="Times New Roman"/>
              </w:rPr>
            </w:pPr>
          </w:p>
        </w:tc>
        <w:tc>
          <w:tcPr>
            <w:tcW w:w="2365" w:type="dxa"/>
          </w:tcPr>
          <w:p w14:paraId="4F885873" w14:textId="77777777" w:rsidR="002A240B" w:rsidRPr="00A51691" w:rsidRDefault="002A240B" w:rsidP="00A83DF8">
            <w:pPr>
              <w:spacing w:line="480" w:lineRule="auto"/>
              <w:contextualSpacing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Left putamen</w:t>
            </w:r>
          </w:p>
        </w:tc>
        <w:tc>
          <w:tcPr>
            <w:tcW w:w="2029" w:type="dxa"/>
          </w:tcPr>
          <w:p w14:paraId="3CB604A0" w14:textId="77777777" w:rsidR="002A240B" w:rsidRPr="00A51691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6687 ± 142</w:t>
            </w:r>
          </w:p>
        </w:tc>
        <w:tc>
          <w:tcPr>
            <w:tcW w:w="1940" w:type="dxa"/>
          </w:tcPr>
          <w:p w14:paraId="2DDC4797" w14:textId="77777777" w:rsidR="002A240B" w:rsidRPr="00A51691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6246 ± 106</w:t>
            </w:r>
          </w:p>
        </w:tc>
      </w:tr>
      <w:tr w:rsidR="002A240B" w:rsidRPr="00A51691" w14:paraId="70B9FE97" w14:textId="77777777" w:rsidTr="00A83DF8">
        <w:trPr>
          <w:trHeight w:hRule="exact" w:val="284"/>
          <w:jc w:val="center"/>
        </w:trPr>
        <w:tc>
          <w:tcPr>
            <w:tcW w:w="1569" w:type="dxa"/>
            <w:vMerge/>
          </w:tcPr>
          <w:p w14:paraId="55D3575A" w14:textId="77777777" w:rsidR="002A240B" w:rsidRPr="00A51691" w:rsidRDefault="002A240B" w:rsidP="00A83DF8">
            <w:pPr>
              <w:spacing w:line="480" w:lineRule="auto"/>
              <w:contextualSpacing/>
              <w:rPr>
                <w:rFonts w:ascii="Arial" w:eastAsia="Arial Unicode MS" w:hAnsi="Arial" w:cs="Times New Roman"/>
              </w:rPr>
            </w:pPr>
          </w:p>
        </w:tc>
        <w:tc>
          <w:tcPr>
            <w:tcW w:w="2365" w:type="dxa"/>
          </w:tcPr>
          <w:p w14:paraId="27CB0A6A" w14:textId="77777777" w:rsidR="002A240B" w:rsidRPr="00A51691" w:rsidRDefault="002A240B" w:rsidP="00A83DF8">
            <w:pPr>
              <w:spacing w:line="480" w:lineRule="auto"/>
              <w:contextualSpacing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Right putamen</w:t>
            </w:r>
          </w:p>
        </w:tc>
        <w:tc>
          <w:tcPr>
            <w:tcW w:w="2029" w:type="dxa"/>
          </w:tcPr>
          <w:p w14:paraId="335B3B82" w14:textId="77777777" w:rsidR="002A240B" w:rsidRPr="00A51691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6499 ± 146</w:t>
            </w:r>
          </w:p>
        </w:tc>
        <w:tc>
          <w:tcPr>
            <w:tcW w:w="1940" w:type="dxa"/>
          </w:tcPr>
          <w:p w14:paraId="4E06AA24" w14:textId="77777777" w:rsidR="002A240B" w:rsidRPr="00A51691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51691">
              <w:rPr>
                <w:rFonts w:ascii="Arial" w:eastAsia="Arial Unicode MS" w:hAnsi="Arial" w:cs="Arial"/>
                <w:sz w:val="22"/>
                <w:szCs w:val="22"/>
              </w:rPr>
              <w:t>6121 ± 109</w:t>
            </w:r>
          </w:p>
        </w:tc>
      </w:tr>
      <w:tr w:rsidR="002A240B" w:rsidRPr="00A24FD7" w14:paraId="5BDF98AA" w14:textId="77777777" w:rsidTr="00A83DF8">
        <w:trPr>
          <w:trHeight w:val="139"/>
          <w:jc w:val="center"/>
        </w:trPr>
        <w:tc>
          <w:tcPr>
            <w:tcW w:w="1569" w:type="dxa"/>
          </w:tcPr>
          <w:p w14:paraId="2A68ED0E" w14:textId="77777777" w:rsidR="002A240B" w:rsidRPr="00A24FD7" w:rsidRDefault="002A240B" w:rsidP="00A83DF8">
            <w:pPr>
              <w:contextualSpacing/>
              <w:rPr>
                <w:rFonts w:ascii="Arial" w:eastAsia="Arial Unicode MS" w:hAnsi="Arial" w:cs="Arial"/>
                <w:b/>
                <w:bCs/>
              </w:rPr>
            </w:pP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Two-year Follow-up</w:t>
            </w:r>
          </w:p>
        </w:tc>
        <w:tc>
          <w:tcPr>
            <w:tcW w:w="2365" w:type="dxa"/>
          </w:tcPr>
          <w:p w14:paraId="165AF1DA" w14:textId="77777777" w:rsidR="002A240B" w:rsidRPr="00A24FD7" w:rsidRDefault="002A240B" w:rsidP="00A83DF8">
            <w:pPr>
              <w:contextualSpacing/>
              <w:rPr>
                <w:rFonts w:ascii="Arial" w:eastAsia="Arial Unicode MS" w:hAnsi="Arial" w:cs="Times New Roman"/>
              </w:rPr>
            </w:pP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Anatomical region</w:t>
            </w:r>
          </w:p>
        </w:tc>
        <w:tc>
          <w:tcPr>
            <w:tcW w:w="2029" w:type="dxa"/>
          </w:tcPr>
          <w:p w14:paraId="39FD01C7" w14:textId="77777777" w:rsidR="002A240B" w:rsidRPr="00A24FD7" w:rsidRDefault="002A240B" w:rsidP="00A83DF8">
            <w:pPr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BECTS group 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 xml:space="preserve">(mean ± SE)   </w:t>
            </w: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(mm</w:t>
            </w:r>
            <w:r w:rsidRPr="00A24FD7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3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1940" w:type="dxa"/>
          </w:tcPr>
          <w:p w14:paraId="3A39F101" w14:textId="77777777" w:rsidR="002A240B" w:rsidRPr="00A24FD7" w:rsidRDefault="002A240B" w:rsidP="00A83DF8">
            <w:pPr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Control group 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 xml:space="preserve">(mean ± SE)   </w:t>
            </w:r>
            <w:r w:rsidRPr="00A24F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(mm</w:t>
            </w:r>
            <w:r w:rsidRPr="00A24FD7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3</w:t>
            </w: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</w:tr>
      <w:tr w:rsidR="002A240B" w:rsidRPr="00A24FD7" w14:paraId="0979DAD6" w14:textId="77777777" w:rsidTr="00A83DF8">
        <w:trPr>
          <w:trHeight w:hRule="exact" w:val="284"/>
          <w:jc w:val="center"/>
        </w:trPr>
        <w:tc>
          <w:tcPr>
            <w:tcW w:w="1569" w:type="dxa"/>
            <w:vMerge w:val="restart"/>
          </w:tcPr>
          <w:p w14:paraId="2BF0A1C7" w14:textId="77777777" w:rsidR="002A240B" w:rsidRPr="00A24FD7" w:rsidRDefault="002A240B" w:rsidP="00A83DF8">
            <w:pPr>
              <w:spacing w:line="480" w:lineRule="auto"/>
              <w:contextualSpacing/>
              <w:rPr>
                <w:rFonts w:ascii="Arial" w:eastAsia="Arial Unicode MS" w:hAnsi="Arial" w:cs="Times New Roman"/>
              </w:rPr>
            </w:pPr>
          </w:p>
        </w:tc>
        <w:tc>
          <w:tcPr>
            <w:tcW w:w="2365" w:type="dxa"/>
          </w:tcPr>
          <w:p w14:paraId="497B17F9" w14:textId="77777777" w:rsidR="002A240B" w:rsidRPr="00A24FD7" w:rsidRDefault="002A240B" w:rsidP="00A83DF8">
            <w:pPr>
              <w:spacing w:line="480" w:lineRule="auto"/>
              <w:contextualSpacing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Left putamen</w:t>
            </w:r>
          </w:p>
        </w:tc>
        <w:tc>
          <w:tcPr>
            <w:tcW w:w="2029" w:type="dxa"/>
          </w:tcPr>
          <w:p w14:paraId="12538CA4" w14:textId="77777777" w:rsidR="002A240B" w:rsidRPr="00A24FD7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6690 ± 132</w:t>
            </w:r>
          </w:p>
        </w:tc>
        <w:tc>
          <w:tcPr>
            <w:tcW w:w="1940" w:type="dxa"/>
          </w:tcPr>
          <w:p w14:paraId="2A47399C" w14:textId="77777777" w:rsidR="002A240B" w:rsidRPr="00A24FD7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6203 ± 98</w:t>
            </w:r>
          </w:p>
        </w:tc>
      </w:tr>
      <w:tr w:rsidR="002A240B" w:rsidRPr="00A24FD7" w14:paraId="2EECC31B" w14:textId="77777777" w:rsidTr="00A83DF8">
        <w:trPr>
          <w:trHeight w:hRule="exact" w:val="284"/>
          <w:jc w:val="center"/>
        </w:trPr>
        <w:tc>
          <w:tcPr>
            <w:tcW w:w="1569" w:type="dxa"/>
            <w:vMerge/>
          </w:tcPr>
          <w:p w14:paraId="22CCE9F5" w14:textId="77777777" w:rsidR="002A240B" w:rsidRPr="00A24FD7" w:rsidRDefault="002A240B" w:rsidP="00A83DF8">
            <w:pPr>
              <w:spacing w:line="480" w:lineRule="auto"/>
              <w:contextualSpacing/>
              <w:rPr>
                <w:rFonts w:ascii="Arial" w:eastAsia="Arial Unicode MS" w:hAnsi="Arial" w:cs="Times New Roman"/>
              </w:rPr>
            </w:pPr>
          </w:p>
        </w:tc>
        <w:tc>
          <w:tcPr>
            <w:tcW w:w="2365" w:type="dxa"/>
          </w:tcPr>
          <w:p w14:paraId="2A3827E8" w14:textId="77777777" w:rsidR="002A240B" w:rsidRPr="00A24FD7" w:rsidRDefault="002A240B" w:rsidP="00A83DF8">
            <w:pPr>
              <w:spacing w:line="480" w:lineRule="auto"/>
              <w:contextualSpacing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Right putamen</w:t>
            </w:r>
          </w:p>
        </w:tc>
        <w:tc>
          <w:tcPr>
            <w:tcW w:w="2029" w:type="dxa"/>
          </w:tcPr>
          <w:p w14:paraId="475FC932" w14:textId="77777777" w:rsidR="002A240B" w:rsidRPr="00A24FD7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6521 ± 131</w:t>
            </w:r>
          </w:p>
        </w:tc>
        <w:tc>
          <w:tcPr>
            <w:tcW w:w="1940" w:type="dxa"/>
          </w:tcPr>
          <w:p w14:paraId="40B65BCE" w14:textId="77777777" w:rsidR="002A240B" w:rsidRPr="00A24FD7" w:rsidRDefault="002A240B" w:rsidP="00A83DF8">
            <w:pPr>
              <w:spacing w:line="480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 w:rsidRPr="00A24FD7">
              <w:rPr>
                <w:rFonts w:ascii="Arial" w:eastAsia="Arial Unicode MS" w:hAnsi="Arial" w:cs="Arial"/>
                <w:sz w:val="22"/>
                <w:szCs w:val="22"/>
              </w:rPr>
              <w:t>6040 ± 98</w:t>
            </w:r>
          </w:p>
        </w:tc>
      </w:tr>
    </w:tbl>
    <w:p w14:paraId="4C05B168" w14:textId="77777777" w:rsidR="002A240B" w:rsidRPr="00A24FD7" w:rsidRDefault="002A240B" w:rsidP="002A2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ascii="Arial" w:eastAsia="Arial Unicode MS" w:hAnsi="Arial" w:cs="Times New Roman"/>
          <w:color w:val="141413"/>
          <w:sz w:val="22"/>
          <w:szCs w:val="22"/>
        </w:rPr>
      </w:pPr>
      <w:r w:rsidRPr="00A24FD7">
        <w:rPr>
          <w:rFonts w:ascii="Arial" w:eastAsia="Arial Unicode MS" w:hAnsi="Arial" w:cs="Times New Roman"/>
          <w:color w:val="141413"/>
          <w:sz w:val="22"/>
          <w:szCs w:val="22"/>
        </w:rPr>
        <w:t>SE=standard error.</w:t>
      </w:r>
    </w:p>
    <w:p w14:paraId="67B4F0FB" w14:textId="77777777" w:rsidR="002A240B" w:rsidRDefault="002A240B" w:rsidP="00B037CA"/>
    <w:sectPr w:rsidR="002A240B" w:rsidSect="009C42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4"/>
    <w:rsid w:val="00024675"/>
    <w:rsid w:val="00094C0B"/>
    <w:rsid w:val="000B1CA1"/>
    <w:rsid w:val="000F3EEC"/>
    <w:rsid w:val="001F2EC0"/>
    <w:rsid w:val="002A240B"/>
    <w:rsid w:val="002A7A1A"/>
    <w:rsid w:val="002B4339"/>
    <w:rsid w:val="002C0525"/>
    <w:rsid w:val="003260CE"/>
    <w:rsid w:val="004132D8"/>
    <w:rsid w:val="00413F26"/>
    <w:rsid w:val="00434DE8"/>
    <w:rsid w:val="00435F0A"/>
    <w:rsid w:val="004A423D"/>
    <w:rsid w:val="004D3494"/>
    <w:rsid w:val="00537A34"/>
    <w:rsid w:val="0068430C"/>
    <w:rsid w:val="006B50EE"/>
    <w:rsid w:val="00704609"/>
    <w:rsid w:val="00744A83"/>
    <w:rsid w:val="0076495E"/>
    <w:rsid w:val="00781501"/>
    <w:rsid w:val="007D59B5"/>
    <w:rsid w:val="008C5E34"/>
    <w:rsid w:val="00923A34"/>
    <w:rsid w:val="009C4206"/>
    <w:rsid w:val="00A312F4"/>
    <w:rsid w:val="00A66F5A"/>
    <w:rsid w:val="00A67237"/>
    <w:rsid w:val="00A84140"/>
    <w:rsid w:val="00B037CA"/>
    <w:rsid w:val="00BC19A3"/>
    <w:rsid w:val="00BD0600"/>
    <w:rsid w:val="00C41C50"/>
    <w:rsid w:val="00C678B2"/>
    <w:rsid w:val="00CD2AF7"/>
    <w:rsid w:val="00DF36BE"/>
    <w:rsid w:val="00E7276B"/>
    <w:rsid w:val="00ED7A43"/>
    <w:rsid w:val="00F31E63"/>
    <w:rsid w:val="00F77A67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9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8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8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Garcia-Ramos Camille</dc:creator>
  <cp:lastModifiedBy>Garcia-Ramos Camille</cp:lastModifiedBy>
  <cp:revision>5</cp:revision>
  <dcterms:created xsi:type="dcterms:W3CDTF">2015-01-28T21:47:00Z</dcterms:created>
  <dcterms:modified xsi:type="dcterms:W3CDTF">2015-01-30T23:13:00Z</dcterms:modified>
</cp:coreProperties>
</file>