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5F" w:rsidRPr="00B23B29" w:rsidRDefault="00EF725F" w:rsidP="00470296">
      <w:pPr>
        <w:spacing w:after="0" w:line="480" w:lineRule="auto"/>
        <w:rPr>
          <w:rFonts w:ascii="Times New Roman" w:hAnsi="Times New Roman"/>
          <w:b/>
        </w:rPr>
      </w:pPr>
      <w:r w:rsidRPr="00B23B29">
        <w:rPr>
          <w:rFonts w:ascii="Times New Roman" w:hAnsi="Times New Roman"/>
          <w:b/>
        </w:rPr>
        <w:t>Collaborative Cancer Epidemiology: Cancer Consortia – Supplemental Materials</w:t>
      </w:r>
    </w:p>
    <w:p w:rsidR="00EF725F" w:rsidRPr="00B23B29" w:rsidRDefault="00EF725F" w:rsidP="00470296">
      <w:pPr>
        <w:spacing w:after="0" w:line="480" w:lineRule="auto"/>
        <w:rPr>
          <w:rFonts w:ascii="Times New Roman" w:hAnsi="Times New Roman"/>
          <w:b/>
        </w:rPr>
      </w:pPr>
      <w:r w:rsidRPr="00B23B29">
        <w:rPr>
          <w:rFonts w:ascii="Times New Roman" w:hAnsi="Times New Roman"/>
          <w:b/>
        </w:rPr>
        <w:t>Supplemental Methods &amp; Results</w:t>
      </w:r>
    </w:p>
    <w:p w:rsidR="00EF725F" w:rsidRPr="00B23B29" w:rsidRDefault="00EF725F" w:rsidP="00470296">
      <w:pPr>
        <w:spacing w:after="0" w:line="480" w:lineRule="auto"/>
        <w:ind w:firstLine="720"/>
        <w:rPr>
          <w:rFonts w:ascii="Times New Roman" w:hAnsi="Times New Roman"/>
        </w:rPr>
      </w:pPr>
      <w:r w:rsidRPr="00B23B29">
        <w:rPr>
          <w:rFonts w:ascii="Times New Roman" w:hAnsi="Times New Roman"/>
          <w:i/>
        </w:rPr>
        <w:t xml:space="preserve">Exclusion Criteria for Scoring by Scientific Area and Translational Stage - </w:t>
      </w:r>
      <w:r w:rsidRPr="00B23B29">
        <w:rPr>
          <w:rFonts w:ascii="Times New Roman" w:hAnsi="Times New Roman"/>
        </w:rPr>
        <w:t>Papers were excluded from scoring by scientific area if they were book chapters, news articles, editorials, or commentaries (N=101); meeting summaries that did not include a synthesis of evidence and guidelines or recommendations were also excluded (N=5). Papers were not coded if their abstracts and texts were not found or were unavailable (N=30), or if they did not fit into any of the defined scientific areas (N=11). Papers were excluded from coding for translational stage if they were not coded for scientific area (N=147, see above), if they were review articles (N=309), or if they were descriptions of resources or infrastructures that presented no empirical data (N=57).</w:t>
      </w:r>
    </w:p>
    <w:p w:rsidR="00EF725F" w:rsidRPr="00B23B29" w:rsidRDefault="00EF725F" w:rsidP="00470296">
      <w:pPr>
        <w:spacing w:after="0" w:line="480" w:lineRule="auto"/>
        <w:ind w:firstLine="720"/>
        <w:rPr>
          <w:rFonts w:ascii="Times New Roman" w:hAnsi="Times New Roman"/>
        </w:rPr>
      </w:pPr>
      <w:r w:rsidRPr="00B23B29">
        <w:rPr>
          <w:rFonts w:ascii="Times New Roman" w:hAnsi="Times New Roman"/>
          <w:i/>
        </w:rPr>
        <w:t xml:space="preserve">Comparison of Translational Stage of CEC versus non-CEC associated cancer genetics papers - </w:t>
      </w:r>
      <w:r w:rsidRPr="00B23B29">
        <w:rPr>
          <w:rFonts w:ascii="Times New Roman" w:hAnsi="Times New Roman"/>
        </w:rPr>
        <w:t xml:space="preserve">A literature analysis by Schully </w:t>
      </w:r>
      <w:r w:rsidRPr="00B23B29">
        <w:rPr>
          <w:rFonts w:ascii="Times New Roman" w:hAnsi="Times New Roman"/>
          <w:i/>
        </w:rPr>
        <w:t>et al.</w:t>
      </w:r>
      <w:r w:rsidRPr="00B23B29">
        <w:rPr>
          <w:rFonts w:ascii="Times New Roman" w:hAnsi="Times New Roman"/>
          <w:noProof/>
        </w:rPr>
        <w:t>(1)</w:t>
      </w:r>
      <w:r w:rsidRPr="00B23B29">
        <w:rPr>
          <w:rFonts w:ascii="Times New Roman" w:hAnsi="Times New Roman"/>
        </w:rPr>
        <w:t xml:space="preserve"> estimated that only 0.64% of cancer genetics papers published in 2007 could be considered T2 and beyond. They conducted a PubMed </w:t>
      </w:r>
      <w:r w:rsidRPr="00B23B29">
        <w:rPr>
          <w:rFonts w:ascii="Times New Roman" w:hAnsi="Times New Roman"/>
          <w:noProof/>
        </w:rPr>
        <w:t>(2)</w:t>
      </w:r>
      <w:r w:rsidRPr="00B23B29">
        <w:rPr>
          <w:rFonts w:ascii="Times New Roman" w:hAnsi="Times New Roman"/>
        </w:rPr>
        <w:t xml:space="preserve"> search for cancer related papers, involving human subjects, published in 2007. They identified 20,266 papers containing at least one of the following key words in their titles or abstracts: biomarker, gene, genetic, genome, genomic, epigenetic, </w:t>
      </w:r>
      <w:proofErr w:type="spellStart"/>
      <w:r w:rsidRPr="00B23B29">
        <w:rPr>
          <w:rFonts w:ascii="Times New Roman" w:hAnsi="Times New Roman"/>
        </w:rPr>
        <w:t>epigenomic</w:t>
      </w:r>
      <w:proofErr w:type="spellEnd"/>
      <w:r w:rsidRPr="00B23B29">
        <w:rPr>
          <w:rFonts w:ascii="Times New Roman" w:hAnsi="Times New Roman"/>
        </w:rPr>
        <w:t xml:space="preserve">, gene mapping, genetic testing, and personalized health. After reviewing 660 abstracts and extrapolating those results back to 20,266 articles, they estimated that 130 (0.64%) were T2 or above. (See supplemental table 3 for T-score definitions and examples.) We selected papers within our dataset that would have been retrieved using the following PubMed search: </w:t>
      </w:r>
      <w:r w:rsidRPr="00B23B29">
        <w:rPr>
          <w:rFonts w:ascii="Times New Roman" w:hAnsi="Times New Roman"/>
          <w:i/>
        </w:rPr>
        <w:t>human AND cancer AND ("biomarker"[TIAB] OR "biomarkers"[TIAB] OR "gene"[TIAB] OR "genes"[TIAB] OR "genetic"[TIAB] OR "genetics"[TIAB] OR "genome"[TIAB] OR "genomes"[TIAB] OR "genomic"[TIAB] OR "genomics"[TIAB] OR "epigenetic"[TIAB] OR "</w:t>
      </w:r>
      <w:proofErr w:type="spellStart"/>
      <w:r w:rsidRPr="00B23B29">
        <w:rPr>
          <w:rFonts w:ascii="Times New Roman" w:hAnsi="Times New Roman"/>
          <w:i/>
        </w:rPr>
        <w:t>epigenetics</w:t>
      </w:r>
      <w:proofErr w:type="spellEnd"/>
      <w:r w:rsidRPr="00B23B29">
        <w:rPr>
          <w:rFonts w:ascii="Times New Roman" w:hAnsi="Times New Roman"/>
          <w:i/>
        </w:rPr>
        <w:t>"[TIAB] OR "</w:t>
      </w:r>
      <w:proofErr w:type="spellStart"/>
      <w:r w:rsidRPr="00B23B29">
        <w:rPr>
          <w:rFonts w:ascii="Times New Roman" w:hAnsi="Times New Roman"/>
          <w:i/>
        </w:rPr>
        <w:t>epigenomic</w:t>
      </w:r>
      <w:proofErr w:type="spellEnd"/>
      <w:r w:rsidRPr="00B23B29">
        <w:rPr>
          <w:rFonts w:ascii="Times New Roman" w:hAnsi="Times New Roman"/>
          <w:i/>
        </w:rPr>
        <w:t>"[TIAB] OR "</w:t>
      </w:r>
      <w:proofErr w:type="spellStart"/>
      <w:r w:rsidRPr="00B23B29">
        <w:rPr>
          <w:rFonts w:ascii="Times New Roman" w:hAnsi="Times New Roman"/>
          <w:i/>
        </w:rPr>
        <w:t>epigenomics</w:t>
      </w:r>
      <w:proofErr w:type="spellEnd"/>
      <w:r w:rsidRPr="00B23B29">
        <w:rPr>
          <w:rFonts w:ascii="Times New Roman" w:hAnsi="Times New Roman"/>
          <w:i/>
        </w:rPr>
        <w:t xml:space="preserve">"[TIAB] OR "gene mapping"[TIAB] OR "genetic testing"[TIAB] OR "personalized health"[TIAB]) </w:t>
      </w:r>
      <w:r w:rsidRPr="00B23B29">
        <w:rPr>
          <w:rFonts w:ascii="Times New Roman" w:hAnsi="Times New Roman"/>
        </w:rPr>
        <w:t xml:space="preserve">and identified 171 of that were published in 2007. Six (3.5%) of the CEC cancer genetics papers were scored as T2 or above.  Assuming that the 171 EGRP CEC cancer genetics papers , published in 2007, would have been included Schully </w:t>
      </w:r>
      <w:r w:rsidRPr="00B23B29">
        <w:rPr>
          <w:rFonts w:ascii="Times New Roman" w:hAnsi="Times New Roman"/>
          <w:i/>
        </w:rPr>
        <w:t xml:space="preserve">et al.’s </w:t>
      </w:r>
      <w:r w:rsidRPr="00B23B29">
        <w:rPr>
          <w:rFonts w:ascii="Times New Roman" w:hAnsi="Times New Roman"/>
        </w:rPr>
        <w:t xml:space="preserve">search results 3.5% of EGRP CEC cancer genetic </w:t>
      </w:r>
      <w:r w:rsidRPr="00B23B29">
        <w:rPr>
          <w:rFonts w:ascii="Times New Roman" w:hAnsi="Times New Roman"/>
        </w:rPr>
        <w:lastRenderedPageBreak/>
        <w:t>papers were T2 and above while 0.62% of non-EGRP CEC cancer genetics papers were T2 and above.  This difference was found to be statistically significant (P-value 2.4x10</w:t>
      </w:r>
      <w:r w:rsidRPr="00B23B29">
        <w:rPr>
          <w:rFonts w:ascii="Times New Roman" w:hAnsi="Times New Roman"/>
          <w:vertAlign w:val="superscript"/>
        </w:rPr>
        <w:t>-6</w:t>
      </w:r>
      <w:r w:rsidRPr="00B23B29">
        <w:rPr>
          <w:rFonts w:ascii="Times New Roman" w:hAnsi="Times New Roman"/>
        </w:rPr>
        <w:t>) using the Pearson's chi-squared test.</w:t>
      </w:r>
    </w:p>
    <w:p w:rsidR="00EF725F" w:rsidRPr="00B23B29" w:rsidRDefault="00EF725F" w:rsidP="00470296">
      <w:pPr>
        <w:spacing w:after="0" w:line="480" w:lineRule="auto"/>
        <w:ind w:firstLine="720"/>
        <w:rPr>
          <w:rFonts w:ascii="Times New Roman" w:hAnsi="Times New Roman"/>
        </w:rPr>
        <w:sectPr w:rsidR="00EF725F" w:rsidRPr="00B23B29" w:rsidSect="00510410">
          <w:pgSz w:w="12240" w:h="15840"/>
          <w:pgMar w:top="1440" w:right="1440" w:bottom="1440" w:left="1440" w:header="720" w:footer="720" w:gutter="0"/>
          <w:cols w:space="720"/>
          <w:docGrid w:linePitch="360"/>
        </w:sectPr>
      </w:pPr>
      <w:r w:rsidRPr="00B23B29">
        <w:rPr>
          <w:rFonts w:ascii="Times New Roman" w:hAnsi="Times New Roman"/>
          <w:i/>
        </w:rPr>
        <w:t xml:space="preserve">Acknowledgement of CEC contributions in associated papers – </w:t>
      </w:r>
      <w:r w:rsidRPr="00B23B29">
        <w:rPr>
          <w:rFonts w:ascii="Times New Roman" w:hAnsi="Times New Roman"/>
        </w:rPr>
        <w:t>Publications were collected from the websites and grant applications of four, established epidemiology consortia:  Gene, Environment Association Studies Consortium (GENEVA); International Consortium for Prostate Cancer Genetics Consortium (ICPCG); Breast Cancer Family Registry (BCFR); and Genetic Associations and Mechanisms in Oncology (GAME-ON). A total of 472 publications were reviewed to determine how the contributing consortium was acknowledged. The type of acknowledgment for each paper was coded into one of 7 hierarchical categories: 1) by CEC name or abbreviation in the title, 2) by CEC name or abbreviation as a group author, 3) by CEC name in the acknowledgements, 4) by associated grant number in the acknowledgments or funding section, 5) by CEC name in the methods or other article text, 6) by CEC name in the supplemental materials only, or 7) the CEC was not acknowledged. The number and percentage of papers acknowledging consortium contributions by category is presented in Supplemental Table 2</w:t>
      </w:r>
    </w:p>
    <w:p w:rsidR="00EF725F" w:rsidRPr="00B23B29" w:rsidRDefault="00EF725F" w:rsidP="00510410">
      <w:pPr>
        <w:spacing w:after="0" w:line="240" w:lineRule="auto"/>
        <w:rPr>
          <w:rFonts w:ascii="Times New Roman" w:hAnsi="Times New Roman"/>
        </w:rPr>
      </w:pPr>
    </w:p>
    <w:p w:rsidR="00EF725F" w:rsidRPr="00B23B29" w:rsidRDefault="00EF725F" w:rsidP="004C0075">
      <w:pPr>
        <w:pStyle w:val="NoSpacing"/>
        <w:rPr>
          <w:rFonts w:ascii="Times New Roman" w:hAnsi="Times New Roman"/>
        </w:rPr>
      </w:pPr>
      <w:r w:rsidRPr="00B23B29">
        <w:rPr>
          <w:rFonts w:ascii="Times New Roman" w:hAnsi="Times New Roman"/>
          <w:b/>
        </w:rPr>
        <w:t xml:space="preserve">Table S1. </w:t>
      </w:r>
      <w:proofErr w:type="gramStart"/>
      <w:r w:rsidRPr="00B23B29">
        <w:rPr>
          <w:rFonts w:ascii="Times New Roman" w:hAnsi="Times New Roman"/>
        </w:rPr>
        <w:t>Scientific areas, their definitions, and examples from the literature analysis.</w:t>
      </w:r>
      <w:proofErr w:type="gramEnd"/>
    </w:p>
    <w:p w:rsidR="00EF725F" w:rsidRPr="00B23B29" w:rsidRDefault="00EF725F" w:rsidP="004C0075">
      <w:pPr>
        <w:pStyle w:val="NoSpacing"/>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5491"/>
        <w:gridCol w:w="6677"/>
      </w:tblGrid>
      <w:tr w:rsidR="00EF725F" w:rsidRPr="00B23B29" w:rsidTr="004C0075">
        <w:trPr>
          <w:cantSplit/>
        </w:trPr>
        <w:tc>
          <w:tcPr>
            <w:tcW w:w="837" w:type="pct"/>
          </w:tcPr>
          <w:p w:rsidR="00EF725F" w:rsidRPr="00B23B29" w:rsidRDefault="00EF725F" w:rsidP="004C0075">
            <w:pPr>
              <w:pStyle w:val="NoSpacing"/>
              <w:rPr>
                <w:rFonts w:ascii="Times New Roman" w:hAnsi="Times New Roman"/>
                <w:b/>
              </w:rPr>
            </w:pPr>
            <w:r w:rsidRPr="00B23B29">
              <w:rPr>
                <w:rFonts w:ascii="Times New Roman" w:hAnsi="Times New Roman"/>
                <w:b/>
              </w:rPr>
              <w:t>Notation (abbreviation)</w:t>
            </w:r>
          </w:p>
        </w:tc>
        <w:tc>
          <w:tcPr>
            <w:tcW w:w="1878" w:type="pct"/>
          </w:tcPr>
          <w:p w:rsidR="00EF725F" w:rsidRPr="00B23B29" w:rsidRDefault="00EF725F" w:rsidP="004C0075">
            <w:pPr>
              <w:pStyle w:val="NoSpacing"/>
              <w:rPr>
                <w:rFonts w:ascii="Times New Roman" w:hAnsi="Times New Roman"/>
                <w:b/>
              </w:rPr>
            </w:pPr>
            <w:r w:rsidRPr="00B23B29">
              <w:rPr>
                <w:rFonts w:ascii="Times New Roman" w:hAnsi="Times New Roman"/>
                <w:b/>
              </w:rPr>
              <w:t>Definition</w:t>
            </w:r>
          </w:p>
        </w:tc>
        <w:tc>
          <w:tcPr>
            <w:tcW w:w="2284" w:type="pct"/>
          </w:tcPr>
          <w:p w:rsidR="00EF725F" w:rsidRPr="00B23B29" w:rsidRDefault="00EF725F" w:rsidP="004C0075">
            <w:pPr>
              <w:pStyle w:val="NoSpacing"/>
              <w:rPr>
                <w:rFonts w:ascii="Times New Roman" w:hAnsi="Times New Roman"/>
                <w:b/>
              </w:rPr>
            </w:pPr>
            <w:r w:rsidRPr="00B23B29">
              <w:rPr>
                <w:rFonts w:ascii="Times New Roman" w:hAnsi="Times New Roman"/>
                <w:b/>
              </w:rPr>
              <w:t>Examples from Literature Review</w:t>
            </w:r>
          </w:p>
        </w:tc>
      </w:tr>
      <w:tr w:rsidR="00EF725F" w:rsidRPr="00B23B29" w:rsidTr="004C0075">
        <w:trPr>
          <w:cantSplit/>
        </w:trPr>
        <w:tc>
          <w:tcPr>
            <w:tcW w:w="837" w:type="pct"/>
          </w:tcPr>
          <w:p w:rsidR="00EF725F" w:rsidRPr="00B23B29" w:rsidRDefault="00EF725F" w:rsidP="004C0075">
            <w:pPr>
              <w:pStyle w:val="NoSpacing"/>
              <w:rPr>
                <w:rFonts w:ascii="Times New Roman" w:hAnsi="Times New Roman"/>
              </w:rPr>
            </w:pPr>
            <w:r w:rsidRPr="00B23B29">
              <w:rPr>
                <w:rFonts w:ascii="Times New Roman" w:hAnsi="Times New Roman"/>
              </w:rPr>
              <w:t>Gene Discovery – Linkage (LK)</w:t>
            </w:r>
          </w:p>
        </w:tc>
        <w:tc>
          <w:tcPr>
            <w:tcW w:w="1878" w:type="pct"/>
          </w:tcPr>
          <w:p w:rsidR="00EF725F" w:rsidRPr="00B23B29" w:rsidRDefault="00EF725F" w:rsidP="004C0075">
            <w:pPr>
              <w:pStyle w:val="NoSpacing"/>
              <w:rPr>
                <w:rFonts w:ascii="Times New Roman" w:hAnsi="Times New Roman"/>
              </w:rPr>
            </w:pPr>
            <w:r w:rsidRPr="00B23B29">
              <w:rPr>
                <w:rFonts w:ascii="Times New Roman" w:hAnsi="Times New Roman"/>
              </w:rPr>
              <w:t>Scans for association using microsatellite markers including replication studies, fine mapping of gene regions, and segregation analyses.</w:t>
            </w:r>
          </w:p>
        </w:tc>
        <w:tc>
          <w:tcPr>
            <w:tcW w:w="2284" w:type="pct"/>
          </w:tcPr>
          <w:p w:rsidR="00EF725F" w:rsidRPr="00B23B29" w:rsidRDefault="00EF725F" w:rsidP="00B50946">
            <w:pPr>
              <w:pStyle w:val="NoSpacing"/>
              <w:rPr>
                <w:rFonts w:ascii="Times New Roman" w:hAnsi="Times New Roman"/>
              </w:rPr>
            </w:pPr>
            <w:r w:rsidRPr="00B23B29">
              <w:rPr>
                <w:rFonts w:ascii="Times New Roman" w:hAnsi="Times New Roman"/>
              </w:rPr>
              <w:t xml:space="preserve">Family-based association analysis of 42 hereditary prostate cancer families identifies the </w:t>
            </w:r>
            <w:proofErr w:type="spellStart"/>
            <w:r w:rsidRPr="00B23B29">
              <w:rPr>
                <w:rFonts w:ascii="Times New Roman" w:hAnsi="Times New Roman"/>
              </w:rPr>
              <w:t>Apolipoprotein</w:t>
            </w:r>
            <w:proofErr w:type="spellEnd"/>
            <w:r w:rsidRPr="00B23B29">
              <w:rPr>
                <w:rFonts w:ascii="Times New Roman" w:hAnsi="Times New Roman"/>
              </w:rPr>
              <w:t xml:space="preserve"> L3 region on chromosome 22q12 as a risk locus </w:t>
            </w:r>
            <w:r w:rsidRPr="00B23B29">
              <w:rPr>
                <w:rFonts w:ascii="Times New Roman" w:hAnsi="Times New Roman"/>
                <w:noProof/>
              </w:rPr>
              <w:t>(3)</w:t>
            </w:r>
          </w:p>
        </w:tc>
      </w:tr>
      <w:tr w:rsidR="00EF725F" w:rsidRPr="00B23B29" w:rsidTr="004C0075">
        <w:trPr>
          <w:cantSplit/>
        </w:trPr>
        <w:tc>
          <w:tcPr>
            <w:tcW w:w="837" w:type="pct"/>
          </w:tcPr>
          <w:p w:rsidR="00EF725F" w:rsidRPr="00B23B29" w:rsidRDefault="00EF725F" w:rsidP="004C0075">
            <w:pPr>
              <w:pStyle w:val="NoSpacing"/>
              <w:rPr>
                <w:rFonts w:ascii="Times New Roman" w:hAnsi="Times New Roman"/>
              </w:rPr>
            </w:pPr>
            <w:r w:rsidRPr="00B23B29">
              <w:rPr>
                <w:rFonts w:ascii="Times New Roman" w:hAnsi="Times New Roman"/>
              </w:rPr>
              <w:t>Gene Discovery – Sequencing (NGS)</w:t>
            </w:r>
          </w:p>
        </w:tc>
        <w:tc>
          <w:tcPr>
            <w:tcW w:w="1878" w:type="pct"/>
          </w:tcPr>
          <w:p w:rsidR="00EF725F" w:rsidRPr="00B23B29" w:rsidRDefault="00EF725F" w:rsidP="004C0075">
            <w:pPr>
              <w:pStyle w:val="NoSpacing"/>
              <w:rPr>
                <w:rFonts w:ascii="Times New Roman" w:hAnsi="Times New Roman"/>
              </w:rPr>
            </w:pPr>
            <w:r w:rsidRPr="00B23B29">
              <w:rPr>
                <w:rFonts w:ascii="Times New Roman" w:hAnsi="Times New Roman"/>
              </w:rPr>
              <w:t xml:space="preserve">Next generation sequencing studies including whole genome and whole </w:t>
            </w:r>
            <w:proofErr w:type="spellStart"/>
            <w:r w:rsidRPr="00B23B29">
              <w:rPr>
                <w:rFonts w:ascii="Times New Roman" w:hAnsi="Times New Roman"/>
              </w:rPr>
              <w:t>exome</w:t>
            </w:r>
            <w:proofErr w:type="spellEnd"/>
            <w:r w:rsidRPr="00B23B29">
              <w:rPr>
                <w:rFonts w:ascii="Times New Roman" w:hAnsi="Times New Roman"/>
              </w:rPr>
              <w:t xml:space="preserve"> sequencing.</w:t>
            </w:r>
          </w:p>
        </w:tc>
        <w:tc>
          <w:tcPr>
            <w:tcW w:w="2284" w:type="pct"/>
          </w:tcPr>
          <w:p w:rsidR="00EF725F" w:rsidRPr="00B23B29" w:rsidRDefault="00EF725F" w:rsidP="00B50946">
            <w:pPr>
              <w:pStyle w:val="NoSpacing"/>
              <w:rPr>
                <w:rFonts w:ascii="Times New Roman" w:hAnsi="Times New Roman"/>
              </w:rPr>
            </w:pPr>
            <w:r w:rsidRPr="00B23B29">
              <w:rPr>
                <w:rFonts w:ascii="Times New Roman" w:hAnsi="Times New Roman"/>
              </w:rPr>
              <w:t xml:space="preserve">Mutations in 12 genes for inherited ovarian, fallopian tube, and peritoneal carcinoma identified by massively parallel sequencing </w:t>
            </w:r>
            <w:r w:rsidRPr="00B23B29">
              <w:rPr>
                <w:rFonts w:ascii="Times New Roman" w:hAnsi="Times New Roman"/>
                <w:noProof/>
              </w:rPr>
              <w:t>(4)</w:t>
            </w:r>
          </w:p>
        </w:tc>
      </w:tr>
      <w:tr w:rsidR="00EF725F" w:rsidRPr="00B23B29" w:rsidTr="004C0075">
        <w:trPr>
          <w:cantSplit/>
        </w:trPr>
        <w:tc>
          <w:tcPr>
            <w:tcW w:w="837" w:type="pct"/>
          </w:tcPr>
          <w:p w:rsidR="00EF725F" w:rsidRPr="00B23B29" w:rsidRDefault="00EF725F" w:rsidP="004C0075">
            <w:pPr>
              <w:pStyle w:val="NoSpacing"/>
              <w:rPr>
                <w:rFonts w:ascii="Times New Roman" w:hAnsi="Times New Roman"/>
              </w:rPr>
            </w:pPr>
            <w:r w:rsidRPr="00B23B29">
              <w:rPr>
                <w:rFonts w:ascii="Times New Roman" w:hAnsi="Times New Roman"/>
              </w:rPr>
              <w:t xml:space="preserve">Gene Discovery – Loss of </w:t>
            </w:r>
            <w:proofErr w:type="spellStart"/>
            <w:r w:rsidRPr="00B23B29">
              <w:rPr>
                <w:rFonts w:ascii="Times New Roman" w:hAnsi="Times New Roman"/>
              </w:rPr>
              <w:t>Heterozygosity</w:t>
            </w:r>
            <w:proofErr w:type="spellEnd"/>
            <w:r w:rsidRPr="00B23B29">
              <w:rPr>
                <w:rFonts w:ascii="Times New Roman" w:hAnsi="Times New Roman"/>
              </w:rPr>
              <w:t xml:space="preserve"> (LOH)</w:t>
            </w:r>
          </w:p>
        </w:tc>
        <w:tc>
          <w:tcPr>
            <w:tcW w:w="1878" w:type="pct"/>
          </w:tcPr>
          <w:p w:rsidR="00EF725F" w:rsidRPr="00B23B29" w:rsidRDefault="00EF725F" w:rsidP="004C0075">
            <w:pPr>
              <w:pStyle w:val="NoSpacing"/>
              <w:rPr>
                <w:rFonts w:ascii="Times New Roman" w:hAnsi="Times New Roman"/>
              </w:rPr>
            </w:pPr>
            <w:r w:rsidRPr="00B23B29">
              <w:rPr>
                <w:rFonts w:ascii="Times New Roman" w:hAnsi="Times New Roman"/>
              </w:rPr>
              <w:t xml:space="preserve">Studies seeking to identify cancer genes by comparing the presence of </w:t>
            </w:r>
            <w:proofErr w:type="spellStart"/>
            <w:r w:rsidRPr="00B23B29">
              <w:rPr>
                <w:rFonts w:ascii="Times New Roman" w:hAnsi="Times New Roman"/>
              </w:rPr>
              <w:t>heterozygosity</w:t>
            </w:r>
            <w:proofErr w:type="spellEnd"/>
            <w:r w:rsidRPr="00B23B29">
              <w:rPr>
                <w:rFonts w:ascii="Times New Roman" w:hAnsi="Times New Roman"/>
              </w:rPr>
              <w:t xml:space="preserve"> at genetic loci in </w:t>
            </w:r>
            <w:proofErr w:type="spellStart"/>
            <w:r w:rsidRPr="00B23B29">
              <w:rPr>
                <w:rFonts w:ascii="Times New Roman" w:hAnsi="Times New Roman"/>
              </w:rPr>
              <w:t>germline</w:t>
            </w:r>
            <w:proofErr w:type="spellEnd"/>
            <w:r w:rsidRPr="00B23B29">
              <w:rPr>
                <w:rFonts w:ascii="Times New Roman" w:hAnsi="Times New Roman"/>
              </w:rPr>
              <w:t xml:space="preserve"> and tumor tissue DNA.</w:t>
            </w:r>
          </w:p>
        </w:tc>
        <w:tc>
          <w:tcPr>
            <w:tcW w:w="2284" w:type="pct"/>
          </w:tcPr>
          <w:p w:rsidR="00EF725F" w:rsidRPr="00B23B29" w:rsidRDefault="00EF725F" w:rsidP="00B50946">
            <w:pPr>
              <w:pStyle w:val="NoSpacing"/>
              <w:rPr>
                <w:rFonts w:ascii="Times New Roman" w:hAnsi="Times New Roman"/>
              </w:rPr>
            </w:pPr>
            <w:r w:rsidRPr="00B23B29">
              <w:rPr>
                <w:rFonts w:ascii="Times New Roman" w:hAnsi="Times New Roman"/>
              </w:rPr>
              <w:t xml:space="preserve">Genome-wide </w:t>
            </w:r>
            <w:proofErr w:type="spellStart"/>
            <w:r w:rsidRPr="00B23B29">
              <w:rPr>
                <w:rFonts w:ascii="Times New Roman" w:hAnsi="Times New Roman"/>
              </w:rPr>
              <w:t>allelotypes</w:t>
            </w:r>
            <w:proofErr w:type="spellEnd"/>
            <w:r w:rsidRPr="00B23B29">
              <w:rPr>
                <w:rFonts w:ascii="Times New Roman" w:hAnsi="Times New Roman"/>
              </w:rPr>
              <w:t xml:space="preserve"> of familial pancreatic </w:t>
            </w:r>
            <w:proofErr w:type="spellStart"/>
            <w:r w:rsidRPr="00B23B29">
              <w:rPr>
                <w:rFonts w:ascii="Times New Roman" w:hAnsi="Times New Roman"/>
              </w:rPr>
              <w:t>adenocarcinomas</w:t>
            </w:r>
            <w:proofErr w:type="spellEnd"/>
            <w:r w:rsidRPr="00B23B29">
              <w:rPr>
                <w:rFonts w:ascii="Times New Roman" w:hAnsi="Times New Roman"/>
              </w:rPr>
              <w:t xml:space="preserve"> and familial and sporadic </w:t>
            </w:r>
            <w:proofErr w:type="spellStart"/>
            <w:r w:rsidRPr="00B23B29">
              <w:rPr>
                <w:rFonts w:ascii="Times New Roman" w:hAnsi="Times New Roman"/>
              </w:rPr>
              <w:t>intraductal</w:t>
            </w:r>
            <w:proofErr w:type="spellEnd"/>
            <w:r w:rsidRPr="00B23B29">
              <w:rPr>
                <w:rFonts w:ascii="Times New Roman" w:hAnsi="Times New Roman"/>
              </w:rPr>
              <w:t xml:space="preserve"> papillary </w:t>
            </w:r>
            <w:proofErr w:type="spellStart"/>
            <w:r w:rsidRPr="00B23B29">
              <w:rPr>
                <w:rFonts w:ascii="Times New Roman" w:hAnsi="Times New Roman"/>
              </w:rPr>
              <w:t>mucinous</w:t>
            </w:r>
            <w:proofErr w:type="spellEnd"/>
            <w:r w:rsidRPr="00B23B29">
              <w:rPr>
                <w:rFonts w:ascii="Times New Roman" w:hAnsi="Times New Roman"/>
              </w:rPr>
              <w:t xml:space="preserve"> </w:t>
            </w:r>
            <w:proofErr w:type="spellStart"/>
            <w:r w:rsidRPr="00B23B29">
              <w:rPr>
                <w:rFonts w:ascii="Times New Roman" w:hAnsi="Times New Roman"/>
              </w:rPr>
              <w:t>neoplasms</w:t>
            </w:r>
            <w:proofErr w:type="spellEnd"/>
            <w:r w:rsidRPr="00B23B29">
              <w:rPr>
                <w:rFonts w:ascii="Times New Roman" w:hAnsi="Times New Roman"/>
              </w:rPr>
              <w:t xml:space="preserve"> </w:t>
            </w:r>
            <w:r w:rsidRPr="00B23B29">
              <w:rPr>
                <w:rFonts w:ascii="Times New Roman" w:hAnsi="Times New Roman"/>
                <w:noProof/>
              </w:rPr>
              <w:t>(5)</w:t>
            </w:r>
          </w:p>
        </w:tc>
      </w:tr>
      <w:tr w:rsidR="00EF725F" w:rsidRPr="00B23B29" w:rsidTr="004C0075">
        <w:trPr>
          <w:cantSplit/>
        </w:trPr>
        <w:tc>
          <w:tcPr>
            <w:tcW w:w="837" w:type="pct"/>
          </w:tcPr>
          <w:p w:rsidR="00EF725F" w:rsidRPr="00B23B29" w:rsidRDefault="00EF725F" w:rsidP="004C0075">
            <w:pPr>
              <w:pStyle w:val="NoSpacing"/>
              <w:rPr>
                <w:rFonts w:ascii="Times New Roman" w:hAnsi="Times New Roman"/>
              </w:rPr>
            </w:pPr>
            <w:r w:rsidRPr="00B23B29">
              <w:rPr>
                <w:rFonts w:ascii="Times New Roman" w:hAnsi="Times New Roman"/>
              </w:rPr>
              <w:t>Gene Discovery – Genome-wide Association (GWA)</w:t>
            </w:r>
          </w:p>
        </w:tc>
        <w:tc>
          <w:tcPr>
            <w:tcW w:w="1878" w:type="pct"/>
          </w:tcPr>
          <w:p w:rsidR="00EF725F" w:rsidRPr="00B23B29" w:rsidRDefault="00EF725F" w:rsidP="004C0075">
            <w:pPr>
              <w:pStyle w:val="NoSpacing"/>
              <w:rPr>
                <w:rFonts w:ascii="Times New Roman" w:hAnsi="Times New Roman"/>
              </w:rPr>
            </w:pPr>
            <w:r w:rsidRPr="00B23B29">
              <w:rPr>
                <w:rFonts w:ascii="Times New Roman" w:hAnsi="Times New Roman"/>
              </w:rPr>
              <w:t>Genome-wide association studies using high density SNP arrays including replication studies, and fine mapping of GWAS hits and meta and pooled analyses of GWAS data.</w:t>
            </w:r>
          </w:p>
        </w:tc>
        <w:tc>
          <w:tcPr>
            <w:tcW w:w="2284" w:type="pct"/>
          </w:tcPr>
          <w:p w:rsidR="00EF725F" w:rsidRPr="00B23B29" w:rsidRDefault="00EF725F" w:rsidP="004C0075">
            <w:pPr>
              <w:pStyle w:val="NoSpacing"/>
              <w:rPr>
                <w:rFonts w:ascii="Times New Roman" w:hAnsi="Times New Roman"/>
              </w:rPr>
            </w:pPr>
            <w:r w:rsidRPr="00B23B29">
              <w:rPr>
                <w:rFonts w:ascii="Times New Roman" w:hAnsi="Times New Roman"/>
              </w:rPr>
              <w:t xml:space="preserve">A genome-wide association study of upper </w:t>
            </w:r>
            <w:proofErr w:type="spellStart"/>
            <w:r w:rsidRPr="00B23B29">
              <w:rPr>
                <w:rFonts w:ascii="Times New Roman" w:hAnsi="Times New Roman"/>
              </w:rPr>
              <w:t>aerodigestive</w:t>
            </w:r>
            <w:proofErr w:type="spellEnd"/>
            <w:r w:rsidRPr="00B23B29">
              <w:rPr>
                <w:rFonts w:ascii="Times New Roman" w:hAnsi="Times New Roman"/>
              </w:rPr>
              <w:t xml:space="preserve"> tract cancers conducted within the INHANCE consortium </w:t>
            </w:r>
            <w:r w:rsidRPr="00B23B29">
              <w:rPr>
                <w:rFonts w:ascii="Times New Roman" w:hAnsi="Times New Roman"/>
                <w:noProof/>
              </w:rPr>
              <w:t>(6)</w:t>
            </w:r>
          </w:p>
          <w:p w:rsidR="00EF725F" w:rsidRPr="00B23B29" w:rsidRDefault="00EF725F" w:rsidP="004C0075">
            <w:pPr>
              <w:pStyle w:val="NoSpacing"/>
              <w:rPr>
                <w:rFonts w:ascii="Times New Roman" w:hAnsi="Times New Roman"/>
              </w:rPr>
            </w:pPr>
          </w:p>
          <w:p w:rsidR="00EF725F" w:rsidRPr="00B23B29" w:rsidRDefault="00EF725F" w:rsidP="00B50946">
            <w:pPr>
              <w:pStyle w:val="NoSpacing"/>
              <w:rPr>
                <w:rFonts w:ascii="Times New Roman" w:hAnsi="Times New Roman"/>
              </w:rPr>
            </w:pPr>
            <w:r w:rsidRPr="00B23B29">
              <w:rPr>
                <w:rFonts w:ascii="Times New Roman" w:hAnsi="Times New Roman"/>
              </w:rPr>
              <w:t xml:space="preserve">Associations of common variants at 1p11.2 and 14q24.1 (RAD51L1) with breast cancer risk and heterogeneity by tumor subtype: findings from the Breast Cancer Association Consortium </w:t>
            </w:r>
            <w:r w:rsidRPr="00B23B29">
              <w:rPr>
                <w:rFonts w:ascii="Times New Roman" w:hAnsi="Times New Roman"/>
                <w:noProof/>
              </w:rPr>
              <w:t>(7)</w:t>
            </w:r>
          </w:p>
        </w:tc>
      </w:tr>
      <w:tr w:rsidR="00EF725F" w:rsidRPr="00B23B29" w:rsidTr="004C0075">
        <w:trPr>
          <w:cantSplit/>
        </w:trPr>
        <w:tc>
          <w:tcPr>
            <w:tcW w:w="837" w:type="pct"/>
          </w:tcPr>
          <w:p w:rsidR="00EF725F" w:rsidRPr="00B23B29" w:rsidRDefault="00EF725F" w:rsidP="004C0075">
            <w:pPr>
              <w:pStyle w:val="NoSpacing"/>
              <w:rPr>
                <w:rFonts w:ascii="Times New Roman" w:hAnsi="Times New Roman"/>
              </w:rPr>
            </w:pPr>
            <w:r w:rsidRPr="00B23B29">
              <w:rPr>
                <w:rFonts w:ascii="Times New Roman" w:hAnsi="Times New Roman"/>
              </w:rPr>
              <w:t>Candidate Gene (CG)</w:t>
            </w:r>
          </w:p>
        </w:tc>
        <w:tc>
          <w:tcPr>
            <w:tcW w:w="1878" w:type="pct"/>
          </w:tcPr>
          <w:p w:rsidR="00EF725F" w:rsidRPr="00B23B29" w:rsidRDefault="00EF725F" w:rsidP="004C0075">
            <w:pPr>
              <w:pStyle w:val="NoSpacing"/>
              <w:rPr>
                <w:rFonts w:ascii="Times New Roman" w:hAnsi="Times New Roman"/>
              </w:rPr>
            </w:pPr>
            <w:r w:rsidRPr="00B23B29">
              <w:rPr>
                <w:rFonts w:ascii="Times New Roman" w:hAnsi="Times New Roman"/>
              </w:rPr>
              <w:t xml:space="preserve">Genetic association studies of variants based on </w:t>
            </w:r>
            <w:r w:rsidRPr="00B23B29">
              <w:rPr>
                <w:rFonts w:ascii="Times New Roman" w:hAnsi="Times New Roman"/>
                <w:i/>
              </w:rPr>
              <w:t>a priori</w:t>
            </w:r>
            <w:r w:rsidRPr="00B23B29">
              <w:rPr>
                <w:rFonts w:ascii="Times New Roman" w:hAnsi="Times New Roman"/>
              </w:rPr>
              <w:t xml:space="preserve"> knowledge of biological function; includes replication of observed associations from other CG studies. </w:t>
            </w:r>
          </w:p>
        </w:tc>
        <w:tc>
          <w:tcPr>
            <w:tcW w:w="2284" w:type="pct"/>
          </w:tcPr>
          <w:p w:rsidR="00EF725F" w:rsidRPr="00B23B29" w:rsidRDefault="00EF725F" w:rsidP="004C0075">
            <w:pPr>
              <w:pStyle w:val="NoSpacing"/>
              <w:rPr>
                <w:rFonts w:ascii="Times New Roman" w:hAnsi="Times New Roman"/>
              </w:rPr>
            </w:pPr>
            <w:proofErr w:type="spellStart"/>
            <w:r w:rsidRPr="00B23B29">
              <w:rPr>
                <w:rFonts w:ascii="Times New Roman" w:hAnsi="Times New Roman"/>
              </w:rPr>
              <w:t>Nonsynonymous</w:t>
            </w:r>
            <w:proofErr w:type="spellEnd"/>
            <w:r w:rsidRPr="00B23B29">
              <w:rPr>
                <w:rFonts w:ascii="Times New Roman" w:hAnsi="Times New Roman"/>
              </w:rPr>
              <w:t xml:space="preserve"> polymorphisms in genes in the one-carbon metabolism pathway and associations with colorectal cancer </w:t>
            </w:r>
            <w:r w:rsidRPr="00B23B29">
              <w:rPr>
                <w:rFonts w:ascii="Times New Roman" w:hAnsi="Times New Roman"/>
                <w:noProof/>
              </w:rPr>
              <w:t>(8)</w:t>
            </w:r>
            <w:r w:rsidRPr="00B23B29">
              <w:rPr>
                <w:rFonts w:ascii="Times New Roman" w:hAnsi="Times New Roman"/>
              </w:rPr>
              <w:br/>
            </w:r>
          </w:p>
          <w:p w:rsidR="00EF725F" w:rsidRPr="00B23B29" w:rsidRDefault="00EF725F" w:rsidP="00B50946">
            <w:pPr>
              <w:pStyle w:val="NoSpacing"/>
              <w:rPr>
                <w:rFonts w:ascii="Times New Roman" w:hAnsi="Times New Roman"/>
              </w:rPr>
            </w:pPr>
            <w:r w:rsidRPr="00B23B29">
              <w:rPr>
                <w:rFonts w:ascii="Times New Roman" w:hAnsi="Times New Roman"/>
              </w:rPr>
              <w:t xml:space="preserve">7q21-rs6964587 and breast cancer risk: an extended case-control study by the Breast Cancer Association Consortium </w:t>
            </w:r>
            <w:r w:rsidRPr="00B23B29">
              <w:rPr>
                <w:rFonts w:ascii="Times New Roman" w:hAnsi="Times New Roman"/>
                <w:noProof/>
              </w:rPr>
              <w:t>(9)</w:t>
            </w:r>
          </w:p>
        </w:tc>
      </w:tr>
      <w:tr w:rsidR="00EF725F" w:rsidRPr="00B23B29" w:rsidTr="004C0075">
        <w:trPr>
          <w:cantSplit/>
        </w:trPr>
        <w:tc>
          <w:tcPr>
            <w:tcW w:w="837" w:type="pct"/>
          </w:tcPr>
          <w:p w:rsidR="00EF725F" w:rsidRPr="00B23B29" w:rsidRDefault="00EF725F" w:rsidP="004C0075">
            <w:pPr>
              <w:pStyle w:val="NoSpacing"/>
              <w:rPr>
                <w:rFonts w:ascii="Times New Roman" w:hAnsi="Times New Roman"/>
              </w:rPr>
            </w:pPr>
            <w:r w:rsidRPr="00B23B29">
              <w:rPr>
                <w:rFonts w:ascii="Times New Roman" w:hAnsi="Times New Roman"/>
              </w:rPr>
              <w:t>Gene Characterization (GC)</w:t>
            </w:r>
          </w:p>
        </w:tc>
        <w:tc>
          <w:tcPr>
            <w:tcW w:w="1878" w:type="pct"/>
          </w:tcPr>
          <w:p w:rsidR="00EF725F" w:rsidRPr="00B23B29" w:rsidRDefault="00EF725F" w:rsidP="004C0075">
            <w:pPr>
              <w:pStyle w:val="NoSpacing"/>
              <w:rPr>
                <w:rFonts w:ascii="Times New Roman" w:hAnsi="Times New Roman"/>
              </w:rPr>
            </w:pPr>
            <w:r w:rsidRPr="00B23B29">
              <w:rPr>
                <w:rFonts w:ascii="Times New Roman" w:hAnsi="Times New Roman"/>
              </w:rPr>
              <w:t xml:space="preserve">Studies of allele frequencies, genotype-phenotype correlations, </w:t>
            </w:r>
            <w:proofErr w:type="spellStart"/>
            <w:r w:rsidRPr="00B23B29">
              <w:rPr>
                <w:rFonts w:ascii="Times New Roman" w:hAnsi="Times New Roman"/>
              </w:rPr>
              <w:t>penetrance</w:t>
            </w:r>
            <w:proofErr w:type="spellEnd"/>
            <w:r w:rsidRPr="00B23B29">
              <w:rPr>
                <w:rFonts w:ascii="Times New Roman" w:hAnsi="Times New Roman"/>
              </w:rPr>
              <w:t xml:space="preserve"> estimates, gene-gene interactions (including modifier genes), and </w:t>
            </w:r>
            <w:proofErr w:type="spellStart"/>
            <w:r w:rsidRPr="00B23B29">
              <w:rPr>
                <w:rFonts w:ascii="Times New Roman" w:hAnsi="Times New Roman"/>
              </w:rPr>
              <w:t>germline</w:t>
            </w:r>
            <w:proofErr w:type="spellEnd"/>
            <w:r w:rsidRPr="00B23B29">
              <w:rPr>
                <w:rFonts w:ascii="Times New Roman" w:hAnsi="Times New Roman"/>
              </w:rPr>
              <w:t>-somatic genotype interactions.</w:t>
            </w:r>
          </w:p>
        </w:tc>
        <w:tc>
          <w:tcPr>
            <w:tcW w:w="2284" w:type="pct"/>
          </w:tcPr>
          <w:p w:rsidR="00EF725F" w:rsidRPr="00B23B29" w:rsidRDefault="00EF725F" w:rsidP="004C0075">
            <w:pPr>
              <w:pStyle w:val="NoSpacing"/>
              <w:rPr>
                <w:rFonts w:ascii="Times New Roman" w:hAnsi="Times New Roman"/>
              </w:rPr>
            </w:pPr>
            <w:r w:rsidRPr="00B23B29">
              <w:rPr>
                <w:rFonts w:ascii="Times New Roman" w:hAnsi="Times New Roman"/>
              </w:rPr>
              <w:t xml:space="preserve">Lifetime risk of melanoma in CDKN2A mutation carriers in a population-based sample </w:t>
            </w:r>
            <w:r w:rsidRPr="00B23B29">
              <w:rPr>
                <w:rFonts w:ascii="Times New Roman" w:hAnsi="Times New Roman"/>
                <w:noProof/>
              </w:rPr>
              <w:t>(10)</w:t>
            </w:r>
          </w:p>
          <w:p w:rsidR="00EF725F" w:rsidRPr="00B23B29" w:rsidRDefault="00EF725F" w:rsidP="004C0075">
            <w:pPr>
              <w:pStyle w:val="NoSpacing"/>
              <w:rPr>
                <w:rFonts w:ascii="Times New Roman" w:hAnsi="Times New Roman"/>
              </w:rPr>
            </w:pPr>
          </w:p>
          <w:p w:rsidR="00EF725F" w:rsidRPr="00B23B29" w:rsidRDefault="00EF725F" w:rsidP="00B50946">
            <w:pPr>
              <w:pStyle w:val="NoSpacing"/>
              <w:rPr>
                <w:rFonts w:ascii="Times New Roman" w:hAnsi="Times New Roman"/>
              </w:rPr>
            </w:pPr>
            <w:r w:rsidRPr="00B23B29">
              <w:rPr>
                <w:rFonts w:ascii="Times New Roman" w:hAnsi="Times New Roman"/>
              </w:rPr>
              <w:t xml:space="preserve">Multiple pigmentation gene polymorphisms account for a substantial proportion of risk of </w:t>
            </w:r>
            <w:proofErr w:type="spellStart"/>
            <w:r w:rsidRPr="00B23B29">
              <w:rPr>
                <w:rFonts w:ascii="Times New Roman" w:hAnsi="Times New Roman"/>
              </w:rPr>
              <w:t>cutaneous</w:t>
            </w:r>
            <w:proofErr w:type="spellEnd"/>
            <w:r w:rsidRPr="00B23B29">
              <w:rPr>
                <w:rFonts w:ascii="Times New Roman" w:hAnsi="Times New Roman"/>
              </w:rPr>
              <w:t xml:space="preserve"> malignant melanoma </w:t>
            </w:r>
            <w:r w:rsidRPr="00B23B29">
              <w:rPr>
                <w:rFonts w:ascii="Times New Roman" w:hAnsi="Times New Roman"/>
                <w:noProof/>
              </w:rPr>
              <w:t>(11)</w:t>
            </w:r>
          </w:p>
        </w:tc>
      </w:tr>
      <w:tr w:rsidR="00EF725F" w:rsidRPr="00B23B29" w:rsidTr="004C0075">
        <w:trPr>
          <w:cantSplit/>
        </w:trPr>
        <w:tc>
          <w:tcPr>
            <w:tcW w:w="837" w:type="pct"/>
          </w:tcPr>
          <w:p w:rsidR="00EF725F" w:rsidRPr="00B23B29" w:rsidRDefault="00EF725F" w:rsidP="004C0075">
            <w:pPr>
              <w:pStyle w:val="NoSpacing"/>
              <w:rPr>
                <w:rFonts w:ascii="Times New Roman" w:hAnsi="Times New Roman"/>
              </w:rPr>
            </w:pPr>
            <w:r w:rsidRPr="00B23B29">
              <w:rPr>
                <w:rFonts w:ascii="Times New Roman" w:hAnsi="Times New Roman"/>
              </w:rPr>
              <w:t>Gene-Environment (GE)</w:t>
            </w:r>
          </w:p>
        </w:tc>
        <w:tc>
          <w:tcPr>
            <w:tcW w:w="1878" w:type="pct"/>
          </w:tcPr>
          <w:p w:rsidR="00EF725F" w:rsidRPr="00B23B29" w:rsidRDefault="00EF725F" w:rsidP="004C0075">
            <w:pPr>
              <w:pStyle w:val="NoSpacing"/>
              <w:rPr>
                <w:rFonts w:ascii="Times New Roman" w:hAnsi="Times New Roman"/>
              </w:rPr>
            </w:pPr>
            <w:r w:rsidRPr="00B23B29">
              <w:rPr>
                <w:rFonts w:ascii="Times New Roman" w:hAnsi="Times New Roman"/>
              </w:rPr>
              <w:t>Studies of differential genotypic effects by environmental and lifestyle factors, not including family history or genetically determined phenotypes.</w:t>
            </w:r>
          </w:p>
        </w:tc>
        <w:tc>
          <w:tcPr>
            <w:tcW w:w="2284" w:type="pct"/>
          </w:tcPr>
          <w:p w:rsidR="00EF725F" w:rsidRPr="00B23B29" w:rsidRDefault="00EF725F" w:rsidP="00B50946">
            <w:pPr>
              <w:pStyle w:val="NoSpacing"/>
              <w:rPr>
                <w:rFonts w:ascii="Times New Roman" w:hAnsi="Times New Roman"/>
              </w:rPr>
            </w:pPr>
            <w:r w:rsidRPr="00B23B29">
              <w:rPr>
                <w:rFonts w:ascii="Times New Roman" w:hAnsi="Times New Roman"/>
              </w:rPr>
              <w:t xml:space="preserve">Prospective study of N-acetyltransferase-2 genotypes, meat intake, smoking and risk of colorectal cancer </w:t>
            </w:r>
            <w:r w:rsidRPr="00B23B29">
              <w:rPr>
                <w:rFonts w:ascii="Times New Roman" w:hAnsi="Times New Roman"/>
                <w:noProof/>
              </w:rPr>
              <w:t>(12)</w:t>
            </w:r>
          </w:p>
        </w:tc>
      </w:tr>
      <w:tr w:rsidR="00EF725F" w:rsidRPr="00B23B29" w:rsidTr="004C0075">
        <w:trPr>
          <w:cantSplit/>
        </w:trPr>
        <w:tc>
          <w:tcPr>
            <w:tcW w:w="837" w:type="pct"/>
          </w:tcPr>
          <w:p w:rsidR="00EF725F" w:rsidRPr="00B23B29" w:rsidRDefault="00EF725F" w:rsidP="004C0075">
            <w:pPr>
              <w:pStyle w:val="NoSpacing"/>
              <w:rPr>
                <w:rFonts w:ascii="Times New Roman" w:hAnsi="Times New Roman"/>
              </w:rPr>
            </w:pPr>
            <w:r w:rsidRPr="00B23B29">
              <w:rPr>
                <w:rFonts w:ascii="Times New Roman" w:hAnsi="Times New Roman"/>
              </w:rPr>
              <w:t>Environment, Lifestyle, and Descriptive Epidemiology (EL)</w:t>
            </w:r>
          </w:p>
        </w:tc>
        <w:tc>
          <w:tcPr>
            <w:tcW w:w="1878" w:type="pct"/>
          </w:tcPr>
          <w:p w:rsidR="00EF725F" w:rsidRPr="00B23B29" w:rsidRDefault="00EF725F" w:rsidP="004C0075">
            <w:pPr>
              <w:pStyle w:val="NoSpacing"/>
              <w:rPr>
                <w:rFonts w:ascii="Times New Roman" w:hAnsi="Times New Roman"/>
              </w:rPr>
            </w:pPr>
            <w:r w:rsidRPr="00B23B29">
              <w:rPr>
                <w:rFonts w:ascii="Times New Roman" w:hAnsi="Times New Roman"/>
              </w:rPr>
              <w:t>Studies that examine, describe, or quantify association of risk factors with disease, including co-morbidities.</w:t>
            </w:r>
          </w:p>
        </w:tc>
        <w:tc>
          <w:tcPr>
            <w:tcW w:w="2284" w:type="pct"/>
          </w:tcPr>
          <w:p w:rsidR="00EF725F" w:rsidRPr="00B23B29" w:rsidRDefault="00EF725F" w:rsidP="004C0075">
            <w:pPr>
              <w:pStyle w:val="NoSpacing"/>
              <w:rPr>
                <w:rFonts w:ascii="Times New Roman" w:hAnsi="Times New Roman"/>
              </w:rPr>
            </w:pPr>
            <w:r w:rsidRPr="00B23B29">
              <w:rPr>
                <w:rFonts w:ascii="Times New Roman" w:hAnsi="Times New Roman"/>
              </w:rPr>
              <w:t xml:space="preserve">Passive smoking and the use of </w:t>
            </w:r>
            <w:proofErr w:type="spellStart"/>
            <w:r w:rsidRPr="00B23B29">
              <w:rPr>
                <w:rFonts w:ascii="Times New Roman" w:hAnsi="Times New Roman"/>
              </w:rPr>
              <w:t>noncigarette</w:t>
            </w:r>
            <w:proofErr w:type="spellEnd"/>
            <w:r w:rsidRPr="00B23B29">
              <w:rPr>
                <w:rFonts w:ascii="Times New Roman" w:hAnsi="Times New Roman"/>
              </w:rPr>
              <w:t xml:space="preserve"> tobacco products in association with risk for pancreatic cancer: a case-control study </w:t>
            </w:r>
            <w:r w:rsidRPr="00B23B29">
              <w:rPr>
                <w:rFonts w:ascii="Times New Roman" w:hAnsi="Times New Roman"/>
                <w:noProof/>
              </w:rPr>
              <w:t>(13)</w:t>
            </w:r>
          </w:p>
          <w:p w:rsidR="00EF725F" w:rsidRPr="00B23B29" w:rsidRDefault="00EF725F" w:rsidP="004C0075">
            <w:pPr>
              <w:pStyle w:val="NoSpacing"/>
              <w:rPr>
                <w:rFonts w:ascii="Times New Roman" w:hAnsi="Times New Roman"/>
              </w:rPr>
            </w:pPr>
          </w:p>
          <w:p w:rsidR="00EF725F" w:rsidRPr="00B23B29" w:rsidRDefault="00EF725F" w:rsidP="00B50946">
            <w:pPr>
              <w:pStyle w:val="NoSpacing"/>
              <w:rPr>
                <w:rFonts w:ascii="Times New Roman" w:hAnsi="Times New Roman"/>
              </w:rPr>
            </w:pPr>
            <w:r w:rsidRPr="00B23B29">
              <w:rPr>
                <w:rFonts w:ascii="Times New Roman" w:hAnsi="Times New Roman"/>
              </w:rPr>
              <w:t xml:space="preserve">Autoimmune disorders and risk of non-Hodgkin lymphoma subtypes: a pooled analysis within the </w:t>
            </w:r>
            <w:proofErr w:type="spellStart"/>
            <w:r w:rsidRPr="00B23B29">
              <w:rPr>
                <w:rFonts w:ascii="Times New Roman" w:hAnsi="Times New Roman"/>
              </w:rPr>
              <w:t>InterLymph</w:t>
            </w:r>
            <w:proofErr w:type="spellEnd"/>
            <w:r w:rsidRPr="00B23B29">
              <w:rPr>
                <w:rFonts w:ascii="Times New Roman" w:hAnsi="Times New Roman"/>
              </w:rPr>
              <w:t xml:space="preserve"> Consortium </w:t>
            </w:r>
            <w:r w:rsidRPr="00B23B29">
              <w:rPr>
                <w:rFonts w:ascii="Times New Roman" w:hAnsi="Times New Roman"/>
                <w:noProof/>
              </w:rPr>
              <w:t>(14)</w:t>
            </w:r>
          </w:p>
        </w:tc>
      </w:tr>
      <w:tr w:rsidR="00EF725F" w:rsidRPr="00B23B29" w:rsidTr="004C0075">
        <w:trPr>
          <w:cantSplit/>
        </w:trPr>
        <w:tc>
          <w:tcPr>
            <w:tcW w:w="837" w:type="pct"/>
          </w:tcPr>
          <w:p w:rsidR="00EF725F" w:rsidRPr="00B23B29" w:rsidRDefault="00EF725F" w:rsidP="004C0075">
            <w:pPr>
              <w:pStyle w:val="NoSpacing"/>
              <w:rPr>
                <w:rFonts w:ascii="Times New Roman" w:hAnsi="Times New Roman"/>
              </w:rPr>
            </w:pPr>
            <w:r w:rsidRPr="00B23B29">
              <w:rPr>
                <w:rFonts w:ascii="Times New Roman" w:hAnsi="Times New Roman"/>
              </w:rPr>
              <w:t>Clinical and Translational (CT)</w:t>
            </w:r>
          </w:p>
        </w:tc>
        <w:tc>
          <w:tcPr>
            <w:tcW w:w="1878" w:type="pct"/>
          </w:tcPr>
          <w:p w:rsidR="00EF725F" w:rsidRPr="00B23B29" w:rsidRDefault="00EF725F" w:rsidP="004C0075">
            <w:pPr>
              <w:pStyle w:val="NoSpacing"/>
              <w:rPr>
                <w:rFonts w:ascii="Times New Roman" w:hAnsi="Times New Roman"/>
              </w:rPr>
            </w:pPr>
            <w:r w:rsidRPr="00B23B29">
              <w:rPr>
                <w:rFonts w:ascii="Times New Roman" w:hAnsi="Times New Roman"/>
              </w:rPr>
              <w:t>Studies of clinical factors and prognosis and survival; clinical trials; assessments of validity and sensitivity of clinical and genetic screening; and case reports.</w:t>
            </w:r>
          </w:p>
        </w:tc>
        <w:tc>
          <w:tcPr>
            <w:tcW w:w="2284" w:type="pct"/>
          </w:tcPr>
          <w:p w:rsidR="00EF725F" w:rsidRPr="00B23B29" w:rsidRDefault="00EF725F" w:rsidP="004C0075">
            <w:pPr>
              <w:pStyle w:val="NoSpacing"/>
              <w:rPr>
                <w:rFonts w:ascii="Times New Roman" w:hAnsi="Times New Roman"/>
              </w:rPr>
            </w:pPr>
            <w:r w:rsidRPr="00B23B29">
              <w:rPr>
                <w:rFonts w:ascii="Times New Roman" w:hAnsi="Times New Roman"/>
              </w:rPr>
              <w:t xml:space="preserve">BRCAPRO validation, sensitivity of genetic testing of BRCA1/BRCA2, and prevalence of other breast cancer susceptibility genes </w:t>
            </w:r>
            <w:r w:rsidRPr="00B23B29">
              <w:rPr>
                <w:rFonts w:ascii="Times New Roman" w:hAnsi="Times New Roman"/>
                <w:noProof/>
              </w:rPr>
              <w:t>(15)</w:t>
            </w:r>
          </w:p>
          <w:p w:rsidR="00EF725F" w:rsidRPr="00B23B29" w:rsidRDefault="00EF725F" w:rsidP="004C0075">
            <w:pPr>
              <w:pStyle w:val="NoSpacing"/>
              <w:rPr>
                <w:rFonts w:ascii="Times New Roman" w:hAnsi="Times New Roman"/>
              </w:rPr>
            </w:pPr>
          </w:p>
          <w:p w:rsidR="00EF725F" w:rsidRPr="00B23B29" w:rsidRDefault="00EF725F" w:rsidP="00B50946">
            <w:pPr>
              <w:pStyle w:val="NoSpacing"/>
              <w:rPr>
                <w:rFonts w:ascii="Times New Roman" w:hAnsi="Times New Roman"/>
              </w:rPr>
            </w:pPr>
            <w:r w:rsidRPr="00B23B29">
              <w:rPr>
                <w:rFonts w:ascii="Times New Roman" w:hAnsi="Times New Roman"/>
              </w:rPr>
              <w:t xml:space="preserve">Distinctive clinical course and pattern of relapse in adolescents with </w:t>
            </w:r>
            <w:proofErr w:type="spellStart"/>
            <w:r w:rsidRPr="00B23B29">
              <w:rPr>
                <w:rFonts w:ascii="Times New Roman" w:hAnsi="Times New Roman"/>
              </w:rPr>
              <w:t>medulloblastoma</w:t>
            </w:r>
            <w:proofErr w:type="spellEnd"/>
            <w:r w:rsidRPr="00B23B29">
              <w:rPr>
                <w:rFonts w:ascii="Times New Roman" w:hAnsi="Times New Roman"/>
              </w:rPr>
              <w:t xml:space="preserve"> </w:t>
            </w:r>
            <w:r w:rsidRPr="00B23B29">
              <w:rPr>
                <w:rFonts w:ascii="Times New Roman" w:hAnsi="Times New Roman"/>
                <w:noProof/>
              </w:rPr>
              <w:t>(16)</w:t>
            </w:r>
          </w:p>
        </w:tc>
      </w:tr>
      <w:tr w:rsidR="00EF725F" w:rsidRPr="00B23B29" w:rsidTr="004C0075">
        <w:trPr>
          <w:cantSplit/>
        </w:trPr>
        <w:tc>
          <w:tcPr>
            <w:tcW w:w="837" w:type="pct"/>
          </w:tcPr>
          <w:p w:rsidR="00EF725F" w:rsidRPr="00B23B29" w:rsidRDefault="00EF725F" w:rsidP="004C0075">
            <w:pPr>
              <w:pStyle w:val="NoSpacing"/>
              <w:rPr>
                <w:rFonts w:ascii="Times New Roman" w:hAnsi="Times New Roman"/>
              </w:rPr>
            </w:pPr>
            <w:r w:rsidRPr="00B23B29">
              <w:rPr>
                <w:rFonts w:ascii="Times New Roman" w:hAnsi="Times New Roman"/>
              </w:rPr>
              <w:t>Resources (RS)</w:t>
            </w:r>
          </w:p>
        </w:tc>
        <w:tc>
          <w:tcPr>
            <w:tcW w:w="1878" w:type="pct"/>
          </w:tcPr>
          <w:p w:rsidR="00EF725F" w:rsidRPr="00B23B29" w:rsidRDefault="00EF725F" w:rsidP="004C0075">
            <w:pPr>
              <w:pStyle w:val="NoSpacing"/>
              <w:rPr>
                <w:rFonts w:ascii="Times New Roman" w:hAnsi="Times New Roman"/>
              </w:rPr>
            </w:pPr>
            <w:r w:rsidRPr="00B23B29">
              <w:rPr>
                <w:rFonts w:ascii="Times New Roman" w:hAnsi="Times New Roman"/>
              </w:rPr>
              <w:t xml:space="preserve">Descriptive papers of consortia, </w:t>
            </w:r>
            <w:proofErr w:type="spellStart"/>
            <w:r w:rsidRPr="00B23B29">
              <w:rPr>
                <w:rFonts w:ascii="Times New Roman" w:hAnsi="Times New Roman"/>
              </w:rPr>
              <w:t>biorepositories</w:t>
            </w:r>
            <w:proofErr w:type="spellEnd"/>
            <w:r w:rsidRPr="00B23B29">
              <w:rPr>
                <w:rFonts w:ascii="Times New Roman" w:hAnsi="Times New Roman"/>
              </w:rPr>
              <w:t>, databases, or other research tools; consensus reports and guidelines on research practices.</w:t>
            </w:r>
          </w:p>
        </w:tc>
        <w:tc>
          <w:tcPr>
            <w:tcW w:w="2284" w:type="pct"/>
          </w:tcPr>
          <w:p w:rsidR="00EF725F" w:rsidRPr="00B23B29" w:rsidRDefault="00EF725F" w:rsidP="004C0075">
            <w:pPr>
              <w:pStyle w:val="NoSpacing"/>
              <w:rPr>
                <w:rFonts w:ascii="Times New Roman" w:hAnsi="Times New Roman"/>
              </w:rPr>
            </w:pPr>
            <w:r w:rsidRPr="00B23B29">
              <w:rPr>
                <w:rFonts w:ascii="Times New Roman" w:hAnsi="Times New Roman"/>
              </w:rPr>
              <w:t xml:space="preserve">GLIOGENE an International Consortium to Understand Familial </w:t>
            </w:r>
            <w:proofErr w:type="spellStart"/>
            <w:r w:rsidRPr="00B23B29">
              <w:rPr>
                <w:rFonts w:ascii="Times New Roman" w:hAnsi="Times New Roman"/>
              </w:rPr>
              <w:t>Glioma</w:t>
            </w:r>
            <w:proofErr w:type="spellEnd"/>
            <w:r w:rsidRPr="00B23B29">
              <w:rPr>
                <w:rFonts w:ascii="Times New Roman" w:hAnsi="Times New Roman"/>
              </w:rPr>
              <w:t xml:space="preserve"> </w:t>
            </w:r>
            <w:r w:rsidRPr="00B23B29">
              <w:rPr>
                <w:rFonts w:ascii="Times New Roman" w:hAnsi="Times New Roman"/>
                <w:noProof/>
              </w:rPr>
              <w:t>(17)</w:t>
            </w:r>
          </w:p>
          <w:p w:rsidR="00EF725F" w:rsidRPr="00B23B29" w:rsidRDefault="00EF725F" w:rsidP="004C0075">
            <w:pPr>
              <w:pStyle w:val="NoSpacing"/>
              <w:rPr>
                <w:rFonts w:ascii="Times New Roman" w:hAnsi="Times New Roman"/>
              </w:rPr>
            </w:pPr>
          </w:p>
          <w:p w:rsidR="00EF725F" w:rsidRPr="00B23B29" w:rsidRDefault="00EF725F" w:rsidP="00B50946">
            <w:pPr>
              <w:pStyle w:val="NoSpacing"/>
              <w:rPr>
                <w:rFonts w:ascii="Times New Roman" w:hAnsi="Times New Roman"/>
              </w:rPr>
            </w:pPr>
            <w:r w:rsidRPr="00B23B29">
              <w:rPr>
                <w:rFonts w:ascii="Times New Roman" w:hAnsi="Times New Roman"/>
              </w:rPr>
              <w:t xml:space="preserve">Assessing </w:t>
            </w:r>
            <w:proofErr w:type="spellStart"/>
            <w:r w:rsidRPr="00B23B29">
              <w:rPr>
                <w:rFonts w:ascii="Times New Roman" w:hAnsi="Times New Roman"/>
              </w:rPr>
              <w:t>pathogenicity</w:t>
            </w:r>
            <w:proofErr w:type="spellEnd"/>
            <w:r w:rsidRPr="00B23B29">
              <w:rPr>
                <w:rFonts w:ascii="Times New Roman" w:hAnsi="Times New Roman"/>
              </w:rPr>
              <w:t xml:space="preserve">: overview of results from the IARC Unclassified Genetic Variants Working Group </w:t>
            </w:r>
            <w:r w:rsidRPr="00B23B29">
              <w:rPr>
                <w:rFonts w:ascii="Times New Roman" w:hAnsi="Times New Roman"/>
                <w:noProof/>
              </w:rPr>
              <w:t>(18)</w:t>
            </w:r>
          </w:p>
        </w:tc>
      </w:tr>
      <w:tr w:rsidR="00EF725F" w:rsidRPr="00B23B29" w:rsidTr="004C0075">
        <w:trPr>
          <w:cantSplit/>
        </w:trPr>
        <w:tc>
          <w:tcPr>
            <w:tcW w:w="837" w:type="pct"/>
          </w:tcPr>
          <w:p w:rsidR="00EF725F" w:rsidRPr="00B23B29" w:rsidRDefault="00EF725F" w:rsidP="004C0075">
            <w:pPr>
              <w:pStyle w:val="NoSpacing"/>
              <w:rPr>
                <w:rFonts w:ascii="Times New Roman" w:hAnsi="Times New Roman"/>
              </w:rPr>
            </w:pPr>
            <w:r w:rsidRPr="00B23B29">
              <w:rPr>
                <w:rFonts w:ascii="Times New Roman" w:hAnsi="Times New Roman"/>
              </w:rPr>
              <w:t>Methods and Technologies (MT)</w:t>
            </w:r>
          </w:p>
        </w:tc>
        <w:tc>
          <w:tcPr>
            <w:tcW w:w="1878" w:type="pct"/>
          </w:tcPr>
          <w:p w:rsidR="00EF725F" w:rsidRPr="00B23B29" w:rsidRDefault="00EF725F" w:rsidP="004C0075">
            <w:pPr>
              <w:pStyle w:val="NoSpacing"/>
              <w:rPr>
                <w:rFonts w:ascii="Times New Roman" w:hAnsi="Times New Roman"/>
              </w:rPr>
            </w:pPr>
            <w:r w:rsidRPr="00B23B29">
              <w:rPr>
                <w:rFonts w:ascii="Times New Roman" w:hAnsi="Times New Roman"/>
              </w:rPr>
              <w:t>Development of new assays, analytic approaches, methodologies, questionnaires or surveys and other research tools.</w:t>
            </w:r>
          </w:p>
        </w:tc>
        <w:tc>
          <w:tcPr>
            <w:tcW w:w="2284" w:type="pct"/>
          </w:tcPr>
          <w:p w:rsidR="00EF725F" w:rsidRPr="00B23B29" w:rsidRDefault="00EF725F" w:rsidP="004C0075">
            <w:pPr>
              <w:pStyle w:val="NoSpacing"/>
              <w:rPr>
                <w:rFonts w:ascii="Times New Roman" w:hAnsi="Times New Roman"/>
              </w:rPr>
            </w:pPr>
            <w:proofErr w:type="spellStart"/>
            <w:r w:rsidRPr="00B23B29">
              <w:rPr>
                <w:rFonts w:ascii="Times New Roman" w:hAnsi="Times New Roman"/>
              </w:rPr>
              <w:t>MicroRNA</w:t>
            </w:r>
            <w:proofErr w:type="spellEnd"/>
            <w:r w:rsidRPr="00B23B29">
              <w:rPr>
                <w:rFonts w:ascii="Times New Roman" w:hAnsi="Times New Roman"/>
              </w:rPr>
              <w:t xml:space="preserve"> expression profiling using microarrays </w:t>
            </w:r>
            <w:r w:rsidRPr="00B23B29">
              <w:rPr>
                <w:rFonts w:ascii="Times New Roman" w:hAnsi="Times New Roman"/>
                <w:noProof/>
              </w:rPr>
              <w:t>(19)</w:t>
            </w:r>
          </w:p>
          <w:p w:rsidR="00EF725F" w:rsidRPr="00B23B29" w:rsidRDefault="00EF725F" w:rsidP="004C0075">
            <w:pPr>
              <w:pStyle w:val="NoSpacing"/>
              <w:rPr>
                <w:rFonts w:ascii="Times New Roman" w:hAnsi="Times New Roman"/>
              </w:rPr>
            </w:pPr>
          </w:p>
          <w:p w:rsidR="00EF725F" w:rsidRPr="00B23B29" w:rsidRDefault="00EF725F" w:rsidP="00B50946">
            <w:pPr>
              <w:pStyle w:val="NoSpacing"/>
              <w:rPr>
                <w:rFonts w:ascii="Times New Roman" w:hAnsi="Times New Roman"/>
              </w:rPr>
            </w:pPr>
            <w:r w:rsidRPr="00B23B29">
              <w:rPr>
                <w:rFonts w:ascii="Times New Roman" w:hAnsi="Times New Roman"/>
              </w:rPr>
              <w:t xml:space="preserve">Leveraging genetic variability across populations for the identification of causal variants </w:t>
            </w:r>
            <w:r w:rsidRPr="00B23B29">
              <w:rPr>
                <w:rFonts w:ascii="Times New Roman" w:hAnsi="Times New Roman"/>
                <w:noProof/>
              </w:rPr>
              <w:t>(20)</w:t>
            </w:r>
          </w:p>
        </w:tc>
      </w:tr>
      <w:tr w:rsidR="00EF725F" w:rsidRPr="00B23B29" w:rsidTr="004C0075">
        <w:trPr>
          <w:cantSplit/>
        </w:trPr>
        <w:tc>
          <w:tcPr>
            <w:tcW w:w="837" w:type="pct"/>
          </w:tcPr>
          <w:p w:rsidR="00EF725F" w:rsidRPr="00B23B29" w:rsidRDefault="00EF725F" w:rsidP="004C0075">
            <w:pPr>
              <w:pStyle w:val="NoSpacing"/>
              <w:rPr>
                <w:rFonts w:ascii="Times New Roman" w:hAnsi="Times New Roman"/>
              </w:rPr>
            </w:pPr>
            <w:r w:rsidRPr="00B23B29">
              <w:rPr>
                <w:rFonts w:ascii="Times New Roman" w:hAnsi="Times New Roman"/>
              </w:rPr>
              <w:t>Biology (BIO)</w:t>
            </w:r>
          </w:p>
        </w:tc>
        <w:tc>
          <w:tcPr>
            <w:tcW w:w="1878" w:type="pct"/>
          </w:tcPr>
          <w:p w:rsidR="00EF725F" w:rsidRPr="00B23B29" w:rsidRDefault="00EF725F" w:rsidP="004C0075">
            <w:pPr>
              <w:pStyle w:val="NoSpacing"/>
              <w:rPr>
                <w:rFonts w:ascii="Times New Roman" w:hAnsi="Times New Roman"/>
              </w:rPr>
            </w:pPr>
            <w:r w:rsidRPr="00B23B29">
              <w:rPr>
                <w:rFonts w:ascii="Times New Roman" w:hAnsi="Times New Roman"/>
              </w:rPr>
              <w:t xml:space="preserve">Functional studies of associated genes, investigations of molecular pathways </w:t>
            </w:r>
            <w:r w:rsidRPr="00B23B29">
              <w:rPr>
                <w:rFonts w:ascii="Times New Roman" w:hAnsi="Times New Roman"/>
                <w:i/>
              </w:rPr>
              <w:t>in vitro</w:t>
            </w:r>
            <w:r w:rsidRPr="00B23B29">
              <w:rPr>
                <w:rFonts w:ascii="Times New Roman" w:hAnsi="Times New Roman"/>
              </w:rPr>
              <w:t xml:space="preserve"> or in animal models, gene expression analysis in tumor or normal tissue.</w:t>
            </w:r>
          </w:p>
        </w:tc>
        <w:tc>
          <w:tcPr>
            <w:tcW w:w="2284" w:type="pct"/>
          </w:tcPr>
          <w:p w:rsidR="00EF725F" w:rsidRPr="00B23B29" w:rsidRDefault="00EF725F" w:rsidP="004C0075">
            <w:pPr>
              <w:pStyle w:val="NoSpacing"/>
              <w:rPr>
                <w:rFonts w:ascii="Times New Roman" w:hAnsi="Times New Roman"/>
              </w:rPr>
            </w:pPr>
            <w:r w:rsidRPr="00B23B29">
              <w:rPr>
                <w:rFonts w:ascii="Times New Roman" w:hAnsi="Times New Roman"/>
              </w:rPr>
              <w:t xml:space="preserve">Secondary mutations as a mechanism of </w:t>
            </w:r>
            <w:proofErr w:type="spellStart"/>
            <w:r w:rsidRPr="00B23B29">
              <w:rPr>
                <w:rFonts w:ascii="Times New Roman" w:hAnsi="Times New Roman"/>
              </w:rPr>
              <w:t>cisplatin</w:t>
            </w:r>
            <w:proofErr w:type="spellEnd"/>
            <w:r w:rsidRPr="00B23B29">
              <w:rPr>
                <w:rFonts w:ascii="Times New Roman" w:hAnsi="Times New Roman"/>
              </w:rPr>
              <w:t xml:space="preserve"> resistance in BRCA2-mutated cancers</w:t>
            </w:r>
            <w:r w:rsidRPr="00B23B29">
              <w:rPr>
                <w:rFonts w:ascii="Times New Roman" w:hAnsi="Times New Roman"/>
                <w:noProof/>
              </w:rPr>
              <w:t>(21)</w:t>
            </w:r>
          </w:p>
          <w:p w:rsidR="00EF725F" w:rsidRPr="00B23B29" w:rsidRDefault="00EF725F" w:rsidP="004C0075">
            <w:pPr>
              <w:pStyle w:val="NoSpacing"/>
              <w:rPr>
                <w:rFonts w:ascii="Times New Roman" w:hAnsi="Times New Roman"/>
              </w:rPr>
            </w:pPr>
          </w:p>
          <w:p w:rsidR="00EF725F" w:rsidRPr="00B23B29" w:rsidRDefault="00EF725F" w:rsidP="00B50946">
            <w:pPr>
              <w:pStyle w:val="NoSpacing"/>
              <w:rPr>
                <w:rFonts w:ascii="Times New Roman" w:hAnsi="Times New Roman"/>
              </w:rPr>
            </w:pPr>
            <w:proofErr w:type="spellStart"/>
            <w:r w:rsidRPr="00B23B29">
              <w:rPr>
                <w:rFonts w:ascii="Times New Roman" w:hAnsi="Times New Roman"/>
              </w:rPr>
              <w:t>Overexpression</w:t>
            </w:r>
            <w:proofErr w:type="spellEnd"/>
            <w:r w:rsidRPr="00B23B29">
              <w:rPr>
                <w:rFonts w:ascii="Times New Roman" w:hAnsi="Times New Roman"/>
              </w:rPr>
              <w:t xml:space="preserve"> of HER-2 in ovarian carcinomas </w:t>
            </w:r>
            <w:r w:rsidRPr="00B23B29">
              <w:rPr>
                <w:rFonts w:ascii="Times New Roman" w:hAnsi="Times New Roman"/>
                <w:noProof/>
              </w:rPr>
              <w:t>(22)</w:t>
            </w:r>
          </w:p>
        </w:tc>
      </w:tr>
      <w:tr w:rsidR="00EF725F" w:rsidRPr="00B23B29" w:rsidTr="004C0075">
        <w:trPr>
          <w:cantSplit/>
        </w:trPr>
        <w:tc>
          <w:tcPr>
            <w:tcW w:w="837" w:type="pct"/>
          </w:tcPr>
          <w:p w:rsidR="00EF725F" w:rsidRPr="00B23B29" w:rsidRDefault="00EF725F" w:rsidP="004C0075">
            <w:pPr>
              <w:pStyle w:val="NoSpacing"/>
              <w:rPr>
                <w:rFonts w:ascii="Times New Roman" w:hAnsi="Times New Roman"/>
              </w:rPr>
            </w:pPr>
            <w:r w:rsidRPr="00B23B29">
              <w:rPr>
                <w:rFonts w:ascii="Times New Roman" w:hAnsi="Times New Roman"/>
              </w:rPr>
              <w:t>Behavioral (BR)</w:t>
            </w:r>
          </w:p>
        </w:tc>
        <w:tc>
          <w:tcPr>
            <w:tcW w:w="1878" w:type="pct"/>
          </w:tcPr>
          <w:p w:rsidR="00EF725F" w:rsidRPr="00B23B29" w:rsidRDefault="00EF725F" w:rsidP="004C0075">
            <w:pPr>
              <w:pStyle w:val="NoSpacing"/>
              <w:rPr>
                <w:rFonts w:ascii="Times New Roman" w:hAnsi="Times New Roman"/>
              </w:rPr>
            </w:pPr>
            <w:r w:rsidRPr="00B23B29">
              <w:rPr>
                <w:rFonts w:ascii="Times New Roman" w:hAnsi="Times New Roman"/>
              </w:rPr>
              <w:t>Studies on behavioral determinants of screening, risk affecting behaviors, and lifestyles. Includes results of focus groups and surveys of provider and patient attitudes and opinions.</w:t>
            </w:r>
          </w:p>
        </w:tc>
        <w:tc>
          <w:tcPr>
            <w:tcW w:w="2284" w:type="pct"/>
          </w:tcPr>
          <w:p w:rsidR="00EF725F" w:rsidRPr="00B23B29" w:rsidRDefault="00EF725F" w:rsidP="004C0075">
            <w:pPr>
              <w:pStyle w:val="NoSpacing"/>
              <w:rPr>
                <w:rFonts w:ascii="Times New Roman" w:hAnsi="Times New Roman"/>
              </w:rPr>
            </w:pPr>
            <w:r w:rsidRPr="00B23B29">
              <w:rPr>
                <w:rFonts w:ascii="Times New Roman" w:hAnsi="Times New Roman"/>
              </w:rPr>
              <w:t xml:space="preserve">Attitudes, knowledge, and risk perceptions of women with breast and/or ovarian cancer considering testing for BRCA1 and BRCA2 </w:t>
            </w:r>
            <w:r w:rsidRPr="00B23B29">
              <w:rPr>
                <w:rFonts w:ascii="Times New Roman" w:hAnsi="Times New Roman"/>
                <w:noProof/>
              </w:rPr>
              <w:t>(23)</w:t>
            </w:r>
          </w:p>
          <w:p w:rsidR="00EF725F" w:rsidRPr="00B23B29" w:rsidRDefault="00EF725F" w:rsidP="004C0075">
            <w:pPr>
              <w:pStyle w:val="NoSpacing"/>
              <w:rPr>
                <w:rFonts w:ascii="Times New Roman" w:hAnsi="Times New Roman"/>
              </w:rPr>
            </w:pPr>
          </w:p>
          <w:p w:rsidR="00EF725F" w:rsidRPr="00B23B29" w:rsidRDefault="00EF725F" w:rsidP="00B50946">
            <w:pPr>
              <w:pStyle w:val="NoSpacing"/>
              <w:rPr>
                <w:rFonts w:ascii="Times New Roman" w:hAnsi="Times New Roman"/>
              </w:rPr>
            </w:pPr>
            <w:r w:rsidRPr="00B23B29">
              <w:rPr>
                <w:rFonts w:ascii="Times New Roman" w:hAnsi="Times New Roman"/>
              </w:rPr>
              <w:t xml:space="preserve">The impact of direct-to-consumer marketing of cancer genetic testing on women according to their genetic risk </w:t>
            </w:r>
            <w:r w:rsidRPr="00B23B29">
              <w:rPr>
                <w:rFonts w:ascii="Times New Roman" w:hAnsi="Times New Roman"/>
                <w:noProof/>
              </w:rPr>
              <w:t>(24)</w:t>
            </w:r>
          </w:p>
        </w:tc>
      </w:tr>
      <w:tr w:rsidR="00EF725F" w:rsidRPr="00B23B29" w:rsidTr="004C0075">
        <w:trPr>
          <w:cantSplit/>
        </w:trPr>
        <w:tc>
          <w:tcPr>
            <w:tcW w:w="837" w:type="pct"/>
          </w:tcPr>
          <w:p w:rsidR="00EF725F" w:rsidRPr="00B23B29" w:rsidRDefault="00EF725F" w:rsidP="004C0075">
            <w:pPr>
              <w:pStyle w:val="NoSpacing"/>
              <w:rPr>
                <w:rFonts w:ascii="Times New Roman" w:hAnsi="Times New Roman"/>
              </w:rPr>
            </w:pPr>
            <w:r w:rsidRPr="00B23B29">
              <w:rPr>
                <w:rFonts w:ascii="Times New Roman" w:hAnsi="Times New Roman"/>
              </w:rPr>
              <w:t>Molecular Epidemiology (ME)</w:t>
            </w:r>
          </w:p>
        </w:tc>
        <w:tc>
          <w:tcPr>
            <w:tcW w:w="1878" w:type="pct"/>
          </w:tcPr>
          <w:p w:rsidR="00EF725F" w:rsidRPr="00B23B29" w:rsidRDefault="00EF725F" w:rsidP="004C0075">
            <w:pPr>
              <w:pStyle w:val="NoSpacing"/>
              <w:rPr>
                <w:rFonts w:ascii="Times New Roman" w:hAnsi="Times New Roman"/>
              </w:rPr>
            </w:pPr>
            <w:r w:rsidRPr="00B23B29">
              <w:rPr>
                <w:rFonts w:ascii="Times New Roman" w:hAnsi="Times New Roman"/>
              </w:rPr>
              <w:t>Association studies of epigenetic factors on outcome, risk, and disease status; discovery and validation of disease biomarkers; association molecular factors, including tumor subtypes, with disease status, survival, and other outcomes.</w:t>
            </w:r>
          </w:p>
        </w:tc>
        <w:tc>
          <w:tcPr>
            <w:tcW w:w="2284" w:type="pct"/>
          </w:tcPr>
          <w:p w:rsidR="00EF725F" w:rsidRPr="00B23B29" w:rsidRDefault="00EF725F" w:rsidP="004C0075">
            <w:pPr>
              <w:pStyle w:val="NoSpacing"/>
              <w:rPr>
                <w:rFonts w:ascii="Times New Roman" w:hAnsi="Times New Roman"/>
              </w:rPr>
            </w:pPr>
            <w:r w:rsidRPr="00B23B29">
              <w:rPr>
                <w:rFonts w:ascii="Times New Roman" w:hAnsi="Times New Roman"/>
              </w:rPr>
              <w:t xml:space="preserve">Short telomere length and breast cancer risk: a study in sister sets </w:t>
            </w:r>
            <w:r w:rsidRPr="00B23B29">
              <w:rPr>
                <w:rFonts w:ascii="Times New Roman" w:hAnsi="Times New Roman"/>
                <w:noProof/>
              </w:rPr>
              <w:t>(25)</w:t>
            </w:r>
          </w:p>
          <w:p w:rsidR="00EF725F" w:rsidRPr="00B23B29" w:rsidRDefault="00EF725F" w:rsidP="004C0075">
            <w:pPr>
              <w:pStyle w:val="NoSpacing"/>
              <w:rPr>
                <w:rFonts w:ascii="Times New Roman" w:hAnsi="Times New Roman"/>
              </w:rPr>
            </w:pPr>
          </w:p>
          <w:p w:rsidR="00EF725F" w:rsidRPr="00B23B29" w:rsidRDefault="00EF725F" w:rsidP="004C0075">
            <w:pPr>
              <w:pStyle w:val="NoSpacing"/>
              <w:rPr>
                <w:rFonts w:ascii="Times New Roman" w:hAnsi="Times New Roman"/>
              </w:rPr>
            </w:pPr>
            <w:r w:rsidRPr="00B23B29">
              <w:rPr>
                <w:rFonts w:ascii="Times New Roman" w:hAnsi="Times New Roman"/>
              </w:rPr>
              <w:t xml:space="preserve">CCL3 (MIP-1alpha) plasma levels and the risk for disease progression in chronic lymphocytic leukemia </w:t>
            </w:r>
            <w:r w:rsidRPr="00B23B29">
              <w:rPr>
                <w:rFonts w:ascii="Times New Roman" w:hAnsi="Times New Roman"/>
                <w:noProof/>
              </w:rPr>
              <w:t>(26)</w:t>
            </w:r>
          </w:p>
          <w:p w:rsidR="00EF725F" w:rsidRPr="00B23B29" w:rsidRDefault="00EF725F" w:rsidP="004C0075">
            <w:pPr>
              <w:pStyle w:val="NoSpacing"/>
              <w:rPr>
                <w:rFonts w:ascii="Times New Roman" w:hAnsi="Times New Roman"/>
              </w:rPr>
            </w:pPr>
          </w:p>
          <w:p w:rsidR="00EF725F" w:rsidRPr="00B23B29" w:rsidRDefault="00EF725F" w:rsidP="00B50946">
            <w:pPr>
              <w:pStyle w:val="NoSpacing"/>
              <w:rPr>
                <w:rFonts w:ascii="Times New Roman" w:hAnsi="Times New Roman"/>
              </w:rPr>
            </w:pPr>
            <w:proofErr w:type="spellStart"/>
            <w:r w:rsidRPr="00B23B29">
              <w:rPr>
                <w:rFonts w:ascii="Times New Roman" w:hAnsi="Times New Roman"/>
              </w:rPr>
              <w:t>CpG</w:t>
            </w:r>
            <w:proofErr w:type="spellEnd"/>
            <w:r w:rsidRPr="00B23B29">
              <w:rPr>
                <w:rFonts w:ascii="Times New Roman" w:hAnsi="Times New Roman"/>
              </w:rPr>
              <w:t xml:space="preserve"> island </w:t>
            </w:r>
            <w:proofErr w:type="spellStart"/>
            <w:r w:rsidRPr="00B23B29">
              <w:rPr>
                <w:rFonts w:ascii="Times New Roman" w:hAnsi="Times New Roman"/>
              </w:rPr>
              <w:t>methylator</w:t>
            </w:r>
            <w:proofErr w:type="spellEnd"/>
            <w:r w:rsidRPr="00B23B29">
              <w:rPr>
                <w:rFonts w:ascii="Times New Roman" w:hAnsi="Times New Roman"/>
              </w:rPr>
              <w:t xml:space="preserve"> phenotype underlies sporadic microsatellite instability and is tightly associated with BRAF mutation in colorectal cancer </w:t>
            </w:r>
            <w:r w:rsidRPr="00B23B29">
              <w:rPr>
                <w:rFonts w:ascii="Times New Roman" w:hAnsi="Times New Roman"/>
                <w:noProof/>
              </w:rPr>
              <w:t>(27)</w:t>
            </w:r>
          </w:p>
        </w:tc>
      </w:tr>
    </w:tbl>
    <w:p w:rsidR="00EF725F" w:rsidRPr="00B23B29" w:rsidRDefault="00EF725F" w:rsidP="004C0075">
      <w:pPr>
        <w:pStyle w:val="NoSpacing"/>
        <w:rPr>
          <w:rFonts w:ascii="Times New Roman" w:hAnsi="Times New Roman"/>
        </w:rPr>
      </w:pPr>
    </w:p>
    <w:p w:rsidR="00EF725F" w:rsidRPr="00B23B29" w:rsidRDefault="00EF725F" w:rsidP="004C0075">
      <w:pPr>
        <w:pStyle w:val="NoSpacing"/>
        <w:rPr>
          <w:rFonts w:ascii="Times New Roman" w:hAnsi="Times New Roman"/>
        </w:rPr>
      </w:pPr>
    </w:p>
    <w:p w:rsidR="00EF725F" w:rsidRPr="00B23B29" w:rsidRDefault="00EF725F" w:rsidP="005E1704">
      <w:pPr>
        <w:pStyle w:val="NoSpacing"/>
        <w:rPr>
          <w:rFonts w:ascii="Times New Roman" w:hAnsi="Times New Roman"/>
          <w:b/>
        </w:rPr>
      </w:pPr>
      <w:r w:rsidRPr="00B23B29" w:rsidDel="005E1704">
        <w:rPr>
          <w:rFonts w:ascii="Times New Roman" w:hAnsi="Times New Roman"/>
          <w:b/>
        </w:rPr>
        <w:t xml:space="preserve"> </w:t>
      </w:r>
    </w:p>
    <w:p w:rsidR="00EF725F" w:rsidRPr="00B23B29" w:rsidRDefault="00EF725F" w:rsidP="004C0075">
      <w:pPr>
        <w:pStyle w:val="NoSpacing"/>
        <w:rPr>
          <w:rFonts w:ascii="Times New Roman" w:hAnsi="Times New Roman"/>
          <w:b/>
        </w:rPr>
      </w:pPr>
    </w:p>
    <w:p w:rsidR="00EF725F" w:rsidRPr="00B23B29" w:rsidRDefault="00EF725F">
      <w:pPr>
        <w:rPr>
          <w:rFonts w:ascii="Times New Roman" w:hAnsi="Times New Roman"/>
        </w:rPr>
      </w:pPr>
      <w:r w:rsidRPr="00B23B29">
        <w:rPr>
          <w:rFonts w:ascii="Times New Roman" w:hAnsi="Times New Roman"/>
        </w:rPr>
        <w:br w:type="page"/>
      </w:r>
    </w:p>
    <w:p w:rsidR="00EF725F" w:rsidRPr="00B23B29" w:rsidRDefault="00EF725F" w:rsidP="00072F4A">
      <w:pPr>
        <w:spacing w:after="0" w:line="240" w:lineRule="auto"/>
        <w:rPr>
          <w:rFonts w:ascii="Times New Roman" w:hAnsi="Times New Roman"/>
        </w:rPr>
      </w:pPr>
      <w:r w:rsidRPr="00B23B29">
        <w:rPr>
          <w:rFonts w:ascii="Times New Roman" w:hAnsi="Times New Roman"/>
          <w:b/>
        </w:rPr>
        <w:t xml:space="preserve">Table S2. </w:t>
      </w:r>
      <w:r w:rsidRPr="00B23B29">
        <w:rPr>
          <w:rFonts w:ascii="Times New Roman" w:hAnsi="Times New Roman"/>
        </w:rPr>
        <w:t>Acknowledgment CEC contributions in 472 papers, associated with 4 established CEC, by acknowledgement type.</w:t>
      </w:r>
    </w:p>
    <w:p w:rsidR="00EF725F" w:rsidRPr="00B23B29" w:rsidRDefault="00EF725F" w:rsidP="00276934">
      <w:pPr>
        <w:spacing w:after="0" w:line="240" w:lineRule="auto"/>
        <w:rPr>
          <w:rFonts w:ascii="Times New Roman" w:hAnsi="Times New Roman"/>
        </w:rPr>
      </w:pPr>
    </w:p>
    <w:tbl>
      <w:tblPr>
        <w:tblpPr w:leftFromText="180" w:rightFromText="180" w:vertAnchor="text" w:horzAnchor="margin" w:tblpY="119"/>
        <w:tblW w:w="9952" w:type="dxa"/>
        <w:tblLook w:val="04A0"/>
      </w:tblPr>
      <w:tblGrid>
        <w:gridCol w:w="3260"/>
        <w:gridCol w:w="1402"/>
        <w:gridCol w:w="1402"/>
        <w:gridCol w:w="1402"/>
        <w:gridCol w:w="1402"/>
        <w:gridCol w:w="1300"/>
      </w:tblGrid>
      <w:tr w:rsidR="00EF725F" w:rsidRPr="00B23B29" w:rsidTr="005F4CD6">
        <w:trPr>
          <w:trHeight w:val="300"/>
        </w:trPr>
        <w:tc>
          <w:tcPr>
            <w:tcW w:w="3260" w:type="dxa"/>
            <w:tcBorders>
              <w:top w:val="single" w:sz="8" w:space="0" w:color="auto"/>
              <w:left w:val="single" w:sz="8" w:space="0" w:color="auto"/>
              <w:bottom w:val="nil"/>
              <w:right w:val="single" w:sz="8" w:space="0" w:color="auto"/>
            </w:tcBorders>
            <w:shd w:val="clear" w:color="auto" w:fill="auto"/>
            <w:noWrap/>
            <w:vAlign w:val="bottom"/>
            <w:hideMark/>
          </w:tcPr>
          <w:p w:rsidR="00EF725F" w:rsidRPr="00B23B29" w:rsidRDefault="00EF725F" w:rsidP="005F4CD6">
            <w:pPr>
              <w:spacing w:after="0" w:line="240" w:lineRule="auto"/>
              <w:rPr>
                <w:rFonts w:ascii="Times New Roman" w:eastAsia="Times New Roman" w:hAnsi="Times New Roman"/>
                <w:b/>
                <w:bCs/>
                <w:color w:val="000000"/>
              </w:rPr>
            </w:pPr>
            <w:r w:rsidRPr="00B23B29">
              <w:rPr>
                <w:rFonts w:ascii="Times New Roman" w:eastAsia="Times New Roman" w:hAnsi="Times New Roman"/>
                <w:b/>
                <w:bCs/>
                <w:color w:val="000000"/>
              </w:rPr>
              <w:t> </w:t>
            </w:r>
          </w:p>
        </w:tc>
        <w:tc>
          <w:tcPr>
            <w:tcW w:w="1348" w:type="dxa"/>
            <w:tcBorders>
              <w:top w:val="single" w:sz="8" w:space="0" w:color="auto"/>
              <w:left w:val="nil"/>
              <w:bottom w:val="nil"/>
              <w:right w:val="single" w:sz="8" w:space="0" w:color="auto"/>
            </w:tcBorders>
            <w:shd w:val="clear" w:color="auto" w:fill="auto"/>
            <w:noWrap/>
            <w:vAlign w:val="bottom"/>
            <w:hideMark/>
          </w:tcPr>
          <w:p w:rsidR="00EF725F" w:rsidRPr="00B23B29" w:rsidRDefault="00EF725F" w:rsidP="005F4CD6">
            <w:pPr>
              <w:spacing w:after="0" w:line="240" w:lineRule="auto"/>
              <w:jc w:val="center"/>
              <w:rPr>
                <w:rFonts w:ascii="Times New Roman" w:eastAsia="Times New Roman" w:hAnsi="Times New Roman"/>
                <w:b/>
                <w:bCs/>
                <w:color w:val="000000"/>
              </w:rPr>
            </w:pPr>
            <w:r w:rsidRPr="00B23B29">
              <w:rPr>
                <w:rFonts w:ascii="Times New Roman" w:eastAsia="Times New Roman" w:hAnsi="Times New Roman"/>
                <w:b/>
                <w:bCs/>
                <w:color w:val="000000"/>
              </w:rPr>
              <w:t>GENEVA</w:t>
            </w:r>
          </w:p>
        </w:tc>
        <w:tc>
          <w:tcPr>
            <w:tcW w:w="1348" w:type="dxa"/>
            <w:tcBorders>
              <w:top w:val="single" w:sz="8" w:space="0" w:color="auto"/>
              <w:left w:val="nil"/>
              <w:bottom w:val="nil"/>
              <w:right w:val="single" w:sz="8" w:space="0" w:color="auto"/>
            </w:tcBorders>
            <w:shd w:val="clear" w:color="auto" w:fill="auto"/>
            <w:noWrap/>
            <w:vAlign w:val="bottom"/>
            <w:hideMark/>
          </w:tcPr>
          <w:p w:rsidR="00EF725F" w:rsidRPr="00B23B29" w:rsidRDefault="00EF725F" w:rsidP="005F4CD6">
            <w:pPr>
              <w:spacing w:after="0" w:line="240" w:lineRule="auto"/>
              <w:jc w:val="center"/>
              <w:rPr>
                <w:rFonts w:ascii="Times New Roman" w:eastAsia="Times New Roman" w:hAnsi="Times New Roman"/>
                <w:b/>
                <w:bCs/>
                <w:color w:val="000000"/>
              </w:rPr>
            </w:pPr>
            <w:r w:rsidRPr="00B23B29">
              <w:rPr>
                <w:rFonts w:ascii="Times New Roman" w:eastAsia="Times New Roman" w:hAnsi="Times New Roman"/>
                <w:b/>
                <w:bCs/>
                <w:color w:val="000000"/>
              </w:rPr>
              <w:t>ICPCG</w:t>
            </w:r>
          </w:p>
        </w:tc>
        <w:tc>
          <w:tcPr>
            <w:tcW w:w="1348" w:type="dxa"/>
            <w:tcBorders>
              <w:top w:val="single" w:sz="8" w:space="0" w:color="auto"/>
              <w:left w:val="nil"/>
              <w:bottom w:val="nil"/>
              <w:right w:val="single" w:sz="8" w:space="0" w:color="auto"/>
            </w:tcBorders>
            <w:shd w:val="clear" w:color="auto" w:fill="auto"/>
            <w:noWrap/>
            <w:vAlign w:val="bottom"/>
            <w:hideMark/>
          </w:tcPr>
          <w:p w:rsidR="00EF725F" w:rsidRPr="00B23B29" w:rsidRDefault="00EF725F" w:rsidP="005F4CD6">
            <w:pPr>
              <w:spacing w:after="0" w:line="240" w:lineRule="auto"/>
              <w:jc w:val="center"/>
              <w:rPr>
                <w:rFonts w:ascii="Times New Roman" w:eastAsia="Times New Roman" w:hAnsi="Times New Roman"/>
                <w:b/>
                <w:bCs/>
                <w:color w:val="000000"/>
              </w:rPr>
            </w:pPr>
            <w:r w:rsidRPr="00B23B29">
              <w:rPr>
                <w:rFonts w:ascii="Times New Roman" w:eastAsia="Times New Roman" w:hAnsi="Times New Roman"/>
                <w:b/>
                <w:bCs/>
                <w:color w:val="000000"/>
              </w:rPr>
              <w:t>BCFR</w:t>
            </w:r>
          </w:p>
        </w:tc>
        <w:tc>
          <w:tcPr>
            <w:tcW w:w="1348" w:type="dxa"/>
            <w:tcBorders>
              <w:top w:val="single" w:sz="8" w:space="0" w:color="auto"/>
              <w:left w:val="nil"/>
              <w:bottom w:val="nil"/>
              <w:right w:val="single" w:sz="8" w:space="0" w:color="auto"/>
            </w:tcBorders>
            <w:shd w:val="clear" w:color="auto" w:fill="auto"/>
            <w:noWrap/>
            <w:vAlign w:val="center"/>
            <w:hideMark/>
          </w:tcPr>
          <w:p w:rsidR="00EF725F" w:rsidRPr="00B23B29" w:rsidRDefault="00EF725F" w:rsidP="005F4CD6">
            <w:pPr>
              <w:spacing w:after="0" w:line="240" w:lineRule="auto"/>
              <w:jc w:val="center"/>
              <w:rPr>
                <w:rFonts w:ascii="Times New Roman" w:eastAsia="Times New Roman" w:hAnsi="Times New Roman"/>
                <w:b/>
                <w:bCs/>
                <w:color w:val="000000"/>
              </w:rPr>
            </w:pPr>
            <w:r w:rsidRPr="00B23B29">
              <w:rPr>
                <w:rFonts w:ascii="Times New Roman" w:eastAsia="Times New Roman" w:hAnsi="Times New Roman"/>
                <w:b/>
                <w:bCs/>
                <w:color w:val="000000"/>
              </w:rPr>
              <w:t>GAME-ON</w:t>
            </w:r>
          </w:p>
        </w:tc>
        <w:tc>
          <w:tcPr>
            <w:tcW w:w="1300" w:type="dxa"/>
            <w:vMerge w:val="restart"/>
            <w:tcBorders>
              <w:top w:val="single" w:sz="8" w:space="0" w:color="auto"/>
              <w:left w:val="nil"/>
              <w:right w:val="single" w:sz="8" w:space="0" w:color="auto"/>
            </w:tcBorders>
            <w:shd w:val="clear" w:color="auto" w:fill="auto"/>
            <w:noWrap/>
            <w:vAlign w:val="bottom"/>
            <w:hideMark/>
          </w:tcPr>
          <w:p w:rsidR="00EF725F" w:rsidRPr="00B23B29" w:rsidRDefault="00EF725F" w:rsidP="005F4CD6">
            <w:pPr>
              <w:spacing w:after="0" w:line="240" w:lineRule="auto"/>
              <w:jc w:val="center"/>
              <w:rPr>
                <w:rFonts w:ascii="Times New Roman" w:eastAsia="Times New Roman" w:hAnsi="Times New Roman"/>
                <w:b/>
                <w:bCs/>
                <w:color w:val="000000"/>
              </w:rPr>
            </w:pPr>
            <w:r w:rsidRPr="00B23B29">
              <w:rPr>
                <w:rFonts w:ascii="Times New Roman" w:eastAsia="Times New Roman" w:hAnsi="Times New Roman"/>
                <w:b/>
                <w:bCs/>
                <w:color w:val="000000"/>
              </w:rPr>
              <w:t>All Consortia</w:t>
            </w:r>
          </w:p>
        </w:tc>
      </w:tr>
      <w:tr w:rsidR="00EF725F" w:rsidRPr="00B23B29" w:rsidTr="005F4CD6">
        <w:trPr>
          <w:trHeight w:val="300"/>
        </w:trPr>
        <w:tc>
          <w:tcPr>
            <w:tcW w:w="3260" w:type="dxa"/>
            <w:tcBorders>
              <w:top w:val="nil"/>
              <w:left w:val="single" w:sz="8" w:space="0" w:color="auto"/>
              <w:bottom w:val="nil"/>
              <w:right w:val="single" w:sz="8" w:space="0" w:color="auto"/>
            </w:tcBorders>
            <w:shd w:val="clear" w:color="auto" w:fill="auto"/>
            <w:noWrap/>
            <w:vAlign w:val="bottom"/>
            <w:hideMark/>
          </w:tcPr>
          <w:p w:rsidR="00EF725F" w:rsidRPr="00B23B29" w:rsidRDefault="00EF725F" w:rsidP="005F4CD6">
            <w:pPr>
              <w:spacing w:after="0" w:line="240" w:lineRule="auto"/>
              <w:rPr>
                <w:rFonts w:ascii="Times New Roman" w:eastAsia="Times New Roman" w:hAnsi="Times New Roman"/>
                <w:b/>
                <w:bCs/>
                <w:color w:val="000000"/>
              </w:rPr>
            </w:pPr>
            <w:r w:rsidRPr="00B23B29">
              <w:rPr>
                <w:rFonts w:ascii="Times New Roman" w:eastAsia="Times New Roman" w:hAnsi="Times New Roman"/>
                <w:b/>
                <w:bCs/>
                <w:color w:val="000000"/>
              </w:rPr>
              <w:t>Acknowledgement Type</w:t>
            </w:r>
          </w:p>
        </w:tc>
        <w:tc>
          <w:tcPr>
            <w:tcW w:w="1348" w:type="dxa"/>
            <w:tcBorders>
              <w:top w:val="nil"/>
              <w:left w:val="nil"/>
              <w:bottom w:val="nil"/>
              <w:right w:val="single" w:sz="8" w:space="0" w:color="auto"/>
            </w:tcBorders>
            <w:shd w:val="clear" w:color="auto" w:fill="auto"/>
            <w:noWrap/>
            <w:vAlign w:val="bottom"/>
            <w:hideMark/>
          </w:tcPr>
          <w:p w:rsidR="00EF725F" w:rsidRPr="00B23B29" w:rsidRDefault="00EF725F" w:rsidP="005F4CD6">
            <w:pPr>
              <w:spacing w:after="0" w:line="240" w:lineRule="auto"/>
              <w:jc w:val="center"/>
              <w:rPr>
                <w:rFonts w:ascii="Times New Roman" w:eastAsia="Times New Roman" w:hAnsi="Times New Roman"/>
                <w:b/>
                <w:bCs/>
                <w:color w:val="000000"/>
              </w:rPr>
            </w:pPr>
            <w:r w:rsidRPr="00B23B29">
              <w:rPr>
                <w:rFonts w:ascii="Times New Roman" w:eastAsia="Times New Roman" w:hAnsi="Times New Roman"/>
                <w:b/>
                <w:bCs/>
                <w:color w:val="000000"/>
              </w:rPr>
              <w:t>Manuscripts</w:t>
            </w:r>
          </w:p>
        </w:tc>
        <w:tc>
          <w:tcPr>
            <w:tcW w:w="1348" w:type="dxa"/>
            <w:tcBorders>
              <w:top w:val="nil"/>
              <w:left w:val="nil"/>
              <w:bottom w:val="nil"/>
              <w:right w:val="single" w:sz="8" w:space="0" w:color="auto"/>
            </w:tcBorders>
            <w:shd w:val="clear" w:color="auto" w:fill="auto"/>
            <w:noWrap/>
            <w:vAlign w:val="bottom"/>
            <w:hideMark/>
          </w:tcPr>
          <w:p w:rsidR="00EF725F" w:rsidRPr="00B23B29" w:rsidRDefault="00EF725F" w:rsidP="005F4CD6">
            <w:pPr>
              <w:spacing w:after="0" w:line="240" w:lineRule="auto"/>
              <w:jc w:val="center"/>
              <w:rPr>
                <w:rFonts w:ascii="Times New Roman" w:eastAsia="Times New Roman" w:hAnsi="Times New Roman"/>
                <w:b/>
                <w:bCs/>
                <w:color w:val="000000"/>
              </w:rPr>
            </w:pPr>
            <w:r w:rsidRPr="00B23B29">
              <w:rPr>
                <w:rFonts w:ascii="Times New Roman" w:eastAsia="Times New Roman" w:hAnsi="Times New Roman"/>
                <w:b/>
                <w:bCs/>
                <w:color w:val="000000"/>
              </w:rPr>
              <w:t>Manuscripts</w:t>
            </w:r>
          </w:p>
        </w:tc>
        <w:tc>
          <w:tcPr>
            <w:tcW w:w="1348" w:type="dxa"/>
            <w:tcBorders>
              <w:top w:val="nil"/>
              <w:left w:val="nil"/>
              <w:bottom w:val="nil"/>
              <w:right w:val="single" w:sz="8" w:space="0" w:color="auto"/>
            </w:tcBorders>
            <w:shd w:val="clear" w:color="auto" w:fill="auto"/>
            <w:noWrap/>
            <w:vAlign w:val="bottom"/>
            <w:hideMark/>
          </w:tcPr>
          <w:p w:rsidR="00EF725F" w:rsidRPr="00B23B29" w:rsidRDefault="00EF725F" w:rsidP="005F4CD6">
            <w:pPr>
              <w:spacing w:after="0" w:line="240" w:lineRule="auto"/>
              <w:jc w:val="center"/>
              <w:rPr>
                <w:rFonts w:ascii="Times New Roman" w:eastAsia="Times New Roman" w:hAnsi="Times New Roman"/>
                <w:b/>
                <w:bCs/>
                <w:color w:val="000000"/>
              </w:rPr>
            </w:pPr>
            <w:r w:rsidRPr="00B23B29">
              <w:rPr>
                <w:rFonts w:ascii="Times New Roman" w:eastAsia="Times New Roman" w:hAnsi="Times New Roman"/>
                <w:b/>
                <w:bCs/>
                <w:color w:val="000000"/>
              </w:rPr>
              <w:t>Manuscripts</w:t>
            </w:r>
          </w:p>
        </w:tc>
        <w:tc>
          <w:tcPr>
            <w:tcW w:w="1348" w:type="dxa"/>
            <w:tcBorders>
              <w:top w:val="nil"/>
              <w:left w:val="nil"/>
              <w:bottom w:val="nil"/>
              <w:right w:val="single" w:sz="8" w:space="0" w:color="auto"/>
            </w:tcBorders>
            <w:shd w:val="clear" w:color="auto" w:fill="auto"/>
            <w:noWrap/>
            <w:vAlign w:val="center"/>
            <w:hideMark/>
          </w:tcPr>
          <w:p w:rsidR="00EF725F" w:rsidRPr="00B23B29" w:rsidRDefault="00EF725F" w:rsidP="005F4CD6">
            <w:pPr>
              <w:spacing w:after="0" w:line="240" w:lineRule="auto"/>
              <w:jc w:val="center"/>
              <w:rPr>
                <w:rFonts w:ascii="Times New Roman" w:eastAsia="Times New Roman" w:hAnsi="Times New Roman"/>
                <w:b/>
                <w:bCs/>
                <w:color w:val="000000"/>
              </w:rPr>
            </w:pPr>
            <w:r w:rsidRPr="00B23B29">
              <w:rPr>
                <w:rFonts w:ascii="Times New Roman" w:eastAsia="Times New Roman" w:hAnsi="Times New Roman"/>
                <w:b/>
                <w:bCs/>
                <w:color w:val="000000"/>
              </w:rPr>
              <w:t xml:space="preserve">Manuscripts </w:t>
            </w:r>
          </w:p>
        </w:tc>
        <w:tc>
          <w:tcPr>
            <w:tcW w:w="1300" w:type="dxa"/>
            <w:vMerge/>
            <w:tcBorders>
              <w:left w:val="nil"/>
              <w:bottom w:val="nil"/>
              <w:right w:val="single" w:sz="8" w:space="0" w:color="auto"/>
            </w:tcBorders>
            <w:shd w:val="clear" w:color="auto" w:fill="auto"/>
            <w:noWrap/>
            <w:vAlign w:val="bottom"/>
            <w:hideMark/>
          </w:tcPr>
          <w:p w:rsidR="00EF725F" w:rsidRPr="00B23B29" w:rsidRDefault="00EF725F" w:rsidP="005F4CD6">
            <w:pPr>
              <w:spacing w:after="0" w:line="240" w:lineRule="auto"/>
              <w:rPr>
                <w:rFonts w:ascii="Times New Roman" w:eastAsia="Times New Roman" w:hAnsi="Times New Roman"/>
                <w:b/>
                <w:bCs/>
                <w:color w:val="000000"/>
              </w:rPr>
            </w:pPr>
          </w:p>
        </w:tc>
      </w:tr>
      <w:tr w:rsidR="00EF725F" w:rsidRPr="00B23B29" w:rsidTr="005F4CD6">
        <w:trPr>
          <w:trHeight w:val="315"/>
        </w:trPr>
        <w:tc>
          <w:tcPr>
            <w:tcW w:w="3260" w:type="dxa"/>
            <w:tcBorders>
              <w:top w:val="nil"/>
              <w:left w:val="single" w:sz="8" w:space="0" w:color="auto"/>
              <w:bottom w:val="single" w:sz="8" w:space="0" w:color="auto"/>
              <w:right w:val="single" w:sz="8" w:space="0" w:color="auto"/>
            </w:tcBorders>
            <w:shd w:val="clear" w:color="auto" w:fill="auto"/>
            <w:noWrap/>
            <w:vAlign w:val="bottom"/>
            <w:hideMark/>
          </w:tcPr>
          <w:p w:rsidR="00EF725F" w:rsidRPr="00B23B29" w:rsidRDefault="00EF725F" w:rsidP="005F4CD6">
            <w:pPr>
              <w:spacing w:after="0" w:line="240" w:lineRule="auto"/>
              <w:rPr>
                <w:rFonts w:ascii="Times New Roman" w:eastAsia="Times New Roman" w:hAnsi="Times New Roman"/>
                <w:color w:val="000000"/>
              </w:rPr>
            </w:pPr>
            <w:r w:rsidRPr="00B23B29">
              <w:rPr>
                <w:rFonts w:ascii="Times New Roman" w:eastAsia="Times New Roman" w:hAnsi="Times New Roman"/>
                <w:color w:val="000000"/>
              </w:rPr>
              <w:t> </w:t>
            </w:r>
          </w:p>
        </w:tc>
        <w:tc>
          <w:tcPr>
            <w:tcW w:w="1348" w:type="dxa"/>
            <w:tcBorders>
              <w:top w:val="nil"/>
              <w:left w:val="nil"/>
              <w:bottom w:val="single" w:sz="8" w:space="0" w:color="auto"/>
              <w:right w:val="single" w:sz="8" w:space="0" w:color="auto"/>
            </w:tcBorders>
            <w:shd w:val="clear" w:color="auto" w:fill="auto"/>
            <w:noWrap/>
            <w:vAlign w:val="bottom"/>
            <w:hideMark/>
          </w:tcPr>
          <w:p w:rsidR="00EF725F" w:rsidRPr="00B23B29" w:rsidRDefault="00EF725F" w:rsidP="005F4CD6">
            <w:pPr>
              <w:spacing w:after="0" w:line="240" w:lineRule="auto"/>
              <w:jc w:val="center"/>
              <w:rPr>
                <w:rFonts w:ascii="Times New Roman" w:eastAsia="Times New Roman" w:hAnsi="Times New Roman"/>
                <w:b/>
                <w:bCs/>
                <w:color w:val="000000"/>
              </w:rPr>
            </w:pPr>
            <w:r w:rsidRPr="00B23B29">
              <w:rPr>
                <w:rFonts w:ascii="Times New Roman" w:eastAsia="Times New Roman" w:hAnsi="Times New Roman"/>
                <w:b/>
                <w:bCs/>
                <w:color w:val="000000"/>
              </w:rPr>
              <w:t>N (%)</w:t>
            </w:r>
          </w:p>
        </w:tc>
        <w:tc>
          <w:tcPr>
            <w:tcW w:w="1348" w:type="dxa"/>
            <w:tcBorders>
              <w:top w:val="nil"/>
              <w:left w:val="nil"/>
              <w:bottom w:val="single" w:sz="8" w:space="0" w:color="auto"/>
              <w:right w:val="single" w:sz="8" w:space="0" w:color="auto"/>
            </w:tcBorders>
            <w:shd w:val="clear" w:color="auto" w:fill="auto"/>
            <w:noWrap/>
            <w:vAlign w:val="bottom"/>
            <w:hideMark/>
          </w:tcPr>
          <w:p w:rsidR="00EF725F" w:rsidRPr="00B23B29" w:rsidRDefault="00EF725F" w:rsidP="005F4CD6">
            <w:pPr>
              <w:spacing w:after="0" w:line="240" w:lineRule="auto"/>
              <w:jc w:val="center"/>
              <w:rPr>
                <w:rFonts w:ascii="Times New Roman" w:eastAsia="Times New Roman" w:hAnsi="Times New Roman"/>
                <w:b/>
                <w:bCs/>
                <w:color w:val="000000"/>
              </w:rPr>
            </w:pPr>
            <w:r w:rsidRPr="00B23B29">
              <w:rPr>
                <w:rFonts w:ascii="Times New Roman" w:eastAsia="Times New Roman" w:hAnsi="Times New Roman"/>
                <w:b/>
                <w:bCs/>
                <w:color w:val="000000"/>
              </w:rPr>
              <w:t>N (%)</w:t>
            </w:r>
          </w:p>
        </w:tc>
        <w:tc>
          <w:tcPr>
            <w:tcW w:w="1348" w:type="dxa"/>
            <w:tcBorders>
              <w:top w:val="nil"/>
              <w:left w:val="nil"/>
              <w:bottom w:val="single" w:sz="8" w:space="0" w:color="auto"/>
              <w:right w:val="single" w:sz="8" w:space="0" w:color="auto"/>
            </w:tcBorders>
            <w:shd w:val="clear" w:color="auto" w:fill="auto"/>
            <w:noWrap/>
            <w:vAlign w:val="bottom"/>
            <w:hideMark/>
          </w:tcPr>
          <w:p w:rsidR="00EF725F" w:rsidRPr="00B23B29" w:rsidRDefault="00EF725F" w:rsidP="005F4CD6">
            <w:pPr>
              <w:spacing w:after="0" w:line="240" w:lineRule="auto"/>
              <w:jc w:val="center"/>
              <w:rPr>
                <w:rFonts w:ascii="Times New Roman" w:eastAsia="Times New Roman" w:hAnsi="Times New Roman"/>
                <w:b/>
                <w:bCs/>
                <w:color w:val="000000"/>
              </w:rPr>
            </w:pPr>
            <w:r w:rsidRPr="00B23B29">
              <w:rPr>
                <w:rFonts w:ascii="Times New Roman" w:eastAsia="Times New Roman" w:hAnsi="Times New Roman"/>
                <w:b/>
                <w:bCs/>
                <w:color w:val="000000"/>
              </w:rPr>
              <w:t>N (%)</w:t>
            </w:r>
          </w:p>
        </w:tc>
        <w:tc>
          <w:tcPr>
            <w:tcW w:w="1348" w:type="dxa"/>
            <w:tcBorders>
              <w:top w:val="nil"/>
              <w:left w:val="nil"/>
              <w:bottom w:val="single" w:sz="8" w:space="0" w:color="auto"/>
              <w:right w:val="single" w:sz="8" w:space="0" w:color="auto"/>
            </w:tcBorders>
            <w:shd w:val="clear" w:color="auto" w:fill="auto"/>
            <w:noWrap/>
            <w:vAlign w:val="center"/>
            <w:hideMark/>
          </w:tcPr>
          <w:p w:rsidR="00EF725F" w:rsidRPr="00B23B29" w:rsidRDefault="00EF725F" w:rsidP="005F4CD6">
            <w:pPr>
              <w:spacing w:after="0" w:line="240" w:lineRule="auto"/>
              <w:jc w:val="center"/>
              <w:rPr>
                <w:rFonts w:ascii="Times New Roman" w:eastAsia="Times New Roman" w:hAnsi="Times New Roman"/>
                <w:b/>
                <w:bCs/>
                <w:color w:val="000000"/>
              </w:rPr>
            </w:pPr>
            <w:r w:rsidRPr="00B23B29">
              <w:rPr>
                <w:rFonts w:ascii="Times New Roman" w:eastAsia="Times New Roman" w:hAnsi="Times New Roman"/>
                <w:b/>
                <w:bCs/>
                <w:color w:val="000000"/>
              </w:rPr>
              <w:t>N (%)</w:t>
            </w:r>
          </w:p>
        </w:tc>
        <w:tc>
          <w:tcPr>
            <w:tcW w:w="1300" w:type="dxa"/>
            <w:tcBorders>
              <w:top w:val="nil"/>
              <w:left w:val="nil"/>
              <w:bottom w:val="single" w:sz="8" w:space="0" w:color="auto"/>
              <w:right w:val="single" w:sz="8" w:space="0" w:color="auto"/>
            </w:tcBorders>
            <w:shd w:val="clear" w:color="auto" w:fill="auto"/>
            <w:noWrap/>
            <w:vAlign w:val="bottom"/>
            <w:hideMark/>
          </w:tcPr>
          <w:p w:rsidR="00EF725F" w:rsidRPr="00B23B29" w:rsidRDefault="00EF725F" w:rsidP="005F4CD6">
            <w:pPr>
              <w:spacing w:after="0" w:line="240" w:lineRule="auto"/>
              <w:jc w:val="center"/>
              <w:rPr>
                <w:rFonts w:ascii="Times New Roman" w:eastAsia="Times New Roman" w:hAnsi="Times New Roman"/>
                <w:b/>
                <w:color w:val="000000"/>
              </w:rPr>
            </w:pPr>
            <w:r w:rsidRPr="00B23B29">
              <w:rPr>
                <w:rFonts w:ascii="Times New Roman" w:eastAsia="Times New Roman" w:hAnsi="Times New Roman"/>
                <w:b/>
                <w:color w:val="000000"/>
              </w:rPr>
              <w:t>N (%)</w:t>
            </w:r>
          </w:p>
        </w:tc>
      </w:tr>
      <w:tr w:rsidR="00EF725F" w:rsidRPr="00B23B29" w:rsidTr="005F4CD6">
        <w:trPr>
          <w:trHeight w:val="315"/>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EF725F" w:rsidRPr="00B23B29" w:rsidRDefault="00EF725F" w:rsidP="005F4CD6">
            <w:pPr>
              <w:spacing w:after="0" w:line="240" w:lineRule="auto"/>
              <w:rPr>
                <w:rFonts w:ascii="Times New Roman" w:eastAsia="Times New Roman" w:hAnsi="Times New Roman"/>
                <w:color w:val="000000"/>
              </w:rPr>
            </w:pPr>
            <w:r w:rsidRPr="00B23B29">
              <w:rPr>
                <w:rFonts w:ascii="Times New Roman" w:eastAsia="Times New Roman" w:hAnsi="Times New Roman"/>
                <w:color w:val="000000"/>
              </w:rPr>
              <w:t>Title</w:t>
            </w:r>
          </w:p>
        </w:tc>
        <w:tc>
          <w:tcPr>
            <w:tcW w:w="1348" w:type="dxa"/>
            <w:tcBorders>
              <w:top w:val="nil"/>
              <w:left w:val="nil"/>
              <w:bottom w:val="single" w:sz="8" w:space="0" w:color="auto"/>
              <w:right w:val="single" w:sz="8" w:space="0" w:color="auto"/>
            </w:tcBorders>
            <w:shd w:val="clear" w:color="auto" w:fill="auto"/>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2 (4%)</w:t>
            </w:r>
          </w:p>
        </w:tc>
        <w:tc>
          <w:tcPr>
            <w:tcW w:w="1348" w:type="dxa"/>
            <w:tcBorders>
              <w:top w:val="nil"/>
              <w:left w:val="nil"/>
              <w:bottom w:val="single" w:sz="8" w:space="0" w:color="auto"/>
              <w:right w:val="single" w:sz="8" w:space="0" w:color="auto"/>
            </w:tcBorders>
            <w:shd w:val="clear" w:color="auto" w:fill="auto"/>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8 (10%)</w:t>
            </w:r>
          </w:p>
        </w:tc>
        <w:tc>
          <w:tcPr>
            <w:tcW w:w="1348" w:type="dxa"/>
            <w:tcBorders>
              <w:top w:val="nil"/>
              <w:left w:val="nil"/>
              <w:bottom w:val="single" w:sz="8" w:space="0" w:color="auto"/>
              <w:right w:val="single" w:sz="8" w:space="0" w:color="auto"/>
            </w:tcBorders>
            <w:shd w:val="clear" w:color="auto" w:fill="auto"/>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22 (10%)</w:t>
            </w:r>
          </w:p>
        </w:tc>
        <w:tc>
          <w:tcPr>
            <w:tcW w:w="1348" w:type="dxa"/>
            <w:tcBorders>
              <w:top w:val="nil"/>
              <w:left w:val="nil"/>
              <w:bottom w:val="single" w:sz="4" w:space="0" w:color="auto"/>
              <w:right w:val="single" w:sz="8" w:space="0" w:color="auto"/>
            </w:tcBorders>
            <w:shd w:val="clear" w:color="auto" w:fill="auto"/>
            <w:noWrap/>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0 (0%)</w:t>
            </w:r>
          </w:p>
        </w:tc>
        <w:tc>
          <w:tcPr>
            <w:tcW w:w="1300" w:type="dxa"/>
            <w:tcBorders>
              <w:top w:val="nil"/>
              <w:left w:val="nil"/>
              <w:bottom w:val="single" w:sz="8" w:space="0" w:color="auto"/>
              <w:right w:val="single" w:sz="8" w:space="0" w:color="auto"/>
            </w:tcBorders>
            <w:shd w:val="clear" w:color="auto" w:fill="auto"/>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32 (7%)</w:t>
            </w:r>
          </w:p>
        </w:tc>
      </w:tr>
      <w:tr w:rsidR="00EF725F" w:rsidRPr="00B23B29" w:rsidTr="005F4CD6">
        <w:trPr>
          <w:trHeight w:val="315"/>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EF725F" w:rsidRPr="00B23B29" w:rsidRDefault="00EF725F" w:rsidP="005F4CD6">
            <w:pPr>
              <w:spacing w:after="0" w:line="240" w:lineRule="auto"/>
              <w:rPr>
                <w:rFonts w:ascii="Times New Roman" w:eastAsia="Times New Roman" w:hAnsi="Times New Roman"/>
                <w:color w:val="000000"/>
              </w:rPr>
            </w:pPr>
            <w:r w:rsidRPr="00B23B29">
              <w:rPr>
                <w:rFonts w:ascii="Times New Roman" w:eastAsia="Times New Roman" w:hAnsi="Times New Roman"/>
                <w:color w:val="000000"/>
              </w:rPr>
              <w:t>Author line</w:t>
            </w:r>
          </w:p>
        </w:tc>
        <w:tc>
          <w:tcPr>
            <w:tcW w:w="1348" w:type="dxa"/>
            <w:tcBorders>
              <w:top w:val="nil"/>
              <w:left w:val="nil"/>
              <w:bottom w:val="single" w:sz="8" w:space="0" w:color="auto"/>
              <w:right w:val="single" w:sz="8" w:space="0" w:color="auto"/>
            </w:tcBorders>
            <w:shd w:val="clear" w:color="auto" w:fill="auto"/>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9 (18%)</w:t>
            </w:r>
          </w:p>
        </w:tc>
        <w:tc>
          <w:tcPr>
            <w:tcW w:w="1348" w:type="dxa"/>
            <w:tcBorders>
              <w:top w:val="nil"/>
              <w:left w:val="nil"/>
              <w:bottom w:val="single" w:sz="8" w:space="0" w:color="auto"/>
              <w:right w:val="single" w:sz="8" w:space="0" w:color="auto"/>
            </w:tcBorders>
            <w:shd w:val="clear" w:color="auto" w:fill="auto"/>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1 (1%)</w:t>
            </w:r>
          </w:p>
        </w:tc>
        <w:tc>
          <w:tcPr>
            <w:tcW w:w="1348" w:type="dxa"/>
            <w:tcBorders>
              <w:top w:val="nil"/>
              <w:left w:val="nil"/>
              <w:bottom w:val="single" w:sz="8" w:space="0" w:color="auto"/>
              <w:right w:val="single" w:sz="8" w:space="0" w:color="auto"/>
            </w:tcBorders>
            <w:shd w:val="clear" w:color="auto" w:fill="auto"/>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14 (6%)</w:t>
            </w:r>
          </w:p>
        </w:tc>
        <w:tc>
          <w:tcPr>
            <w:tcW w:w="1348" w:type="dxa"/>
            <w:tcBorders>
              <w:top w:val="nil"/>
              <w:left w:val="nil"/>
              <w:bottom w:val="single" w:sz="4" w:space="0" w:color="auto"/>
              <w:right w:val="single" w:sz="8" w:space="0" w:color="auto"/>
            </w:tcBorders>
            <w:shd w:val="clear" w:color="auto" w:fill="auto"/>
            <w:noWrap/>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2 (2%)</w:t>
            </w:r>
          </w:p>
        </w:tc>
        <w:tc>
          <w:tcPr>
            <w:tcW w:w="1300" w:type="dxa"/>
            <w:tcBorders>
              <w:top w:val="nil"/>
              <w:left w:val="nil"/>
              <w:bottom w:val="single" w:sz="8" w:space="0" w:color="auto"/>
              <w:right w:val="single" w:sz="8" w:space="0" w:color="auto"/>
            </w:tcBorders>
            <w:shd w:val="clear" w:color="auto" w:fill="auto"/>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26 (5%)</w:t>
            </w:r>
          </w:p>
        </w:tc>
      </w:tr>
      <w:tr w:rsidR="00EF725F" w:rsidRPr="00B23B29" w:rsidTr="005F4CD6">
        <w:trPr>
          <w:trHeight w:val="315"/>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EF725F" w:rsidRPr="00B23B29" w:rsidRDefault="00EF725F" w:rsidP="005F4CD6">
            <w:pPr>
              <w:spacing w:after="0" w:line="240" w:lineRule="auto"/>
              <w:rPr>
                <w:rFonts w:ascii="Times New Roman" w:eastAsia="Times New Roman" w:hAnsi="Times New Roman"/>
                <w:color w:val="000000"/>
              </w:rPr>
            </w:pPr>
            <w:r w:rsidRPr="00B23B29">
              <w:rPr>
                <w:rFonts w:ascii="Times New Roman" w:eastAsia="Times New Roman" w:hAnsi="Times New Roman"/>
                <w:color w:val="000000"/>
              </w:rPr>
              <w:t>Acknowledgment section</w:t>
            </w:r>
          </w:p>
        </w:tc>
        <w:tc>
          <w:tcPr>
            <w:tcW w:w="1348" w:type="dxa"/>
            <w:tcBorders>
              <w:top w:val="nil"/>
              <w:left w:val="nil"/>
              <w:bottom w:val="single" w:sz="8" w:space="0" w:color="auto"/>
              <w:right w:val="single" w:sz="8" w:space="0" w:color="auto"/>
            </w:tcBorders>
            <w:shd w:val="clear" w:color="auto" w:fill="auto"/>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18 (35%)</w:t>
            </w:r>
          </w:p>
        </w:tc>
        <w:tc>
          <w:tcPr>
            <w:tcW w:w="1348" w:type="dxa"/>
            <w:tcBorders>
              <w:top w:val="nil"/>
              <w:left w:val="nil"/>
              <w:bottom w:val="single" w:sz="8" w:space="0" w:color="auto"/>
              <w:right w:val="single" w:sz="8" w:space="0" w:color="auto"/>
            </w:tcBorders>
            <w:shd w:val="clear" w:color="auto" w:fill="auto"/>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5 (6%)</w:t>
            </w:r>
          </w:p>
        </w:tc>
        <w:tc>
          <w:tcPr>
            <w:tcW w:w="1348" w:type="dxa"/>
            <w:tcBorders>
              <w:top w:val="nil"/>
              <w:left w:val="nil"/>
              <w:bottom w:val="single" w:sz="8" w:space="0" w:color="auto"/>
              <w:right w:val="single" w:sz="8" w:space="0" w:color="auto"/>
            </w:tcBorders>
            <w:shd w:val="clear" w:color="auto" w:fill="auto"/>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50 (22%)</w:t>
            </w:r>
          </w:p>
        </w:tc>
        <w:tc>
          <w:tcPr>
            <w:tcW w:w="1348" w:type="dxa"/>
            <w:tcBorders>
              <w:top w:val="single" w:sz="4" w:space="0" w:color="auto"/>
              <w:left w:val="nil"/>
              <w:bottom w:val="single" w:sz="4" w:space="0" w:color="auto"/>
              <w:right w:val="single" w:sz="8" w:space="0" w:color="auto"/>
            </w:tcBorders>
            <w:shd w:val="clear" w:color="auto" w:fill="auto"/>
            <w:noWrap/>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10 (8%)</w:t>
            </w:r>
          </w:p>
        </w:tc>
        <w:tc>
          <w:tcPr>
            <w:tcW w:w="1300" w:type="dxa"/>
            <w:tcBorders>
              <w:top w:val="nil"/>
              <w:left w:val="nil"/>
              <w:bottom w:val="single" w:sz="8" w:space="0" w:color="auto"/>
              <w:right w:val="single" w:sz="8" w:space="0" w:color="auto"/>
            </w:tcBorders>
            <w:shd w:val="clear" w:color="auto" w:fill="auto"/>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83 (18%)</w:t>
            </w:r>
          </w:p>
        </w:tc>
      </w:tr>
      <w:tr w:rsidR="00EF725F" w:rsidRPr="00B23B29" w:rsidTr="005F4CD6">
        <w:trPr>
          <w:trHeight w:val="915"/>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EF725F" w:rsidRPr="00B23B29" w:rsidRDefault="00EF725F" w:rsidP="00BC58FA">
            <w:pPr>
              <w:spacing w:after="0" w:line="240" w:lineRule="auto"/>
              <w:rPr>
                <w:rFonts w:ascii="Times New Roman" w:eastAsia="Times New Roman" w:hAnsi="Times New Roman"/>
                <w:color w:val="000000"/>
              </w:rPr>
            </w:pPr>
            <w:r w:rsidRPr="00B23B29">
              <w:rPr>
                <w:rFonts w:ascii="Times New Roman" w:eastAsia="Times New Roman" w:hAnsi="Times New Roman"/>
                <w:color w:val="000000"/>
              </w:rPr>
              <w:t>Associated grant number in acknowledgment or funding section only</w:t>
            </w:r>
          </w:p>
        </w:tc>
        <w:tc>
          <w:tcPr>
            <w:tcW w:w="1348" w:type="dxa"/>
            <w:tcBorders>
              <w:top w:val="nil"/>
              <w:left w:val="nil"/>
              <w:bottom w:val="single" w:sz="8" w:space="0" w:color="auto"/>
              <w:right w:val="single" w:sz="8" w:space="0" w:color="auto"/>
            </w:tcBorders>
            <w:shd w:val="clear" w:color="auto" w:fill="auto"/>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13 (25%)</w:t>
            </w:r>
          </w:p>
        </w:tc>
        <w:tc>
          <w:tcPr>
            <w:tcW w:w="1348" w:type="dxa"/>
            <w:tcBorders>
              <w:top w:val="nil"/>
              <w:left w:val="nil"/>
              <w:bottom w:val="single" w:sz="8" w:space="0" w:color="auto"/>
              <w:right w:val="single" w:sz="8" w:space="0" w:color="auto"/>
            </w:tcBorders>
            <w:shd w:val="clear" w:color="auto" w:fill="auto"/>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63 (81%)</w:t>
            </w:r>
          </w:p>
        </w:tc>
        <w:tc>
          <w:tcPr>
            <w:tcW w:w="1348" w:type="dxa"/>
            <w:tcBorders>
              <w:top w:val="nil"/>
              <w:left w:val="nil"/>
              <w:bottom w:val="single" w:sz="8" w:space="0" w:color="auto"/>
              <w:right w:val="single" w:sz="8" w:space="0" w:color="auto"/>
            </w:tcBorders>
            <w:shd w:val="clear" w:color="auto" w:fill="auto"/>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89 (40%)</w:t>
            </w:r>
          </w:p>
        </w:tc>
        <w:tc>
          <w:tcPr>
            <w:tcW w:w="1348" w:type="dxa"/>
            <w:tcBorders>
              <w:top w:val="single" w:sz="4" w:space="0" w:color="auto"/>
              <w:left w:val="nil"/>
              <w:bottom w:val="single" w:sz="4" w:space="0" w:color="auto"/>
              <w:right w:val="single" w:sz="8" w:space="0" w:color="auto"/>
            </w:tcBorders>
            <w:shd w:val="clear" w:color="auto" w:fill="auto"/>
            <w:noWrap/>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47 (40%)</w:t>
            </w:r>
          </w:p>
        </w:tc>
        <w:tc>
          <w:tcPr>
            <w:tcW w:w="1300" w:type="dxa"/>
            <w:tcBorders>
              <w:top w:val="nil"/>
              <w:left w:val="nil"/>
              <w:bottom w:val="single" w:sz="8" w:space="0" w:color="auto"/>
              <w:right w:val="single" w:sz="8" w:space="0" w:color="auto"/>
            </w:tcBorders>
            <w:shd w:val="clear" w:color="auto" w:fill="auto"/>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212 (45%)</w:t>
            </w:r>
          </w:p>
        </w:tc>
      </w:tr>
      <w:tr w:rsidR="00EF725F" w:rsidRPr="00B23B29" w:rsidTr="005F4CD6">
        <w:trPr>
          <w:trHeight w:val="615"/>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EF725F" w:rsidRPr="00B23B29" w:rsidRDefault="00EF725F" w:rsidP="005F4CD6">
            <w:pPr>
              <w:spacing w:after="0" w:line="240" w:lineRule="auto"/>
              <w:rPr>
                <w:rFonts w:ascii="Times New Roman" w:eastAsia="Times New Roman" w:hAnsi="Times New Roman"/>
                <w:color w:val="000000"/>
              </w:rPr>
            </w:pPr>
            <w:r w:rsidRPr="00B23B29">
              <w:rPr>
                <w:rFonts w:ascii="Times New Roman" w:eastAsia="Times New Roman" w:hAnsi="Times New Roman"/>
                <w:color w:val="000000"/>
              </w:rPr>
              <w:t>Methods or other article text only</w:t>
            </w:r>
          </w:p>
        </w:tc>
        <w:tc>
          <w:tcPr>
            <w:tcW w:w="1348" w:type="dxa"/>
            <w:tcBorders>
              <w:top w:val="nil"/>
              <w:left w:val="nil"/>
              <w:bottom w:val="single" w:sz="8" w:space="0" w:color="auto"/>
              <w:right w:val="single" w:sz="8" w:space="0" w:color="auto"/>
            </w:tcBorders>
            <w:shd w:val="clear" w:color="auto" w:fill="auto"/>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3 (6%)</w:t>
            </w:r>
          </w:p>
        </w:tc>
        <w:tc>
          <w:tcPr>
            <w:tcW w:w="1348" w:type="dxa"/>
            <w:tcBorders>
              <w:top w:val="nil"/>
              <w:left w:val="nil"/>
              <w:bottom w:val="single" w:sz="8" w:space="0" w:color="auto"/>
              <w:right w:val="single" w:sz="8" w:space="0" w:color="auto"/>
            </w:tcBorders>
            <w:shd w:val="clear" w:color="auto" w:fill="auto"/>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0</w:t>
            </w:r>
          </w:p>
        </w:tc>
        <w:tc>
          <w:tcPr>
            <w:tcW w:w="1348" w:type="dxa"/>
            <w:tcBorders>
              <w:top w:val="nil"/>
              <w:left w:val="nil"/>
              <w:bottom w:val="single" w:sz="8" w:space="0" w:color="auto"/>
              <w:right w:val="single" w:sz="8" w:space="0" w:color="auto"/>
            </w:tcBorders>
            <w:shd w:val="clear" w:color="auto" w:fill="auto"/>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3 (1%)</w:t>
            </w:r>
          </w:p>
        </w:tc>
        <w:tc>
          <w:tcPr>
            <w:tcW w:w="1348" w:type="dxa"/>
            <w:tcBorders>
              <w:top w:val="single" w:sz="4" w:space="0" w:color="auto"/>
              <w:left w:val="nil"/>
              <w:bottom w:val="single" w:sz="4" w:space="0" w:color="auto"/>
              <w:right w:val="single" w:sz="8" w:space="0" w:color="auto"/>
            </w:tcBorders>
            <w:shd w:val="clear" w:color="auto" w:fill="auto"/>
            <w:noWrap/>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1 (1%)</w:t>
            </w:r>
          </w:p>
        </w:tc>
        <w:tc>
          <w:tcPr>
            <w:tcW w:w="1300" w:type="dxa"/>
            <w:tcBorders>
              <w:top w:val="nil"/>
              <w:left w:val="nil"/>
              <w:bottom w:val="single" w:sz="8" w:space="0" w:color="auto"/>
              <w:right w:val="single" w:sz="8" w:space="0" w:color="auto"/>
            </w:tcBorders>
            <w:shd w:val="clear" w:color="auto" w:fill="auto"/>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7 (1%)</w:t>
            </w:r>
          </w:p>
        </w:tc>
      </w:tr>
      <w:tr w:rsidR="00EF725F" w:rsidRPr="00B23B29" w:rsidTr="005F4CD6">
        <w:trPr>
          <w:trHeight w:val="615"/>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EF725F" w:rsidRPr="00B23B29" w:rsidRDefault="00EF725F" w:rsidP="00BC58FA">
            <w:pPr>
              <w:spacing w:after="0" w:line="240" w:lineRule="auto"/>
              <w:rPr>
                <w:rFonts w:ascii="Times New Roman" w:eastAsia="Times New Roman" w:hAnsi="Times New Roman"/>
                <w:color w:val="000000"/>
              </w:rPr>
            </w:pPr>
            <w:r w:rsidRPr="00B23B29">
              <w:rPr>
                <w:rFonts w:ascii="Times New Roman" w:eastAsia="Times New Roman" w:hAnsi="Times New Roman"/>
                <w:color w:val="000000"/>
              </w:rPr>
              <w:t>Supplemental materials only</w:t>
            </w:r>
          </w:p>
        </w:tc>
        <w:tc>
          <w:tcPr>
            <w:tcW w:w="1348" w:type="dxa"/>
            <w:tcBorders>
              <w:top w:val="nil"/>
              <w:left w:val="nil"/>
              <w:bottom w:val="single" w:sz="8" w:space="0" w:color="auto"/>
              <w:right w:val="single" w:sz="8" w:space="0" w:color="auto"/>
            </w:tcBorders>
            <w:shd w:val="clear" w:color="auto" w:fill="auto"/>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4 (8%)</w:t>
            </w:r>
          </w:p>
        </w:tc>
        <w:tc>
          <w:tcPr>
            <w:tcW w:w="1348" w:type="dxa"/>
            <w:tcBorders>
              <w:top w:val="nil"/>
              <w:left w:val="nil"/>
              <w:bottom w:val="single" w:sz="8" w:space="0" w:color="auto"/>
              <w:right w:val="single" w:sz="8" w:space="0" w:color="auto"/>
            </w:tcBorders>
            <w:shd w:val="clear" w:color="auto" w:fill="auto"/>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1 (1%)</w:t>
            </w:r>
          </w:p>
        </w:tc>
        <w:tc>
          <w:tcPr>
            <w:tcW w:w="1348" w:type="dxa"/>
            <w:tcBorders>
              <w:top w:val="nil"/>
              <w:left w:val="nil"/>
              <w:bottom w:val="single" w:sz="8" w:space="0" w:color="auto"/>
              <w:right w:val="single" w:sz="8" w:space="0" w:color="auto"/>
            </w:tcBorders>
            <w:shd w:val="clear" w:color="auto" w:fill="auto"/>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3 (1%)</w:t>
            </w:r>
          </w:p>
        </w:tc>
        <w:tc>
          <w:tcPr>
            <w:tcW w:w="1348" w:type="dxa"/>
            <w:tcBorders>
              <w:top w:val="single" w:sz="4" w:space="0" w:color="auto"/>
              <w:left w:val="nil"/>
              <w:bottom w:val="single" w:sz="4" w:space="0" w:color="auto"/>
              <w:right w:val="single" w:sz="8" w:space="0" w:color="auto"/>
            </w:tcBorders>
            <w:shd w:val="clear" w:color="auto" w:fill="auto"/>
            <w:noWrap/>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1 (1%)</w:t>
            </w:r>
          </w:p>
        </w:tc>
        <w:tc>
          <w:tcPr>
            <w:tcW w:w="1300" w:type="dxa"/>
            <w:tcBorders>
              <w:top w:val="nil"/>
              <w:left w:val="nil"/>
              <w:bottom w:val="single" w:sz="8" w:space="0" w:color="auto"/>
              <w:right w:val="single" w:sz="8" w:space="0" w:color="auto"/>
            </w:tcBorders>
            <w:shd w:val="clear" w:color="auto" w:fill="auto"/>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9 (2%)</w:t>
            </w:r>
          </w:p>
        </w:tc>
      </w:tr>
      <w:tr w:rsidR="00EF725F" w:rsidRPr="00B23B29" w:rsidTr="005F4CD6">
        <w:trPr>
          <w:trHeight w:val="615"/>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EF725F" w:rsidRPr="00B23B29" w:rsidRDefault="00EF725F" w:rsidP="00BC58FA">
            <w:pPr>
              <w:spacing w:after="0" w:line="240" w:lineRule="auto"/>
              <w:rPr>
                <w:rFonts w:ascii="Times New Roman" w:eastAsia="Times New Roman" w:hAnsi="Times New Roman"/>
                <w:color w:val="000000"/>
              </w:rPr>
            </w:pPr>
            <w:r w:rsidRPr="00B23B29">
              <w:rPr>
                <w:rFonts w:ascii="Times New Roman" w:eastAsia="Times New Roman" w:hAnsi="Times New Roman"/>
                <w:color w:val="000000"/>
              </w:rPr>
              <w:t>Not acknowledged</w:t>
            </w:r>
          </w:p>
        </w:tc>
        <w:tc>
          <w:tcPr>
            <w:tcW w:w="1348" w:type="dxa"/>
            <w:tcBorders>
              <w:top w:val="nil"/>
              <w:left w:val="nil"/>
              <w:bottom w:val="single" w:sz="8" w:space="0" w:color="auto"/>
              <w:right w:val="single" w:sz="8" w:space="0" w:color="auto"/>
            </w:tcBorders>
            <w:shd w:val="clear" w:color="auto" w:fill="auto"/>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2 (4%)</w:t>
            </w:r>
          </w:p>
        </w:tc>
        <w:tc>
          <w:tcPr>
            <w:tcW w:w="1348" w:type="dxa"/>
            <w:tcBorders>
              <w:top w:val="nil"/>
              <w:left w:val="nil"/>
              <w:bottom w:val="single" w:sz="8" w:space="0" w:color="auto"/>
              <w:right w:val="single" w:sz="8" w:space="0" w:color="auto"/>
            </w:tcBorders>
            <w:shd w:val="clear" w:color="auto" w:fill="auto"/>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0</w:t>
            </w:r>
          </w:p>
        </w:tc>
        <w:tc>
          <w:tcPr>
            <w:tcW w:w="1348" w:type="dxa"/>
            <w:tcBorders>
              <w:top w:val="nil"/>
              <w:left w:val="nil"/>
              <w:bottom w:val="single" w:sz="8" w:space="0" w:color="auto"/>
              <w:right w:val="single" w:sz="8" w:space="0" w:color="auto"/>
            </w:tcBorders>
            <w:shd w:val="clear" w:color="auto" w:fill="auto"/>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44 (20%)</w:t>
            </w:r>
          </w:p>
        </w:tc>
        <w:tc>
          <w:tcPr>
            <w:tcW w:w="1348" w:type="dxa"/>
            <w:tcBorders>
              <w:top w:val="single" w:sz="4" w:space="0" w:color="auto"/>
              <w:left w:val="nil"/>
              <w:bottom w:val="single" w:sz="4" w:space="0" w:color="auto"/>
              <w:right w:val="single" w:sz="8" w:space="0" w:color="auto"/>
            </w:tcBorders>
            <w:shd w:val="clear" w:color="auto" w:fill="auto"/>
            <w:noWrap/>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57 (48%)</w:t>
            </w:r>
          </w:p>
        </w:tc>
        <w:tc>
          <w:tcPr>
            <w:tcW w:w="1300" w:type="dxa"/>
            <w:tcBorders>
              <w:top w:val="nil"/>
              <w:left w:val="nil"/>
              <w:bottom w:val="single" w:sz="8" w:space="0" w:color="auto"/>
              <w:right w:val="single" w:sz="8" w:space="0" w:color="auto"/>
            </w:tcBorders>
            <w:shd w:val="clear" w:color="auto" w:fill="auto"/>
            <w:vAlign w:val="center"/>
            <w:hideMark/>
          </w:tcPr>
          <w:p w:rsidR="00EF725F" w:rsidRPr="00B23B29" w:rsidRDefault="00EF725F" w:rsidP="005F4CD6">
            <w:pPr>
              <w:spacing w:after="0" w:line="240" w:lineRule="auto"/>
              <w:jc w:val="center"/>
              <w:rPr>
                <w:rFonts w:ascii="Times New Roman" w:eastAsia="Times New Roman" w:hAnsi="Times New Roman"/>
                <w:color w:val="000000"/>
              </w:rPr>
            </w:pPr>
            <w:r w:rsidRPr="00B23B29">
              <w:rPr>
                <w:rFonts w:ascii="Times New Roman" w:eastAsia="Times New Roman" w:hAnsi="Times New Roman"/>
                <w:color w:val="000000"/>
              </w:rPr>
              <w:t>103 (22%)</w:t>
            </w:r>
          </w:p>
        </w:tc>
      </w:tr>
      <w:tr w:rsidR="00EF725F" w:rsidRPr="00B23B29" w:rsidTr="005F4CD6">
        <w:trPr>
          <w:trHeight w:val="315"/>
        </w:trPr>
        <w:tc>
          <w:tcPr>
            <w:tcW w:w="3260" w:type="dxa"/>
            <w:tcBorders>
              <w:top w:val="nil"/>
              <w:left w:val="single" w:sz="8" w:space="0" w:color="auto"/>
              <w:bottom w:val="single" w:sz="8" w:space="0" w:color="auto"/>
              <w:right w:val="single" w:sz="8" w:space="0" w:color="auto"/>
            </w:tcBorders>
            <w:shd w:val="clear" w:color="auto" w:fill="auto"/>
            <w:vAlign w:val="bottom"/>
            <w:hideMark/>
          </w:tcPr>
          <w:p w:rsidR="00EF725F" w:rsidRPr="00B23B29" w:rsidRDefault="00EF725F" w:rsidP="005F4CD6">
            <w:pPr>
              <w:spacing w:after="0" w:line="240" w:lineRule="auto"/>
              <w:rPr>
                <w:rFonts w:ascii="Times New Roman" w:eastAsia="Times New Roman" w:hAnsi="Times New Roman"/>
                <w:b/>
                <w:bCs/>
                <w:color w:val="000000"/>
              </w:rPr>
            </w:pPr>
            <w:r w:rsidRPr="00B23B29">
              <w:rPr>
                <w:rFonts w:ascii="Times New Roman" w:eastAsia="Times New Roman" w:hAnsi="Times New Roman"/>
                <w:b/>
                <w:bCs/>
                <w:color w:val="000000"/>
              </w:rPr>
              <w:t>Total Manuscripts</w:t>
            </w:r>
          </w:p>
        </w:tc>
        <w:tc>
          <w:tcPr>
            <w:tcW w:w="1348" w:type="dxa"/>
            <w:tcBorders>
              <w:top w:val="nil"/>
              <w:left w:val="nil"/>
              <w:bottom w:val="single" w:sz="8" w:space="0" w:color="auto"/>
              <w:right w:val="single" w:sz="8" w:space="0" w:color="auto"/>
            </w:tcBorders>
            <w:shd w:val="clear" w:color="auto" w:fill="auto"/>
            <w:vAlign w:val="bottom"/>
            <w:hideMark/>
          </w:tcPr>
          <w:p w:rsidR="00EF725F" w:rsidRPr="00B23B29" w:rsidRDefault="00EF725F" w:rsidP="005F4CD6">
            <w:pPr>
              <w:spacing w:after="0" w:line="240" w:lineRule="auto"/>
              <w:jc w:val="center"/>
              <w:rPr>
                <w:rFonts w:ascii="Times New Roman" w:eastAsia="Times New Roman" w:hAnsi="Times New Roman"/>
                <w:b/>
                <w:bCs/>
                <w:color w:val="000000"/>
              </w:rPr>
            </w:pPr>
            <w:r w:rsidRPr="00B23B29">
              <w:rPr>
                <w:rFonts w:ascii="Times New Roman" w:eastAsia="Times New Roman" w:hAnsi="Times New Roman"/>
                <w:b/>
                <w:bCs/>
                <w:color w:val="000000"/>
              </w:rPr>
              <w:t>51</w:t>
            </w:r>
          </w:p>
        </w:tc>
        <w:tc>
          <w:tcPr>
            <w:tcW w:w="1348" w:type="dxa"/>
            <w:tcBorders>
              <w:top w:val="nil"/>
              <w:left w:val="nil"/>
              <w:bottom w:val="single" w:sz="8" w:space="0" w:color="auto"/>
              <w:right w:val="single" w:sz="8" w:space="0" w:color="auto"/>
            </w:tcBorders>
            <w:shd w:val="clear" w:color="auto" w:fill="auto"/>
            <w:vAlign w:val="bottom"/>
            <w:hideMark/>
          </w:tcPr>
          <w:p w:rsidR="00EF725F" w:rsidRPr="00B23B29" w:rsidRDefault="00EF725F" w:rsidP="005F4CD6">
            <w:pPr>
              <w:spacing w:after="0" w:line="240" w:lineRule="auto"/>
              <w:jc w:val="center"/>
              <w:rPr>
                <w:rFonts w:ascii="Times New Roman" w:eastAsia="Times New Roman" w:hAnsi="Times New Roman"/>
                <w:b/>
                <w:bCs/>
                <w:color w:val="000000"/>
              </w:rPr>
            </w:pPr>
            <w:r w:rsidRPr="00B23B29">
              <w:rPr>
                <w:rFonts w:ascii="Times New Roman" w:eastAsia="Times New Roman" w:hAnsi="Times New Roman"/>
                <w:b/>
                <w:bCs/>
                <w:color w:val="000000"/>
              </w:rPr>
              <w:t>78</w:t>
            </w:r>
          </w:p>
        </w:tc>
        <w:tc>
          <w:tcPr>
            <w:tcW w:w="1348" w:type="dxa"/>
            <w:tcBorders>
              <w:top w:val="nil"/>
              <w:left w:val="nil"/>
              <w:bottom w:val="single" w:sz="8" w:space="0" w:color="auto"/>
              <w:right w:val="single" w:sz="8" w:space="0" w:color="auto"/>
            </w:tcBorders>
            <w:shd w:val="clear" w:color="auto" w:fill="auto"/>
            <w:vAlign w:val="bottom"/>
            <w:hideMark/>
          </w:tcPr>
          <w:p w:rsidR="00EF725F" w:rsidRPr="00B23B29" w:rsidRDefault="00EF725F" w:rsidP="005F4CD6">
            <w:pPr>
              <w:spacing w:after="0" w:line="240" w:lineRule="auto"/>
              <w:jc w:val="center"/>
              <w:rPr>
                <w:rFonts w:ascii="Times New Roman" w:eastAsia="Times New Roman" w:hAnsi="Times New Roman"/>
                <w:b/>
                <w:bCs/>
                <w:color w:val="000000"/>
              </w:rPr>
            </w:pPr>
            <w:r w:rsidRPr="00B23B29">
              <w:rPr>
                <w:rFonts w:ascii="Times New Roman" w:eastAsia="Times New Roman" w:hAnsi="Times New Roman"/>
                <w:b/>
                <w:bCs/>
                <w:color w:val="000000"/>
              </w:rPr>
              <w:t>225</w:t>
            </w:r>
          </w:p>
        </w:tc>
        <w:tc>
          <w:tcPr>
            <w:tcW w:w="1348" w:type="dxa"/>
            <w:tcBorders>
              <w:top w:val="single" w:sz="4" w:space="0" w:color="auto"/>
              <w:left w:val="nil"/>
              <w:bottom w:val="single" w:sz="8" w:space="0" w:color="auto"/>
              <w:right w:val="single" w:sz="8" w:space="0" w:color="auto"/>
            </w:tcBorders>
            <w:shd w:val="clear" w:color="auto" w:fill="auto"/>
            <w:noWrap/>
            <w:vAlign w:val="bottom"/>
            <w:hideMark/>
          </w:tcPr>
          <w:p w:rsidR="00EF725F" w:rsidRPr="00B23B29" w:rsidRDefault="00EF725F" w:rsidP="005F4CD6">
            <w:pPr>
              <w:spacing w:after="0" w:line="240" w:lineRule="auto"/>
              <w:jc w:val="center"/>
              <w:rPr>
                <w:rFonts w:ascii="Times New Roman" w:eastAsia="Times New Roman" w:hAnsi="Times New Roman"/>
                <w:b/>
                <w:bCs/>
                <w:color w:val="000000"/>
              </w:rPr>
            </w:pPr>
            <w:r w:rsidRPr="00B23B29">
              <w:rPr>
                <w:rFonts w:ascii="Times New Roman" w:eastAsia="Times New Roman" w:hAnsi="Times New Roman"/>
                <w:b/>
                <w:bCs/>
                <w:color w:val="000000"/>
              </w:rPr>
              <w:t>118</w:t>
            </w:r>
          </w:p>
        </w:tc>
        <w:tc>
          <w:tcPr>
            <w:tcW w:w="1300" w:type="dxa"/>
            <w:tcBorders>
              <w:top w:val="nil"/>
              <w:left w:val="nil"/>
              <w:bottom w:val="single" w:sz="8" w:space="0" w:color="auto"/>
              <w:right w:val="single" w:sz="8" w:space="0" w:color="auto"/>
            </w:tcBorders>
            <w:shd w:val="clear" w:color="auto" w:fill="auto"/>
            <w:vAlign w:val="bottom"/>
            <w:hideMark/>
          </w:tcPr>
          <w:p w:rsidR="00EF725F" w:rsidRPr="00B23B29" w:rsidRDefault="00EF725F" w:rsidP="005F4CD6">
            <w:pPr>
              <w:spacing w:after="0" w:line="240" w:lineRule="auto"/>
              <w:jc w:val="center"/>
              <w:rPr>
                <w:rFonts w:ascii="Times New Roman" w:eastAsia="Times New Roman" w:hAnsi="Times New Roman"/>
                <w:b/>
                <w:bCs/>
                <w:color w:val="000000"/>
              </w:rPr>
            </w:pPr>
            <w:r w:rsidRPr="00B23B29">
              <w:rPr>
                <w:rFonts w:ascii="Times New Roman" w:eastAsia="Times New Roman" w:hAnsi="Times New Roman"/>
                <w:b/>
                <w:bCs/>
                <w:color w:val="000000"/>
              </w:rPr>
              <w:t>472</w:t>
            </w:r>
          </w:p>
        </w:tc>
      </w:tr>
    </w:tbl>
    <w:p w:rsidR="00EF725F" w:rsidRPr="00B23B29" w:rsidRDefault="00EF725F" w:rsidP="00276934">
      <w:pPr>
        <w:spacing w:after="0" w:line="240" w:lineRule="auto"/>
        <w:rPr>
          <w:rFonts w:ascii="Times New Roman" w:hAnsi="Times New Roman"/>
        </w:rPr>
      </w:pPr>
    </w:p>
    <w:p w:rsidR="00EF725F" w:rsidRPr="00B23B29" w:rsidRDefault="00EF725F" w:rsidP="00B50946">
      <w:pPr>
        <w:rPr>
          <w:rFonts w:ascii="Times New Roman" w:hAnsi="Times New Roman"/>
        </w:rPr>
        <w:sectPr w:rsidR="00EF725F" w:rsidRPr="00B23B29" w:rsidSect="00276934">
          <w:pgSz w:w="15840" w:h="12240" w:orient="landscape"/>
          <w:pgMar w:top="720" w:right="720" w:bottom="720" w:left="720" w:header="720" w:footer="720" w:gutter="0"/>
          <w:cols w:space="720"/>
          <w:docGrid w:linePitch="360"/>
        </w:sectPr>
      </w:pPr>
    </w:p>
    <w:p w:rsidR="00EF725F" w:rsidRPr="00B23B29" w:rsidRDefault="00EF725F" w:rsidP="00470296">
      <w:pPr>
        <w:spacing w:after="0" w:line="480" w:lineRule="auto"/>
        <w:rPr>
          <w:rFonts w:ascii="Times New Roman" w:hAnsi="Times New Roman"/>
          <w:b/>
        </w:rPr>
      </w:pPr>
      <w:r w:rsidRPr="00B23B29">
        <w:rPr>
          <w:rFonts w:ascii="Times New Roman" w:hAnsi="Times New Roman"/>
          <w:b/>
        </w:rPr>
        <w:t>Supplemental References</w:t>
      </w:r>
    </w:p>
    <w:p w:rsidR="00EF725F" w:rsidRPr="00B23B29" w:rsidRDefault="00EF725F" w:rsidP="00B50946">
      <w:pPr>
        <w:spacing w:after="0" w:line="240" w:lineRule="auto"/>
        <w:rPr>
          <w:rFonts w:ascii="Times New Roman" w:hAnsi="Times New Roman"/>
          <w:noProof/>
        </w:rPr>
      </w:pPr>
      <w:bookmarkStart w:id="0" w:name="_ENREF_1"/>
      <w:r w:rsidRPr="00B23B29">
        <w:rPr>
          <w:rFonts w:ascii="Times New Roman" w:hAnsi="Times New Roman"/>
          <w:noProof/>
        </w:rPr>
        <w:t>1.</w:t>
      </w:r>
      <w:r w:rsidRPr="00B23B29">
        <w:rPr>
          <w:rFonts w:ascii="Times New Roman" w:hAnsi="Times New Roman"/>
          <w:noProof/>
        </w:rPr>
        <w:tab/>
        <w:t>Schully SD, Benedicto CB, Gillanders EM, Wang SS, Khoury MJ. Translational research in cancer genetics: the road less traveled. Public health genomics. 2011;14:1-8.</w:t>
      </w:r>
      <w:bookmarkEnd w:id="0"/>
    </w:p>
    <w:p w:rsidR="00EF725F" w:rsidRPr="00B23B29" w:rsidRDefault="00EF725F" w:rsidP="00B50946">
      <w:pPr>
        <w:spacing w:after="0" w:line="240" w:lineRule="auto"/>
        <w:rPr>
          <w:rFonts w:ascii="Times New Roman" w:hAnsi="Times New Roman"/>
          <w:noProof/>
        </w:rPr>
      </w:pPr>
      <w:bookmarkStart w:id="1" w:name="_ENREF_2"/>
      <w:r w:rsidRPr="00B23B29">
        <w:rPr>
          <w:rFonts w:ascii="Times New Roman" w:hAnsi="Times New Roman"/>
          <w:noProof/>
        </w:rPr>
        <w:t>2.</w:t>
      </w:r>
      <w:r w:rsidRPr="00B23B29">
        <w:rPr>
          <w:rFonts w:ascii="Times New Roman" w:hAnsi="Times New Roman"/>
          <w:noProof/>
        </w:rPr>
        <w:tab/>
        <w:t xml:space="preserve">PubMed. Bethesda, MD: U.S. National Library of Medicine; Available from: </w:t>
      </w:r>
      <w:r w:rsidRPr="00EF725F">
        <w:rPr>
          <w:rFonts w:ascii="Times New Roman" w:hAnsi="Times New Roman"/>
          <w:noProof/>
        </w:rPr>
        <w:t>http://www.ncbi.nlm.nih.gov/pubmed</w:t>
      </w:r>
      <w:r w:rsidRPr="00B23B29">
        <w:rPr>
          <w:rFonts w:ascii="Times New Roman" w:hAnsi="Times New Roman"/>
          <w:noProof/>
        </w:rPr>
        <w:t>.</w:t>
      </w:r>
      <w:bookmarkEnd w:id="1"/>
    </w:p>
    <w:p w:rsidR="00EF725F" w:rsidRPr="00B23B29" w:rsidRDefault="00EF725F" w:rsidP="00B50946">
      <w:pPr>
        <w:spacing w:after="0" w:line="240" w:lineRule="auto"/>
        <w:rPr>
          <w:rFonts w:ascii="Times New Roman" w:hAnsi="Times New Roman"/>
          <w:noProof/>
        </w:rPr>
      </w:pPr>
      <w:bookmarkStart w:id="2" w:name="_ENREF_3"/>
      <w:r w:rsidRPr="00B23B29">
        <w:rPr>
          <w:rFonts w:ascii="Times New Roman" w:hAnsi="Times New Roman"/>
          <w:noProof/>
        </w:rPr>
        <w:t>3.</w:t>
      </w:r>
      <w:r w:rsidRPr="00B23B29">
        <w:rPr>
          <w:rFonts w:ascii="Times New Roman" w:hAnsi="Times New Roman"/>
          <w:noProof/>
        </w:rPr>
        <w:tab/>
        <w:t>Johanneson B, McDonnell SK, Karyadi DM, Quignon P, McIntosh L, Riska SM, et al. Family-based association analysis of 42 hereditary prostate cancer families identifies the Apolipoprotein L3 region on chromosome 22q12 as a risk locus. Human molecular genetics. 2010;19(19):3852-62. Epub 2010/07/16.</w:t>
      </w:r>
      <w:bookmarkEnd w:id="2"/>
    </w:p>
    <w:p w:rsidR="00EF725F" w:rsidRPr="00B23B29" w:rsidRDefault="00EF725F" w:rsidP="00B50946">
      <w:pPr>
        <w:spacing w:after="0" w:line="240" w:lineRule="auto"/>
        <w:rPr>
          <w:rFonts w:ascii="Times New Roman" w:hAnsi="Times New Roman"/>
          <w:noProof/>
        </w:rPr>
      </w:pPr>
      <w:bookmarkStart w:id="3" w:name="_ENREF_4"/>
      <w:r w:rsidRPr="00B23B29">
        <w:rPr>
          <w:rFonts w:ascii="Times New Roman" w:hAnsi="Times New Roman"/>
          <w:noProof/>
        </w:rPr>
        <w:t>4.</w:t>
      </w:r>
      <w:r w:rsidRPr="00B23B29">
        <w:rPr>
          <w:rFonts w:ascii="Times New Roman" w:hAnsi="Times New Roman"/>
          <w:noProof/>
        </w:rPr>
        <w:tab/>
        <w:t>Walsh T, Casadei S, Lee MK, Pennil CC, Nord AS, Thornton AM, et al. Mutations in 12 genes for inherited ovarian, fallopian tube, and peritoneal carcinoma identified by massively parallel sequencing. Proceedings of the National Academy of Sciences of the United States of America. 2011;108(44):18032-7. Epub 2011/10/19.</w:t>
      </w:r>
      <w:bookmarkEnd w:id="3"/>
    </w:p>
    <w:p w:rsidR="00EF725F" w:rsidRPr="00B23B29" w:rsidRDefault="00EF725F" w:rsidP="00B50946">
      <w:pPr>
        <w:spacing w:after="0" w:line="240" w:lineRule="auto"/>
        <w:rPr>
          <w:rFonts w:ascii="Times New Roman" w:hAnsi="Times New Roman"/>
          <w:noProof/>
        </w:rPr>
      </w:pPr>
      <w:bookmarkStart w:id="4" w:name="_ENREF_5"/>
      <w:r w:rsidRPr="00B23B29">
        <w:rPr>
          <w:rFonts w:ascii="Times New Roman" w:hAnsi="Times New Roman"/>
          <w:noProof/>
        </w:rPr>
        <w:t>5.</w:t>
      </w:r>
      <w:r w:rsidRPr="00B23B29">
        <w:rPr>
          <w:rFonts w:ascii="Times New Roman" w:hAnsi="Times New Roman"/>
          <w:noProof/>
        </w:rPr>
        <w:tab/>
        <w:t>Abe T, Fukushima N, Brune K, Boehm C, Sato N, Matsubayashi H, et al. Genome-wide allelotypes of familial pancreatic adenocarcinomas and familial and sporadic intraductal papillary mucinous neoplasms. Clinical cancer research : an official journal of the American Association for Cancer Research. 2007;13(20):6019-25. Epub 2007/10/20.</w:t>
      </w:r>
      <w:bookmarkEnd w:id="4"/>
    </w:p>
    <w:p w:rsidR="00EF725F" w:rsidRPr="00B23B29" w:rsidRDefault="00EF725F" w:rsidP="00B50946">
      <w:pPr>
        <w:spacing w:after="0" w:line="240" w:lineRule="auto"/>
        <w:rPr>
          <w:rFonts w:ascii="Times New Roman" w:hAnsi="Times New Roman"/>
          <w:noProof/>
        </w:rPr>
      </w:pPr>
      <w:bookmarkStart w:id="5" w:name="_ENREF_6"/>
      <w:r w:rsidRPr="00B23B29">
        <w:rPr>
          <w:rFonts w:ascii="Times New Roman" w:hAnsi="Times New Roman"/>
          <w:noProof/>
        </w:rPr>
        <w:t>6.</w:t>
      </w:r>
      <w:r w:rsidRPr="00B23B29">
        <w:rPr>
          <w:rFonts w:ascii="Times New Roman" w:hAnsi="Times New Roman"/>
          <w:noProof/>
        </w:rPr>
        <w:tab/>
        <w:t>McKay JD, Truong T, Gaborieau V, Chabrier A, Chuang SC, Byrnes G, et al. A genome-wide association study of upper aerodigestive tract cancers conducted within the INHANCE consortium. PLoS genetics. 2011;7(3):e1001333. Epub 2011/03/26.</w:t>
      </w:r>
      <w:bookmarkEnd w:id="5"/>
    </w:p>
    <w:p w:rsidR="00EF725F" w:rsidRPr="00B23B29" w:rsidRDefault="00EF725F" w:rsidP="00B50946">
      <w:pPr>
        <w:spacing w:after="0" w:line="240" w:lineRule="auto"/>
        <w:rPr>
          <w:rFonts w:ascii="Times New Roman" w:hAnsi="Times New Roman"/>
          <w:noProof/>
        </w:rPr>
      </w:pPr>
      <w:bookmarkStart w:id="6" w:name="_ENREF_7"/>
      <w:r w:rsidRPr="00B23B29">
        <w:rPr>
          <w:rFonts w:ascii="Times New Roman" w:hAnsi="Times New Roman"/>
          <w:noProof/>
        </w:rPr>
        <w:t>7.</w:t>
      </w:r>
      <w:r w:rsidRPr="00B23B29">
        <w:rPr>
          <w:rFonts w:ascii="Times New Roman" w:hAnsi="Times New Roman"/>
          <w:noProof/>
        </w:rPr>
        <w:tab/>
        <w:t>Figueroa JD, Garcia-Closas M, Humphreys M, Platte R, Hopper JL, Southey MC, et al. Associations of common variants at 1p11.2 and 14q24.1 (RAD51L1) with breast cancer risk and heterogeneity by tumor subtype: findings from the Breast Cancer Association Consortium. Human molecular genetics. 2011;20(23):4693-706. Epub 2011/08/20.</w:t>
      </w:r>
      <w:bookmarkEnd w:id="6"/>
    </w:p>
    <w:p w:rsidR="00EF725F" w:rsidRPr="00B23B29" w:rsidRDefault="00EF725F" w:rsidP="00B50946">
      <w:pPr>
        <w:spacing w:after="0" w:line="240" w:lineRule="auto"/>
        <w:rPr>
          <w:rFonts w:ascii="Times New Roman" w:hAnsi="Times New Roman"/>
          <w:noProof/>
        </w:rPr>
      </w:pPr>
      <w:bookmarkStart w:id="7" w:name="_ENREF_8"/>
      <w:r w:rsidRPr="00B23B29">
        <w:rPr>
          <w:rFonts w:ascii="Times New Roman" w:hAnsi="Times New Roman"/>
          <w:noProof/>
        </w:rPr>
        <w:t>8.</w:t>
      </w:r>
      <w:r w:rsidRPr="00B23B29">
        <w:rPr>
          <w:rFonts w:ascii="Times New Roman" w:hAnsi="Times New Roman"/>
          <w:noProof/>
        </w:rPr>
        <w:tab/>
        <w:t>Koushik A, Kraft P, Fuchs CS, Hankinson SE, Willett WC, Giovannucci EL, et al. Nonsynonymous polymorphisms in genes in the one-carbon metabolism pathway and associations with colorectal cancer. Cancer epidemiology, biomarkers &amp; prevention : a publication of the American Association for Cancer Research, cosponsored by the American Society of Preventive Oncology. 2006;15(12):2408-17. Epub 2006/12/14.</w:t>
      </w:r>
      <w:bookmarkEnd w:id="7"/>
    </w:p>
    <w:p w:rsidR="00EF725F" w:rsidRPr="00B23B29" w:rsidRDefault="00EF725F" w:rsidP="00B50946">
      <w:pPr>
        <w:spacing w:after="0" w:line="240" w:lineRule="auto"/>
        <w:rPr>
          <w:rFonts w:ascii="Times New Roman" w:hAnsi="Times New Roman"/>
          <w:noProof/>
        </w:rPr>
      </w:pPr>
      <w:bookmarkStart w:id="8" w:name="_ENREF_9"/>
      <w:r w:rsidRPr="00B23B29">
        <w:rPr>
          <w:rFonts w:ascii="Times New Roman" w:hAnsi="Times New Roman"/>
          <w:noProof/>
        </w:rPr>
        <w:t>9.</w:t>
      </w:r>
      <w:r w:rsidRPr="00B23B29">
        <w:rPr>
          <w:rFonts w:ascii="Times New Roman" w:hAnsi="Times New Roman"/>
          <w:noProof/>
        </w:rPr>
        <w:tab/>
        <w:t>Milne RL, Lorenzo-Bermejo J, Burwinkel B, Malats N, Arias JI, Zamora MP, et al. 7q21-rs6964587 and breast cancer risk: an extended case-control study by the Breast Cancer Association Consortium. Journal of medical genetics. 2011;48(10):698-702. Epub 2011/09/21.</w:t>
      </w:r>
      <w:bookmarkEnd w:id="8"/>
    </w:p>
    <w:p w:rsidR="00EF725F" w:rsidRPr="00B23B29" w:rsidRDefault="00EF725F" w:rsidP="00B50946">
      <w:pPr>
        <w:spacing w:after="0" w:line="240" w:lineRule="auto"/>
        <w:rPr>
          <w:rFonts w:ascii="Times New Roman" w:hAnsi="Times New Roman"/>
          <w:noProof/>
        </w:rPr>
      </w:pPr>
      <w:bookmarkStart w:id="9" w:name="_ENREF_10"/>
      <w:r w:rsidRPr="00B23B29">
        <w:rPr>
          <w:rFonts w:ascii="Times New Roman" w:hAnsi="Times New Roman"/>
          <w:noProof/>
        </w:rPr>
        <w:t>10.</w:t>
      </w:r>
      <w:r w:rsidRPr="00B23B29">
        <w:rPr>
          <w:rFonts w:ascii="Times New Roman" w:hAnsi="Times New Roman"/>
          <w:noProof/>
        </w:rPr>
        <w:tab/>
        <w:t>Begg CB, Orlow I, Hummer AJ, Armstrong BK, Kricker A, Marrett LD, et al. Lifetime risk of melanoma in CDKN2A mutation carriers in a population-based sample. Journal of the National Cancer Institute. 2005;97(20):1507-15. Epub 2005/10/20.</w:t>
      </w:r>
      <w:bookmarkEnd w:id="9"/>
    </w:p>
    <w:p w:rsidR="00EF725F" w:rsidRPr="00B23B29" w:rsidRDefault="00EF725F" w:rsidP="00B50946">
      <w:pPr>
        <w:spacing w:after="0" w:line="240" w:lineRule="auto"/>
        <w:rPr>
          <w:rFonts w:ascii="Times New Roman" w:hAnsi="Times New Roman"/>
          <w:noProof/>
        </w:rPr>
      </w:pPr>
      <w:bookmarkStart w:id="10" w:name="_ENREF_11"/>
      <w:r w:rsidRPr="00B23B29">
        <w:rPr>
          <w:rFonts w:ascii="Times New Roman" w:hAnsi="Times New Roman"/>
          <w:noProof/>
        </w:rPr>
        <w:t>11.</w:t>
      </w:r>
      <w:r w:rsidRPr="00B23B29">
        <w:rPr>
          <w:rFonts w:ascii="Times New Roman" w:hAnsi="Times New Roman"/>
          <w:noProof/>
        </w:rPr>
        <w:tab/>
        <w:t>Duffy DL, Zhao ZZ, Sturm RA, Hayward NK, Martin NG, Montgomery GW. Multiple pigmentation gene polymorphisms account for a substantial proportion of risk of cutaneous malignant melanoma. The Journal of investigative dermatology. 2010;130(2):520-8. Epub 2009/08/28.</w:t>
      </w:r>
      <w:bookmarkEnd w:id="10"/>
    </w:p>
    <w:p w:rsidR="00EF725F" w:rsidRPr="00B23B29" w:rsidRDefault="00EF725F" w:rsidP="00B50946">
      <w:pPr>
        <w:spacing w:after="0" w:line="240" w:lineRule="auto"/>
        <w:rPr>
          <w:rFonts w:ascii="Times New Roman" w:hAnsi="Times New Roman"/>
          <w:noProof/>
        </w:rPr>
      </w:pPr>
      <w:bookmarkStart w:id="11" w:name="_ENREF_12"/>
      <w:r w:rsidRPr="00B23B29">
        <w:rPr>
          <w:rFonts w:ascii="Times New Roman" w:hAnsi="Times New Roman"/>
          <w:noProof/>
        </w:rPr>
        <w:t>12.</w:t>
      </w:r>
      <w:r w:rsidRPr="00B23B29">
        <w:rPr>
          <w:rFonts w:ascii="Times New Roman" w:hAnsi="Times New Roman"/>
          <w:noProof/>
        </w:rPr>
        <w:tab/>
        <w:t>Chan AT, Tranah GJ, Giovannucci EL, Willett WC, Hunter DJ, Fuchs CS. Prospective study of N-acetyltransferase-2 genotypes, meat intake, smoking and risk of colorectal cancer. International journal of cancer Journal international du cancer. 2005;115(4):648-52. Epub 2005/02/09.</w:t>
      </w:r>
      <w:bookmarkEnd w:id="11"/>
    </w:p>
    <w:p w:rsidR="00EF725F" w:rsidRPr="00B23B29" w:rsidRDefault="00EF725F" w:rsidP="00B50946">
      <w:pPr>
        <w:spacing w:after="0" w:line="240" w:lineRule="auto"/>
        <w:rPr>
          <w:rFonts w:ascii="Times New Roman" w:hAnsi="Times New Roman"/>
          <w:noProof/>
        </w:rPr>
      </w:pPr>
      <w:bookmarkStart w:id="12" w:name="_ENREF_13"/>
      <w:r w:rsidRPr="00B23B29">
        <w:rPr>
          <w:rFonts w:ascii="Times New Roman" w:hAnsi="Times New Roman"/>
          <w:noProof/>
        </w:rPr>
        <w:t>13.</w:t>
      </w:r>
      <w:r w:rsidRPr="00B23B29">
        <w:rPr>
          <w:rFonts w:ascii="Times New Roman" w:hAnsi="Times New Roman"/>
          <w:noProof/>
        </w:rPr>
        <w:tab/>
        <w:t>Hassan MM, Abbruzzese JL, Bondy ML, Wolff RA, Vauthey JN, Pisters PW, et al. Passive smoking and the use of noncigarette tobacco products in association with risk for pancreatic cancer: a case-control study. Cancer. 2007;109(12):2547-56. Epub 2007/05/12.</w:t>
      </w:r>
      <w:bookmarkEnd w:id="12"/>
    </w:p>
    <w:p w:rsidR="00EF725F" w:rsidRPr="00B23B29" w:rsidRDefault="00EF725F" w:rsidP="00B50946">
      <w:pPr>
        <w:spacing w:after="0" w:line="240" w:lineRule="auto"/>
        <w:rPr>
          <w:rFonts w:ascii="Times New Roman" w:hAnsi="Times New Roman"/>
          <w:noProof/>
        </w:rPr>
      </w:pPr>
      <w:bookmarkStart w:id="13" w:name="_ENREF_14"/>
      <w:r w:rsidRPr="00B23B29">
        <w:rPr>
          <w:rFonts w:ascii="Times New Roman" w:hAnsi="Times New Roman"/>
          <w:noProof/>
        </w:rPr>
        <w:t>14.</w:t>
      </w:r>
      <w:r w:rsidRPr="00B23B29">
        <w:rPr>
          <w:rFonts w:ascii="Times New Roman" w:hAnsi="Times New Roman"/>
          <w:noProof/>
        </w:rPr>
        <w:tab/>
        <w:t>Ekstrom Smedby K, Vajdic CM, Falster M, Engels EA, Martinez-Maza O, Turner J, et al. Autoimmune disorders and risk of non-Hodgkin lymphoma subtypes: a pooled analysis within the InterLymph Consortium. Blood. 2008;111(8):4029-38. Epub 2008/02/12.</w:t>
      </w:r>
      <w:bookmarkEnd w:id="13"/>
    </w:p>
    <w:p w:rsidR="00EF725F" w:rsidRPr="00B23B29" w:rsidRDefault="00EF725F" w:rsidP="00B50946">
      <w:pPr>
        <w:spacing w:after="0" w:line="240" w:lineRule="auto"/>
        <w:rPr>
          <w:rFonts w:ascii="Times New Roman" w:hAnsi="Times New Roman"/>
          <w:noProof/>
        </w:rPr>
      </w:pPr>
      <w:bookmarkStart w:id="14" w:name="_ENREF_15"/>
      <w:r w:rsidRPr="00B23B29">
        <w:rPr>
          <w:rFonts w:ascii="Times New Roman" w:hAnsi="Times New Roman"/>
          <w:noProof/>
        </w:rPr>
        <w:t>15.</w:t>
      </w:r>
      <w:r w:rsidRPr="00B23B29">
        <w:rPr>
          <w:rFonts w:ascii="Times New Roman" w:hAnsi="Times New Roman"/>
          <w:noProof/>
        </w:rPr>
        <w:tab/>
        <w:t>Berry DA, Iversen ES, Jr., Gudbjartsson DF, Hiller EH, Garber JE, Peshkin BN, et al. BRCAPRO validation, sensitivity of genetic testing of BRCA1/BRCA2, and prevalence of other breast cancer susceptibility genes. Journal of clinical oncology : official journal of the American Society of Clinical Oncology. 2002;20(11):2701-12. Epub 2002/06/01.</w:t>
      </w:r>
      <w:bookmarkEnd w:id="14"/>
    </w:p>
    <w:p w:rsidR="00EF725F" w:rsidRPr="00B23B29" w:rsidRDefault="00EF725F" w:rsidP="00B50946">
      <w:pPr>
        <w:spacing w:after="0" w:line="240" w:lineRule="auto"/>
        <w:rPr>
          <w:rFonts w:ascii="Times New Roman" w:hAnsi="Times New Roman"/>
          <w:noProof/>
        </w:rPr>
      </w:pPr>
      <w:bookmarkStart w:id="15" w:name="_ENREF_16"/>
      <w:r w:rsidRPr="00B23B29">
        <w:rPr>
          <w:rFonts w:ascii="Times New Roman" w:hAnsi="Times New Roman"/>
          <w:noProof/>
        </w:rPr>
        <w:t>16.</w:t>
      </w:r>
      <w:r w:rsidRPr="00B23B29">
        <w:rPr>
          <w:rFonts w:ascii="Times New Roman" w:hAnsi="Times New Roman"/>
          <w:noProof/>
        </w:rPr>
        <w:tab/>
        <w:t>Tabori U, Sung L, Hukin J, Laperriere N, Crooks B, Carret AS, et al. Distinctive clinical course and pattern of relapse in adolescents with medulloblastoma. International journal of radiation oncology, biology, physics. 2006;64(2):402-7. Epub 2005/10/04.</w:t>
      </w:r>
      <w:bookmarkEnd w:id="15"/>
    </w:p>
    <w:p w:rsidR="00EF725F" w:rsidRPr="00B23B29" w:rsidRDefault="00EF725F" w:rsidP="00B50946">
      <w:pPr>
        <w:spacing w:after="0" w:line="240" w:lineRule="auto"/>
        <w:rPr>
          <w:rFonts w:ascii="Times New Roman" w:hAnsi="Times New Roman"/>
          <w:noProof/>
        </w:rPr>
      </w:pPr>
      <w:bookmarkStart w:id="16" w:name="_ENREF_17"/>
      <w:r w:rsidRPr="00B23B29">
        <w:rPr>
          <w:rFonts w:ascii="Times New Roman" w:hAnsi="Times New Roman"/>
          <w:noProof/>
        </w:rPr>
        <w:t>17.</w:t>
      </w:r>
      <w:r w:rsidRPr="00B23B29">
        <w:rPr>
          <w:rFonts w:ascii="Times New Roman" w:hAnsi="Times New Roman"/>
          <w:noProof/>
        </w:rPr>
        <w:tab/>
        <w:t>Malmer B, Adatto P, Armstrong G, Barnholtz-Sloan J, Bernstein JL, Claus E, et al. GLIOGENE an International Consortium to Understand Familial Glioma. Cancer epidemiology, biomarkers &amp; prevention : a publication of the American Association for Cancer Research, cosponsored by the American Society of Preventive Oncology. 2007;16(9):1730-4. Epub 2007/09/15.</w:t>
      </w:r>
      <w:bookmarkEnd w:id="16"/>
    </w:p>
    <w:p w:rsidR="00EF725F" w:rsidRPr="00B23B29" w:rsidRDefault="00EF725F" w:rsidP="00B50946">
      <w:pPr>
        <w:spacing w:after="0" w:line="240" w:lineRule="auto"/>
        <w:rPr>
          <w:rFonts w:ascii="Times New Roman" w:hAnsi="Times New Roman"/>
          <w:noProof/>
        </w:rPr>
      </w:pPr>
      <w:bookmarkStart w:id="17" w:name="_ENREF_18"/>
      <w:r w:rsidRPr="00B23B29">
        <w:rPr>
          <w:rFonts w:ascii="Times New Roman" w:hAnsi="Times New Roman"/>
          <w:noProof/>
        </w:rPr>
        <w:t>18.</w:t>
      </w:r>
      <w:r w:rsidRPr="00B23B29">
        <w:rPr>
          <w:rFonts w:ascii="Times New Roman" w:hAnsi="Times New Roman"/>
          <w:noProof/>
        </w:rPr>
        <w:tab/>
        <w:t>Tavtigian SV, Greenblatt MS, Goldgar DE, Boffetta P. Assessing pathogenicity: overview of results from the IARC Unclassified Genetic Variants Working Group. Human mutation. 2008;29(11):1261-4. Epub 2008/10/28.</w:t>
      </w:r>
      <w:bookmarkEnd w:id="17"/>
    </w:p>
    <w:p w:rsidR="00EF725F" w:rsidRPr="00B23B29" w:rsidRDefault="00EF725F" w:rsidP="00B50946">
      <w:pPr>
        <w:spacing w:after="0" w:line="240" w:lineRule="auto"/>
        <w:rPr>
          <w:rFonts w:ascii="Times New Roman" w:hAnsi="Times New Roman"/>
          <w:noProof/>
        </w:rPr>
      </w:pPr>
      <w:bookmarkStart w:id="18" w:name="_ENREF_19"/>
      <w:r w:rsidRPr="00B23B29">
        <w:rPr>
          <w:rFonts w:ascii="Times New Roman" w:hAnsi="Times New Roman"/>
          <w:noProof/>
        </w:rPr>
        <w:t>19.</w:t>
      </w:r>
      <w:r w:rsidRPr="00B23B29">
        <w:rPr>
          <w:rFonts w:ascii="Times New Roman" w:hAnsi="Times New Roman"/>
          <w:noProof/>
        </w:rPr>
        <w:tab/>
        <w:t>Liu CG, Calin GA, Volinia S, Croce CM. MicroRNA expression profiling using microarrays. Nature protocols. 2008;3(4):563-78. Epub 2008/04/05.</w:t>
      </w:r>
      <w:bookmarkEnd w:id="18"/>
    </w:p>
    <w:p w:rsidR="00EF725F" w:rsidRPr="00B23B29" w:rsidRDefault="00EF725F" w:rsidP="00B50946">
      <w:pPr>
        <w:spacing w:after="0" w:line="240" w:lineRule="auto"/>
        <w:rPr>
          <w:rFonts w:ascii="Times New Roman" w:hAnsi="Times New Roman"/>
          <w:noProof/>
        </w:rPr>
      </w:pPr>
      <w:bookmarkStart w:id="19" w:name="_ENREF_20"/>
      <w:r w:rsidRPr="00B23B29">
        <w:rPr>
          <w:rFonts w:ascii="Times New Roman" w:hAnsi="Times New Roman"/>
          <w:noProof/>
        </w:rPr>
        <w:t>20.</w:t>
      </w:r>
      <w:r w:rsidRPr="00B23B29">
        <w:rPr>
          <w:rFonts w:ascii="Times New Roman" w:hAnsi="Times New Roman"/>
          <w:noProof/>
        </w:rPr>
        <w:tab/>
        <w:t>Zaitlen N, Pasaniuc B, Gur T, Ziv E, Halperin E. Leveraging genetic variability across populations for the identification of causal variants. Am J Hum Genet. 2010;86(1):23-33. Epub 2010/01/21.</w:t>
      </w:r>
      <w:bookmarkEnd w:id="19"/>
    </w:p>
    <w:p w:rsidR="00EF725F" w:rsidRPr="00B23B29" w:rsidRDefault="00EF725F" w:rsidP="00B50946">
      <w:pPr>
        <w:spacing w:after="0" w:line="240" w:lineRule="auto"/>
        <w:rPr>
          <w:rFonts w:ascii="Times New Roman" w:hAnsi="Times New Roman"/>
          <w:noProof/>
        </w:rPr>
      </w:pPr>
      <w:bookmarkStart w:id="20" w:name="_ENREF_21"/>
      <w:r w:rsidRPr="00B23B29">
        <w:rPr>
          <w:rFonts w:ascii="Times New Roman" w:hAnsi="Times New Roman"/>
          <w:noProof/>
        </w:rPr>
        <w:t>21.</w:t>
      </w:r>
      <w:r w:rsidRPr="00B23B29">
        <w:rPr>
          <w:rFonts w:ascii="Times New Roman" w:hAnsi="Times New Roman"/>
          <w:noProof/>
        </w:rPr>
        <w:tab/>
        <w:t>Sakai W, Swisher EM, Karlan BY, Agarwal MK, Higgins J, Friedman C, et al. Secondary mutations as a mechanism of cisplatin resistance in BRCA2-mutated cancers. Nature. 2008;451(7182):1116-20. Epub 2008/02/12.</w:t>
      </w:r>
      <w:bookmarkEnd w:id="20"/>
    </w:p>
    <w:p w:rsidR="00EF725F" w:rsidRPr="00B23B29" w:rsidRDefault="00EF725F" w:rsidP="00B50946">
      <w:pPr>
        <w:spacing w:after="0" w:line="240" w:lineRule="auto"/>
        <w:rPr>
          <w:rFonts w:ascii="Times New Roman" w:hAnsi="Times New Roman"/>
          <w:noProof/>
        </w:rPr>
      </w:pPr>
      <w:bookmarkStart w:id="21" w:name="_ENREF_22"/>
      <w:r w:rsidRPr="00B23B29">
        <w:rPr>
          <w:rFonts w:ascii="Times New Roman" w:hAnsi="Times New Roman"/>
          <w:noProof/>
        </w:rPr>
        <w:t>22.</w:t>
      </w:r>
      <w:r w:rsidRPr="00B23B29">
        <w:rPr>
          <w:rFonts w:ascii="Times New Roman" w:hAnsi="Times New Roman"/>
          <w:noProof/>
        </w:rPr>
        <w:tab/>
        <w:t>Hellstrom I, Goodman G, Pullman J, Yang Y, Hellstrom KE. Overexpression of HER-2 in ovarian carcinomas. Cancer research. 2001;61(6):2420-3. Epub 2001/04/06.</w:t>
      </w:r>
      <w:bookmarkEnd w:id="21"/>
    </w:p>
    <w:p w:rsidR="00EF725F" w:rsidRPr="00B23B29" w:rsidRDefault="00EF725F" w:rsidP="00B50946">
      <w:pPr>
        <w:spacing w:after="0" w:line="240" w:lineRule="auto"/>
        <w:rPr>
          <w:rFonts w:ascii="Times New Roman" w:hAnsi="Times New Roman"/>
          <w:noProof/>
        </w:rPr>
      </w:pPr>
      <w:bookmarkStart w:id="22" w:name="_ENREF_23"/>
      <w:r w:rsidRPr="00B23B29">
        <w:rPr>
          <w:rFonts w:ascii="Times New Roman" w:hAnsi="Times New Roman"/>
          <w:noProof/>
        </w:rPr>
        <w:t>23.</w:t>
      </w:r>
      <w:r w:rsidRPr="00B23B29">
        <w:rPr>
          <w:rFonts w:ascii="Times New Roman" w:hAnsi="Times New Roman"/>
          <w:noProof/>
        </w:rPr>
        <w:tab/>
        <w:t>Bluman LG, Rimer BK, Berry DA, Borstelmann N, Iglehart JD, Regan K, et al. Attitudes, knowledge, and risk perceptions of women with breast and/or ovarian cancer considering testing for BRCA1 and BRCA2. Journal of clinical oncology : official journal of the American Society of Clinical Oncology. 1999;17(3):1040-6. Epub 1999/03/10.</w:t>
      </w:r>
      <w:bookmarkEnd w:id="22"/>
    </w:p>
    <w:p w:rsidR="00EF725F" w:rsidRPr="00B23B29" w:rsidRDefault="00EF725F" w:rsidP="00B50946">
      <w:pPr>
        <w:spacing w:after="0" w:line="240" w:lineRule="auto"/>
        <w:rPr>
          <w:rFonts w:ascii="Times New Roman" w:hAnsi="Times New Roman"/>
          <w:noProof/>
        </w:rPr>
      </w:pPr>
      <w:bookmarkStart w:id="23" w:name="_ENREF_24"/>
      <w:r w:rsidRPr="00B23B29">
        <w:rPr>
          <w:rFonts w:ascii="Times New Roman" w:hAnsi="Times New Roman"/>
          <w:noProof/>
        </w:rPr>
        <w:t>24.</w:t>
      </w:r>
      <w:r w:rsidRPr="00B23B29">
        <w:rPr>
          <w:rFonts w:ascii="Times New Roman" w:hAnsi="Times New Roman"/>
          <w:noProof/>
        </w:rPr>
        <w:tab/>
        <w:t>Lowery JT, Byers T, Axell L, Ku L, Jacobellis J. The impact of direct-to-consumer marketing of cancer genetic testing on women according to their genetic risk. Genetics in medicine : official journal of the American College of Medical Genetics. 2008;10(12):888-94. Epub 2008/12/19.</w:t>
      </w:r>
      <w:bookmarkEnd w:id="23"/>
    </w:p>
    <w:p w:rsidR="00EF725F" w:rsidRPr="00B23B29" w:rsidRDefault="00EF725F" w:rsidP="00B50946">
      <w:pPr>
        <w:spacing w:after="0" w:line="240" w:lineRule="auto"/>
        <w:rPr>
          <w:rFonts w:ascii="Times New Roman" w:hAnsi="Times New Roman"/>
          <w:noProof/>
        </w:rPr>
      </w:pPr>
      <w:bookmarkStart w:id="24" w:name="_ENREF_25"/>
      <w:r w:rsidRPr="00B23B29">
        <w:rPr>
          <w:rFonts w:ascii="Times New Roman" w:hAnsi="Times New Roman"/>
          <w:noProof/>
        </w:rPr>
        <w:t>25.</w:t>
      </w:r>
      <w:r w:rsidRPr="00B23B29">
        <w:rPr>
          <w:rFonts w:ascii="Times New Roman" w:hAnsi="Times New Roman"/>
          <w:noProof/>
        </w:rPr>
        <w:tab/>
        <w:t>Shen J, Terry MB, Gurvich I, Liao Y, Senie RT, Santella RM. Short telomere length and breast cancer risk: a study in sister sets. Cancer research. 2007;67(11):5538-44. Epub 2007/06/05.</w:t>
      </w:r>
      <w:bookmarkEnd w:id="24"/>
    </w:p>
    <w:p w:rsidR="00EF725F" w:rsidRPr="00B23B29" w:rsidRDefault="00EF725F" w:rsidP="00B50946">
      <w:pPr>
        <w:spacing w:after="0" w:line="240" w:lineRule="auto"/>
        <w:rPr>
          <w:rFonts w:ascii="Times New Roman" w:hAnsi="Times New Roman"/>
          <w:noProof/>
        </w:rPr>
      </w:pPr>
      <w:bookmarkStart w:id="25" w:name="_ENREF_26"/>
      <w:r w:rsidRPr="00B23B29">
        <w:rPr>
          <w:rFonts w:ascii="Times New Roman" w:hAnsi="Times New Roman"/>
          <w:noProof/>
        </w:rPr>
        <w:t>26.</w:t>
      </w:r>
      <w:r w:rsidRPr="00B23B29">
        <w:rPr>
          <w:rFonts w:ascii="Times New Roman" w:hAnsi="Times New Roman"/>
          <w:noProof/>
        </w:rPr>
        <w:tab/>
        <w:t>Sivina M, Hartmann E, Kipps TJ, Rassenti L, Krupnik D, Lerner S, et al. CCL3 (MIP-1alpha) plasma levels and the risk for disease progression in chronic lymphocytic leukemia. Blood. 2011;117(5):1662-9. Epub 2010/12/01.</w:t>
      </w:r>
      <w:bookmarkEnd w:id="25"/>
    </w:p>
    <w:p w:rsidR="00EF725F" w:rsidRPr="00B23B29" w:rsidRDefault="00EF725F" w:rsidP="00B50946">
      <w:pPr>
        <w:spacing w:line="240" w:lineRule="auto"/>
        <w:rPr>
          <w:rFonts w:ascii="Times New Roman" w:hAnsi="Times New Roman"/>
          <w:noProof/>
        </w:rPr>
      </w:pPr>
      <w:bookmarkStart w:id="26" w:name="_ENREF_27"/>
      <w:r w:rsidRPr="00B23B29">
        <w:rPr>
          <w:rFonts w:ascii="Times New Roman" w:hAnsi="Times New Roman"/>
          <w:noProof/>
        </w:rPr>
        <w:t>27.</w:t>
      </w:r>
      <w:r w:rsidRPr="00B23B29">
        <w:rPr>
          <w:rFonts w:ascii="Times New Roman" w:hAnsi="Times New Roman"/>
          <w:noProof/>
        </w:rPr>
        <w:tab/>
        <w:t>Weisenberger DJ, Siegmund KD, Campan M, Young J, Long TI, Faasse MA, et al. CpG island methylator phenotype underlies sporadic microsatellite instability and is tightly associated with BRAF mutation in colorectal cancer. Nature genetics. 2006;38(7):787-93. Epub 2006/06/29.</w:t>
      </w:r>
      <w:bookmarkEnd w:id="26"/>
    </w:p>
    <w:p w:rsidR="00EF725F" w:rsidRPr="00B23B29" w:rsidRDefault="00EF725F" w:rsidP="00B50946">
      <w:pPr>
        <w:spacing w:line="240" w:lineRule="auto"/>
        <w:rPr>
          <w:rFonts w:ascii="Times New Roman" w:hAnsi="Times New Roman"/>
          <w:noProof/>
        </w:rPr>
      </w:pPr>
    </w:p>
    <w:p w:rsidR="00EF725F" w:rsidRPr="00B23B29" w:rsidRDefault="00EF725F" w:rsidP="00470296">
      <w:pPr>
        <w:spacing w:after="0" w:line="480" w:lineRule="auto"/>
        <w:rPr>
          <w:rFonts w:ascii="Times New Roman" w:hAnsi="Times New Roman"/>
        </w:rPr>
      </w:pPr>
    </w:p>
    <w:p w:rsidR="009809E7" w:rsidRDefault="009809E7"/>
    <w:sectPr w:rsidR="009809E7" w:rsidSect="00E241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E475A"/>
    <w:multiLevelType w:val="hybridMultilevel"/>
    <w:tmpl w:val="16225578"/>
    <w:lvl w:ilvl="0" w:tplc="95D46680">
      <w:start w:val="5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25F07"/>
    <w:multiLevelType w:val="hybridMultilevel"/>
    <w:tmpl w:val="BFFEF0FC"/>
    <w:lvl w:ilvl="0" w:tplc="95D46680">
      <w:start w:val="5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EN.InstantFormat" w:val="&lt;ENInstantFormat&gt;&lt;Enabled&gt;1&lt;/Enabled&gt;&lt;ScanUnformatted&gt;1&lt;/ScanUnformatted&gt;&lt;ScanChanges&gt;1&lt;/ScanChanges&gt;&lt;Suspended&gt;1&lt;/Suspended&gt;&lt;/ENInstantFormat&gt;"/>
  </w:docVars>
  <w:rsids>
    <w:rsidRoot w:val="00EF725F"/>
    <w:rsid w:val="009809E7"/>
    <w:rsid w:val="00DE1681"/>
    <w:rsid w:val="00EF7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5F"/>
    <w:rPr>
      <w:rFonts w:ascii="Calibri" w:eastAsia="Calibri" w:hAnsi="Calibri" w:cs="Times New Roman"/>
    </w:rPr>
  </w:style>
  <w:style w:type="character" w:default="1" w:styleId="DefaultParagraphFont">
    <w:name w:val="Default Paragraph Font"/>
    <w:uiPriority w:val="1"/>
    <w:semiHidden/>
    <w:unhideWhenUsed/>
    <w:rsid w:val="00EF725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F725F"/>
  </w:style>
  <w:style w:type="paragraph" w:styleId="BalloonText">
    <w:name w:val="Balloon Text"/>
    <w:basedOn w:val="Normal"/>
    <w:link w:val="BalloonTextChar"/>
    <w:uiPriority w:val="99"/>
    <w:semiHidden/>
    <w:unhideWhenUsed/>
    <w:rsid w:val="00EF7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25F"/>
    <w:rPr>
      <w:rFonts w:ascii="Tahoma" w:eastAsia="Calibri" w:hAnsi="Tahoma" w:cs="Tahoma"/>
      <w:sz w:val="16"/>
      <w:szCs w:val="16"/>
    </w:rPr>
  </w:style>
  <w:style w:type="paragraph" w:styleId="NoSpacing">
    <w:name w:val="No Spacing"/>
    <w:uiPriority w:val="1"/>
    <w:qFormat/>
    <w:rsid w:val="00EF725F"/>
    <w:pPr>
      <w:spacing w:after="0" w:line="240" w:lineRule="auto"/>
    </w:pPr>
    <w:rPr>
      <w:rFonts w:ascii="Calibri" w:eastAsia="Calibri" w:hAnsi="Calibri" w:cs="Times New Roman"/>
    </w:rPr>
  </w:style>
  <w:style w:type="paragraph" w:styleId="ListParagraph">
    <w:name w:val="List Paragraph"/>
    <w:basedOn w:val="Normal"/>
    <w:uiPriority w:val="34"/>
    <w:qFormat/>
    <w:rsid w:val="00EF725F"/>
    <w:pPr>
      <w:ind w:left="720"/>
      <w:contextualSpacing/>
    </w:pPr>
  </w:style>
  <w:style w:type="character" w:styleId="Hyperlink">
    <w:name w:val="Hyperlink"/>
    <w:basedOn w:val="DefaultParagraphFont"/>
    <w:uiPriority w:val="99"/>
    <w:unhideWhenUsed/>
    <w:rsid w:val="00EF7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2542</Words>
  <Characters>14490</Characters>
  <Application>Microsoft Office Word</Application>
  <DocSecurity>0</DocSecurity>
  <Lines>120</Lines>
  <Paragraphs>33</Paragraphs>
  <ScaleCrop>false</ScaleCrop>
  <Company>NCI</Company>
  <LinksUpToDate>false</LinksUpToDate>
  <CharactersWithSpaces>16999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 Burgio</dc:creator>
  <cp:keywords/>
  <dc:description/>
  <cp:lastModifiedBy>Michael R Burgio</cp:lastModifiedBy>
  <cp:revision>2</cp:revision>
  <dcterms:created xsi:type="dcterms:W3CDTF">2013-08-15T20:40:00Z</dcterms:created>
  <dcterms:modified xsi:type="dcterms:W3CDTF">2013-08-15T20:40:00Z</dcterms:modified>
</cp:coreProperties>
</file>