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94" w:rsidRDefault="00574394" w:rsidP="00574394">
      <w:pPr>
        <w:spacing w:after="0" w:line="480" w:lineRule="auto"/>
        <w:rPr>
          <w:rFonts w:ascii="Times New Roman" w:hAnsi="Times New Roman"/>
          <w:b/>
          <w:sz w:val="24"/>
          <w:szCs w:val="24"/>
        </w:rPr>
      </w:pPr>
      <w:bookmarkStart w:id="0" w:name="_GoBack"/>
      <w:bookmarkEnd w:id="0"/>
      <w:r w:rsidRPr="00C2503F">
        <w:rPr>
          <w:rFonts w:ascii="Times New Roman" w:hAnsi="Times New Roman"/>
          <w:b/>
          <w:sz w:val="24"/>
          <w:szCs w:val="24"/>
        </w:rPr>
        <w:t>APPENDIX</w:t>
      </w:r>
    </w:p>
    <w:p w:rsidR="00574394" w:rsidRPr="009717B2" w:rsidRDefault="00574394" w:rsidP="00574394">
      <w:pPr>
        <w:spacing w:after="0" w:line="480" w:lineRule="auto"/>
        <w:jc w:val="both"/>
        <w:rPr>
          <w:rFonts w:ascii="Times New Roman" w:hAnsi="Times New Roman"/>
          <w:sz w:val="24"/>
          <w:szCs w:val="24"/>
        </w:rPr>
      </w:pPr>
      <w:r w:rsidRPr="009717B2">
        <w:rPr>
          <w:rFonts w:ascii="Times New Roman" w:hAnsi="Times New Roman"/>
          <w:sz w:val="24"/>
          <w:szCs w:val="24"/>
        </w:rPr>
        <w:t xml:space="preserve">Claims systems data are often in line-item form therefore one line does not represent one encounter but part of one and are divided into two components - facility and professional, with each having their own diagnosis codes, procedure codes and charges.  Each line in the data was assigned a unique encounter number if it shared the following characteristics: 1) unique identifier, 2) date of service, 3) provider number, 4) primary diagnosis and 5) location code.  If a professional encounter occurred within a facility it was assigned the facilities' encounter number and classification type if date of service fell within the facilities' admit and discharge date.  A list of encounter types is shown in the Appendix.  Encounter types were further classified based on provider specialty assignment, provider type and location.  For this cohort, there was typically one specialty type per encounter with two main exceptions - multiple physician specialty and multiple therapist groups.  Multiple physician specialty groups occurred less than .01% of the time.  Multiple therapy encounters were more frequent occurring 60% of the time.  Therefore it is possible that therapy visits are under-counted if a patient received physical, occupational and speech therapy from a multi-therapist group on the same day.  All unique encounter number assignments were performed by DRS and a de-identified data with encounter type was used for the analyses.  Additionally physical, occupational and speech therapy sessions that occur as part of a school-based program or in a community based disability service center are categorized as developmental rehabilitation or home health/CLTC service.  </w:t>
      </w:r>
    </w:p>
    <w:p w:rsidR="00574394" w:rsidRPr="009717B2" w:rsidRDefault="00574394" w:rsidP="00574394">
      <w:pPr>
        <w:spacing w:line="480" w:lineRule="auto"/>
        <w:jc w:val="both"/>
        <w:rPr>
          <w:rFonts w:ascii="Times New Roman" w:hAnsi="Times New Roman"/>
          <w:sz w:val="24"/>
          <w:szCs w:val="24"/>
        </w:rPr>
      </w:pPr>
      <w:r w:rsidRPr="009717B2">
        <w:rPr>
          <w:rFonts w:ascii="Times New Roman" w:hAnsi="Times New Roman"/>
          <w:sz w:val="24"/>
          <w:szCs w:val="24"/>
        </w:rPr>
        <w:t>We used Inpatient Care (encounter code 41), Primary Care (encounter code 4-8), ER (encounter code 42), Therapy (encounter codes 19-27), Specialist (encounter codes 28-39),</w:t>
      </w:r>
      <w:r w:rsidRPr="009717B2">
        <w:rPr>
          <w:rFonts w:ascii="Times New Roman" w:eastAsia="Times New Roman" w:hAnsi="Times New Roman"/>
          <w:color w:val="000000"/>
        </w:rPr>
        <w:t xml:space="preserve"> Develop Rehabilitation / Intellectual Disability (encounter code 9)</w:t>
      </w:r>
      <w:r w:rsidRPr="009717B2">
        <w:rPr>
          <w:rFonts w:ascii="Times New Roman" w:hAnsi="Times New Roman"/>
          <w:sz w:val="24"/>
          <w:szCs w:val="24"/>
        </w:rPr>
        <w:t xml:space="preserve"> and Home Health/CLTC (encounter code </w:t>
      </w:r>
      <w:r w:rsidRPr="009717B2">
        <w:rPr>
          <w:rFonts w:ascii="Times New Roman" w:hAnsi="Times New Roman"/>
          <w:sz w:val="24"/>
          <w:szCs w:val="24"/>
        </w:rPr>
        <w:lastRenderedPageBreak/>
        <w:t xml:space="preserve">13) as subcategories of interest in addition to total encounters which corresponds to encounters with all observed codes. Surgery count was generated when there was a surgical procedure performed or when there was a revenue code for a surgical procedure for all episodes that occurred in an inpatient or other outpatient setting (41 or 43).  </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color w:val="000000"/>
          <w:sz w:val="24"/>
          <w:szCs w:val="24"/>
        </w:rPr>
        <w:t xml:space="preserve">CLTC can help individuals remain at home and avoid unnecessary or premature nursing home placement. CLTC services are available for people age 18 years or older who are unable to perform activities of daily living such as bathing, dressing, and toileting due to illness or disability. In order to meet the qualifications to enroll into the Community Choices waiver the individual must meet the same level of care that is needed to enter a nursing facility. Services offered in the Community Choices waiver includes: </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t>Personal Care I:</w:t>
      </w:r>
      <w:r w:rsidRPr="009717B2">
        <w:rPr>
          <w:rFonts w:ascii="Times New Roman" w:hAnsi="Times New Roman"/>
          <w:color w:val="000000"/>
          <w:sz w:val="24"/>
          <w:szCs w:val="24"/>
        </w:rPr>
        <w:t xml:space="preserve"> Provides assistance with general household activities. </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t>Personal Care II:</w:t>
      </w:r>
      <w:r w:rsidRPr="009717B2">
        <w:rPr>
          <w:rFonts w:ascii="Times New Roman" w:hAnsi="Times New Roman"/>
          <w:color w:val="000000"/>
          <w:sz w:val="24"/>
          <w:szCs w:val="24"/>
        </w:rPr>
        <w:t xml:space="preserve"> Helps with activities such as bathing, dressing, preparing meals, housekeeping, and observing health signs. </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t>Attendant Care</w:t>
      </w:r>
      <w:r w:rsidRPr="009717B2">
        <w:rPr>
          <w:rFonts w:ascii="Times New Roman" w:hAnsi="Times New Roman"/>
          <w:color w:val="000000"/>
          <w:sz w:val="24"/>
          <w:szCs w:val="24"/>
        </w:rPr>
        <w:t>: A client directed service to provide personal care assistance.</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t>Companion Services</w:t>
      </w:r>
      <w:r w:rsidRPr="009717B2">
        <w:rPr>
          <w:rFonts w:ascii="Times New Roman" w:hAnsi="Times New Roman"/>
          <w:color w:val="000000"/>
          <w:sz w:val="24"/>
          <w:szCs w:val="24"/>
        </w:rPr>
        <w:t xml:space="preserve"> that provide short-term relief for caregivers and needed supervision of clients.</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t>Environmental Modification:</w:t>
      </w:r>
      <w:r w:rsidRPr="009717B2">
        <w:rPr>
          <w:rFonts w:ascii="Times New Roman" w:hAnsi="Times New Roman"/>
          <w:color w:val="000000"/>
          <w:sz w:val="24"/>
          <w:szCs w:val="24"/>
        </w:rPr>
        <w:t> Pest control services and minor physical adaptation to the home.</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t>Home Delivered Meals</w:t>
      </w:r>
      <w:r w:rsidRPr="009717B2">
        <w:rPr>
          <w:rFonts w:ascii="Times New Roman" w:hAnsi="Times New Roman"/>
          <w:color w:val="000000"/>
          <w:sz w:val="24"/>
          <w:szCs w:val="24"/>
        </w:rPr>
        <w:t>: Regular or special diet meals delivered to the client's home.</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t>Adult Day Health Care (ADHC):</w:t>
      </w:r>
      <w:r w:rsidRPr="009717B2">
        <w:rPr>
          <w:rFonts w:ascii="Times New Roman" w:hAnsi="Times New Roman"/>
          <w:color w:val="000000"/>
          <w:sz w:val="24"/>
          <w:szCs w:val="24"/>
        </w:rPr>
        <w:t xml:space="preserve"> Medically supervised care and services provided at a licensed day care center. Transportation to and from the home is provided within 15-miles of the center.</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t>ADHC Nursing:</w:t>
      </w:r>
      <w:r w:rsidRPr="009717B2">
        <w:rPr>
          <w:rFonts w:ascii="Times New Roman" w:hAnsi="Times New Roman"/>
          <w:color w:val="000000"/>
          <w:sz w:val="24"/>
          <w:szCs w:val="24"/>
        </w:rPr>
        <w:t xml:space="preserve"> Limited skilled nursing procedures as ordered by a physician may be provided by the ADHC Nurse at the center.  </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lastRenderedPageBreak/>
        <w:t>Respite Care:</w:t>
      </w:r>
      <w:r w:rsidRPr="009717B2">
        <w:rPr>
          <w:rFonts w:ascii="Times New Roman" w:hAnsi="Times New Roman"/>
          <w:color w:val="000000"/>
          <w:sz w:val="24"/>
          <w:szCs w:val="24"/>
        </w:rPr>
        <w:t xml:space="preserve"> Temporary relief for the client's caregiver by admission to an in-patient facility (nursing home or hospital) or community residential care facility (CRCF).</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t>Personal Emergency Response System (PERS):</w:t>
      </w:r>
      <w:r w:rsidRPr="009717B2">
        <w:rPr>
          <w:rFonts w:ascii="Times New Roman" w:hAnsi="Times New Roman"/>
          <w:color w:val="000000"/>
          <w:sz w:val="24"/>
          <w:szCs w:val="24"/>
        </w:rPr>
        <w:t xml:space="preserve"> Provides an electronic device which enables high risk individuals to secure help in the event of an emergency. </w:t>
      </w:r>
    </w:p>
    <w:p w:rsidR="00574394" w:rsidRPr="009717B2" w:rsidRDefault="00574394" w:rsidP="00574394">
      <w:pPr>
        <w:spacing w:after="0" w:line="480" w:lineRule="auto"/>
        <w:jc w:val="both"/>
        <w:rPr>
          <w:rFonts w:ascii="Times New Roman" w:hAnsi="Times New Roman"/>
          <w:color w:val="000000"/>
          <w:sz w:val="24"/>
          <w:szCs w:val="24"/>
        </w:rPr>
      </w:pPr>
      <w:r w:rsidRPr="009717B2">
        <w:rPr>
          <w:rFonts w:ascii="Times New Roman" w:hAnsi="Times New Roman"/>
          <w:i/>
          <w:color w:val="000000"/>
          <w:sz w:val="24"/>
          <w:szCs w:val="24"/>
        </w:rPr>
        <w:t>Limited Incontinence Supplies</w:t>
      </w:r>
      <w:r w:rsidRPr="009717B2">
        <w:rPr>
          <w:rFonts w:ascii="Times New Roman" w:hAnsi="Times New Roman"/>
          <w:color w:val="000000"/>
          <w:sz w:val="24"/>
          <w:szCs w:val="24"/>
        </w:rPr>
        <w:t xml:space="preserve">: Provides limited supply of diapers and underpads. </w:t>
      </w:r>
    </w:p>
    <w:p w:rsidR="00574394" w:rsidRPr="009717B2" w:rsidRDefault="00574394" w:rsidP="00574394">
      <w:pPr>
        <w:spacing w:after="0" w:line="480" w:lineRule="auto"/>
        <w:jc w:val="both"/>
      </w:pPr>
      <w:r w:rsidRPr="009717B2">
        <w:rPr>
          <w:rFonts w:ascii="Times New Roman" w:hAnsi="Times New Roman"/>
          <w:color w:val="000000"/>
          <w:sz w:val="24"/>
          <w:szCs w:val="24"/>
        </w:rPr>
        <w:t>In South Carolina DHEC provides in-home services, disease management programs, and support programs such as skilled nursing, home health aide, speech therapy, care and education for musculoskeletal system diseases, circulatory system diseases, and respiratory disease among other things and are covered by Medicaid.</w:t>
      </w:r>
      <w:r w:rsidRPr="009717B2">
        <w:rPr>
          <w:rFonts w:ascii="Arial" w:hAnsi="Arial" w:cs="Arial"/>
          <w:color w:val="454335"/>
          <w:sz w:val="20"/>
          <w:szCs w:val="20"/>
        </w:rPr>
        <w:t xml:space="preserve"> </w:t>
      </w:r>
    </w:p>
    <w:p w:rsidR="00574394" w:rsidRDefault="00574394" w:rsidP="00574394">
      <w:pPr>
        <w:spacing w:line="480" w:lineRule="auto"/>
        <w:jc w:val="both"/>
        <w:sectPr w:rsidR="00574394" w:rsidSect="001670AA">
          <w:headerReference w:type="default" r:id="rId6"/>
          <w:footerReference w:type="default" r:id="rId7"/>
          <w:endnotePr>
            <w:numFmt w:val="decimal"/>
          </w:endnotePr>
          <w:pgSz w:w="12240" w:h="15840"/>
          <w:pgMar w:top="1350" w:right="1440" w:bottom="1440" w:left="1440" w:header="720" w:footer="720" w:gutter="0"/>
          <w:cols w:space="720"/>
          <w:docGrid w:linePitch="360"/>
        </w:sectPr>
      </w:pPr>
    </w:p>
    <w:tbl>
      <w:tblPr>
        <w:tblpPr w:leftFromText="180" w:rightFromText="180" w:vertAnchor="page" w:horzAnchor="margin" w:tblpXSpec="center" w:tblpY="1735"/>
        <w:tblW w:w="10776" w:type="dxa"/>
        <w:tblLook w:val="04A0" w:firstRow="1" w:lastRow="0" w:firstColumn="1" w:lastColumn="0" w:noHBand="0" w:noVBand="1"/>
      </w:tblPr>
      <w:tblGrid>
        <w:gridCol w:w="4472"/>
        <w:gridCol w:w="681"/>
        <w:gridCol w:w="266"/>
        <w:gridCol w:w="4676"/>
        <w:gridCol w:w="681"/>
      </w:tblGrid>
      <w:tr w:rsidR="00574394" w:rsidRPr="00365F77" w:rsidTr="00791653">
        <w:trPr>
          <w:trHeight w:val="297"/>
        </w:trPr>
        <w:tc>
          <w:tcPr>
            <w:tcW w:w="10776" w:type="dxa"/>
            <w:gridSpan w:val="5"/>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lastRenderedPageBreak/>
              <w:t>L</w:t>
            </w:r>
            <w:r w:rsidRPr="00365F77">
              <w:rPr>
                <w:rFonts w:ascii="Times New Roman" w:eastAsia="Times New Roman" w:hAnsi="Times New Roman"/>
                <w:b/>
                <w:bCs/>
                <w:color w:val="000000"/>
              </w:rPr>
              <w:t>ist of Encounter Types</w:t>
            </w:r>
          </w:p>
        </w:tc>
      </w:tr>
      <w:tr w:rsidR="00574394" w:rsidRPr="00365F77" w:rsidTr="00791653">
        <w:trPr>
          <w:trHeight w:val="297"/>
        </w:trPr>
        <w:tc>
          <w:tcPr>
            <w:tcW w:w="4472" w:type="dxa"/>
            <w:tcBorders>
              <w:top w:val="single" w:sz="4" w:space="0" w:color="auto"/>
              <w:left w:val="nil"/>
              <w:bottom w:val="single" w:sz="4" w:space="0" w:color="auto"/>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Encounter Description</w:t>
            </w:r>
          </w:p>
        </w:tc>
        <w:tc>
          <w:tcPr>
            <w:tcW w:w="681" w:type="dxa"/>
            <w:tcBorders>
              <w:top w:val="single" w:sz="4" w:space="0" w:color="auto"/>
              <w:left w:val="nil"/>
              <w:bottom w:val="single" w:sz="4" w:space="0" w:color="auto"/>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Code</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single" w:sz="4" w:space="0" w:color="auto"/>
              <w:left w:val="nil"/>
              <w:bottom w:val="single" w:sz="4" w:space="0" w:color="auto"/>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Encounter Description</w:t>
            </w:r>
          </w:p>
        </w:tc>
        <w:tc>
          <w:tcPr>
            <w:tcW w:w="681" w:type="dxa"/>
            <w:tcBorders>
              <w:top w:val="single" w:sz="4" w:space="0" w:color="auto"/>
              <w:left w:val="nil"/>
              <w:bottom w:val="single" w:sz="4" w:space="0" w:color="auto"/>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Code</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EPSDT</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Cardiovascular</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28</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Family Planning</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Dermatology</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29</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Case Management</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Endocrinology</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30</w:t>
            </w:r>
          </w:p>
        </w:tc>
      </w:tr>
      <w:tr w:rsidR="00574394" w:rsidRPr="00365F77" w:rsidTr="00791653">
        <w:trPr>
          <w:trHeight w:val="297"/>
        </w:trPr>
        <w:tc>
          <w:tcPr>
            <w:tcW w:w="4472" w:type="dxa"/>
            <w:tcBorders>
              <w:top w:val="nil"/>
              <w:left w:val="nil"/>
              <w:bottom w:val="nil"/>
              <w:right w:val="nil"/>
            </w:tcBorders>
            <w:shd w:val="clear" w:color="000000" w:fill="DBEEF3"/>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Primary Care - FP</w:t>
            </w:r>
          </w:p>
        </w:tc>
        <w:tc>
          <w:tcPr>
            <w:tcW w:w="681" w:type="dxa"/>
            <w:tcBorders>
              <w:top w:val="nil"/>
              <w:left w:val="nil"/>
              <w:bottom w:val="nil"/>
              <w:right w:val="nil"/>
            </w:tcBorders>
            <w:shd w:val="clear" w:color="000000" w:fill="DBEEF3"/>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Gastroenterology</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31</w:t>
            </w:r>
          </w:p>
        </w:tc>
      </w:tr>
      <w:tr w:rsidR="00574394" w:rsidRPr="00365F77" w:rsidTr="00791653">
        <w:trPr>
          <w:trHeight w:val="297"/>
        </w:trPr>
        <w:tc>
          <w:tcPr>
            <w:tcW w:w="4472" w:type="dxa"/>
            <w:tcBorders>
              <w:top w:val="nil"/>
              <w:left w:val="nil"/>
              <w:bottom w:val="nil"/>
              <w:right w:val="nil"/>
            </w:tcBorders>
            <w:shd w:val="clear" w:color="000000" w:fill="DBEEF3"/>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Primary Care - GP</w:t>
            </w:r>
          </w:p>
        </w:tc>
        <w:tc>
          <w:tcPr>
            <w:tcW w:w="681" w:type="dxa"/>
            <w:tcBorders>
              <w:top w:val="nil"/>
              <w:left w:val="nil"/>
              <w:bottom w:val="nil"/>
              <w:right w:val="nil"/>
            </w:tcBorders>
            <w:shd w:val="clear" w:color="000000" w:fill="DBEEF3"/>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5</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Nephrology</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32</w:t>
            </w:r>
          </w:p>
        </w:tc>
      </w:tr>
      <w:tr w:rsidR="00574394" w:rsidRPr="00365F77" w:rsidTr="00791653">
        <w:trPr>
          <w:trHeight w:val="297"/>
        </w:trPr>
        <w:tc>
          <w:tcPr>
            <w:tcW w:w="4472" w:type="dxa"/>
            <w:tcBorders>
              <w:top w:val="nil"/>
              <w:left w:val="nil"/>
              <w:bottom w:val="nil"/>
              <w:right w:val="nil"/>
            </w:tcBorders>
            <w:shd w:val="clear" w:color="000000" w:fill="DBEEF3"/>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Primary Care - IM</w:t>
            </w:r>
          </w:p>
        </w:tc>
        <w:tc>
          <w:tcPr>
            <w:tcW w:w="681" w:type="dxa"/>
            <w:tcBorders>
              <w:top w:val="nil"/>
              <w:left w:val="nil"/>
              <w:bottom w:val="nil"/>
              <w:right w:val="nil"/>
            </w:tcBorders>
            <w:shd w:val="clear" w:color="000000" w:fill="DBEEF3"/>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6</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Neurology</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33</w:t>
            </w:r>
          </w:p>
        </w:tc>
      </w:tr>
      <w:tr w:rsidR="00574394" w:rsidRPr="00365F77" w:rsidTr="00791653">
        <w:trPr>
          <w:trHeight w:val="297"/>
        </w:trPr>
        <w:tc>
          <w:tcPr>
            <w:tcW w:w="4472" w:type="dxa"/>
            <w:tcBorders>
              <w:top w:val="nil"/>
              <w:left w:val="nil"/>
              <w:bottom w:val="nil"/>
              <w:right w:val="nil"/>
            </w:tcBorders>
            <w:shd w:val="clear" w:color="000000" w:fill="DBEEF3"/>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Primary Care - PEDS</w:t>
            </w:r>
          </w:p>
        </w:tc>
        <w:tc>
          <w:tcPr>
            <w:tcW w:w="681" w:type="dxa"/>
            <w:tcBorders>
              <w:top w:val="nil"/>
              <w:left w:val="nil"/>
              <w:bottom w:val="nil"/>
              <w:right w:val="nil"/>
            </w:tcBorders>
            <w:shd w:val="clear" w:color="000000" w:fill="DBEEF3"/>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7</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Pulmonary</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34</w:t>
            </w:r>
          </w:p>
        </w:tc>
      </w:tr>
      <w:tr w:rsidR="00574394" w:rsidRPr="00365F77" w:rsidTr="00791653">
        <w:trPr>
          <w:trHeight w:val="297"/>
        </w:trPr>
        <w:tc>
          <w:tcPr>
            <w:tcW w:w="4472" w:type="dxa"/>
            <w:tcBorders>
              <w:top w:val="nil"/>
              <w:left w:val="nil"/>
              <w:bottom w:val="nil"/>
              <w:right w:val="nil"/>
            </w:tcBorders>
            <w:shd w:val="clear" w:color="000000" w:fill="DBEEF3"/>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Primary Care - Other</w:t>
            </w:r>
          </w:p>
        </w:tc>
        <w:tc>
          <w:tcPr>
            <w:tcW w:w="681" w:type="dxa"/>
            <w:tcBorders>
              <w:top w:val="nil"/>
              <w:left w:val="nil"/>
              <w:bottom w:val="nil"/>
              <w:right w:val="nil"/>
            </w:tcBorders>
            <w:shd w:val="clear" w:color="000000" w:fill="DBEEF3"/>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8</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OB/GYN</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35</w:t>
            </w:r>
          </w:p>
        </w:tc>
      </w:tr>
      <w:tr w:rsidR="00574394" w:rsidRPr="00365F77" w:rsidTr="00791653">
        <w:trPr>
          <w:trHeight w:val="297"/>
        </w:trPr>
        <w:tc>
          <w:tcPr>
            <w:tcW w:w="4472" w:type="dxa"/>
            <w:tcBorders>
              <w:top w:val="nil"/>
              <w:left w:val="nil"/>
              <w:bottom w:val="nil"/>
              <w:right w:val="nil"/>
            </w:tcBorders>
            <w:shd w:val="clear" w:color="auto" w:fill="92D050"/>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Develop Rehabilitation / Intellectual Disability</w:t>
            </w:r>
          </w:p>
        </w:tc>
        <w:tc>
          <w:tcPr>
            <w:tcW w:w="681" w:type="dxa"/>
            <w:tcBorders>
              <w:top w:val="nil"/>
              <w:left w:val="nil"/>
              <w:bottom w:val="nil"/>
              <w:right w:val="nil"/>
            </w:tcBorders>
            <w:shd w:val="clear" w:color="auto" w:fill="92D050"/>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9</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Peds Sub-specialist</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36</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Surgical Services / Ambulatory Surgery</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10</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ENT</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37</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Transportation</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11</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Allergy</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38</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Lab / Pathology</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12</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Specialist - Medical Subspecialty Services - Other</w:t>
            </w:r>
          </w:p>
        </w:tc>
        <w:tc>
          <w:tcPr>
            <w:tcW w:w="681" w:type="dxa"/>
            <w:tcBorders>
              <w:top w:val="nil"/>
              <w:left w:val="nil"/>
              <w:bottom w:val="nil"/>
              <w:right w:val="nil"/>
            </w:tcBorders>
            <w:shd w:val="clear" w:color="000000" w:fill="D7E4B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39</w:t>
            </w:r>
          </w:p>
        </w:tc>
      </w:tr>
      <w:tr w:rsidR="00574394" w:rsidRPr="00365F77" w:rsidTr="00791653">
        <w:trPr>
          <w:trHeight w:val="297"/>
        </w:trPr>
        <w:tc>
          <w:tcPr>
            <w:tcW w:w="4472" w:type="dxa"/>
            <w:tcBorders>
              <w:top w:val="nil"/>
              <w:left w:val="nil"/>
              <w:bottom w:val="nil"/>
              <w:right w:val="nil"/>
            </w:tcBorders>
            <w:shd w:val="clear" w:color="auto" w:fill="B6DDE8"/>
            <w:noWrap/>
            <w:vAlign w:val="bottom"/>
            <w:hideMark/>
          </w:tcPr>
          <w:p w:rsidR="00574394" w:rsidRPr="00E20F3C" w:rsidRDefault="00574394" w:rsidP="00791653">
            <w:pPr>
              <w:spacing w:after="0" w:line="240" w:lineRule="auto"/>
              <w:rPr>
                <w:rFonts w:ascii="Times New Roman" w:eastAsia="Times New Roman" w:hAnsi="Times New Roman"/>
                <w:color w:val="000000"/>
                <w:vertAlign w:val="superscript"/>
              </w:rPr>
            </w:pPr>
            <w:r w:rsidRPr="00365F77">
              <w:rPr>
                <w:rFonts w:ascii="Times New Roman" w:eastAsia="Times New Roman" w:hAnsi="Times New Roman"/>
                <w:color w:val="000000"/>
              </w:rPr>
              <w:t>Home Health / CLTC</w:t>
            </w:r>
          </w:p>
        </w:tc>
        <w:tc>
          <w:tcPr>
            <w:tcW w:w="681" w:type="dxa"/>
            <w:tcBorders>
              <w:top w:val="nil"/>
              <w:left w:val="nil"/>
              <w:bottom w:val="nil"/>
              <w:right w:val="nil"/>
            </w:tcBorders>
            <w:shd w:val="clear" w:color="auto" w:fill="B6DDE8"/>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13</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Unknown</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40</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Kidney Dialysis</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14</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E5E0E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Inpatient</w:t>
            </w:r>
          </w:p>
        </w:tc>
        <w:tc>
          <w:tcPr>
            <w:tcW w:w="681" w:type="dxa"/>
            <w:tcBorders>
              <w:top w:val="nil"/>
              <w:left w:val="nil"/>
              <w:bottom w:val="nil"/>
              <w:right w:val="nil"/>
            </w:tcBorders>
            <w:shd w:val="clear" w:color="000000" w:fill="E5E0E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41</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Vision Care</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15</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000000" w:fill="FDE9D9"/>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Emergency Department</w:t>
            </w:r>
          </w:p>
        </w:tc>
        <w:tc>
          <w:tcPr>
            <w:tcW w:w="681" w:type="dxa"/>
            <w:tcBorders>
              <w:top w:val="nil"/>
              <w:left w:val="nil"/>
              <w:bottom w:val="nil"/>
              <w:right w:val="nil"/>
            </w:tcBorders>
            <w:shd w:val="clear" w:color="000000" w:fill="FDE9D9"/>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42</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DME</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16</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Other Outpatient</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43</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Behavioral Health</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17</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Observation</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44</w:t>
            </w:r>
          </w:p>
        </w:tc>
      </w:tr>
      <w:tr w:rsidR="00574394" w:rsidRPr="00365F77" w:rsidTr="00791653">
        <w:trPr>
          <w:trHeight w:val="297"/>
        </w:trPr>
        <w:tc>
          <w:tcPr>
            <w:tcW w:w="4472"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Radiology</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18</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Residential Treatment</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45</w:t>
            </w:r>
          </w:p>
        </w:tc>
      </w:tr>
      <w:tr w:rsidR="00574394" w:rsidRPr="00365F77" w:rsidTr="00791653">
        <w:trPr>
          <w:trHeight w:val="297"/>
        </w:trPr>
        <w:tc>
          <w:tcPr>
            <w:tcW w:w="4472"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Therapy - Physical Therapy</w:t>
            </w:r>
          </w:p>
        </w:tc>
        <w:tc>
          <w:tcPr>
            <w:tcW w:w="681"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19</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Skilled Nursing</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46</w:t>
            </w:r>
          </w:p>
        </w:tc>
      </w:tr>
      <w:tr w:rsidR="00574394" w:rsidRPr="00365F77" w:rsidTr="00791653">
        <w:trPr>
          <w:trHeight w:val="297"/>
        </w:trPr>
        <w:tc>
          <w:tcPr>
            <w:tcW w:w="4472"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Therapy - Speech Therapy</w:t>
            </w:r>
          </w:p>
        </w:tc>
        <w:tc>
          <w:tcPr>
            <w:tcW w:w="681"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20</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Prescribed Drugs</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47</w:t>
            </w:r>
          </w:p>
        </w:tc>
      </w:tr>
      <w:tr w:rsidR="00574394" w:rsidRPr="00365F77" w:rsidTr="00791653">
        <w:trPr>
          <w:trHeight w:val="297"/>
        </w:trPr>
        <w:tc>
          <w:tcPr>
            <w:tcW w:w="4472"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Therapy - Occupational Therapy</w:t>
            </w:r>
          </w:p>
        </w:tc>
        <w:tc>
          <w:tcPr>
            <w:tcW w:w="681"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21</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Dental</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48</w:t>
            </w:r>
          </w:p>
        </w:tc>
      </w:tr>
      <w:tr w:rsidR="00574394" w:rsidRPr="00365F77" w:rsidTr="00791653">
        <w:trPr>
          <w:trHeight w:val="297"/>
        </w:trPr>
        <w:tc>
          <w:tcPr>
            <w:tcW w:w="4472"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Therapy - Speech/Physical Therapy</w:t>
            </w:r>
          </w:p>
        </w:tc>
        <w:tc>
          <w:tcPr>
            <w:tcW w:w="681"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22</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Non-school Developmental Rehab</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49</w:t>
            </w:r>
          </w:p>
        </w:tc>
      </w:tr>
      <w:tr w:rsidR="00574394" w:rsidRPr="00365F77" w:rsidTr="00791653">
        <w:trPr>
          <w:trHeight w:val="297"/>
        </w:trPr>
        <w:tc>
          <w:tcPr>
            <w:tcW w:w="4472"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Therapy - Speech/Occupational</w:t>
            </w:r>
          </w:p>
        </w:tc>
        <w:tc>
          <w:tcPr>
            <w:tcW w:w="681"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23</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Comprehensive Rehab Facility</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50</w:t>
            </w:r>
          </w:p>
        </w:tc>
      </w:tr>
      <w:tr w:rsidR="00574394" w:rsidRPr="00365F77" w:rsidTr="00791653">
        <w:trPr>
          <w:trHeight w:val="297"/>
        </w:trPr>
        <w:tc>
          <w:tcPr>
            <w:tcW w:w="4472"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Therapy - Physical/Occupational Therapy</w:t>
            </w:r>
          </w:p>
        </w:tc>
        <w:tc>
          <w:tcPr>
            <w:tcW w:w="681"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24</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Multiple Specialty Group - Unknown</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51</w:t>
            </w:r>
          </w:p>
        </w:tc>
      </w:tr>
      <w:tr w:rsidR="00574394" w:rsidRPr="00365F77" w:rsidTr="00791653">
        <w:trPr>
          <w:trHeight w:val="297"/>
        </w:trPr>
        <w:tc>
          <w:tcPr>
            <w:tcW w:w="4472"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Therapy - Speech/Physical/Occupational</w:t>
            </w:r>
          </w:p>
        </w:tc>
        <w:tc>
          <w:tcPr>
            <w:tcW w:w="681"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25</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Private Duty Nursing</w:t>
            </w: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52</w:t>
            </w:r>
          </w:p>
        </w:tc>
      </w:tr>
      <w:tr w:rsidR="00574394" w:rsidRPr="00365F77" w:rsidTr="00791653">
        <w:trPr>
          <w:trHeight w:val="297"/>
        </w:trPr>
        <w:tc>
          <w:tcPr>
            <w:tcW w:w="4472"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Therapy - Other</w:t>
            </w:r>
          </w:p>
        </w:tc>
        <w:tc>
          <w:tcPr>
            <w:tcW w:w="681" w:type="dxa"/>
            <w:tcBorders>
              <w:top w:val="nil"/>
              <w:left w:val="nil"/>
              <w:bottom w:val="nil"/>
              <w:right w:val="nil"/>
            </w:tcBorders>
            <w:shd w:val="clear" w:color="000000" w:fill="F2DDD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26</w:t>
            </w:r>
          </w:p>
        </w:tc>
        <w:tc>
          <w:tcPr>
            <w:tcW w:w="26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4676"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p>
        </w:tc>
        <w:tc>
          <w:tcPr>
            <w:tcW w:w="681" w:type="dxa"/>
            <w:tcBorders>
              <w:top w:val="nil"/>
              <w:left w:val="nil"/>
              <w:bottom w:val="nil"/>
              <w:right w:val="nil"/>
            </w:tcBorders>
            <w:shd w:val="clear" w:color="auto" w:fill="auto"/>
            <w:noWrap/>
            <w:vAlign w:val="bottom"/>
            <w:hideMark/>
          </w:tcPr>
          <w:p w:rsidR="00574394" w:rsidRPr="00365F77" w:rsidRDefault="00574394" w:rsidP="00791653">
            <w:pPr>
              <w:spacing w:after="0" w:line="240" w:lineRule="auto"/>
              <w:jc w:val="center"/>
              <w:rPr>
                <w:rFonts w:eastAsia="Times New Roman"/>
                <w:color w:val="000000"/>
              </w:rPr>
            </w:pPr>
          </w:p>
        </w:tc>
      </w:tr>
      <w:tr w:rsidR="00574394" w:rsidRPr="00365F77" w:rsidTr="00791653">
        <w:trPr>
          <w:trHeight w:val="297"/>
        </w:trPr>
        <w:tc>
          <w:tcPr>
            <w:tcW w:w="4472" w:type="dxa"/>
            <w:tcBorders>
              <w:top w:val="nil"/>
              <w:left w:val="nil"/>
              <w:bottom w:val="single" w:sz="4" w:space="0" w:color="auto"/>
              <w:right w:val="nil"/>
            </w:tcBorders>
            <w:shd w:val="clear" w:color="000000" w:fill="F2DDDC"/>
            <w:noWrap/>
            <w:vAlign w:val="bottom"/>
            <w:hideMark/>
          </w:tcPr>
          <w:p w:rsidR="00574394" w:rsidRPr="00365F77" w:rsidRDefault="00574394" w:rsidP="00791653">
            <w:pPr>
              <w:spacing w:after="0" w:line="240" w:lineRule="auto"/>
              <w:rPr>
                <w:rFonts w:ascii="Times New Roman" w:eastAsia="Times New Roman" w:hAnsi="Times New Roman"/>
                <w:color w:val="000000"/>
              </w:rPr>
            </w:pPr>
            <w:r w:rsidRPr="00365F77">
              <w:rPr>
                <w:rFonts w:ascii="Times New Roman" w:eastAsia="Times New Roman" w:hAnsi="Times New Roman"/>
                <w:color w:val="000000"/>
              </w:rPr>
              <w:t>Therapy - Multiple Therapist Group - Unknown</w:t>
            </w:r>
          </w:p>
        </w:tc>
        <w:tc>
          <w:tcPr>
            <w:tcW w:w="681" w:type="dxa"/>
            <w:tcBorders>
              <w:top w:val="nil"/>
              <w:left w:val="nil"/>
              <w:bottom w:val="single" w:sz="4" w:space="0" w:color="auto"/>
              <w:right w:val="nil"/>
            </w:tcBorders>
            <w:shd w:val="clear" w:color="000000" w:fill="F2DDDC"/>
            <w:noWrap/>
            <w:vAlign w:val="bottom"/>
            <w:hideMark/>
          </w:tcPr>
          <w:p w:rsidR="00574394" w:rsidRPr="00365F77" w:rsidRDefault="00574394" w:rsidP="00791653">
            <w:pPr>
              <w:spacing w:after="0" w:line="240" w:lineRule="auto"/>
              <w:jc w:val="center"/>
              <w:rPr>
                <w:rFonts w:ascii="Times New Roman" w:eastAsia="Times New Roman" w:hAnsi="Times New Roman"/>
                <w:color w:val="000000"/>
              </w:rPr>
            </w:pPr>
            <w:r w:rsidRPr="00365F77">
              <w:rPr>
                <w:rFonts w:ascii="Times New Roman" w:eastAsia="Times New Roman" w:hAnsi="Times New Roman"/>
                <w:color w:val="000000"/>
              </w:rPr>
              <w:t>27</w:t>
            </w:r>
          </w:p>
        </w:tc>
        <w:tc>
          <w:tcPr>
            <w:tcW w:w="266" w:type="dxa"/>
            <w:tcBorders>
              <w:top w:val="nil"/>
              <w:left w:val="nil"/>
              <w:bottom w:val="single" w:sz="4" w:space="0" w:color="auto"/>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r w:rsidRPr="00365F77">
              <w:rPr>
                <w:rFonts w:eastAsia="Times New Roman"/>
                <w:color w:val="000000"/>
              </w:rPr>
              <w:t> </w:t>
            </w:r>
          </w:p>
        </w:tc>
        <w:tc>
          <w:tcPr>
            <w:tcW w:w="4676" w:type="dxa"/>
            <w:tcBorders>
              <w:top w:val="nil"/>
              <w:left w:val="nil"/>
              <w:bottom w:val="single" w:sz="4" w:space="0" w:color="auto"/>
              <w:right w:val="nil"/>
            </w:tcBorders>
            <w:shd w:val="clear" w:color="auto" w:fill="auto"/>
            <w:noWrap/>
            <w:vAlign w:val="bottom"/>
            <w:hideMark/>
          </w:tcPr>
          <w:p w:rsidR="00574394" w:rsidRPr="00365F77" w:rsidRDefault="00574394" w:rsidP="00791653">
            <w:pPr>
              <w:spacing w:after="0" w:line="240" w:lineRule="auto"/>
              <w:rPr>
                <w:rFonts w:eastAsia="Times New Roman"/>
                <w:color w:val="000000"/>
              </w:rPr>
            </w:pPr>
            <w:r w:rsidRPr="00365F77">
              <w:rPr>
                <w:rFonts w:eastAsia="Times New Roman"/>
                <w:color w:val="000000"/>
              </w:rPr>
              <w:t> </w:t>
            </w:r>
          </w:p>
        </w:tc>
        <w:tc>
          <w:tcPr>
            <w:tcW w:w="681" w:type="dxa"/>
            <w:tcBorders>
              <w:top w:val="nil"/>
              <w:left w:val="nil"/>
              <w:bottom w:val="single" w:sz="4" w:space="0" w:color="auto"/>
              <w:right w:val="nil"/>
            </w:tcBorders>
            <w:shd w:val="clear" w:color="auto" w:fill="auto"/>
            <w:noWrap/>
            <w:vAlign w:val="bottom"/>
            <w:hideMark/>
          </w:tcPr>
          <w:p w:rsidR="00574394" w:rsidRPr="00365F77" w:rsidRDefault="00574394" w:rsidP="00791653">
            <w:pPr>
              <w:spacing w:after="0" w:line="240" w:lineRule="auto"/>
              <w:jc w:val="center"/>
              <w:rPr>
                <w:rFonts w:eastAsia="Times New Roman"/>
                <w:color w:val="000000"/>
              </w:rPr>
            </w:pPr>
            <w:r w:rsidRPr="00365F77">
              <w:rPr>
                <w:rFonts w:eastAsia="Times New Roman"/>
                <w:color w:val="000000"/>
              </w:rPr>
              <w:t> </w:t>
            </w:r>
          </w:p>
        </w:tc>
      </w:tr>
    </w:tbl>
    <w:p w:rsidR="00574394" w:rsidRDefault="00574394" w:rsidP="00574394">
      <w:pPr>
        <w:spacing w:after="0" w:line="480" w:lineRule="auto"/>
        <w:jc w:val="both"/>
        <w:rPr>
          <w:rFonts w:ascii="Times New Roman" w:hAnsi="Times New Roman"/>
          <w:color w:val="000000"/>
          <w:sz w:val="24"/>
          <w:szCs w:val="24"/>
        </w:rPr>
      </w:pPr>
    </w:p>
    <w:p w:rsidR="00F43416" w:rsidRDefault="00F43416"/>
    <w:sectPr w:rsidR="00F43416" w:rsidSect="00FD63E3">
      <w:footerReference w:type="default" r:id="rId8"/>
      <w:endnotePr>
        <w:numFmt w:val="decimal"/>
      </w:endnotePr>
      <w:pgSz w:w="15840" w:h="12240" w:orient="landscape"/>
      <w:pgMar w:top="1440" w:right="126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6891">
      <w:pPr>
        <w:spacing w:after="0" w:line="240" w:lineRule="auto"/>
      </w:pPr>
      <w:r>
        <w:separator/>
      </w:r>
    </w:p>
  </w:endnote>
  <w:endnote w:type="continuationSeparator" w:id="0">
    <w:p w:rsidR="00000000" w:rsidRDefault="001E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A9" w:rsidRPr="009007A9" w:rsidRDefault="00574394">
    <w:pPr>
      <w:pStyle w:val="Footer"/>
      <w:jc w:val="center"/>
      <w:rPr>
        <w:rFonts w:ascii="Times New Roman" w:hAnsi="Times New Roman"/>
      </w:rPr>
    </w:pPr>
    <w:r w:rsidRPr="009007A9">
      <w:rPr>
        <w:rFonts w:ascii="Times New Roman" w:hAnsi="Times New Roman"/>
      </w:rPr>
      <w:fldChar w:fldCharType="begin"/>
    </w:r>
    <w:r w:rsidRPr="009007A9">
      <w:rPr>
        <w:rFonts w:ascii="Times New Roman" w:hAnsi="Times New Roman"/>
      </w:rPr>
      <w:instrText xml:space="preserve"> PAGE   \* MERGEFORMAT </w:instrText>
    </w:r>
    <w:r w:rsidRPr="009007A9">
      <w:rPr>
        <w:rFonts w:ascii="Times New Roman" w:hAnsi="Times New Roman"/>
      </w:rPr>
      <w:fldChar w:fldCharType="separate"/>
    </w:r>
    <w:r w:rsidR="001E6891">
      <w:rPr>
        <w:rFonts w:ascii="Times New Roman" w:hAnsi="Times New Roman"/>
        <w:noProof/>
      </w:rPr>
      <w:t>1</w:t>
    </w:r>
    <w:r w:rsidRPr="009007A9">
      <w:rPr>
        <w:rFonts w:ascii="Times New Roman" w:hAnsi="Times New Roman"/>
        <w:noProof/>
      </w:rPr>
      <w:fldChar w:fldCharType="end"/>
    </w:r>
  </w:p>
  <w:p w:rsidR="009007A9" w:rsidRDefault="001E6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09" w:rsidRDefault="00574394">
    <w:pPr>
      <w:pStyle w:val="Footer"/>
      <w:jc w:val="center"/>
    </w:pPr>
    <w:r>
      <w:fldChar w:fldCharType="begin"/>
    </w:r>
    <w:r>
      <w:instrText xml:space="preserve"> PAGE   \* MERGEFORMAT </w:instrText>
    </w:r>
    <w:r>
      <w:fldChar w:fldCharType="separate"/>
    </w:r>
    <w:r w:rsidR="001E6891">
      <w:rPr>
        <w:noProof/>
      </w:rPr>
      <w:t>4</w:t>
    </w:r>
    <w:r>
      <w:fldChar w:fldCharType="end"/>
    </w:r>
  </w:p>
  <w:p w:rsidR="00CF5A09" w:rsidRDefault="001E6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6891">
      <w:pPr>
        <w:spacing w:after="0" w:line="240" w:lineRule="auto"/>
      </w:pPr>
      <w:r>
        <w:separator/>
      </w:r>
    </w:p>
  </w:footnote>
  <w:footnote w:type="continuationSeparator" w:id="0">
    <w:p w:rsidR="00000000" w:rsidRDefault="001E6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A9" w:rsidRDefault="001E6891">
    <w:pPr>
      <w:pStyle w:val="Header"/>
      <w:jc w:val="center"/>
    </w:pPr>
  </w:p>
  <w:p w:rsidR="009007A9" w:rsidRDefault="001E6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94"/>
    <w:rsid w:val="001E6891"/>
    <w:rsid w:val="00574394"/>
    <w:rsid w:val="00F4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9A233-1B2E-4235-8DFB-FEFDE0E6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394"/>
    <w:pPr>
      <w:tabs>
        <w:tab w:val="center" w:pos="4680"/>
        <w:tab w:val="right" w:pos="9360"/>
      </w:tabs>
    </w:pPr>
  </w:style>
  <w:style w:type="character" w:customStyle="1" w:styleId="HeaderChar">
    <w:name w:val="Header Char"/>
    <w:basedOn w:val="DefaultParagraphFont"/>
    <w:link w:val="Header"/>
    <w:uiPriority w:val="99"/>
    <w:rsid w:val="00574394"/>
    <w:rPr>
      <w:rFonts w:ascii="Calibri" w:eastAsia="Calibri" w:hAnsi="Calibri" w:cs="Times New Roman"/>
    </w:rPr>
  </w:style>
  <w:style w:type="paragraph" w:styleId="Footer">
    <w:name w:val="footer"/>
    <w:basedOn w:val="Normal"/>
    <w:link w:val="FooterChar"/>
    <w:uiPriority w:val="99"/>
    <w:unhideWhenUsed/>
    <w:rsid w:val="00574394"/>
    <w:pPr>
      <w:tabs>
        <w:tab w:val="center" w:pos="4680"/>
        <w:tab w:val="right" w:pos="9360"/>
      </w:tabs>
    </w:pPr>
  </w:style>
  <w:style w:type="character" w:customStyle="1" w:styleId="FooterChar">
    <w:name w:val="Footer Char"/>
    <w:basedOn w:val="DefaultParagraphFont"/>
    <w:link w:val="Footer"/>
    <w:uiPriority w:val="99"/>
    <w:rsid w:val="005743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Moore School</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dc:creator>
  <cp:lastModifiedBy>Stuart K. Shapira</cp:lastModifiedBy>
  <cp:revision>2</cp:revision>
  <dcterms:created xsi:type="dcterms:W3CDTF">2015-10-28T13:09:00Z</dcterms:created>
  <dcterms:modified xsi:type="dcterms:W3CDTF">2015-10-28T13:09:00Z</dcterms:modified>
</cp:coreProperties>
</file>