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C650A" w14:textId="77777777" w:rsidR="00314EE6" w:rsidRPr="00900E0C" w:rsidRDefault="002A625E" w:rsidP="002E594A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  <w:r w:rsidRPr="00900E0C">
        <w:rPr>
          <w:rFonts w:asciiTheme="minorHAnsi" w:hAnsiTheme="minorHAnsi"/>
          <w:b/>
          <w:sz w:val="24"/>
          <w:szCs w:val="24"/>
        </w:rPr>
        <w:t>Supplemental</w:t>
      </w:r>
      <w:r w:rsidR="001E1735" w:rsidRPr="00900E0C">
        <w:rPr>
          <w:rFonts w:asciiTheme="minorHAnsi" w:hAnsiTheme="minorHAnsi"/>
          <w:b/>
          <w:sz w:val="24"/>
          <w:szCs w:val="24"/>
        </w:rPr>
        <w:t xml:space="preserve"> table 1: Maternal pesticide exposure pattern </w:t>
      </w:r>
      <w:r w:rsidR="00900E0C" w:rsidRPr="00900E0C">
        <w:rPr>
          <w:rFonts w:asciiTheme="minorHAnsi" w:eastAsia="Times New Roman" w:hAnsiTheme="minorHAnsi"/>
          <w:b/>
          <w:bCs/>
          <w:sz w:val="24"/>
        </w:rPr>
        <w:t xml:space="preserve">during 1 month prior through first trimester of pregnancy </w:t>
      </w:r>
      <w:r w:rsidR="001E1735" w:rsidRPr="00900E0C">
        <w:rPr>
          <w:rFonts w:asciiTheme="minorHAnsi" w:hAnsiTheme="minorHAnsi"/>
          <w:b/>
          <w:sz w:val="24"/>
          <w:szCs w:val="24"/>
        </w:rPr>
        <w:t xml:space="preserve">and </w:t>
      </w:r>
      <w:r w:rsidR="004B54AF" w:rsidRPr="00900E0C">
        <w:rPr>
          <w:rFonts w:asciiTheme="minorHAnsi" w:eastAsia="Times New Roman" w:hAnsiTheme="minorHAnsi"/>
          <w:b/>
          <w:bCs/>
          <w:sz w:val="24"/>
        </w:rPr>
        <w:t>congenital heart defects</w:t>
      </w:r>
      <w:r w:rsidR="001E1735" w:rsidRPr="00900E0C">
        <w:rPr>
          <w:rFonts w:asciiTheme="minorHAnsi" w:hAnsiTheme="minorHAnsi"/>
          <w:b/>
          <w:sz w:val="24"/>
          <w:szCs w:val="24"/>
        </w:rPr>
        <w:t xml:space="preserve"> among offspring</w:t>
      </w:r>
      <w:r w:rsidRPr="00900E0C">
        <w:rPr>
          <w:rFonts w:asciiTheme="minorHAnsi" w:hAnsiTheme="minorHAnsi"/>
          <w:b/>
          <w:sz w:val="24"/>
          <w:szCs w:val="24"/>
        </w:rPr>
        <w:t>, NBDPS 1997-2002</w:t>
      </w:r>
      <w:r w:rsidR="001E1735" w:rsidRPr="00900E0C">
        <w:rPr>
          <w:rFonts w:asciiTheme="minorHAnsi" w:hAnsiTheme="minorHAnsi"/>
          <w:b/>
          <w:sz w:val="24"/>
          <w:szCs w:val="24"/>
        </w:rPr>
        <w:t>: crude odds ratios and 95% confidence intervals</w:t>
      </w:r>
    </w:p>
    <w:tbl>
      <w:tblPr>
        <w:tblW w:w="12881" w:type="dxa"/>
        <w:tblInd w:w="93" w:type="dxa"/>
        <w:tblLayout w:type="fixed"/>
        <w:tblCellMar>
          <w:left w:w="14" w:type="dxa"/>
          <w:right w:w="115" w:type="dxa"/>
        </w:tblCellMar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3623"/>
        <w:gridCol w:w="1710"/>
        <w:gridCol w:w="630"/>
        <w:gridCol w:w="1620"/>
        <w:gridCol w:w="630"/>
        <w:gridCol w:w="1620"/>
        <w:gridCol w:w="630"/>
        <w:gridCol w:w="1710"/>
      </w:tblGrid>
      <w:tr w:rsidR="0031645F" w:rsidRPr="00A67CC8" w14:paraId="0C78FA17" w14:textId="77777777" w:rsidTr="004D79D2">
        <w:trPr>
          <w:trHeight w:val="51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CD1976" w14:textId="77777777" w:rsidR="0031645F" w:rsidRPr="00A67CC8" w:rsidRDefault="0031645F" w:rsidP="00AF3AB3">
            <w:pPr>
              <w:spacing w:after="0" w:line="240" w:lineRule="auto"/>
              <w:rPr>
                <w:rFonts w:asciiTheme="minorHAnsi" w:eastAsia="Times New Roman" w:hAnsiTheme="minorHAnsi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3C567BC4" w14:textId="77777777" w:rsidR="0031645F" w:rsidRPr="00A67CC8" w:rsidRDefault="0031645F" w:rsidP="00AF3AB3">
            <w:pPr>
              <w:spacing w:after="0" w:line="240" w:lineRule="auto"/>
              <w:rPr>
                <w:rFonts w:asciiTheme="minorHAnsi" w:eastAsia="Times New Roman" w:hAnsiTheme="minorHAnsi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CD6D502" w14:textId="77777777" w:rsidR="0031645F" w:rsidRPr="00A67CC8" w:rsidRDefault="0031645F" w:rsidP="00AF3AB3">
            <w:pPr>
              <w:spacing w:after="0" w:line="240" w:lineRule="auto"/>
              <w:rPr>
                <w:rFonts w:asciiTheme="minorHAnsi" w:eastAsia="Times New Roman" w:hAnsiTheme="minorHAnsi"/>
                <w:color w:val="FF0000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38B6A084" w14:textId="77777777" w:rsidR="0031645F" w:rsidRPr="00A67CC8" w:rsidRDefault="0031645F" w:rsidP="00AF3AB3">
            <w:pPr>
              <w:spacing w:after="0" w:line="240" w:lineRule="auto"/>
              <w:rPr>
                <w:rFonts w:asciiTheme="minorHAnsi" w:eastAsia="Times New Roman" w:hAnsiTheme="minorHAnsi"/>
                <w:color w:val="FF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8CC48" w14:textId="77777777" w:rsidR="0031645F" w:rsidRPr="00DF305B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</w:rPr>
            </w:pPr>
            <w:r w:rsidRPr="00DF305B">
              <w:rPr>
                <w:rFonts w:asciiTheme="minorHAnsi" w:eastAsia="Times New Roman" w:hAnsiTheme="minorHAnsi"/>
                <w:b/>
                <w:sz w:val="20"/>
                <w:szCs w:val="20"/>
              </w:rPr>
              <w:t>No pesticide exposure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1C851" w14:textId="77777777" w:rsidR="0031645F" w:rsidRPr="00DF305B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</w:rPr>
            </w:pPr>
            <w:r w:rsidRPr="00DF305B">
              <w:rPr>
                <w:rFonts w:asciiTheme="minorHAnsi" w:eastAsia="Times New Roman" w:hAnsiTheme="minorHAnsi"/>
                <w:b/>
                <w:sz w:val="20"/>
                <w:szCs w:val="20"/>
              </w:rPr>
              <w:t>insecticides only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E7CF4" w14:textId="77777777" w:rsidR="0031645F" w:rsidRPr="00DF305B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</w:rPr>
            </w:pPr>
            <w:r w:rsidRPr="00DF305B">
              <w:rPr>
                <w:rFonts w:asciiTheme="minorHAnsi" w:eastAsia="Times New Roman" w:hAnsiTheme="minorHAnsi"/>
                <w:b/>
                <w:sz w:val="20"/>
                <w:szCs w:val="20"/>
              </w:rPr>
              <w:t>herbicides and insecticides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C78F4" w14:textId="77777777" w:rsidR="0031645F" w:rsidRPr="00DF305B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</w:rPr>
            </w:pPr>
            <w:r w:rsidRPr="00DF305B">
              <w:rPr>
                <w:rFonts w:asciiTheme="minorHAnsi" w:eastAsia="Times New Roman" w:hAnsiTheme="minorHAnsi"/>
                <w:b/>
                <w:sz w:val="20"/>
                <w:szCs w:val="20"/>
              </w:rPr>
              <w:t>Insecticides, herbicides, and fungicides</w:t>
            </w:r>
          </w:p>
        </w:tc>
      </w:tr>
      <w:tr w:rsidR="0031645F" w:rsidRPr="00A67CC8" w14:paraId="1AC415F9" w14:textId="77777777" w:rsidTr="004D79D2">
        <w:trPr>
          <w:trHeight w:val="279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F08D8" w14:textId="77777777" w:rsidR="0031645F" w:rsidRPr="00A67CC8" w:rsidRDefault="0031645F" w:rsidP="00AF3AB3">
            <w:pPr>
              <w:spacing w:after="0" w:line="240" w:lineRule="auto"/>
              <w:rPr>
                <w:rFonts w:asciiTheme="minorHAnsi" w:eastAsia="Times New Roman" w:hAnsiTheme="minorHAnsi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A2FAB1" w14:textId="77777777" w:rsidR="0031645F" w:rsidRPr="00A67CC8" w:rsidRDefault="0031645F" w:rsidP="00AF3AB3">
            <w:pPr>
              <w:spacing w:after="0" w:line="240" w:lineRule="auto"/>
              <w:rPr>
                <w:rFonts w:asciiTheme="minorHAnsi" w:eastAsia="Times New Roman" w:hAnsiTheme="minorHAnsi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8494A" w14:textId="77777777" w:rsidR="0031645F" w:rsidRPr="00A67CC8" w:rsidRDefault="0031645F" w:rsidP="00AF3AB3">
            <w:pPr>
              <w:spacing w:after="0" w:line="240" w:lineRule="auto"/>
              <w:rPr>
                <w:rFonts w:asciiTheme="minorHAnsi" w:eastAsia="Times New Roman" w:hAnsiTheme="minorHAnsi"/>
                <w:color w:val="FF0000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A098CA" w14:textId="77777777" w:rsidR="0031645F" w:rsidRPr="00A67CC8" w:rsidRDefault="0031645F" w:rsidP="00AF3AB3">
            <w:pPr>
              <w:spacing w:after="0" w:line="240" w:lineRule="auto"/>
              <w:rPr>
                <w:rFonts w:asciiTheme="minorHAnsi" w:eastAsia="Times New Roman" w:hAnsiTheme="minorHAnsi"/>
                <w:color w:val="FF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4F6F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N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7E04D5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N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1900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OR (</w:t>
            </w:r>
            <w:r>
              <w:rPr>
                <w:rFonts w:asciiTheme="minorHAnsi" w:eastAsia="Times New Roman" w:hAnsiTheme="minorHAnsi"/>
                <w:sz w:val="20"/>
                <w:szCs w:val="20"/>
              </w:rPr>
              <w:t xml:space="preserve">95% </w:t>
            </w: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CI)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A7E29F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N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F4DB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OR (</w:t>
            </w:r>
            <w:r>
              <w:rPr>
                <w:rFonts w:asciiTheme="minorHAnsi" w:eastAsia="Times New Roman" w:hAnsiTheme="minorHAnsi"/>
                <w:sz w:val="20"/>
                <w:szCs w:val="20"/>
              </w:rPr>
              <w:t xml:space="preserve">95% </w:t>
            </w: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CI)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976294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N</w:t>
            </w:r>
          </w:p>
        </w:tc>
        <w:tc>
          <w:tcPr>
            <w:tcW w:w="17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AC9E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OR (</w:t>
            </w:r>
            <w:r>
              <w:rPr>
                <w:rFonts w:asciiTheme="minorHAnsi" w:eastAsia="Times New Roman" w:hAnsiTheme="minorHAnsi"/>
                <w:sz w:val="20"/>
                <w:szCs w:val="20"/>
              </w:rPr>
              <w:t xml:space="preserve">95% </w:t>
            </w: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CI)</w:t>
            </w:r>
          </w:p>
        </w:tc>
      </w:tr>
      <w:tr w:rsidR="0031645F" w:rsidRPr="00A67CC8" w14:paraId="47D99078" w14:textId="77777777" w:rsidTr="009875A2">
        <w:trPr>
          <w:trHeight w:val="288"/>
        </w:trPr>
        <w:tc>
          <w:tcPr>
            <w:tcW w:w="43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F8BAC7F" w14:textId="77777777" w:rsidR="0031645F" w:rsidRPr="00A67CC8" w:rsidRDefault="0031645F" w:rsidP="009875A2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Non-malformed controls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5896F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2063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6468F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630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DB09F" w14:textId="6C8F933E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D80FA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54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9E006" w14:textId="5B1095ED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3FA8E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223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FF227" w14:textId="26548E39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31645F" w:rsidRPr="00A67CC8" w14:paraId="071CF3FC" w14:textId="77777777" w:rsidTr="004D79D2">
        <w:trPr>
          <w:trHeight w:val="29"/>
        </w:trPr>
        <w:tc>
          <w:tcPr>
            <w:tcW w:w="433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81E52" w14:textId="77777777" w:rsidR="0031645F" w:rsidRPr="00A67CC8" w:rsidRDefault="0031645F" w:rsidP="009875A2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 xml:space="preserve">Any simple, isolated </w:t>
            </w:r>
            <w:r w:rsidR="006270E5">
              <w:rPr>
                <w:rFonts w:asciiTheme="minorHAnsi" w:eastAsia="Times New Roman" w:hAnsiTheme="minorHAnsi"/>
                <w:sz w:val="20"/>
                <w:szCs w:val="20"/>
              </w:rPr>
              <w:t>CHD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D149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1489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C9869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451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F702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0.99 (0.86-1.14)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3C073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C283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1.28 (0.87-1.90)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4E10C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162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71CF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1.01 (0.81-1.25)</w:t>
            </w:r>
          </w:p>
        </w:tc>
      </w:tr>
      <w:tr w:rsidR="0031645F" w:rsidRPr="00A67CC8" w14:paraId="0CE5F02A" w14:textId="77777777" w:rsidTr="009875A2">
        <w:trPr>
          <w:trHeight w:val="288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8BF98" w14:textId="77777777" w:rsidR="0031645F" w:rsidRPr="00A67CC8" w:rsidRDefault="0031645F" w:rsidP="009875A2">
            <w:pPr>
              <w:spacing w:after="0" w:line="240" w:lineRule="auto"/>
              <w:rPr>
                <w:rFonts w:asciiTheme="minorHAnsi" w:eastAsia="Times New Roman" w:hAnsiTheme="minorHAnsi"/>
                <w:color w:val="FF0000"/>
                <w:sz w:val="20"/>
                <w:szCs w:val="20"/>
              </w:rPr>
            </w:pPr>
          </w:p>
        </w:tc>
        <w:tc>
          <w:tcPr>
            <w:tcW w:w="409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B1B23" w14:textId="77777777" w:rsidR="0031645F" w:rsidRPr="00A67CC8" w:rsidRDefault="0031645F" w:rsidP="009875A2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proofErr w:type="spellStart"/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Conotruncal</w:t>
            </w:r>
            <w:proofErr w:type="spellEnd"/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 xml:space="preserve"> defects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DD5C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332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515D9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116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3F064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1.14 (0.91-1.44)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9D589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E539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0.92 (0.43-1.95)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3B0AB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7ECB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1.11 (0.78-1.59)</w:t>
            </w:r>
          </w:p>
        </w:tc>
      </w:tr>
      <w:tr w:rsidR="0031645F" w:rsidRPr="00A67CC8" w14:paraId="26531FCE" w14:textId="77777777" w:rsidTr="009875A2">
        <w:trPr>
          <w:trHeight w:val="288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B3A7F" w14:textId="77777777" w:rsidR="0031645F" w:rsidRPr="00A67CC8" w:rsidRDefault="0031645F" w:rsidP="009875A2">
            <w:pPr>
              <w:spacing w:after="0" w:line="240" w:lineRule="auto"/>
              <w:rPr>
                <w:rFonts w:asciiTheme="minorHAnsi" w:eastAsia="Times New Roman" w:hAnsiTheme="minorHAnsi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FFFAA" w14:textId="77777777" w:rsidR="0031645F" w:rsidRPr="00A67CC8" w:rsidRDefault="0031645F" w:rsidP="009875A2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38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FFB65" w14:textId="77777777" w:rsidR="0031645F" w:rsidRPr="00A67CC8" w:rsidRDefault="0031645F" w:rsidP="009875A2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d-</w:t>
            </w:r>
            <w:proofErr w:type="spellStart"/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Tranposition</w:t>
            </w:r>
            <w:proofErr w:type="spellEnd"/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 xml:space="preserve"> of the Great Arteries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14FB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111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D9902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43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A190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1.27 (0.88-1.82)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A0839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56BC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1.38 (0.49-3.87)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E5704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23CC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1.25 (0.72-2.18)</w:t>
            </w:r>
          </w:p>
        </w:tc>
      </w:tr>
      <w:tr w:rsidR="0031645F" w:rsidRPr="00A67CC8" w14:paraId="57EDD584" w14:textId="77777777" w:rsidTr="009875A2">
        <w:trPr>
          <w:trHeight w:val="288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7DB61" w14:textId="77777777" w:rsidR="0031645F" w:rsidRPr="00A67CC8" w:rsidRDefault="0031645F" w:rsidP="009875A2">
            <w:pPr>
              <w:spacing w:after="0" w:line="240" w:lineRule="auto"/>
              <w:rPr>
                <w:rFonts w:asciiTheme="minorHAnsi" w:eastAsia="Times New Roman" w:hAnsiTheme="minorHAnsi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80543" w14:textId="77777777" w:rsidR="0031645F" w:rsidRPr="00A67CC8" w:rsidRDefault="0031645F" w:rsidP="009875A2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E99D5" w14:textId="77777777" w:rsidR="0031645F" w:rsidRPr="00A67CC8" w:rsidRDefault="0031645F" w:rsidP="009875A2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4696" w14:textId="77777777" w:rsidR="0031645F" w:rsidRPr="00A67CC8" w:rsidRDefault="0031645F" w:rsidP="009875A2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 xml:space="preserve">d-TGA with intact ventricular septum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C9E5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80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E5B7E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28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A9A5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1.15 (0.74-1.78)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0F39C" w14:textId="77777777" w:rsidR="0031645F" w:rsidRPr="000227DA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0227DA">
              <w:rPr>
                <w:sz w:val="20"/>
                <w:szCs w:val="20"/>
              </w:rPr>
              <w:t>≤3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8B41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NC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0FF74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B983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1.04 (0.52-2.10)</w:t>
            </w:r>
          </w:p>
        </w:tc>
      </w:tr>
      <w:tr w:rsidR="0031645F" w:rsidRPr="00A67CC8" w14:paraId="259B8E38" w14:textId="77777777" w:rsidTr="009875A2">
        <w:trPr>
          <w:trHeight w:val="288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51DC4" w14:textId="77777777" w:rsidR="0031645F" w:rsidRPr="00A67CC8" w:rsidRDefault="0031645F" w:rsidP="009875A2">
            <w:pPr>
              <w:spacing w:after="0" w:line="240" w:lineRule="auto"/>
              <w:rPr>
                <w:rFonts w:asciiTheme="minorHAnsi" w:eastAsia="Times New Roman" w:hAnsiTheme="minorHAnsi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3C8DC" w14:textId="77777777" w:rsidR="0031645F" w:rsidRPr="00A67CC8" w:rsidRDefault="0031645F" w:rsidP="009875A2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38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D85E7" w14:textId="77777777" w:rsidR="0031645F" w:rsidRPr="00A67CC8" w:rsidRDefault="0031645F" w:rsidP="009875A2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 xml:space="preserve">Tetralogy of </w:t>
            </w:r>
            <w:proofErr w:type="spellStart"/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Fallot</w:t>
            </w:r>
            <w:proofErr w:type="spellEnd"/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 xml:space="preserve"> (TOF)</w:t>
            </w:r>
            <w:r w:rsidR="000B2962">
              <w:rPr>
                <w:rFonts w:asciiTheme="minorHAnsi" w:eastAsia="Times New Roman" w:hAnsiTheme="minorHAnsi"/>
                <w:sz w:val="20"/>
                <w:szCs w:val="20"/>
              </w:rPr>
              <w:t xml:space="preserve"> and TOF variants</w:t>
            </w:r>
            <w:r w:rsidRPr="00A67CC8">
              <w:rPr>
                <w:rFonts w:asciiTheme="minorHAnsi" w:eastAsia="Times New Roman" w:hAnsiTheme="minorHAns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AA8F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175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A2045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55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555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1.03 (0.75-1.41)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D558B" w14:textId="77777777" w:rsidR="0031645F" w:rsidRPr="000227DA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0227DA">
              <w:rPr>
                <w:sz w:val="20"/>
                <w:szCs w:val="20"/>
              </w:rPr>
              <w:t>≤3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A345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NC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F4584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A9C51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1.27 (0.81-1.99)</w:t>
            </w:r>
          </w:p>
        </w:tc>
      </w:tr>
      <w:tr w:rsidR="0031645F" w:rsidRPr="00A67CC8" w14:paraId="318CD99A" w14:textId="77777777" w:rsidTr="009875A2">
        <w:trPr>
          <w:trHeight w:val="2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BB60F" w14:textId="77777777" w:rsidR="0031645F" w:rsidRPr="00A67CC8" w:rsidRDefault="0031645F" w:rsidP="009875A2">
            <w:pPr>
              <w:spacing w:after="0" w:line="240" w:lineRule="auto"/>
              <w:rPr>
                <w:rFonts w:asciiTheme="minorHAnsi" w:eastAsia="Times New Roman" w:hAnsiTheme="minorHAnsi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454BC" w14:textId="77777777" w:rsidR="0031645F" w:rsidRPr="00A67CC8" w:rsidRDefault="0031645F" w:rsidP="009875A2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390BB" w14:textId="77777777" w:rsidR="0031645F" w:rsidRPr="00A67CC8" w:rsidRDefault="0031645F" w:rsidP="009875A2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2702" w14:textId="77777777" w:rsidR="0031645F" w:rsidRPr="00A67CC8" w:rsidRDefault="0031645F" w:rsidP="000B2962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 xml:space="preserve">Tetralogy of </w:t>
            </w:r>
            <w:proofErr w:type="spellStart"/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Fallot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3FBC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119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ED820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32BF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0.99 (0.68-1.45)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58B2D" w14:textId="77777777" w:rsidR="0031645F" w:rsidRPr="000227DA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0227DA">
              <w:rPr>
                <w:sz w:val="20"/>
                <w:szCs w:val="20"/>
              </w:rPr>
              <w:t>≤3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0342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NC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EC082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C2AA6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1.55 (0.95-2.55)</w:t>
            </w:r>
          </w:p>
        </w:tc>
      </w:tr>
      <w:tr w:rsidR="0031645F" w:rsidRPr="00A67CC8" w14:paraId="1AEF648D" w14:textId="77777777" w:rsidTr="009875A2">
        <w:trPr>
          <w:trHeight w:val="288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4C4BD" w14:textId="77777777" w:rsidR="0031645F" w:rsidRPr="00A67CC8" w:rsidRDefault="0031645F" w:rsidP="009875A2">
            <w:pPr>
              <w:spacing w:after="0" w:line="240" w:lineRule="auto"/>
              <w:rPr>
                <w:rFonts w:asciiTheme="minorHAnsi" w:eastAsia="Times New Roman" w:hAnsiTheme="minorHAnsi"/>
                <w:color w:val="FF0000"/>
                <w:sz w:val="20"/>
                <w:szCs w:val="20"/>
              </w:rPr>
            </w:pPr>
          </w:p>
        </w:tc>
        <w:tc>
          <w:tcPr>
            <w:tcW w:w="409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C2755" w14:textId="77777777" w:rsidR="0031645F" w:rsidRPr="00A67CC8" w:rsidRDefault="0031645F" w:rsidP="009875A2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Atrioventricular Septal Defects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A2DA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39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D36CC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1364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0.76 (0.36-1.57)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0B0BA" w14:textId="77777777" w:rsidR="0031645F" w:rsidRPr="000227DA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0227DA">
              <w:rPr>
                <w:sz w:val="20"/>
                <w:szCs w:val="20"/>
              </w:rPr>
              <w:t>≤3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C1C3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NC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E28C9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83C8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0.95 (0.34-2.68)</w:t>
            </w:r>
          </w:p>
        </w:tc>
      </w:tr>
      <w:tr w:rsidR="0031645F" w:rsidRPr="00A67CC8" w14:paraId="09AEDA95" w14:textId="77777777" w:rsidTr="009875A2">
        <w:trPr>
          <w:trHeight w:val="288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14757" w14:textId="77777777" w:rsidR="0031645F" w:rsidRPr="00A67CC8" w:rsidRDefault="0031645F" w:rsidP="009875A2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409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AD7CD" w14:textId="77777777" w:rsidR="0031645F" w:rsidRPr="00A67CC8" w:rsidRDefault="0031645F" w:rsidP="009875A2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Left Ventricular Outflow Tract Obstruction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D5C5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256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6E1FA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75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ED97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0.96 (0.73-1.26)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956C" w14:textId="77777777" w:rsidR="0031645F" w:rsidRPr="000227DA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0227DA">
              <w:rPr>
                <w:rFonts w:asciiTheme="minorHAnsi" w:eastAsia="Times New Roman" w:hAnsiTheme="minorHAnsi"/>
                <w:sz w:val="20"/>
                <w:szCs w:val="20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025D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1.49 (0.75-2.97)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6711D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62BD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0.72 (0.45-1.16)</w:t>
            </w:r>
          </w:p>
        </w:tc>
      </w:tr>
      <w:tr w:rsidR="0031645F" w:rsidRPr="00A67CC8" w14:paraId="56387DE2" w14:textId="77777777" w:rsidTr="009875A2">
        <w:trPr>
          <w:trHeight w:val="288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44B97" w14:textId="77777777" w:rsidR="0031645F" w:rsidRPr="00A67CC8" w:rsidRDefault="0031645F" w:rsidP="009875A2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4A1F2" w14:textId="77777777" w:rsidR="0031645F" w:rsidRPr="00A67CC8" w:rsidRDefault="0031645F" w:rsidP="009875A2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38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57C56" w14:textId="77777777" w:rsidR="0031645F" w:rsidRPr="00A67CC8" w:rsidRDefault="00876D5A" w:rsidP="009875A2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876D5A">
              <w:rPr>
                <w:rFonts w:asciiTheme="minorHAnsi" w:eastAsia="Times New Roman" w:hAnsiTheme="minorHAnsi"/>
                <w:sz w:val="20"/>
                <w:szCs w:val="20"/>
              </w:rPr>
              <w:t>HLHS +/- VSD, APVR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A44A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106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E9BCC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D70B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1.02 (0.68-1.52)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5BD73" w14:textId="77777777" w:rsidR="0031645F" w:rsidRPr="000227DA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0227DA">
              <w:rPr>
                <w:rFonts w:asciiTheme="minorHAnsi" w:eastAsia="Times New Roman" w:hAnsiTheme="minorHAnsi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D9AA" w14:textId="77777777" w:rsidR="0031645F" w:rsidRPr="00F57356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</w:rPr>
            </w:pPr>
            <w:r w:rsidRPr="00F57356">
              <w:rPr>
                <w:rFonts w:asciiTheme="minorHAnsi" w:eastAsia="Times New Roman" w:hAnsiTheme="minorHAnsi"/>
                <w:b/>
                <w:sz w:val="20"/>
                <w:szCs w:val="20"/>
              </w:rPr>
              <w:t>2.52 (1.12-5.68)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83662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2F75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1.05 (0.57-1.93)</w:t>
            </w:r>
          </w:p>
        </w:tc>
      </w:tr>
      <w:tr w:rsidR="0031645F" w:rsidRPr="00A67CC8" w14:paraId="65A51385" w14:textId="77777777" w:rsidTr="009875A2">
        <w:trPr>
          <w:trHeight w:val="288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233E6" w14:textId="77777777" w:rsidR="0031645F" w:rsidRPr="00A67CC8" w:rsidRDefault="0031645F" w:rsidP="009875A2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DCE82" w14:textId="77777777" w:rsidR="0031645F" w:rsidRPr="00A67CC8" w:rsidRDefault="0031645F" w:rsidP="009875A2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7FD6E" w14:textId="77777777" w:rsidR="0031645F" w:rsidRPr="00A67CC8" w:rsidRDefault="0031645F" w:rsidP="009875A2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6B9B" w14:textId="77777777" w:rsidR="0031645F" w:rsidRPr="00A67CC8" w:rsidRDefault="0031645F" w:rsidP="00876D5A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HLHS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02E1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85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66F51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28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60BF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1.08 (0.70-1.67)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175ED" w14:textId="77777777" w:rsidR="0031645F" w:rsidRPr="000227DA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0227DA">
              <w:rPr>
                <w:rFonts w:asciiTheme="minorHAnsi" w:eastAsia="Times New Roman" w:hAnsiTheme="minorHAnsi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C65C" w14:textId="77777777" w:rsidR="0031645F" w:rsidRPr="008525A4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</w:rPr>
            </w:pPr>
            <w:r w:rsidRPr="008525A4">
              <w:rPr>
                <w:rFonts w:asciiTheme="minorHAnsi" w:eastAsia="Times New Roman" w:hAnsiTheme="minorHAnsi"/>
                <w:b/>
                <w:sz w:val="20"/>
                <w:szCs w:val="20"/>
              </w:rPr>
              <w:t>3.15 (1.39-7.12)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79948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1B52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1.20 (0.63-2.28)</w:t>
            </w:r>
          </w:p>
        </w:tc>
      </w:tr>
      <w:tr w:rsidR="0031645F" w:rsidRPr="00A67CC8" w14:paraId="0776ABEB" w14:textId="77777777" w:rsidTr="009875A2">
        <w:trPr>
          <w:trHeight w:val="288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AC38A" w14:textId="77777777" w:rsidR="0031645F" w:rsidRPr="00A67CC8" w:rsidRDefault="0031645F" w:rsidP="009875A2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C4007" w14:textId="77777777" w:rsidR="0031645F" w:rsidRPr="00A67CC8" w:rsidRDefault="0031645F" w:rsidP="009875A2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38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11D8B" w14:textId="77777777" w:rsidR="0031645F" w:rsidRPr="00A67CC8" w:rsidRDefault="0031645F" w:rsidP="009875A2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proofErr w:type="spellStart"/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Coarctation</w:t>
            </w:r>
            <w:proofErr w:type="spellEnd"/>
            <w:r w:rsidR="000227DA">
              <w:rPr>
                <w:rFonts w:asciiTheme="minorHAnsi" w:eastAsia="Times New Roman" w:hAnsiTheme="minorHAnsi"/>
                <w:sz w:val="20"/>
                <w:szCs w:val="20"/>
              </w:rPr>
              <w:t xml:space="preserve"> of the aorta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1E89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95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B3AB9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29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9397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1.00 (0.65-1.53)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2CD2A" w14:textId="77777777" w:rsidR="0031645F" w:rsidRPr="000227DA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0227DA">
              <w:rPr>
                <w:sz w:val="20"/>
                <w:szCs w:val="20"/>
              </w:rPr>
              <w:t>≤3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9EC6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NC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8D597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DC85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0.58 (0.25-1.35)</w:t>
            </w:r>
          </w:p>
        </w:tc>
      </w:tr>
      <w:tr w:rsidR="0031645F" w:rsidRPr="00A67CC8" w14:paraId="22B56CDD" w14:textId="77777777" w:rsidTr="009875A2">
        <w:trPr>
          <w:trHeight w:val="288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E026D" w14:textId="77777777" w:rsidR="0031645F" w:rsidRPr="00A67CC8" w:rsidRDefault="0031645F" w:rsidP="009875A2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409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0084F" w14:textId="77777777" w:rsidR="0031645F" w:rsidRPr="00A67CC8" w:rsidRDefault="0031645F" w:rsidP="000B2962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 xml:space="preserve">Right Ventricular Outflow Tract </w:t>
            </w:r>
            <w:r w:rsidR="000B2962" w:rsidRPr="00A67CC8">
              <w:rPr>
                <w:rFonts w:asciiTheme="minorHAnsi" w:eastAsia="Times New Roman" w:hAnsiTheme="minorHAnsi"/>
                <w:sz w:val="20"/>
                <w:szCs w:val="20"/>
              </w:rPr>
              <w:t>Obstruction</w:t>
            </w:r>
            <w:r w:rsidR="000B2962">
              <w:rPr>
                <w:rFonts w:asciiTheme="minorHAnsi" w:eastAsia="Times New Roman" w:hAnsi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8A27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224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FD0A2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57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C837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0.83 (0.61-1.13)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4DF70" w14:textId="77777777" w:rsidR="0031645F" w:rsidRPr="000227DA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0227DA">
              <w:rPr>
                <w:rFonts w:asciiTheme="minorHAnsi" w:eastAsia="Times New Roman" w:hAnsiTheme="minorHAnsi"/>
                <w:sz w:val="20"/>
                <w:szCs w:val="20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B662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1.53 (0.75-3.15)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DC09F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4045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0.74 (0.45-1.23)</w:t>
            </w:r>
          </w:p>
        </w:tc>
      </w:tr>
      <w:tr w:rsidR="0031645F" w:rsidRPr="00A67CC8" w14:paraId="651CF6ED" w14:textId="77777777" w:rsidTr="009875A2">
        <w:trPr>
          <w:trHeight w:val="288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E1B53" w14:textId="77777777" w:rsidR="0031645F" w:rsidRPr="00A67CC8" w:rsidRDefault="0031645F" w:rsidP="009875A2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B0C1B" w14:textId="77777777" w:rsidR="0031645F" w:rsidRPr="00A67CC8" w:rsidRDefault="0031645F" w:rsidP="009875A2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38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C3031" w14:textId="77777777" w:rsidR="0031645F" w:rsidRPr="00A67CC8" w:rsidRDefault="0031645F" w:rsidP="009875A2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Pulmonary Valve Stenosis (PVS)</w:t>
            </w:r>
            <w:r w:rsidRPr="009875A2">
              <w:rPr>
                <w:rFonts w:asciiTheme="minorHAnsi" w:eastAsia="Times New Roman" w:hAnsiTheme="min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8D1C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173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F45B0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49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13499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0.95 (0.68-1.32)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BAC3F" w14:textId="77777777" w:rsidR="0031645F" w:rsidRPr="000227DA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0227DA">
              <w:rPr>
                <w:rFonts w:asciiTheme="minorHAnsi" w:eastAsia="Times New Roman" w:hAnsiTheme="minorHAnsi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BE7B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1.34 (0.57-3.17)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76D78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66F0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0.79 (0.44-1.42)</w:t>
            </w:r>
          </w:p>
        </w:tc>
      </w:tr>
      <w:tr w:rsidR="0031645F" w:rsidRPr="00A67CC8" w14:paraId="7E6712D1" w14:textId="77777777" w:rsidTr="009875A2">
        <w:trPr>
          <w:trHeight w:val="288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9D7F6" w14:textId="77777777" w:rsidR="0031645F" w:rsidRPr="00A67CC8" w:rsidRDefault="0031645F" w:rsidP="009875A2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409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EC77D" w14:textId="77777777" w:rsidR="0031645F" w:rsidRPr="00A67CC8" w:rsidRDefault="0031645F" w:rsidP="009875A2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Septal defects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FF6C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576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E9333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171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D183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0.97 (0.80-1.18)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F5B18" w14:textId="77777777" w:rsidR="0031645F" w:rsidRPr="000227DA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0227DA">
              <w:rPr>
                <w:rFonts w:asciiTheme="minorHAnsi" w:eastAsia="Times New Roman" w:hAnsiTheme="minorHAnsi"/>
                <w:sz w:val="20"/>
                <w:szCs w:val="20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6CA7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1.26 (0.74-2.14)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320B4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73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71A9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1.17 (0.89-1.55)</w:t>
            </w:r>
          </w:p>
        </w:tc>
      </w:tr>
      <w:tr w:rsidR="0031645F" w:rsidRPr="00A67CC8" w14:paraId="0D5EA940" w14:textId="77777777" w:rsidTr="009875A2">
        <w:trPr>
          <w:trHeight w:val="288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9E57E" w14:textId="77777777" w:rsidR="0031645F" w:rsidRPr="00A67CC8" w:rsidRDefault="0031645F" w:rsidP="009875A2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5FF7E" w14:textId="77777777" w:rsidR="0031645F" w:rsidRPr="00A67CC8" w:rsidRDefault="0031645F" w:rsidP="009875A2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38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7741D" w14:textId="77777777" w:rsidR="0031645F" w:rsidRPr="00A67CC8" w:rsidRDefault="0031645F" w:rsidP="009875A2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proofErr w:type="spellStart"/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Perimembranous</w:t>
            </w:r>
            <w:proofErr w:type="spellEnd"/>
            <w:r w:rsidR="006270E5">
              <w:rPr>
                <w:rFonts w:asciiTheme="minorHAnsi" w:eastAsia="Times New Roman" w:hAnsiTheme="minorHAnsi"/>
                <w:sz w:val="20"/>
                <w:szCs w:val="20"/>
              </w:rPr>
              <w:t xml:space="preserve"> VSD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7997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264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B75D7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71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486BC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0.88 (0.67-1.16)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194AC" w14:textId="77777777" w:rsidR="0031645F" w:rsidRPr="000227DA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0227DA">
              <w:rPr>
                <w:rFonts w:asciiTheme="minorHAnsi" w:eastAsia="Times New Roman" w:hAnsiTheme="minorHAnsi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2AB3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1.01 (0.46-2.25)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01948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8EBC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0.98 (0.65-1.48)</w:t>
            </w:r>
          </w:p>
        </w:tc>
      </w:tr>
      <w:tr w:rsidR="0031645F" w:rsidRPr="00A67CC8" w14:paraId="7DE8DB62" w14:textId="77777777" w:rsidTr="009875A2">
        <w:trPr>
          <w:trHeight w:val="288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FC5C2" w14:textId="77777777" w:rsidR="0031645F" w:rsidRPr="00A67CC8" w:rsidRDefault="0031645F" w:rsidP="009875A2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25E39" w14:textId="77777777" w:rsidR="0031645F" w:rsidRPr="00A67CC8" w:rsidRDefault="0031645F" w:rsidP="009875A2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38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573C5" w14:textId="77777777" w:rsidR="0031645F" w:rsidRPr="00A67CC8" w:rsidRDefault="0031645F" w:rsidP="009875A2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 xml:space="preserve">Muscular </w:t>
            </w:r>
            <w:r w:rsidR="006270E5">
              <w:rPr>
                <w:rFonts w:asciiTheme="minorHAnsi" w:eastAsia="Times New Roman" w:hAnsiTheme="minorHAnsi"/>
                <w:sz w:val="20"/>
                <w:szCs w:val="20"/>
              </w:rPr>
              <w:t>VSD</w:t>
            </w:r>
            <w:r w:rsidRPr="009875A2">
              <w:rPr>
                <w:rFonts w:asciiTheme="minorHAnsi" w:eastAsia="Times New Roman" w:hAnsiTheme="minorHAnsi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15DA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69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DF209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25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B12B1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1.42 (0.85-2.36)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90A49" w14:textId="77777777" w:rsidR="0031645F" w:rsidRPr="000227DA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0227DA">
              <w:rPr>
                <w:sz w:val="20"/>
                <w:szCs w:val="20"/>
              </w:rPr>
              <w:t>≤3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6145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NC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C6A3B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4554B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1.35 (0.68-2.67)</w:t>
            </w:r>
          </w:p>
        </w:tc>
      </w:tr>
      <w:tr w:rsidR="0031645F" w:rsidRPr="00A67CC8" w14:paraId="6B5B2BDC" w14:textId="77777777" w:rsidTr="009875A2">
        <w:trPr>
          <w:trHeight w:val="288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54732" w14:textId="77777777" w:rsidR="0031645F" w:rsidRPr="00A67CC8" w:rsidRDefault="0031645F" w:rsidP="009875A2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92819" w14:textId="77777777" w:rsidR="0031645F" w:rsidRPr="00A67CC8" w:rsidRDefault="0031645F" w:rsidP="009875A2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38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4263D" w14:textId="77777777" w:rsidR="0031645F" w:rsidRPr="00A67CC8" w:rsidRDefault="0031645F" w:rsidP="009875A2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proofErr w:type="spellStart"/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Secundum</w:t>
            </w:r>
            <w:proofErr w:type="spellEnd"/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 xml:space="preserve"> atrial septal defect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E639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159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C0068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57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7E9C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1.17 (0.86-1.61)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DDEA5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32DB8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1.20 (0.47-3.05)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DB427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FA83" w14:textId="77777777" w:rsidR="0031645F" w:rsidRPr="00F57356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</w:rPr>
            </w:pPr>
            <w:r w:rsidRPr="00F57356">
              <w:rPr>
                <w:rFonts w:asciiTheme="minorHAnsi" w:eastAsia="Times New Roman" w:hAnsiTheme="minorHAnsi"/>
                <w:b/>
                <w:sz w:val="20"/>
                <w:szCs w:val="20"/>
              </w:rPr>
              <w:t>1.63 (1.07-2.49)</w:t>
            </w:r>
          </w:p>
        </w:tc>
      </w:tr>
      <w:tr w:rsidR="0031645F" w:rsidRPr="00A67CC8" w14:paraId="2419A5A3" w14:textId="77777777" w:rsidTr="009875A2">
        <w:trPr>
          <w:trHeight w:val="288"/>
        </w:trPr>
        <w:tc>
          <w:tcPr>
            <w:tcW w:w="4331" w:type="dxa"/>
            <w:gridSpan w:val="4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E8093" w14:textId="77777777" w:rsidR="0031645F" w:rsidRPr="00A67CC8" w:rsidRDefault="0031645F" w:rsidP="009875A2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 xml:space="preserve">Isolated </w:t>
            </w:r>
            <w:r w:rsidR="006270E5">
              <w:rPr>
                <w:rFonts w:asciiTheme="minorHAnsi" w:eastAsia="Times New Roman" w:hAnsiTheme="minorHAnsi"/>
                <w:sz w:val="20"/>
                <w:szCs w:val="20"/>
              </w:rPr>
              <w:t>VSD plus</w:t>
            </w: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 xml:space="preserve"> atrial septal defect</w:t>
            </w:r>
          </w:p>
        </w:tc>
        <w:tc>
          <w:tcPr>
            <w:tcW w:w="17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73F5F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94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713A6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B61F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1.25 (0.85-1.86)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CB5FA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1542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1.63 (0.58-4.58)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24BDC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14</w:t>
            </w:r>
          </w:p>
        </w:tc>
        <w:tc>
          <w:tcPr>
            <w:tcW w:w="17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0A52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1.38 (0.77-2.46)</w:t>
            </w:r>
          </w:p>
        </w:tc>
      </w:tr>
      <w:tr w:rsidR="0031645F" w:rsidRPr="00A67CC8" w14:paraId="5C185D4A" w14:textId="77777777" w:rsidTr="009875A2">
        <w:trPr>
          <w:trHeight w:val="288"/>
        </w:trPr>
        <w:tc>
          <w:tcPr>
            <w:tcW w:w="43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41A63" w14:textId="77777777" w:rsidR="0031645F" w:rsidRPr="00A67CC8" w:rsidRDefault="0031645F" w:rsidP="009875A2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Single ventricle complex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4F5F8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57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D192A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3395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0.75 (0.41-1.37)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68E02" w14:textId="77777777" w:rsidR="0031645F" w:rsidRPr="00A67CC8" w:rsidRDefault="000227DA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0227DA">
              <w:rPr>
                <w:sz w:val="20"/>
                <w:szCs w:val="20"/>
              </w:rPr>
              <w:t>≤3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A304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NC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4A473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9B01" w14:textId="77777777" w:rsidR="0031645F" w:rsidRPr="00A67CC8" w:rsidRDefault="0031645F" w:rsidP="009875A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67CC8">
              <w:rPr>
                <w:rFonts w:asciiTheme="minorHAnsi" w:eastAsia="Times New Roman" w:hAnsiTheme="minorHAnsi"/>
                <w:sz w:val="20"/>
                <w:szCs w:val="20"/>
              </w:rPr>
              <w:t>1.30 (0.61-2.76)</w:t>
            </w:r>
          </w:p>
        </w:tc>
      </w:tr>
      <w:tr w:rsidR="0031645F" w:rsidRPr="00A67CC8" w14:paraId="6084E30A" w14:textId="77777777" w:rsidTr="009875A2">
        <w:trPr>
          <w:trHeight w:val="288"/>
        </w:trPr>
        <w:tc>
          <w:tcPr>
            <w:tcW w:w="12881" w:type="dxa"/>
            <w:gridSpan w:val="11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DBFB753" w14:textId="77777777" w:rsidR="0091235A" w:rsidRPr="004D79D2" w:rsidRDefault="0091235A" w:rsidP="0091235A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4D79D2">
              <w:rPr>
                <w:rFonts w:asciiTheme="minorHAnsi" w:hAnsiTheme="minorHAnsi"/>
                <w:sz w:val="18"/>
                <w:szCs w:val="18"/>
              </w:rPr>
              <w:t xml:space="preserve">NBDPS = National Birth Defects Prevention Study; CHD = congenital heart defect; </w:t>
            </w:r>
            <w:r w:rsidRPr="004D79D2">
              <w:rPr>
                <w:rFonts w:asciiTheme="minorHAnsi" w:eastAsia="Times New Roman" w:hAnsiTheme="minorHAnsi"/>
                <w:sz w:val="18"/>
                <w:szCs w:val="18"/>
              </w:rPr>
              <w:t xml:space="preserve">CI = confidence interval; NC = </w:t>
            </w:r>
            <w:proofErr w:type="spellStart"/>
            <w:r w:rsidRPr="004D79D2">
              <w:rPr>
                <w:rFonts w:asciiTheme="minorHAnsi" w:eastAsia="Times New Roman" w:hAnsiTheme="minorHAnsi"/>
                <w:sz w:val="18"/>
                <w:szCs w:val="18"/>
              </w:rPr>
              <w:t>not</w:t>
            </w:r>
            <w:proofErr w:type="spellEnd"/>
            <w:r w:rsidRPr="004D79D2">
              <w:rPr>
                <w:rFonts w:asciiTheme="minorHAnsi" w:eastAsia="Times New Roman" w:hAnsiTheme="minorHAnsi"/>
                <w:sz w:val="18"/>
                <w:szCs w:val="18"/>
              </w:rPr>
              <w:t xml:space="preserve"> calculated; OR = odds ratio; </w:t>
            </w:r>
            <w:r w:rsidR="00876D5A" w:rsidRPr="004D79D2">
              <w:rPr>
                <w:rFonts w:asciiTheme="minorHAnsi" w:eastAsia="Times New Roman" w:hAnsiTheme="minorHAnsi"/>
                <w:sz w:val="18"/>
                <w:szCs w:val="18"/>
              </w:rPr>
              <w:t xml:space="preserve">HLHS = </w:t>
            </w:r>
            <w:proofErr w:type="spellStart"/>
            <w:r w:rsidR="00876D5A" w:rsidRPr="004D79D2">
              <w:rPr>
                <w:rFonts w:asciiTheme="minorHAnsi" w:eastAsia="Times New Roman" w:hAnsiTheme="minorHAnsi"/>
                <w:sz w:val="18"/>
                <w:szCs w:val="18"/>
              </w:rPr>
              <w:t>hypoplastic</w:t>
            </w:r>
            <w:proofErr w:type="spellEnd"/>
            <w:r w:rsidR="00876D5A" w:rsidRPr="004D79D2">
              <w:rPr>
                <w:rFonts w:asciiTheme="minorHAnsi" w:eastAsia="Times New Roman" w:hAnsiTheme="minorHAnsi"/>
                <w:sz w:val="18"/>
                <w:szCs w:val="18"/>
              </w:rPr>
              <w:t xml:space="preserve"> left heart syndrome; VSD = ventricular septal defect; APVR = anomalous pulmonary venous return</w:t>
            </w:r>
          </w:p>
          <w:p w14:paraId="2EE8C405" w14:textId="77777777" w:rsidR="0031645F" w:rsidRPr="004D79D2" w:rsidRDefault="0031645F" w:rsidP="0031645F">
            <w:pPr>
              <w:spacing w:after="0" w:line="240" w:lineRule="auto"/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</w:rPr>
            </w:pPr>
            <w:r w:rsidRPr="004D79D2"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  <w:vertAlign w:val="superscript"/>
              </w:rPr>
              <w:t>1</w:t>
            </w:r>
            <w:r w:rsidRPr="004D79D2"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</w:rPr>
              <w:t xml:space="preserve"> </w:t>
            </w:r>
            <w:r w:rsidR="00DA2E65" w:rsidRPr="0089710E"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</w:rPr>
              <w:t>includes TOF</w:t>
            </w:r>
            <w:r w:rsidR="00DA2E65"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</w:rPr>
              <w:t>, TOF absent pulmonary valve, pulmonary atresia and VSD (TOF anatomy), and double outlet right ventricle (TOF type)</w:t>
            </w:r>
          </w:p>
          <w:p w14:paraId="32B4B7A1" w14:textId="77777777" w:rsidR="0031645F" w:rsidRPr="004D79D2" w:rsidRDefault="0031645F" w:rsidP="0031645F">
            <w:pPr>
              <w:spacing w:after="0" w:line="240" w:lineRule="auto"/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</w:rPr>
            </w:pPr>
            <w:r w:rsidRPr="004D79D2"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  <w:vertAlign w:val="superscript"/>
              </w:rPr>
              <w:t>2</w:t>
            </w:r>
            <w:r w:rsidRPr="004D79D2"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</w:rPr>
              <w:t xml:space="preserve"> Excludes </w:t>
            </w:r>
            <w:proofErr w:type="spellStart"/>
            <w:r w:rsidRPr="004D79D2"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</w:rPr>
              <w:t>Ebstein's</w:t>
            </w:r>
            <w:proofErr w:type="spellEnd"/>
            <w:r w:rsidRPr="004D79D2"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</w:rPr>
              <w:t xml:space="preserve"> </w:t>
            </w:r>
            <w:r w:rsidR="002A625E" w:rsidRPr="004D79D2"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</w:rPr>
              <w:t>anomaly</w:t>
            </w:r>
          </w:p>
          <w:p w14:paraId="59F55DB9" w14:textId="45BFA018" w:rsidR="0091235A" w:rsidRPr="004D79D2" w:rsidRDefault="0031645F" w:rsidP="0031645F">
            <w:pPr>
              <w:spacing w:after="0" w:line="240" w:lineRule="auto"/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</w:rPr>
            </w:pPr>
            <w:r w:rsidRPr="004D79D2"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  <w:vertAlign w:val="superscript"/>
              </w:rPr>
              <w:t>3</w:t>
            </w:r>
            <w:r w:rsidRPr="004D79D2"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</w:rPr>
              <w:t xml:space="preserve"> </w:t>
            </w:r>
            <w:r w:rsidR="0091235A" w:rsidRPr="004D79D2">
              <w:rPr>
                <w:rFonts w:asciiTheme="minorHAnsi" w:eastAsia="Times New Roman" w:hAnsiTheme="minorHAnsi"/>
                <w:sz w:val="18"/>
                <w:szCs w:val="18"/>
              </w:rPr>
              <w:t>Pulmonary valve stenosis</w:t>
            </w:r>
            <w:r w:rsidRPr="004D79D2"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</w:rPr>
              <w:t xml:space="preserve"> cases from California are limited </w:t>
            </w:r>
            <w:r w:rsidR="002E7B8B"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</w:rPr>
              <w:t xml:space="preserve">to </w:t>
            </w:r>
            <w:r w:rsidRPr="004D79D2"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</w:rPr>
              <w:t xml:space="preserve">those occurring on or after January 1, 2002; consequently controls from California are also restricted to those </w:t>
            </w:r>
          </w:p>
          <w:p w14:paraId="351971ED" w14:textId="77777777" w:rsidR="0031645F" w:rsidRPr="004D79D2" w:rsidRDefault="0091235A" w:rsidP="0031645F">
            <w:pPr>
              <w:spacing w:after="0" w:line="240" w:lineRule="auto"/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</w:rPr>
            </w:pPr>
            <w:r w:rsidRPr="004D79D2"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</w:rPr>
              <w:t xml:space="preserve">   </w:t>
            </w:r>
            <w:r w:rsidR="0031645F" w:rsidRPr="004D79D2"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</w:rPr>
              <w:t xml:space="preserve">born </w:t>
            </w:r>
            <w:r w:rsidR="002A625E" w:rsidRPr="004D79D2"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</w:rPr>
              <w:t xml:space="preserve">on or </w:t>
            </w:r>
            <w:r w:rsidR="0031645F" w:rsidRPr="004D79D2"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</w:rPr>
              <w:t>after January 1, 2002 in this analysis</w:t>
            </w:r>
          </w:p>
          <w:p w14:paraId="2C346445" w14:textId="77777777" w:rsidR="0031645F" w:rsidRPr="004D79D2" w:rsidRDefault="0031645F" w:rsidP="009875A2">
            <w:pPr>
              <w:spacing w:after="0" w:line="240" w:lineRule="auto"/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</w:pPr>
            <w:r w:rsidRPr="004D79D2"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  <w:vertAlign w:val="superscript"/>
              </w:rPr>
              <w:t>4</w:t>
            </w:r>
            <w:r w:rsidRPr="004D79D2"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</w:rPr>
              <w:t xml:space="preserve"> </w:t>
            </w:r>
            <w:r w:rsidRPr="004D79D2"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  <w:t>Isolated</w:t>
            </w:r>
            <w:r w:rsidRPr="004D79D2">
              <w:rPr>
                <w:rFonts w:asciiTheme="minorHAnsi" w:hAnsiTheme="minorHAnsi"/>
                <w:b/>
                <w:bCs/>
                <w:color w:val="262626" w:themeColor="text1" w:themeTint="D9"/>
                <w:sz w:val="18"/>
                <w:szCs w:val="18"/>
              </w:rPr>
              <w:t xml:space="preserve"> </w:t>
            </w:r>
            <w:r w:rsidRPr="004D79D2"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  <w:t xml:space="preserve">muscular VSD cases were only enrolled between October 1, 1997, and December 31, 1999 from Arkansas and New Jersey, and between October 1, 1997 and </w:t>
            </w:r>
          </w:p>
          <w:p w14:paraId="70F7765E" w14:textId="77777777" w:rsidR="0031645F" w:rsidRPr="00A67CC8" w:rsidRDefault="0031645F" w:rsidP="009875A2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4D79D2"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  <w:t xml:space="preserve">   September </w:t>
            </w:r>
            <w:r w:rsidRPr="004D79D2">
              <w:rPr>
                <w:rFonts w:asciiTheme="minorHAnsi" w:hAnsiTheme="minorHAnsi"/>
                <w:sz w:val="18"/>
                <w:szCs w:val="18"/>
              </w:rPr>
              <w:t>30, 1998 for all other sites due to sufficient accrual of cases; consequently, controls are also restricted to the same enrollment period in this analysis.</w:t>
            </w:r>
            <w:r w:rsidRPr="009D0351">
              <w:rPr>
                <w:rFonts w:asciiTheme="minorHAnsi" w:hAnsiTheme="minorHAnsi"/>
                <w:sz w:val="18"/>
                <w:szCs w:val="20"/>
              </w:rPr>
              <w:t xml:space="preserve">   </w:t>
            </w:r>
          </w:p>
        </w:tc>
      </w:tr>
    </w:tbl>
    <w:p w14:paraId="6506F03D" w14:textId="77777777" w:rsidR="00314EE6" w:rsidRPr="00900E0C" w:rsidRDefault="001E1735" w:rsidP="002E594A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900E0C">
        <w:rPr>
          <w:rFonts w:asciiTheme="minorHAnsi" w:eastAsia="Times New Roman" w:hAnsiTheme="minorHAnsi"/>
          <w:b/>
          <w:bCs/>
          <w:sz w:val="24"/>
        </w:rPr>
        <w:lastRenderedPageBreak/>
        <w:t xml:space="preserve">Supplemental table 2: Maternal pesticide exposure pattern </w:t>
      </w:r>
      <w:r w:rsidR="00900E0C" w:rsidRPr="00900E0C">
        <w:rPr>
          <w:rFonts w:asciiTheme="minorHAnsi" w:eastAsia="Times New Roman" w:hAnsiTheme="minorHAnsi"/>
          <w:b/>
          <w:bCs/>
          <w:sz w:val="24"/>
        </w:rPr>
        <w:t xml:space="preserve">during 1 month prior through first trimester of pregnancy </w:t>
      </w:r>
      <w:r w:rsidRPr="00900E0C">
        <w:rPr>
          <w:rFonts w:asciiTheme="minorHAnsi" w:eastAsia="Times New Roman" w:hAnsiTheme="minorHAnsi"/>
          <w:b/>
          <w:bCs/>
          <w:sz w:val="24"/>
        </w:rPr>
        <w:t xml:space="preserve">and </w:t>
      </w:r>
      <w:r w:rsidR="004B54AF" w:rsidRPr="00900E0C">
        <w:rPr>
          <w:rFonts w:asciiTheme="minorHAnsi" w:eastAsia="Times New Roman" w:hAnsiTheme="minorHAnsi"/>
          <w:b/>
          <w:bCs/>
          <w:sz w:val="24"/>
        </w:rPr>
        <w:t>congenital heart defects</w:t>
      </w:r>
      <w:r w:rsidRPr="00900E0C">
        <w:rPr>
          <w:rFonts w:asciiTheme="minorHAnsi" w:eastAsia="Times New Roman" w:hAnsiTheme="minorHAnsi"/>
          <w:b/>
          <w:bCs/>
          <w:sz w:val="24"/>
        </w:rPr>
        <w:t xml:space="preserve"> among offspring</w:t>
      </w:r>
      <w:r w:rsidR="002A625E" w:rsidRPr="00900E0C">
        <w:rPr>
          <w:rFonts w:asciiTheme="minorHAnsi" w:eastAsia="Times New Roman" w:hAnsiTheme="minorHAnsi"/>
          <w:b/>
          <w:bCs/>
          <w:sz w:val="24"/>
        </w:rPr>
        <w:t>, NBDPS 1997-2002</w:t>
      </w:r>
      <w:r w:rsidRPr="00900E0C">
        <w:rPr>
          <w:rFonts w:asciiTheme="minorHAnsi" w:eastAsia="Times New Roman" w:hAnsiTheme="minorHAnsi"/>
          <w:b/>
          <w:bCs/>
          <w:sz w:val="24"/>
        </w:rPr>
        <w:t xml:space="preserve">: </w:t>
      </w:r>
      <w:r w:rsidR="002A625E" w:rsidRPr="00900E0C">
        <w:rPr>
          <w:rFonts w:asciiTheme="minorHAnsi" w:eastAsia="Times New Roman" w:hAnsiTheme="minorHAnsi"/>
          <w:b/>
          <w:bCs/>
          <w:sz w:val="24"/>
        </w:rPr>
        <w:t xml:space="preserve">crude </w:t>
      </w:r>
      <w:r w:rsidRPr="00900E0C">
        <w:rPr>
          <w:rFonts w:asciiTheme="minorHAnsi" w:eastAsia="Times New Roman" w:hAnsiTheme="minorHAnsi"/>
          <w:b/>
          <w:bCs/>
          <w:sz w:val="24"/>
        </w:rPr>
        <w:t>odds ratios and 95% confidence intervals for low and high dose exposure to insecticides only</w:t>
      </w:r>
    </w:p>
    <w:tbl>
      <w:tblPr>
        <w:tblW w:w="130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6"/>
        <w:gridCol w:w="298"/>
        <w:gridCol w:w="298"/>
        <w:gridCol w:w="4823"/>
        <w:gridCol w:w="1350"/>
        <w:gridCol w:w="990"/>
        <w:gridCol w:w="630"/>
        <w:gridCol w:w="1350"/>
        <w:gridCol w:w="990"/>
        <w:gridCol w:w="630"/>
        <w:gridCol w:w="1368"/>
      </w:tblGrid>
      <w:tr w:rsidR="00134090" w:rsidRPr="00F12094" w14:paraId="3A60A15B" w14:textId="77777777" w:rsidTr="00AF3AB3">
        <w:trPr>
          <w:trHeight w:val="288"/>
        </w:trPr>
        <w:tc>
          <w:tcPr>
            <w:tcW w:w="57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B4CCB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F12094">
              <w:rPr>
                <w:rFonts w:eastAsia="Times New Roman"/>
                <w:b/>
                <w:bCs/>
              </w:rPr>
              <w:t>outcome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FDF285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F12094">
              <w:rPr>
                <w:rFonts w:eastAsia="Times New Roman"/>
                <w:b/>
                <w:bCs/>
              </w:rPr>
              <w:t xml:space="preserve">no pesticide </w:t>
            </w:r>
            <w:r w:rsidRPr="00A61632">
              <w:rPr>
                <w:rFonts w:eastAsia="Times New Roman"/>
                <w:bCs/>
              </w:rPr>
              <w:t>(n)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84DABF0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F12094">
              <w:rPr>
                <w:rFonts w:eastAsia="Times New Roman"/>
                <w:b/>
                <w:bCs/>
              </w:rPr>
              <w:t>low insecticide dose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6C9E4EF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F12094">
              <w:rPr>
                <w:rFonts w:eastAsia="Times New Roman"/>
                <w:b/>
                <w:bCs/>
              </w:rPr>
              <w:t>high insecticide dose</w:t>
            </w:r>
          </w:p>
        </w:tc>
      </w:tr>
      <w:tr w:rsidR="00134090" w:rsidRPr="00F12094" w14:paraId="507FB965" w14:textId="77777777" w:rsidTr="008525A4">
        <w:trPr>
          <w:trHeight w:val="521"/>
        </w:trPr>
        <w:tc>
          <w:tcPr>
            <w:tcW w:w="57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AF5B4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3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0C578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B46696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exposed (n)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D041BD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OR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6C0D0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(95% CI)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CF942D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exposed (n)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74470F" w14:textId="77777777" w:rsidR="00134090" w:rsidRPr="00F12094" w:rsidRDefault="00134090" w:rsidP="00AF3AB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OR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6D394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(95% CI)</w:t>
            </w:r>
          </w:p>
        </w:tc>
      </w:tr>
      <w:tr w:rsidR="0031645F" w:rsidRPr="00F12094" w14:paraId="6FAEA2D1" w14:textId="77777777" w:rsidTr="009875A2">
        <w:trPr>
          <w:trHeight w:val="245"/>
        </w:trPr>
        <w:tc>
          <w:tcPr>
            <w:tcW w:w="57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14:paraId="4EF82F5B" w14:textId="77777777" w:rsidR="0031645F" w:rsidRPr="00F12094" w:rsidRDefault="0031645F" w:rsidP="00AF3AB3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Non-malformed controls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3DA3D5" w14:textId="77777777" w:rsidR="0031645F" w:rsidRPr="00F12094" w:rsidRDefault="0031645F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C2D9D4" w14:textId="77777777" w:rsidR="0031645F" w:rsidRPr="00F12094" w:rsidRDefault="0031645F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B5D61" w14:textId="14E0F47B" w:rsidR="0031645F" w:rsidRPr="00F12094" w:rsidRDefault="0031645F" w:rsidP="00AF3AB3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A1107" w14:textId="150FC902" w:rsidR="0031645F" w:rsidRPr="00F12094" w:rsidRDefault="0031645F" w:rsidP="00AF3AB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C5C1BA0" w14:textId="77777777" w:rsidR="0031645F" w:rsidRPr="00F12094" w:rsidRDefault="0031645F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9C9A0C" w14:textId="199F1FA8" w:rsidR="0031645F" w:rsidRPr="00F12094" w:rsidRDefault="0031645F" w:rsidP="00AF3AB3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CE9ECA" w14:textId="088E1FEA" w:rsidR="0031645F" w:rsidRPr="00F12094" w:rsidRDefault="0031645F" w:rsidP="00AF3AB3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34090" w:rsidRPr="00F12094" w14:paraId="7A9048D0" w14:textId="77777777" w:rsidTr="009875A2">
        <w:trPr>
          <w:trHeight w:val="245"/>
        </w:trPr>
        <w:tc>
          <w:tcPr>
            <w:tcW w:w="57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9A91A73" w14:textId="77777777" w:rsidR="00134090" w:rsidRPr="00F12094" w:rsidRDefault="00134090" w:rsidP="009875A2">
            <w:pPr>
              <w:spacing w:after="0" w:line="240" w:lineRule="auto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 xml:space="preserve">Any simple, isolated </w:t>
            </w:r>
            <w:r w:rsidR="006802DA">
              <w:rPr>
                <w:rFonts w:eastAsia="Times New Roman"/>
              </w:rPr>
              <w:t>CHD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685E42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1489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4D175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218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45A48" w14:textId="77777777" w:rsidR="00134090" w:rsidRPr="00F12094" w:rsidRDefault="00134090" w:rsidP="00AF3AB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0.87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861C3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(0.72-1.04)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32B3502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233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D45ED" w14:textId="77777777" w:rsidR="00134090" w:rsidRPr="00F12094" w:rsidRDefault="00134090" w:rsidP="00AF3AB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1.15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90516B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(0.95-1.38)</w:t>
            </w:r>
          </w:p>
        </w:tc>
      </w:tr>
      <w:tr w:rsidR="00134090" w:rsidRPr="00F12094" w14:paraId="29601F21" w14:textId="77777777" w:rsidTr="009875A2">
        <w:trPr>
          <w:trHeight w:val="245"/>
        </w:trPr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656B1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  <w:color w:val="FF0000"/>
              </w:rPr>
            </w:pPr>
            <w:r w:rsidRPr="00F12094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541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17872FC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12094">
              <w:rPr>
                <w:rFonts w:eastAsia="Times New Roman"/>
              </w:rPr>
              <w:t>Conotruncal</w:t>
            </w:r>
            <w:proofErr w:type="spellEnd"/>
            <w:r w:rsidRPr="00F12094">
              <w:rPr>
                <w:rFonts w:eastAsia="Times New Roman"/>
              </w:rPr>
              <w:t xml:space="preserve"> defects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DFE73F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332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70A1F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C0902" w14:textId="77777777" w:rsidR="00134090" w:rsidRPr="00F12094" w:rsidRDefault="00134090" w:rsidP="00AF3AB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1.14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25FB1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(0.85-1.52)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0DDCFD9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B7F0C" w14:textId="77777777" w:rsidR="00134090" w:rsidRPr="00F12094" w:rsidRDefault="00134090" w:rsidP="00AF3AB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1.15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C5F54B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(0.84-1.58)</w:t>
            </w:r>
          </w:p>
        </w:tc>
      </w:tr>
      <w:tr w:rsidR="00134090" w:rsidRPr="00F12094" w14:paraId="374DEC5B" w14:textId="77777777" w:rsidTr="009875A2">
        <w:trPr>
          <w:trHeight w:val="245"/>
        </w:trPr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0981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  <w:color w:val="FF0000"/>
              </w:rPr>
            </w:pPr>
            <w:r w:rsidRPr="00F12094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495DF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12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0065717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d-</w:t>
            </w:r>
            <w:proofErr w:type="spellStart"/>
            <w:r w:rsidRPr="00F12094">
              <w:rPr>
                <w:rFonts w:eastAsia="Times New Roman"/>
              </w:rPr>
              <w:t>Tranposition</w:t>
            </w:r>
            <w:proofErr w:type="spellEnd"/>
            <w:r w:rsidRPr="00F12094">
              <w:rPr>
                <w:rFonts w:eastAsia="Times New Roman"/>
              </w:rPr>
              <w:t xml:space="preserve"> of the Great Arteries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47E759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111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2FA94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3D0EB" w14:textId="77777777" w:rsidR="00134090" w:rsidRPr="00F12094" w:rsidRDefault="00134090" w:rsidP="00AF3AB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1.28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26FFC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(0.81-2.02)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38EDB43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E3C1C" w14:textId="77777777" w:rsidR="00134090" w:rsidRPr="00F12094" w:rsidRDefault="00134090" w:rsidP="00AF3AB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1.26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D4BC6F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(0.76-2.08)</w:t>
            </w:r>
          </w:p>
        </w:tc>
      </w:tr>
      <w:tr w:rsidR="00134090" w:rsidRPr="00F12094" w14:paraId="43403D41" w14:textId="77777777" w:rsidTr="009875A2">
        <w:trPr>
          <w:trHeight w:val="245"/>
        </w:trPr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269D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  <w:color w:val="FF0000"/>
              </w:rPr>
            </w:pPr>
            <w:r w:rsidRPr="00F12094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340C8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91A24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AC969F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d-TGA with intact ventricular septum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1B0671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2C4C4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35105" w14:textId="77777777" w:rsidR="00134090" w:rsidRPr="00F12094" w:rsidRDefault="00134090" w:rsidP="00AF3AB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1.18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8010A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(0.68-2.05)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9AC9667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2C8FA" w14:textId="77777777" w:rsidR="00134090" w:rsidRPr="00F12094" w:rsidRDefault="00134090" w:rsidP="00AF3AB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1.10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B51DAC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(0.59-2.05)</w:t>
            </w:r>
          </w:p>
        </w:tc>
      </w:tr>
      <w:tr w:rsidR="00134090" w:rsidRPr="00F12094" w14:paraId="442BC3BE" w14:textId="77777777" w:rsidTr="009875A2">
        <w:trPr>
          <w:trHeight w:val="245"/>
        </w:trPr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C46D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  <w:color w:val="FF0000"/>
              </w:rPr>
            </w:pPr>
            <w:r w:rsidRPr="00F12094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4CF6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12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76B3829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 xml:space="preserve">Tetralogy of </w:t>
            </w:r>
            <w:proofErr w:type="spellStart"/>
            <w:r w:rsidRPr="00F12094">
              <w:rPr>
                <w:rFonts w:eastAsia="Times New Roman"/>
              </w:rPr>
              <w:t>Fallot</w:t>
            </w:r>
            <w:proofErr w:type="spellEnd"/>
            <w:r w:rsidRPr="00F12094">
              <w:rPr>
                <w:rFonts w:eastAsia="Times New Roman"/>
              </w:rPr>
              <w:t xml:space="preserve"> (TOF)</w:t>
            </w:r>
            <w:r w:rsidR="000B2962">
              <w:rPr>
                <w:rFonts w:eastAsia="Times New Roman"/>
              </w:rPr>
              <w:t xml:space="preserve"> and TOF variants</w:t>
            </w:r>
            <w:r w:rsidRPr="00F12094">
              <w:rPr>
                <w:rFonts w:eastAsia="Times New Roman"/>
                <w:vertAlign w:val="superscript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56389C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175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6AFF6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92A6F" w14:textId="77777777" w:rsidR="00134090" w:rsidRPr="00F12094" w:rsidRDefault="00134090" w:rsidP="00AF3AB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1.05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DDBC3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(0.70-1.56)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7A48FD9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F40AA" w14:textId="77777777" w:rsidR="00134090" w:rsidRPr="00F12094" w:rsidRDefault="00134090" w:rsidP="00AF3AB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1.01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D08283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(0.65-1.57)</w:t>
            </w:r>
          </w:p>
        </w:tc>
      </w:tr>
      <w:tr w:rsidR="00134090" w:rsidRPr="00F12094" w14:paraId="7E4F9B88" w14:textId="77777777" w:rsidTr="009875A2">
        <w:trPr>
          <w:trHeight w:val="245"/>
        </w:trPr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1614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  <w:color w:val="FF0000"/>
              </w:rPr>
            </w:pPr>
            <w:r w:rsidRPr="00F12094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8F719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C6142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5BFF64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 xml:space="preserve">Tetralogy of </w:t>
            </w:r>
            <w:proofErr w:type="spellStart"/>
            <w:r w:rsidRPr="00F12094">
              <w:rPr>
                <w:rFonts w:eastAsia="Times New Roman"/>
              </w:rPr>
              <w:t>Fallot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614DB5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119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F034E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E860D" w14:textId="77777777" w:rsidR="00134090" w:rsidRPr="00F12094" w:rsidRDefault="00134090" w:rsidP="00AF3AB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0.89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97BD6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(0.54-1.49)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92095C9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F2014" w14:textId="77777777" w:rsidR="00134090" w:rsidRPr="00F12094" w:rsidRDefault="00134090" w:rsidP="00AF3AB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1.11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1E73DB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(0.67-1.85)</w:t>
            </w:r>
          </w:p>
        </w:tc>
      </w:tr>
      <w:tr w:rsidR="00134090" w:rsidRPr="00F12094" w14:paraId="1845FDE4" w14:textId="77777777" w:rsidTr="009875A2">
        <w:trPr>
          <w:trHeight w:val="245"/>
        </w:trPr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E9DBA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  <w:color w:val="FF0000"/>
              </w:rPr>
            </w:pPr>
            <w:r w:rsidRPr="00F12094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541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5C301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Atrioventricular Septal Defects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D706C9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C0597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F5104" w14:textId="77777777" w:rsidR="00134090" w:rsidRPr="00F12094" w:rsidRDefault="00134090" w:rsidP="00AF3AB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0.61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3D44E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(0.22-1.71)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B64839D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9D842" w14:textId="77777777" w:rsidR="00134090" w:rsidRPr="00F12094" w:rsidRDefault="00134090" w:rsidP="00AF3AB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0.94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8A149F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(0.37-2.41)</w:t>
            </w:r>
          </w:p>
        </w:tc>
      </w:tr>
      <w:tr w:rsidR="00134090" w:rsidRPr="00F12094" w14:paraId="12AA42CF" w14:textId="77777777" w:rsidTr="009875A2">
        <w:trPr>
          <w:trHeight w:val="245"/>
        </w:trPr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9DD68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 </w:t>
            </w:r>
          </w:p>
        </w:tc>
        <w:tc>
          <w:tcPr>
            <w:tcW w:w="541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11FC6DB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Left Ventricular Outflow Tract Obstruction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1CA4DC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256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D7BF1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8954E" w14:textId="77777777" w:rsidR="00134090" w:rsidRPr="00F12094" w:rsidRDefault="00134090" w:rsidP="00AF3AB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0.99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4B97C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(0.71-1.40)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88CB651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B2D65" w14:textId="77777777" w:rsidR="00134090" w:rsidRPr="00F12094" w:rsidRDefault="00134090" w:rsidP="00AF3AB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0.92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497213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(0.62-1.35)</w:t>
            </w:r>
          </w:p>
        </w:tc>
      </w:tr>
      <w:tr w:rsidR="00134090" w:rsidRPr="00F12094" w14:paraId="4F62EAFD" w14:textId="77777777" w:rsidTr="009875A2">
        <w:trPr>
          <w:trHeight w:val="245"/>
        </w:trPr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B513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C6462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12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C43CC35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12094">
              <w:rPr>
                <w:rFonts w:eastAsia="Times New Roman"/>
              </w:rPr>
              <w:t>Hypoplastic</w:t>
            </w:r>
            <w:proofErr w:type="spellEnd"/>
            <w:r w:rsidRPr="00F12094">
              <w:rPr>
                <w:rFonts w:eastAsia="Times New Roman"/>
              </w:rPr>
              <w:t xml:space="preserve"> Left Heart Syndrome</w:t>
            </w:r>
            <w:r w:rsidR="00876D5A">
              <w:rPr>
                <w:rFonts w:eastAsia="Times New Roman"/>
              </w:rPr>
              <w:t xml:space="preserve"> +/- VSD, APVR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FDE778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106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5B4BF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3C82D" w14:textId="77777777" w:rsidR="00134090" w:rsidRPr="00F12094" w:rsidRDefault="00134090" w:rsidP="00AF3AB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0.95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31016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(0.56-1.60)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6BCD623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FD4C2" w14:textId="77777777" w:rsidR="00134090" w:rsidRPr="00F12094" w:rsidRDefault="00134090" w:rsidP="00AF3AB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1.11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41DA5C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(0.65-1.90)</w:t>
            </w:r>
          </w:p>
        </w:tc>
      </w:tr>
      <w:tr w:rsidR="00134090" w:rsidRPr="00F12094" w14:paraId="4A993ECC" w14:textId="77777777" w:rsidTr="009875A2">
        <w:trPr>
          <w:trHeight w:val="245"/>
        </w:trPr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D782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169C5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398B6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E6588E" w14:textId="77777777" w:rsidR="00134090" w:rsidRPr="00F12094" w:rsidRDefault="00876D5A" w:rsidP="00AF3AB3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12094">
              <w:rPr>
                <w:rFonts w:eastAsia="Times New Roman"/>
              </w:rPr>
              <w:t>Hypoplastic</w:t>
            </w:r>
            <w:proofErr w:type="spellEnd"/>
            <w:r w:rsidRPr="00F12094">
              <w:rPr>
                <w:rFonts w:eastAsia="Times New Roman"/>
              </w:rPr>
              <w:t xml:space="preserve"> Left Heart Syndrome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E022A4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DCC5D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5DD15" w14:textId="77777777" w:rsidR="00134090" w:rsidRPr="00F12094" w:rsidRDefault="00134090" w:rsidP="00AF3AB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1.18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F4B8B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(0.69-2.01)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531CFF7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4009D" w14:textId="77777777" w:rsidR="00134090" w:rsidRPr="00F12094" w:rsidRDefault="00134090" w:rsidP="00AF3AB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0.95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983E41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(0.50-1.80)</w:t>
            </w:r>
          </w:p>
        </w:tc>
      </w:tr>
      <w:tr w:rsidR="00134090" w:rsidRPr="00F12094" w14:paraId="2BE219CF" w14:textId="77777777" w:rsidTr="009875A2">
        <w:trPr>
          <w:trHeight w:val="245"/>
        </w:trPr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E342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D624C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12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C70D93F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12094">
              <w:rPr>
                <w:rFonts w:eastAsia="Times New Roman"/>
              </w:rPr>
              <w:t>Coarctation</w:t>
            </w:r>
            <w:proofErr w:type="spellEnd"/>
            <w:r w:rsidR="000227DA">
              <w:rPr>
                <w:rFonts w:eastAsia="Times New Roman"/>
              </w:rPr>
              <w:t xml:space="preserve"> of the aorta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04B2558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48A8C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3CDCA" w14:textId="77777777" w:rsidR="00134090" w:rsidRPr="00F12094" w:rsidRDefault="00134090" w:rsidP="00AF3AB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1.12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A8951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(0.67-1.88)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B128E1E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2D664" w14:textId="77777777" w:rsidR="00134090" w:rsidRPr="00F12094" w:rsidRDefault="00134090" w:rsidP="00AF3AB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0.85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47645C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(0.45-1.61)</w:t>
            </w:r>
          </w:p>
        </w:tc>
      </w:tr>
      <w:tr w:rsidR="00134090" w:rsidRPr="00F12094" w14:paraId="436B298C" w14:textId="77777777" w:rsidTr="009875A2">
        <w:trPr>
          <w:trHeight w:val="245"/>
        </w:trPr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D279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 </w:t>
            </w:r>
          </w:p>
        </w:tc>
        <w:tc>
          <w:tcPr>
            <w:tcW w:w="541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00B2F3F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Right Ventricular Outflow Tract Obstruction</w:t>
            </w:r>
            <w:r w:rsidRPr="00F12094"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203BB5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224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F74F6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6B930" w14:textId="77777777" w:rsidR="00134090" w:rsidRPr="00F12094" w:rsidRDefault="00134090" w:rsidP="00AF3AB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0.69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B4CA4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(0.45-1.05)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1880021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9AF94" w14:textId="77777777" w:rsidR="00134090" w:rsidRPr="00F12094" w:rsidRDefault="00134090" w:rsidP="00AF3AB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1.02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51A671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(0.68-1.51)</w:t>
            </w:r>
          </w:p>
        </w:tc>
      </w:tr>
      <w:tr w:rsidR="00134090" w:rsidRPr="00F12094" w14:paraId="7B5D7773" w14:textId="77777777" w:rsidTr="009875A2">
        <w:trPr>
          <w:trHeight w:val="245"/>
        </w:trPr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BA4D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8D8AB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12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44CD08C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Pulmonary Valve Stenosis (PVS)</w:t>
            </w:r>
            <w:r w:rsidRPr="009875A2">
              <w:rPr>
                <w:rFonts w:eastAsia="Times New Roman"/>
                <w:vertAlign w:val="superscript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E94138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173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7E5EF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CE93A" w14:textId="77777777" w:rsidR="00134090" w:rsidRPr="00F12094" w:rsidRDefault="00134090" w:rsidP="00AF3AB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0.84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C2306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(0.54-1.31)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3E86590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D0AA0" w14:textId="77777777" w:rsidR="00134090" w:rsidRPr="00F12094" w:rsidRDefault="00134090" w:rsidP="00AF3AB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1.08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DD5047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(0.70-1.68)</w:t>
            </w:r>
          </w:p>
        </w:tc>
      </w:tr>
      <w:tr w:rsidR="00134090" w:rsidRPr="00F12094" w14:paraId="0A4A5A44" w14:textId="77777777" w:rsidTr="009875A2">
        <w:trPr>
          <w:trHeight w:val="245"/>
        </w:trPr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C77CE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 </w:t>
            </w:r>
          </w:p>
        </w:tc>
        <w:tc>
          <w:tcPr>
            <w:tcW w:w="541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84CEB96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Septal defects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F6937C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576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4EC83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25014" w14:textId="77777777" w:rsidR="00134090" w:rsidRPr="00F57356" w:rsidRDefault="00134090" w:rsidP="00AF3AB3">
            <w:pPr>
              <w:spacing w:after="0" w:line="240" w:lineRule="auto"/>
              <w:jc w:val="right"/>
              <w:rPr>
                <w:rFonts w:eastAsia="Times New Roman"/>
                <w:b/>
              </w:rPr>
            </w:pPr>
            <w:r w:rsidRPr="00F57356">
              <w:rPr>
                <w:rFonts w:eastAsia="Times New Roman"/>
                <w:b/>
              </w:rPr>
              <w:t>0.71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6FE16" w14:textId="77777777" w:rsidR="00134090" w:rsidRPr="00F57356" w:rsidRDefault="00134090" w:rsidP="00AF3AB3">
            <w:pPr>
              <w:spacing w:after="0" w:line="240" w:lineRule="auto"/>
              <w:rPr>
                <w:rFonts w:eastAsia="Times New Roman"/>
                <w:b/>
              </w:rPr>
            </w:pPr>
            <w:r w:rsidRPr="00F57356">
              <w:rPr>
                <w:rFonts w:eastAsia="Times New Roman"/>
                <w:b/>
              </w:rPr>
              <w:t>(0.54-0.93)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0FE5E58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102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63355" w14:textId="77777777" w:rsidR="00134090" w:rsidRPr="00F12094" w:rsidRDefault="00134090" w:rsidP="00AF3AB3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F12094">
              <w:rPr>
                <w:rFonts w:eastAsia="Times New Roman"/>
                <w:b/>
                <w:bCs/>
              </w:rPr>
              <w:t>1.30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9C03CA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F12094">
              <w:rPr>
                <w:rFonts w:eastAsia="Times New Roman"/>
                <w:b/>
                <w:bCs/>
              </w:rPr>
              <w:t>(1.02-1.66)</w:t>
            </w:r>
          </w:p>
        </w:tc>
      </w:tr>
      <w:tr w:rsidR="00134090" w:rsidRPr="00F12094" w14:paraId="0BD70B1F" w14:textId="77777777" w:rsidTr="009875A2">
        <w:trPr>
          <w:trHeight w:val="245"/>
        </w:trPr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9C2C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52A09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12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35A843F" w14:textId="77777777" w:rsidR="00134090" w:rsidRPr="00F12094" w:rsidRDefault="00134090" w:rsidP="009875A2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12094">
              <w:rPr>
                <w:rFonts w:eastAsia="Times New Roman"/>
              </w:rPr>
              <w:t>Perimembranous</w:t>
            </w:r>
            <w:proofErr w:type="spellEnd"/>
            <w:r w:rsidRPr="00F12094">
              <w:rPr>
                <w:rFonts w:eastAsia="Times New Roman"/>
              </w:rPr>
              <w:t xml:space="preserve"> </w:t>
            </w:r>
            <w:r w:rsidR="006802DA">
              <w:rPr>
                <w:rFonts w:eastAsia="Times New Roman"/>
              </w:rPr>
              <w:t>VSD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902ACC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264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699A5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117FF" w14:textId="77777777" w:rsidR="00134090" w:rsidRPr="00F12094" w:rsidRDefault="00134090" w:rsidP="00AF3AB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0.74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26F4C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(0.51-1.08)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2749266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11A17" w14:textId="77777777" w:rsidR="00134090" w:rsidRPr="00F12094" w:rsidRDefault="00134090" w:rsidP="00AF3AB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1.06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F29F54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(0.74-1.52)</w:t>
            </w:r>
          </w:p>
        </w:tc>
      </w:tr>
      <w:tr w:rsidR="00134090" w:rsidRPr="00F12094" w14:paraId="1FF30432" w14:textId="77777777" w:rsidTr="009875A2">
        <w:trPr>
          <w:trHeight w:val="245"/>
        </w:trPr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612D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6EF09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12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E6D177E" w14:textId="77777777" w:rsidR="00134090" w:rsidRPr="00F12094" w:rsidRDefault="00134090" w:rsidP="009875A2">
            <w:pPr>
              <w:spacing w:after="0" w:line="240" w:lineRule="auto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 xml:space="preserve">Muscular </w:t>
            </w:r>
            <w:r w:rsidR="006802DA">
              <w:rPr>
                <w:rFonts w:eastAsia="Times New Roman"/>
              </w:rPr>
              <w:t>VSD</w:t>
            </w:r>
            <w:r w:rsidR="0031645F" w:rsidRPr="009875A2">
              <w:rPr>
                <w:rFonts w:eastAsia="Times New Roman"/>
                <w:vertAlign w:val="superscript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2B13D8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4FB7F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0E931" w14:textId="77777777" w:rsidR="00134090" w:rsidRPr="00F12094" w:rsidRDefault="00134090" w:rsidP="00AF3AB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1.43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EBD2B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(0.75-2.71)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87BDAB9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2C0F7" w14:textId="77777777" w:rsidR="00134090" w:rsidRPr="00F12094" w:rsidRDefault="00134090" w:rsidP="00AF3AB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1.41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31861D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(0.69-2.87)</w:t>
            </w:r>
          </w:p>
        </w:tc>
      </w:tr>
      <w:tr w:rsidR="00134090" w:rsidRPr="00F12094" w14:paraId="6C4F20B0" w14:textId="77777777" w:rsidTr="009875A2">
        <w:trPr>
          <w:trHeight w:val="245"/>
        </w:trPr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ADBB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9C848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12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B455AD6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F12094">
              <w:rPr>
                <w:rFonts w:eastAsia="Times New Roman"/>
              </w:rPr>
              <w:t>Secundum</w:t>
            </w:r>
            <w:proofErr w:type="spellEnd"/>
            <w:r w:rsidRPr="00F12094">
              <w:rPr>
                <w:rFonts w:eastAsia="Times New Roman"/>
              </w:rPr>
              <w:t xml:space="preserve"> atrial septal defect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BA6DC6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159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2414F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0619E" w14:textId="77777777" w:rsidR="00134090" w:rsidRPr="00F12094" w:rsidRDefault="00134090" w:rsidP="00AF3AB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0.63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DD625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(0.38-1.06)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C5D2AED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485A3" w14:textId="77777777" w:rsidR="00134090" w:rsidRPr="00F12094" w:rsidRDefault="00134090" w:rsidP="00AF3AB3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F12094">
              <w:rPr>
                <w:rFonts w:eastAsia="Times New Roman"/>
                <w:b/>
                <w:bCs/>
              </w:rPr>
              <w:t>1.85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C79942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F12094">
              <w:rPr>
                <w:rFonts w:eastAsia="Times New Roman"/>
                <w:b/>
                <w:bCs/>
              </w:rPr>
              <w:t>(1.28-2.67)</w:t>
            </w:r>
          </w:p>
        </w:tc>
      </w:tr>
      <w:tr w:rsidR="00134090" w:rsidRPr="00F12094" w14:paraId="7B03D001" w14:textId="77777777" w:rsidTr="009875A2">
        <w:trPr>
          <w:trHeight w:val="245"/>
        </w:trPr>
        <w:tc>
          <w:tcPr>
            <w:tcW w:w="57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A5E41E" w14:textId="77777777" w:rsidR="00134090" w:rsidRPr="00F12094" w:rsidRDefault="00134090" w:rsidP="009875A2">
            <w:pPr>
              <w:spacing w:after="0" w:line="240" w:lineRule="auto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 xml:space="preserve">Isolated </w:t>
            </w:r>
            <w:r w:rsidR="006802DA">
              <w:rPr>
                <w:rFonts w:eastAsia="Times New Roman"/>
              </w:rPr>
              <w:t>VSD</w:t>
            </w:r>
            <w:r w:rsidRPr="00F12094">
              <w:rPr>
                <w:rFonts w:eastAsia="Times New Roman"/>
              </w:rPr>
              <w:t xml:space="preserve"> plus atrial septal defect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2D2732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569E7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C9A5B" w14:textId="77777777" w:rsidR="00134090" w:rsidRPr="00F12094" w:rsidRDefault="00134090" w:rsidP="00AF3AB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1.19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BA944A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(0.72-1.98)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79ED8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594A5" w14:textId="77777777" w:rsidR="00134090" w:rsidRPr="00F12094" w:rsidRDefault="00134090" w:rsidP="00AF3AB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1.33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543F0E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(0.78-2.26)</w:t>
            </w:r>
          </w:p>
        </w:tc>
      </w:tr>
      <w:tr w:rsidR="00134090" w:rsidRPr="00F12094" w14:paraId="38F99A94" w14:textId="77777777" w:rsidTr="009875A2">
        <w:trPr>
          <w:trHeight w:val="245"/>
        </w:trPr>
        <w:tc>
          <w:tcPr>
            <w:tcW w:w="57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FA0FC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Single ventricle complex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FCFAA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57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2EB115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4C4413" w14:textId="77777777" w:rsidR="00134090" w:rsidRPr="00F12094" w:rsidRDefault="00134090" w:rsidP="00AF3AB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0.73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C77C0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(0.33-1.60)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EADB57" w14:textId="77777777" w:rsidR="00134090" w:rsidRPr="00F12094" w:rsidRDefault="00134090" w:rsidP="00AF3AB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ED633C" w14:textId="77777777" w:rsidR="00134090" w:rsidRPr="00F12094" w:rsidRDefault="00134090" w:rsidP="00AF3AB3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0.77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4CB57" w14:textId="77777777" w:rsidR="00134090" w:rsidRPr="00F12094" w:rsidRDefault="00134090" w:rsidP="00AF3AB3">
            <w:pPr>
              <w:spacing w:after="0" w:line="240" w:lineRule="auto"/>
              <w:rPr>
                <w:rFonts w:eastAsia="Times New Roman"/>
              </w:rPr>
            </w:pPr>
            <w:r w:rsidRPr="00F12094">
              <w:rPr>
                <w:rFonts w:eastAsia="Times New Roman"/>
              </w:rPr>
              <w:t>(0.33-1.81)</w:t>
            </w:r>
          </w:p>
        </w:tc>
      </w:tr>
      <w:tr w:rsidR="0031645F" w:rsidRPr="00F12094" w14:paraId="2DA1DD59" w14:textId="77777777" w:rsidTr="006802DA">
        <w:trPr>
          <w:trHeight w:val="251"/>
        </w:trPr>
        <w:tc>
          <w:tcPr>
            <w:tcW w:w="130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BEEAA" w14:textId="77777777" w:rsidR="004D79D2" w:rsidRDefault="0091235A" w:rsidP="006802DA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DE4E06">
              <w:rPr>
                <w:rFonts w:asciiTheme="minorHAnsi" w:hAnsiTheme="minorHAnsi"/>
                <w:sz w:val="18"/>
                <w:szCs w:val="24"/>
              </w:rPr>
              <w:t>NBDPS = National Birth Defects Prevention Study; CHD = congenital heart defect</w:t>
            </w:r>
            <w:r>
              <w:rPr>
                <w:rFonts w:asciiTheme="minorHAnsi" w:hAnsiTheme="minorHAnsi"/>
                <w:sz w:val="18"/>
                <w:szCs w:val="24"/>
              </w:rPr>
              <w:t xml:space="preserve">; </w:t>
            </w:r>
            <w:r w:rsidRPr="009875A2">
              <w:rPr>
                <w:rFonts w:asciiTheme="minorHAnsi" w:eastAsia="Times New Roman" w:hAnsiTheme="minorHAnsi"/>
                <w:sz w:val="18"/>
                <w:szCs w:val="18"/>
              </w:rPr>
              <w:t>CI</w:t>
            </w:r>
            <w:r>
              <w:rPr>
                <w:rFonts w:asciiTheme="minorHAnsi" w:eastAsia="Times New Roman" w:hAnsiTheme="minorHAnsi"/>
                <w:sz w:val="18"/>
                <w:szCs w:val="18"/>
              </w:rPr>
              <w:t xml:space="preserve"> =</w:t>
            </w:r>
            <w:r w:rsidRPr="009875A2">
              <w:rPr>
                <w:rFonts w:asciiTheme="minorHAnsi" w:eastAsia="Times New Roman" w:hAnsiTheme="minorHAnsi"/>
                <w:sz w:val="18"/>
                <w:szCs w:val="18"/>
              </w:rPr>
              <w:t xml:space="preserve"> confidence interval; NC</w:t>
            </w:r>
            <w:r>
              <w:rPr>
                <w:rFonts w:asciiTheme="minorHAnsi" w:eastAsia="Times New Roman" w:hAnsiTheme="minorHAnsi"/>
                <w:sz w:val="18"/>
                <w:szCs w:val="18"/>
              </w:rPr>
              <w:t xml:space="preserve"> =</w:t>
            </w:r>
            <w:r w:rsidRPr="009875A2">
              <w:rPr>
                <w:rFonts w:asciiTheme="minorHAnsi" w:eastAsia="Times New Roman" w:hAnsiTheme="minorHAnsi"/>
                <w:sz w:val="18"/>
                <w:szCs w:val="18"/>
              </w:rPr>
              <w:t xml:space="preserve"> </w:t>
            </w:r>
            <w:proofErr w:type="spellStart"/>
            <w:r w:rsidRPr="009875A2">
              <w:rPr>
                <w:rFonts w:asciiTheme="minorHAnsi" w:eastAsia="Times New Roman" w:hAnsiTheme="minorHAnsi"/>
                <w:sz w:val="18"/>
                <w:szCs w:val="18"/>
              </w:rPr>
              <w:t>not</w:t>
            </w:r>
            <w:proofErr w:type="spellEnd"/>
            <w:r w:rsidRPr="009875A2">
              <w:rPr>
                <w:rFonts w:asciiTheme="minorHAnsi" w:eastAsia="Times New Roman" w:hAnsiTheme="minorHAnsi"/>
                <w:sz w:val="18"/>
                <w:szCs w:val="18"/>
              </w:rPr>
              <w:t xml:space="preserve"> calculated; OR</w:t>
            </w:r>
            <w:r>
              <w:rPr>
                <w:rFonts w:asciiTheme="minorHAnsi" w:eastAsia="Times New Roman" w:hAnsiTheme="minorHAnsi"/>
                <w:sz w:val="18"/>
                <w:szCs w:val="18"/>
              </w:rPr>
              <w:t xml:space="preserve"> = </w:t>
            </w:r>
            <w:r w:rsidRPr="009875A2">
              <w:rPr>
                <w:rFonts w:asciiTheme="minorHAnsi" w:eastAsia="Times New Roman" w:hAnsiTheme="minorHAnsi"/>
                <w:sz w:val="18"/>
                <w:szCs w:val="18"/>
              </w:rPr>
              <w:t>odds ratio</w:t>
            </w:r>
            <w:r>
              <w:rPr>
                <w:rFonts w:asciiTheme="minorHAnsi" w:eastAsia="Times New Roman" w:hAnsiTheme="minorHAnsi"/>
                <w:sz w:val="18"/>
                <w:szCs w:val="18"/>
              </w:rPr>
              <w:t xml:space="preserve">; </w:t>
            </w:r>
            <w:r w:rsidR="00876D5A" w:rsidRPr="00876D5A">
              <w:rPr>
                <w:rFonts w:asciiTheme="minorHAnsi" w:eastAsia="Times New Roman" w:hAnsiTheme="minorHAnsi"/>
                <w:sz w:val="18"/>
                <w:szCs w:val="18"/>
              </w:rPr>
              <w:t>VSD = ventricular septal defect; APVR = anomalous pulmonary venous return</w:t>
            </w:r>
          </w:p>
          <w:p w14:paraId="10EFD3DD" w14:textId="77777777" w:rsidR="0031645F" w:rsidRPr="009D0351" w:rsidRDefault="0031645F" w:rsidP="006802DA">
            <w:pPr>
              <w:spacing w:after="0" w:line="240" w:lineRule="auto"/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</w:rPr>
            </w:pPr>
            <w:r w:rsidRPr="009D0351"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  <w:vertAlign w:val="superscript"/>
              </w:rPr>
              <w:t>1</w:t>
            </w:r>
            <w:r w:rsidRPr="009D0351"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</w:rPr>
              <w:t xml:space="preserve"> </w:t>
            </w:r>
            <w:r w:rsidR="00DA2E65" w:rsidRPr="0089710E"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</w:rPr>
              <w:t>includes TOF</w:t>
            </w:r>
            <w:r w:rsidR="00DA2E65"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</w:rPr>
              <w:t>, TOF absent pulmonary valve, pulmonary atresia and VSD (TOF anatomy), and double outlet right ventricle (TOF type)</w:t>
            </w:r>
          </w:p>
          <w:p w14:paraId="5B9F9289" w14:textId="77777777" w:rsidR="0031645F" w:rsidRPr="009D0351" w:rsidRDefault="0031645F" w:rsidP="006802DA">
            <w:pPr>
              <w:spacing w:after="0" w:line="240" w:lineRule="auto"/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</w:rPr>
            </w:pPr>
            <w:r w:rsidRPr="009D0351"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  <w:vertAlign w:val="superscript"/>
              </w:rPr>
              <w:t>2</w:t>
            </w:r>
            <w:r w:rsidRPr="009D0351"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</w:rPr>
              <w:t xml:space="preserve"> Excludes </w:t>
            </w:r>
            <w:proofErr w:type="spellStart"/>
            <w:r w:rsidRPr="009D0351"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</w:rPr>
              <w:t>Ebstein's</w:t>
            </w:r>
            <w:proofErr w:type="spellEnd"/>
            <w:r w:rsidRPr="009D0351"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</w:rPr>
              <w:t xml:space="preserve"> </w:t>
            </w:r>
            <w:r w:rsidR="002A625E"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</w:rPr>
              <w:t>anomaly</w:t>
            </w:r>
          </w:p>
          <w:p w14:paraId="13C57607" w14:textId="77777777" w:rsidR="0091235A" w:rsidRDefault="0031645F" w:rsidP="006802DA">
            <w:pPr>
              <w:spacing w:after="0" w:line="240" w:lineRule="auto"/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</w:rPr>
            </w:pPr>
            <w:r w:rsidRPr="009D0351"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  <w:vertAlign w:val="superscript"/>
              </w:rPr>
              <w:t>3</w:t>
            </w:r>
            <w:r w:rsidRPr="009D0351"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</w:rPr>
              <w:t xml:space="preserve"> </w:t>
            </w:r>
            <w:r w:rsidR="0091235A" w:rsidRPr="001E1735">
              <w:rPr>
                <w:rFonts w:asciiTheme="minorHAnsi" w:eastAsia="Times New Roman" w:hAnsiTheme="minorHAnsi"/>
                <w:sz w:val="20"/>
                <w:szCs w:val="20"/>
              </w:rPr>
              <w:t>P</w:t>
            </w:r>
            <w:r w:rsidR="0091235A">
              <w:rPr>
                <w:rFonts w:asciiTheme="minorHAnsi" w:eastAsia="Times New Roman" w:hAnsiTheme="minorHAnsi"/>
                <w:sz w:val="20"/>
                <w:szCs w:val="20"/>
              </w:rPr>
              <w:t>ulmonary valve stenosis</w:t>
            </w:r>
            <w:r w:rsidRPr="009D0351"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</w:rPr>
              <w:t xml:space="preserve"> cases from California are limited those occurring on or after January 1, 2002; consequently controls from California are also restricted to those </w:t>
            </w:r>
          </w:p>
          <w:p w14:paraId="194D9F5F" w14:textId="77777777" w:rsidR="0031645F" w:rsidRPr="009D0351" w:rsidRDefault="0091235A" w:rsidP="006802DA">
            <w:pPr>
              <w:spacing w:after="0" w:line="240" w:lineRule="auto"/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</w:rPr>
              <w:t xml:space="preserve">   </w:t>
            </w:r>
            <w:r w:rsidR="0031645F" w:rsidRPr="009D0351"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</w:rPr>
              <w:t xml:space="preserve">born </w:t>
            </w:r>
            <w:r w:rsidR="002A625E"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</w:rPr>
              <w:t xml:space="preserve">on or </w:t>
            </w:r>
            <w:r w:rsidR="0031645F" w:rsidRPr="009D0351"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</w:rPr>
              <w:t>after January 1, 2002 in this analysis</w:t>
            </w:r>
          </w:p>
          <w:p w14:paraId="51E7B529" w14:textId="77777777" w:rsidR="0031645F" w:rsidRDefault="0031645F" w:rsidP="006802DA">
            <w:pPr>
              <w:spacing w:after="0" w:line="240" w:lineRule="auto"/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</w:pPr>
            <w:r w:rsidRPr="009D0351"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  <w:vertAlign w:val="superscript"/>
              </w:rPr>
              <w:t>4</w:t>
            </w:r>
            <w:r w:rsidRPr="009D0351"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</w:rPr>
              <w:t xml:space="preserve"> </w:t>
            </w:r>
            <w:r w:rsidRPr="009D0351"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  <w:t>Isolated</w:t>
            </w:r>
            <w:r w:rsidRPr="009D0351">
              <w:rPr>
                <w:rFonts w:asciiTheme="minorHAnsi" w:hAnsiTheme="minorHAnsi"/>
                <w:b/>
                <w:bCs/>
                <w:color w:val="262626" w:themeColor="text1" w:themeTint="D9"/>
                <w:sz w:val="18"/>
                <w:szCs w:val="18"/>
              </w:rPr>
              <w:t xml:space="preserve"> </w:t>
            </w:r>
            <w:r w:rsidRPr="009D0351"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  <w:t xml:space="preserve">muscular VSD cases were only enrolled between October 1, 1997, and December 31, 1999 from Arkansas and New Jersey, and between October 1, 1997 and </w:t>
            </w:r>
          </w:p>
          <w:p w14:paraId="411DC1D5" w14:textId="77777777" w:rsidR="0031645F" w:rsidRPr="00F12094" w:rsidRDefault="0031645F" w:rsidP="00AF3AB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  <w:t xml:space="preserve">   </w:t>
            </w:r>
            <w:r w:rsidRPr="009D0351"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  <w:t xml:space="preserve">September </w:t>
            </w:r>
            <w:r w:rsidRPr="009D0351">
              <w:rPr>
                <w:rFonts w:asciiTheme="minorHAnsi" w:hAnsiTheme="minorHAnsi"/>
                <w:sz w:val="18"/>
                <w:szCs w:val="18"/>
              </w:rPr>
              <w:t>30, 1998 for all other sites due to sufficient accrual of cases; consequently, controls are also restricted to the same enrollment period in this analysis.</w:t>
            </w:r>
            <w:r w:rsidRPr="009D0351">
              <w:rPr>
                <w:rFonts w:asciiTheme="minorHAnsi" w:hAnsiTheme="minorHAnsi"/>
                <w:sz w:val="18"/>
                <w:szCs w:val="20"/>
              </w:rPr>
              <w:t xml:space="preserve">   </w:t>
            </w:r>
          </w:p>
        </w:tc>
      </w:tr>
    </w:tbl>
    <w:p w14:paraId="35B5786C" w14:textId="77777777" w:rsidR="00134090" w:rsidRPr="00900E0C" w:rsidRDefault="001E1735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900E0C">
        <w:rPr>
          <w:rFonts w:asciiTheme="minorHAnsi" w:eastAsia="Times New Roman" w:hAnsiTheme="minorHAnsi"/>
          <w:b/>
          <w:bCs/>
          <w:sz w:val="24"/>
          <w:szCs w:val="24"/>
        </w:rPr>
        <w:lastRenderedPageBreak/>
        <w:t xml:space="preserve">Supplemental table 3: Maternal pesticide exposure pattern </w:t>
      </w:r>
      <w:r w:rsidR="00900E0C" w:rsidRPr="00900E0C">
        <w:rPr>
          <w:rFonts w:asciiTheme="minorHAnsi" w:eastAsia="Times New Roman" w:hAnsiTheme="minorHAnsi"/>
          <w:b/>
          <w:bCs/>
          <w:sz w:val="24"/>
        </w:rPr>
        <w:t xml:space="preserve">during 1 month prior through first trimester of pregnancy </w:t>
      </w:r>
      <w:r w:rsidRPr="00900E0C">
        <w:rPr>
          <w:rFonts w:asciiTheme="minorHAnsi" w:eastAsia="Times New Roman" w:hAnsiTheme="minorHAnsi"/>
          <w:b/>
          <w:bCs/>
          <w:sz w:val="24"/>
          <w:szCs w:val="24"/>
        </w:rPr>
        <w:t xml:space="preserve">and </w:t>
      </w:r>
      <w:r w:rsidR="004B54AF" w:rsidRPr="00900E0C">
        <w:rPr>
          <w:rFonts w:asciiTheme="minorHAnsi" w:eastAsia="Times New Roman" w:hAnsiTheme="minorHAnsi"/>
          <w:b/>
          <w:bCs/>
          <w:sz w:val="24"/>
          <w:szCs w:val="24"/>
        </w:rPr>
        <w:t>congenital heart defects</w:t>
      </w:r>
      <w:r w:rsidRPr="00900E0C">
        <w:rPr>
          <w:rFonts w:asciiTheme="minorHAnsi" w:eastAsia="Times New Roman" w:hAnsiTheme="minorHAnsi"/>
          <w:b/>
          <w:bCs/>
          <w:sz w:val="24"/>
          <w:szCs w:val="24"/>
        </w:rPr>
        <w:t xml:space="preserve"> among offspring</w:t>
      </w:r>
      <w:r w:rsidR="002A625E" w:rsidRPr="00900E0C">
        <w:rPr>
          <w:rFonts w:asciiTheme="minorHAnsi" w:eastAsia="Times New Roman" w:hAnsiTheme="minorHAnsi"/>
          <w:b/>
          <w:bCs/>
          <w:sz w:val="24"/>
          <w:szCs w:val="24"/>
        </w:rPr>
        <w:t>, NBDPS 1997-2002</w:t>
      </w:r>
      <w:r w:rsidRPr="00900E0C">
        <w:rPr>
          <w:rFonts w:asciiTheme="minorHAnsi" w:eastAsia="Times New Roman" w:hAnsiTheme="minorHAnsi"/>
          <w:b/>
          <w:bCs/>
          <w:sz w:val="24"/>
          <w:szCs w:val="24"/>
        </w:rPr>
        <w:t>: crude odds ratios and 95% confidence intervals for low and high dose exposure to both insecticides and herbicides</w:t>
      </w:r>
    </w:p>
    <w:tbl>
      <w:tblPr>
        <w:tblW w:w="12975" w:type="dxa"/>
        <w:tblInd w:w="93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67"/>
        <w:gridCol w:w="355"/>
        <w:gridCol w:w="295"/>
        <w:gridCol w:w="4088"/>
        <w:gridCol w:w="1350"/>
        <w:gridCol w:w="1220"/>
        <w:gridCol w:w="630"/>
        <w:gridCol w:w="1390"/>
        <w:gridCol w:w="1220"/>
        <w:gridCol w:w="720"/>
        <w:gridCol w:w="1440"/>
      </w:tblGrid>
      <w:tr w:rsidR="001E1735" w:rsidRPr="00A61632" w14:paraId="0F48957F" w14:textId="77777777" w:rsidTr="00DF305B">
        <w:trPr>
          <w:trHeight w:val="288"/>
        </w:trPr>
        <w:tc>
          <w:tcPr>
            <w:tcW w:w="50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99FF4" w14:textId="77777777" w:rsidR="001E1735" w:rsidRPr="00A61632" w:rsidRDefault="001E1735" w:rsidP="00BD5E49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A61632">
              <w:rPr>
                <w:rFonts w:eastAsia="Times New Roman"/>
                <w:b/>
                <w:bCs/>
              </w:rPr>
              <w:t>outcome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0983" w14:textId="77777777" w:rsidR="001E1735" w:rsidRPr="00A61632" w:rsidRDefault="001E1735" w:rsidP="009875A2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A61632">
              <w:rPr>
                <w:rFonts w:eastAsia="Times New Roman"/>
                <w:b/>
                <w:bCs/>
              </w:rPr>
              <w:t xml:space="preserve">no pesticide 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7ABD76E" w14:textId="77777777" w:rsidR="001E1735" w:rsidRPr="00A61632" w:rsidRDefault="001E1735" w:rsidP="00BD5E49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A61632">
              <w:rPr>
                <w:rFonts w:eastAsia="Times New Roman"/>
                <w:b/>
                <w:bCs/>
              </w:rPr>
              <w:t>low inse</w:t>
            </w:r>
            <w:r w:rsidR="002E383A">
              <w:rPr>
                <w:rFonts w:eastAsia="Times New Roman"/>
                <w:b/>
                <w:bCs/>
              </w:rPr>
              <w:t xml:space="preserve">cticide </w:t>
            </w:r>
            <w:r w:rsidRPr="00A61632">
              <w:rPr>
                <w:rFonts w:eastAsia="Times New Roman"/>
                <w:b/>
                <w:bCs/>
              </w:rPr>
              <w:t>+</w:t>
            </w:r>
            <w:r w:rsidR="002E383A">
              <w:rPr>
                <w:rFonts w:eastAsia="Times New Roman"/>
                <w:b/>
                <w:bCs/>
              </w:rPr>
              <w:t xml:space="preserve"> </w:t>
            </w:r>
            <w:r w:rsidRPr="00A61632">
              <w:rPr>
                <w:rFonts w:eastAsia="Times New Roman"/>
                <w:b/>
                <w:bCs/>
              </w:rPr>
              <w:t>herb</w:t>
            </w:r>
            <w:r w:rsidR="002E383A">
              <w:rPr>
                <w:rFonts w:eastAsia="Times New Roman"/>
                <w:b/>
                <w:bCs/>
              </w:rPr>
              <w:t>icide</w:t>
            </w:r>
            <w:r w:rsidRPr="00A61632">
              <w:rPr>
                <w:rFonts w:eastAsia="Times New Roman"/>
                <w:b/>
                <w:bCs/>
              </w:rPr>
              <w:t xml:space="preserve"> dose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6748615" w14:textId="77777777" w:rsidR="001E1735" w:rsidRPr="00A61632" w:rsidRDefault="001E1735" w:rsidP="00BD5E49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A61632">
              <w:rPr>
                <w:rFonts w:eastAsia="Times New Roman"/>
                <w:b/>
                <w:bCs/>
              </w:rPr>
              <w:t xml:space="preserve">high </w:t>
            </w:r>
            <w:r w:rsidR="002E383A" w:rsidRPr="00A61632">
              <w:rPr>
                <w:rFonts w:eastAsia="Times New Roman"/>
                <w:b/>
                <w:bCs/>
              </w:rPr>
              <w:t>inse</w:t>
            </w:r>
            <w:r w:rsidR="002E383A">
              <w:rPr>
                <w:rFonts w:eastAsia="Times New Roman"/>
                <w:b/>
                <w:bCs/>
              </w:rPr>
              <w:t xml:space="preserve">cticide </w:t>
            </w:r>
            <w:r w:rsidR="002E383A" w:rsidRPr="00A61632">
              <w:rPr>
                <w:rFonts w:eastAsia="Times New Roman"/>
                <w:b/>
                <w:bCs/>
              </w:rPr>
              <w:t>+</w:t>
            </w:r>
            <w:r w:rsidR="002E383A">
              <w:rPr>
                <w:rFonts w:eastAsia="Times New Roman"/>
                <w:b/>
                <w:bCs/>
              </w:rPr>
              <w:t xml:space="preserve"> </w:t>
            </w:r>
            <w:r w:rsidR="002E383A" w:rsidRPr="00A61632">
              <w:rPr>
                <w:rFonts w:eastAsia="Times New Roman"/>
                <w:b/>
                <w:bCs/>
              </w:rPr>
              <w:t>herb</w:t>
            </w:r>
            <w:r w:rsidR="002E383A">
              <w:rPr>
                <w:rFonts w:eastAsia="Times New Roman"/>
                <w:b/>
                <w:bCs/>
              </w:rPr>
              <w:t>icide</w:t>
            </w:r>
            <w:r w:rsidR="002E383A" w:rsidRPr="00A61632">
              <w:rPr>
                <w:rFonts w:eastAsia="Times New Roman"/>
                <w:b/>
                <w:bCs/>
              </w:rPr>
              <w:t xml:space="preserve"> dose</w:t>
            </w:r>
          </w:p>
        </w:tc>
      </w:tr>
      <w:tr w:rsidR="00876D5A" w:rsidRPr="00A61632" w14:paraId="3A17704B" w14:textId="77777777" w:rsidTr="000B2962">
        <w:trPr>
          <w:trHeight w:val="323"/>
        </w:trPr>
        <w:tc>
          <w:tcPr>
            <w:tcW w:w="500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BCFA6" w14:textId="77777777" w:rsidR="001E1735" w:rsidRPr="00A61632" w:rsidRDefault="001E1735" w:rsidP="00BD5E49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79FB14" w14:textId="77777777" w:rsidR="001E1735" w:rsidRPr="00A61632" w:rsidRDefault="001E1735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(n)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A21E22" w14:textId="77777777" w:rsidR="001E1735" w:rsidRPr="00A61632" w:rsidRDefault="001E1735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exposed (n)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6ADF76" w14:textId="77777777" w:rsidR="001E1735" w:rsidRPr="00A61632" w:rsidRDefault="001E1735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OR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74EE" w14:textId="77777777" w:rsidR="001E1735" w:rsidRPr="00A61632" w:rsidRDefault="001E1735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(95% CI)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9197BE" w14:textId="77777777" w:rsidR="001E1735" w:rsidRPr="00A61632" w:rsidRDefault="001E1735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exposed (n)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77203A" w14:textId="77777777" w:rsidR="001E1735" w:rsidRPr="00A61632" w:rsidRDefault="001E1735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207F" w14:textId="77777777" w:rsidR="001E1735" w:rsidRPr="00A61632" w:rsidRDefault="001E1735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(95% CI)</w:t>
            </w:r>
          </w:p>
        </w:tc>
      </w:tr>
      <w:tr w:rsidR="00F013D4" w:rsidRPr="005E5F7B" w14:paraId="1BA92571" w14:textId="77777777" w:rsidTr="000B2962">
        <w:trPr>
          <w:trHeight w:val="288"/>
        </w:trPr>
        <w:tc>
          <w:tcPr>
            <w:tcW w:w="50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03BC404" w14:textId="77777777" w:rsidR="00F013D4" w:rsidRPr="00A61632" w:rsidRDefault="00F013D4" w:rsidP="009875A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Non-malformed controls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DB8DF6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2063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225A2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A76B8" w14:textId="4F6B0A1B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93387" w14:textId="586F8D31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97AB535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69323" w14:textId="4A887368" w:rsidR="00F013D4" w:rsidRPr="005E5F7B" w:rsidRDefault="00F013D4" w:rsidP="009875A2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C77A3C" w14:textId="6FC0381E" w:rsidR="00F013D4" w:rsidRPr="005E5F7B" w:rsidRDefault="00F013D4" w:rsidP="009875A2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</w:p>
        </w:tc>
      </w:tr>
      <w:tr w:rsidR="00F013D4" w:rsidRPr="005E5F7B" w14:paraId="179CB6A5" w14:textId="77777777" w:rsidTr="000B2962">
        <w:trPr>
          <w:trHeight w:val="288"/>
        </w:trPr>
        <w:tc>
          <w:tcPr>
            <w:tcW w:w="50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E2B21" w14:textId="77777777" w:rsidR="00F013D4" w:rsidRPr="00A61632" w:rsidRDefault="00F013D4" w:rsidP="009875A2">
            <w:pPr>
              <w:spacing w:after="0" w:line="240" w:lineRule="auto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 xml:space="preserve">Any simple, isolated </w:t>
            </w:r>
            <w:r>
              <w:rPr>
                <w:rFonts w:eastAsia="Times New Roman"/>
              </w:rPr>
              <w:t>CHD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6AFB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1489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9D86E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0C51C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0.95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69226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(0.56-1.60)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18083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C1115" w14:textId="77777777" w:rsidR="00F013D4" w:rsidRPr="005E5F7B" w:rsidRDefault="00F013D4" w:rsidP="009875A2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E5F7B">
              <w:rPr>
                <w:rFonts w:eastAsia="Times New Roman"/>
                <w:b/>
              </w:rPr>
              <w:t>1.90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3741" w14:textId="77777777" w:rsidR="00F013D4" w:rsidRPr="005E5F7B" w:rsidRDefault="00F013D4" w:rsidP="009875A2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E5F7B">
              <w:rPr>
                <w:rFonts w:eastAsia="Times New Roman"/>
                <w:b/>
              </w:rPr>
              <w:t>(1.05-3.44)</w:t>
            </w:r>
          </w:p>
        </w:tc>
      </w:tr>
      <w:tr w:rsidR="00F013D4" w:rsidRPr="00A61632" w14:paraId="5F775940" w14:textId="77777777" w:rsidTr="000B2962">
        <w:trPr>
          <w:trHeight w:val="288"/>
        </w:trPr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9F7F" w14:textId="77777777" w:rsidR="00F013D4" w:rsidRPr="00A61632" w:rsidRDefault="00F013D4" w:rsidP="00BD5E49">
            <w:pPr>
              <w:spacing w:after="0" w:line="240" w:lineRule="auto"/>
              <w:rPr>
                <w:rFonts w:eastAsia="Times New Roman"/>
                <w:color w:val="FF0000"/>
              </w:rPr>
            </w:pPr>
            <w:r w:rsidRPr="00A61632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473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EB6E3" w14:textId="77777777" w:rsidR="00F013D4" w:rsidRPr="00A61632" w:rsidRDefault="00F013D4" w:rsidP="009875A2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A61632">
              <w:rPr>
                <w:rFonts w:eastAsia="Times New Roman"/>
              </w:rPr>
              <w:t>Conotruncal</w:t>
            </w:r>
            <w:proofErr w:type="spellEnd"/>
            <w:r w:rsidRPr="00A61632">
              <w:rPr>
                <w:rFonts w:eastAsia="Times New Roman"/>
              </w:rPr>
              <w:t xml:space="preserve"> defects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DDBB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332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942C6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378BA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0.89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B4666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(0.35-2.28)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86DD5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≤3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A2F62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CCD7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(NC)</w:t>
            </w:r>
          </w:p>
        </w:tc>
      </w:tr>
      <w:tr w:rsidR="00F013D4" w:rsidRPr="00A61632" w14:paraId="234FC2F5" w14:textId="77777777" w:rsidTr="000B2962">
        <w:trPr>
          <w:trHeight w:val="288"/>
        </w:trPr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E3EA" w14:textId="77777777" w:rsidR="00F013D4" w:rsidRPr="00A61632" w:rsidRDefault="00F013D4" w:rsidP="00BD5E49">
            <w:pPr>
              <w:spacing w:after="0" w:line="240" w:lineRule="auto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 </w:t>
            </w:r>
          </w:p>
        </w:tc>
        <w:tc>
          <w:tcPr>
            <w:tcW w:w="473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F3E8E" w14:textId="77777777" w:rsidR="00F013D4" w:rsidRPr="00A61632" w:rsidRDefault="00F013D4" w:rsidP="009875A2">
            <w:pPr>
              <w:spacing w:after="0" w:line="240" w:lineRule="auto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 xml:space="preserve">Left Ventricular Outflow Tract Obstruction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B06A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256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FCE36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6E98C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1.15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A8A56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(0.45-2.96)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9BD11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6F505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2.12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6B01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(0.79-5.73)</w:t>
            </w:r>
          </w:p>
        </w:tc>
      </w:tr>
      <w:tr w:rsidR="00F013D4" w:rsidRPr="00A61632" w14:paraId="61EC48B0" w14:textId="77777777" w:rsidTr="000B2962">
        <w:trPr>
          <w:trHeight w:val="288"/>
        </w:trPr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F051" w14:textId="77777777" w:rsidR="00F013D4" w:rsidRPr="00A61632" w:rsidRDefault="00F013D4" w:rsidP="00BD5E49">
            <w:pPr>
              <w:spacing w:after="0" w:line="240" w:lineRule="auto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E3FEC" w14:textId="77777777" w:rsidR="00F013D4" w:rsidRPr="00A61632" w:rsidRDefault="00F013D4" w:rsidP="009875A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38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71B2B" w14:textId="77777777" w:rsidR="00F013D4" w:rsidRPr="00A61632" w:rsidRDefault="00F013D4" w:rsidP="009875A2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A61632">
              <w:rPr>
                <w:rFonts w:eastAsia="Times New Roman"/>
              </w:rPr>
              <w:t>Hypoplastic</w:t>
            </w:r>
            <w:proofErr w:type="spellEnd"/>
            <w:r w:rsidRPr="00A61632">
              <w:rPr>
                <w:rFonts w:eastAsia="Times New Roman"/>
              </w:rPr>
              <w:t xml:space="preserve"> Left Heart Syndrome</w:t>
            </w:r>
            <w:r>
              <w:rPr>
                <w:rFonts w:eastAsia="Times New Roman"/>
              </w:rPr>
              <w:t xml:space="preserve"> +/- VSD, APVR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4A0A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106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74092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≤3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4D9D6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5B472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(NC)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84642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BFCBA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A61632">
              <w:rPr>
                <w:rFonts w:eastAsia="Times New Roman"/>
                <w:b/>
                <w:bCs/>
              </w:rPr>
              <w:t>4.10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23E1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A61632">
              <w:rPr>
                <w:rFonts w:eastAsia="Times New Roman"/>
                <w:b/>
                <w:bCs/>
              </w:rPr>
              <w:t>(1.37-12.26)</w:t>
            </w:r>
          </w:p>
        </w:tc>
      </w:tr>
      <w:tr w:rsidR="00F013D4" w:rsidRPr="00A61632" w14:paraId="4373342B" w14:textId="77777777" w:rsidTr="000B2962">
        <w:trPr>
          <w:trHeight w:val="288"/>
        </w:trPr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7748" w14:textId="77777777" w:rsidR="00F013D4" w:rsidRPr="00A61632" w:rsidRDefault="00F013D4" w:rsidP="00BD5E49">
            <w:pPr>
              <w:spacing w:after="0" w:line="240" w:lineRule="auto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5DBD9" w14:textId="77777777" w:rsidR="00F013D4" w:rsidRPr="00A61632" w:rsidRDefault="00F013D4" w:rsidP="009875A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FF3BE" w14:textId="77777777" w:rsidR="00F013D4" w:rsidRPr="00A61632" w:rsidRDefault="00F013D4" w:rsidP="009875A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86AF" w14:textId="77777777" w:rsidR="00F013D4" w:rsidRPr="00A61632" w:rsidRDefault="00F013D4" w:rsidP="009875A2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A61632">
              <w:rPr>
                <w:rFonts w:eastAsia="Times New Roman"/>
              </w:rPr>
              <w:t>Hypoplastic</w:t>
            </w:r>
            <w:proofErr w:type="spellEnd"/>
            <w:r w:rsidRPr="00A61632">
              <w:rPr>
                <w:rFonts w:eastAsia="Times New Roman"/>
              </w:rPr>
              <w:t xml:space="preserve"> Left Heart Syndrome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A610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85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4A062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≤3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9B102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878AA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(NC)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9CA8E" w14:textId="77777777" w:rsidR="00F013D4" w:rsidRPr="008652D2" w:rsidRDefault="00F013D4" w:rsidP="009875A2">
            <w:pPr>
              <w:spacing w:after="0" w:line="240" w:lineRule="auto"/>
              <w:jc w:val="center"/>
              <w:rPr>
                <w:rFonts w:eastAsia="Times New Roman"/>
                <w:bCs/>
              </w:rPr>
            </w:pPr>
            <w:r w:rsidRPr="008652D2">
              <w:rPr>
                <w:rFonts w:eastAsia="Times New Roman"/>
                <w:bCs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C7749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A61632">
              <w:rPr>
                <w:rFonts w:eastAsia="Times New Roman"/>
                <w:b/>
                <w:bCs/>
              </w:rPr>
              <w:t>5.11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1339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A61632">
              <w:rPr>
                <w:rFonts w:eastAsia="Times New Roman"/>
                <w:b/>
                <w:bCs/>
              </w:rPr>
              <w:t>(1.70-15.35)</w:t>
            </w:r>
          </w:p>
        </w:tc>
      </w:tr>
      <w:tr w:rsidR="00F013D4" w:rsidRPr="00A61632" w14:paraId="202EB158" w14:textId="77777777" w:rsidTr="000B2962">
        <w:trPr>
          <w:trHeight w:val="288"/>
        </w:trPr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33E2" w14:textId="77777777" w:rsidR="00F013D4" w:rsidRPr="00A61632" w:rsidRDefault="00F013D4" w:rsidP="00BD5E49">
            <w:pPr>
              <w:spacing w:after="0" w:line="240" w:lineRule="auto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 </w:t>
            </w:r>
          </w:p>
        </w:tc>
        <w:tc>
          <w:tcPr>
            <w:tcW w:w="473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42BE9" w14:textId="77777777" w:rsidR="00F013D4" w:rsidRPr="00A61632" w:rsidRDefault="00F013D4" w:rsidP="004D79D2">
            <w:pPr>
              <w:spacing w:after="0" w:line="240" w:lineRule="auto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Right Ventricular Outflow Tract Obstruction</w:t>
            </w:r>
            <w:r>
              <w:rPr>
                <w:rFonts w:eastAsia="Times New Roman"/>
                <w:vertAlign w:val="superscript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5613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224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3D4DE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≤3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A2ACE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8F8BA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(NC)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AD3E2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F568D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A61632">
              <w:rPr>
                <w:rFonts w:eastAsia="Times New Roman"/>
                <w:b/>
                <w:bCs/>
              </w:rPr>
              <w:t>3.40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23B4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A61632">
              <w:rPr>
                <w:rFonts w:eastAsia="Times New Roman"/>
                <w:b/>
                <w:bCs/>
              </w:rPr>
              <w:t>(1.41-8.16)</w:t>
            </w:r>
          </w:p>
        </w:tc>
      </w:tr>
      <w:tr w:rsidR="00F013D4" w:rsidRPr="005E5F7B" w14:paraId="3063FB6E" w14:textId="77777777" w:rsidTr="000B2962">
        <w:trPr>
          <w:trHeight w:val="288"/>
        </w:trPr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47AC" w14:textId="77777777" w:rsidR="00F013D4" w:rsidRPr="00A61632" w:rsidRDefault="00F013D4" w:rsidP="00BD5E49">
            <w:pPr>
              <w:spacing w:after="0" w:line="240" w:lineRule="auto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86EFF" w14:textId="77777777" w:rsidR="00F013D4" w:rsidRPr="00A61632" w:rsidRDefault="00F013D4" w:rsidP="009875A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38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6FA7D" w14:textId="77777777" w:rsidR="00F013D4" w:rsidRPr="00A61632" w:rsidRDefault="00F013D4" w:rsidP="004D79D2">
            <w:pPr>
              <w:spacing w:after="0" w:line="240" w:lineRule="auto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Pulmonary Valve Stenosis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5CB0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173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48628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≤3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B8B8B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51342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(NC)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0BAEC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FB198" w14:textId="77777777" w:rsidR="00F013D4" w:rsidRPr="005E5F7B" w:rsidRDefault="00F013D4" w:rsidP="009875A2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E5F7B">
              <w:rPr>
                <w:rFonts w:eastAsia="Times New Roman"/>
                <w:b/>
              </w:rPr>
              <w:t>3.64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0776" w14:textId="77777777" w:rsidR="00F013D4" w:rsidRPr="005E5F7B" w:rsidRDefault="00F013D4" w:rsidP="009875A2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E5F7B">
              <w:rPr>
                <w:rFonts w:eastAsia="Times New Roman"/>
                <w:b/>
              </w:rPr>
              <w:t>(1.31-10.15)</w:t>
            </w:r>
          </w:p>
        </w:tc>
      </w:tr>
      <w:tr w:rsidR="00F013D4" w:rsidRPr="00A61632" w14:paraId="2DDF8916" w14:textId="77777777" w:rsidTr="000B2962">
        <w:trPr>
          <w:trHeight w:val="288"/>
        </w:trPr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8255" w14:textId="77777777" w:rsidR="00F013D4" w:rsidRPr="00A61632" w:rsidRDefault="00F013D4" w:rsidP="00BD5E49">
            <w:pPr>
              <w:spacing w:after="0" w:line="240" w:lineRule="auto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 </w:t>
            </w:r>
          </w:p>
        </w:tc>
        <w:tc>
          <w:tcPr>
            <w:tcW w:w="473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1A269" w14:textId="77777777" w:rsidR="00F013D4" w:rsidRPr="00A61632" w:rsidRDefault="00F013D4" w:rsidP="009875A2">
            <w:pPr>
              <w:spacing w:after="0" w:line="240" w:lineRule="auto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Septal defects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8471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576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5A4EA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471E2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1.02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1D2E0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(0.50-2.08)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3CB2C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60AC3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1.70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A206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(0.76-3.77)</w:t>
            </w:r>
          </w:p>
        </w:tc>
      </w:tr>
      <w:tr w:rsidR="00F013D4" w:rsidRPr="00A61632" w14:paraId="2EC13253" w14:textId="77777777" w:rsidTr="000B2962">
        <w:trPr>
          <w:trHeight w:val="288"/>
        </w:trPr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E0B7" w14:textId="77777777" w:rsidR="00F013D4" w:rsidRPr="00A61632" w:rsidRDefault="00F013D4" w:rsidP="00BD5E49">
            <w:pPr>
              <w:spacing w:after="0" w:line="240" w:lineRule="auto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BB083" w14:textId="77777777" w:rsidR="00F013D4" w:rsidRPr="00A61632" w:rsidRDefault="00F013D4" w:rsidP="009875A2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38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F57F3" w14:textId="77777777" w:rsidR="00F013D4" w:rsidRPr="00A61632" w:rsidRDefault="00F013D4" w:rsidP="009875A2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A61632">
              <w:rPr>
                <w:rFonts w:eastAsia="Times New Roman"/>
              </w:rPr>
              <w:t>Perimembranous</w:t>
            </w:r>
            <w:proofErr w:type="spellEnd"/>
            <w:r w:rsidRPr="00A61632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VSD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CE41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264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E90AC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0D01B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0.89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C6970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(0.31-2.53)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5BF0F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≤3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F8653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2339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(NC)</w:t>
            </w:r>
          </w:p>
        </w:tc>
      </w:tr>
      <w:tr w:rsidR="00F013D4" w:rsidRPr="00A61632" w14:paraId="3B2B0309" w14:textId="77777777" w:rsidTr="000B2962">
        <w:trPr>
          <w:trHeight w:val="288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47437" w14:textId="77777777" w:rsidR="00F013D4" w:rsidRPr="00A61632" w:rsidRDefault="00F013D4" w:rsidP="00BD5E49">
            <w:pPr>
              <w:spacing w:after="0" w:line="240" w:lineRule="auto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DB488E" w14:textId="77777777" w:rsidR="00F013D4" w:rsidRPr="00A61632" w:rsidRDefault="00F013D4" w:rsidP="009875A2">
            <w:pPr>
              <w:spacing w:after="0" w:line="240" w:lineRule="auto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 </w:t>
            </w:r>
          </w:p>
        </w:tc>
        <w:tc>
          <w:tcPr>
            <w:tcW w:w="4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B62FA" w14:textId="77777777" w:rsidR="00F013D4" w:rsidRPr="00A61632" w:rsidRDefault="00F013D4" w:rsidP="009875A2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A61632">
              <w:rPr>
                <w:rFonts w:eastAsia="Times New Roman"/>
              </w:rPr>
              <w:t>Secundum</w:t>
            </w:r>
            <w:proofErr w:type="spellEnd"/>
            <w:r w:rsidRPr="00A61632">
              <w:rPr>
                <w:rFonts w:eastAsia="Times New Roman"/>
              </w:rPr>
              <w:t xml:space="preserve"> atrial septal defect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E02C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159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F4B92C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≤3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70A7E0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E4FC84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(NC)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B81A03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CAB88F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2.73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2D20" w14:textId="77777777" w:rsidR="00F013D4" w:rsidRPr="00A61632" w:rsidRDefault="00F013D4" w:rsidP="009875A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61632">
              <w:rPr>
                <w:rFonts w:eastAsia="Times New Roman"/>
              </w:rPr>
              <w:t>(0.92-8.13)</w:t>
            </w:r>
          </w:p>
        </w:tc>
      </w:tr>
      <w:tr w:rsidR="00F013D4" w:rsidRPr="00A61632" w14:paraId="7FD8921D" w14:textId="77777777" w:rsidTr="000B2962">
        <w:trPr>
          <w:trHeight w:val="288"/>
        </w:trPr>
        <w:tc>
          <w:tcPr>
            <w:tcW w:w="129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4503" w14:textId="77777777" w:rsidR="00F013D4" w:rsidRPr="004D79D2" w:rsidRDefault="00F013D4" w:rsidP="0091235A">
            <w:pPr>
              <w:spacing w:after="0" w:line="240" w:lineRule="auto"/>
              <w:rPr>
                <w:rFonts w:asciiTheme="minorHAnsi" w:hAnsiTheme="minorHAnsi"/>
                <w:sz w:val="20"/>
                <w:szCs w:val="18"/>
              </w:rPr>
            </w:pPr>
            <w:r w:rsidRPr="004D79D2">
              <w:rPr>
                <w:rFonts w:asciiTheme="minorHAnsi" w:hAnsiTheme="minorHAnsi"/>
                <w:sz w:val="20"/>
                <w:szCs w:val="18"/>
              </w:rPr>
              <w:t xml:space="preserve">NBDPS = National Birth Defects Prevention Study; CHD = congenital heart defect; </w:t>
            </w:r>
            <w:r w:rsidRPr="004D79D2">
              <w:rPr>
                <w:rFonts w:asciiTheme="minorHAnsi" w:eastAsia="Times New Roman" w:hAnsiTheme="minorHAnsi"/>
                <w:sz w:val="20"/>
                <w:szCs w:val="18"/>
              </w:rPr>
              <w:t xml:space="preserve">CI = confidence interval; NC = </w:t>
            </w:r>
            <w:proofErr w:type="spellStart"/>
            <w:r w:rsidRPr="004D79D2">
              <w:rPr>
                <w:rFonts w:asciiTheme="minorHAnsi" w:eastAsia="Times New Roman" w:hAnsiTheme="minorHAnsi"/>
                <w:sz w:val="20"/>
                <w:szCs w:val="18"/>
              </w:rPr>
              <w:t>not</w:t>
            </w:r>
            <w:proofErr w:type="spellEnd"/>
            <w:r w:rsidRPr="004D79D2">
              <w:rPr>
                <w:rFonts w:asciiTheme="minorHAnsi" w:eastAsia="Times New Roman" w:hAnsiTheme="minorHAnsi"/>
                <w:sz w:val="20"/>
                <w:szCs w:val="18"/>
              </w:rPr>
              <w:t xml:space="preserve"> calculated; OR = odds ratio;  VSD = ventricular septal defect; APVR = anomalous pulmonary venous return</w:t>
            </w:r>
          </w:p>
          <w:p w14:paraId="7D046EA2" w14:textId="77777777" w:rsidR="00F013D4" w:rsidRPr="004D79D2" w:rsidRDefault="00F013D4" w:rsidP="00290290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18"/>
              </w:rPr>
            </w:pPr>
            <w:r w:rsidRPr="004D79D2">
              <w:rPr>
                <w:rFonts w:asciiTheme="minorHAnsi" w:eastAsia="Times New Roman" w:hAnsiTheme="minorHAnsi"/>
                <w:sz w:val="20"/>
                <w:szCs w:val="18"/>
                <w:vertAlign w:val="superscript"/>
              </w:rPr>
              <w:t>1</w:t>
            </w:r>
            <w:r w:rsidRPr="004D79D2">
              <w:rPr>
                <w:rFonts w:asciiTheme="minorHAnsi" w:eastAsia="Times New Roman" w:hAnsiTheme="minorHAnsi"/>
                <w:sz w:val="20"/>
                <w:szCs w:val="18"/>
              </w:rPr>
              <w:t xml:space="preserve"> Excludes </w:t>
            </w:r>
            <w:proofErr w:type="spellStart"/>
            <w:r w:rsidRPr="004D79D2">
              <w:rPr>
                <w:rFonts w:asciiTheme="minorHAnsi" w:eastAsia="Times New Roman" w:hAnsiTheme="minorHAnsi"/>
                <w:sz w:val="20"/>
                <w:szCs w:val="18"/>
              </w:rPr>
              <w:t>Ebstein's</w:t>
            </w:r>
            <w:proofErr w:type="spellEnd"/>
            <w:r w:rsidRPr="004D79D2">
              <w:rPr>
                <w:rFonts w:asciiTheme="minorHAnsi" w:eastAsia="Times New Roman" w:hAnsiTheme="minorHAnsi"/>
                <w:sz w:val="20"/>
                <w:szCs w:val="18"/>
              </w:rPr>
              <w:t xml:space="preserve"> anomaly</w:t>
            </w:r>
          </w:p>
          <w:p w14:paraId="2E154872" w14:textId="358423BE" w:rsidR="00F013D4" w:rsidRPr="004D79D2" w:rsidRDefault="00F013D4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18"/>
              </w:rPr>
            </w:pPr>
            <w:r w:rsidRPr="004D79D2">
              <w:rPr>
                <w:rFonts w:asciiTheme="minorHAnsi" w:eastAsia="Times New Roman" w:hAnsiTheme="minorHAnsi"/>
                <w:sz w:val="20"/>
                <w:szCs w:val="18"/>
                <w:vertAlign w:val="superscript"/>
              </w:rPr>
              <w:t>2</w:t>
            </w:r>
            <w:r w:rsidRPr="004D79D2">
              <w:rPr>
                <w:rFonts w:asciiTheme="minorHAnsi" w:eastAsia="Times New Roman" w:hAnsiTheme="minorHAnsi"/>
                <w:sz w:val="20"/>
                <w:szCs w:val="18"/>
              </w:rPr>
              <w:t xml:space="preserve"> Pulmonary valve stenosis cases from California are limited </w:t>
            </w:r>
            <w:r w:rsidR="002E7B8B">
              <w:rPr>
                <w:rFonts w:asciiTheme="minorHAnsi" w:eastAsia="Times New Roman" w:hAnsiTheme="minorHAnsi"/>
                <w:sz w:val="20"/>
                <w:szCs w:val="18"/>
              </w:rPr>
              <w:t xml:space="preserve">to </w:t>
            </w:r>
            <w:r w:rsidRPr="004D79D2">
              <w:rPr>
                <w:rFonts w:asciiTheme="minorHAnsi" w:eastAsia="Times New Roman" w:hAnsiTheme="minorHAnsi"/>
                <w:sz w:val="20"/>
                <w:szCs w:val="18"/>
              </w:rPr>
              <w:t xml:space="preserve">those occurring on or after January 1, 2002; consequently controls from  </w:t>
            </w:r>
          </w:p>
          <w:p w14:paraId="0189002E" w14:textId="77777777" w:rsidR="00F013D4" w:rsidRPr="00A61632" w:rsidRDefault="00F013D4" w:rsidP="00BD5E4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D79D2">
              <w:rPr>
                <w:rFonts w:asciiTheme="minorHAnsi" w:eastAsia="Times New Roman" w:hAnsiTheme="minorHAnsi"/>
                <w:sz w:val="20"/>
                <w:szCs w:val="18"/>
              </w:rPr>
              <w:t xml:space="preserve">  California are also restricted to those born on or after January 1, 2002 in this analysis</w:t>
            </w:r>
          </w:p>
        </w:tc>
      </w:tr>
    </w:tbl>
    <w:p w14:paraId="326A6596" w14:textId="77777777" w:rsidR="001E1735" w:rsidRDefault="001E17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6C80508" w14:textId="77777777" w:rsidR="001E1735" w:rsidRDefault="001E17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275E012" w14:textId="77777777" w:rsidR="001E1735" w:rsidRDefault="001E17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F21D60C" w14:textId="77777777" w:rsidR="001E1735" w:rsidRDefault="001E17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01D7D74" w14:textId="77777777" w:rsidR="001E1735" w:rsidRDefault="001E1735">
      <w:pPr>
        <w:spacing w:after="0" w:line="240" w:lineRule="auto"/>
        <w:rPr>
          <w:b/>
          <w:bCs/>
        </w:rPr>
      </w:pPr>
    </w:p>
    <w:p w14:paraId="06627E9F" w14:textId="77777777" w:rsidR="001E1735" w:rsidRDefault="001E1735">
      <w:pPr>
        <w:spacing w:after="0" w:line="240" w:lineRule="auto"/>
        <w:rPr>
          <w:b/>
          <w:bCs/>
        </w:rPr>
      </w:pPr>
    </w:p>
    <w:p w14:paraId="0BA04513" w14:textId="77777777" w:rsidR="001E1735" w:rsidRDefault="001E1735">
      <w:pPr>
        <w:spacing w:after="0" w:line="240" w:lineRule="auto"/>
        <w:rPr>
          <w:b/>
          <w:bCs/>
        </w:rPr>
      </w:pPr>
    </w:p>
    <w:p w14:paraId="1E86AB4E" w14:textId="77777777" w:rsidR="00115480" w:rsidRDefault="0011548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2F6681E0" w14:textId="77777777" w:rsidR="001E1735" w:rsidRPr="00900E0C" w:rsidRDefault="001E1735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900E0C">
        <w:rPr>
          <w:rFonts w:asciiTheme="minorHAnsi" w:hAnsiTheme="minorHAnsi"/>
          <w:b/>
          <w:bCs/>
          <w:sz w:val="24"/>
          <w:szCs w:val="24"/>
        </w:rPr>
        <w:t xml:space="preserve">Supplemental table 4: Maternal pesticide exposure pattern </w:t>
      </w:r>
      <w:r w:rsidR="00900E0C" w:rsidRPr="00900E0C">
        <w:rPr>
          <w:rFonts w:asciiTheme="minorHAnsi" w:eastAsia="Times New Roman" w:hAnsiTheme="minorHAnsi"/>
          <w:b/>
          <w:bCs/>
          <w:sz w:val="24"/>
        </w:rPr>
        <w:t xml:space="preserve">during 1 month prior through first trimester of pregnancy </w:t>
      </w:r>
      <w:r w:rsidRPr="00900E0C">
        <w:rPr>
          <w:rFonts w:asciiTheme="minorHAnsi" w:hAnsiTheme="minorHAnsi"/>
          <w:b/>
          <w:bCs/>
          <w:sz w:val="24"/>
          <w:szCs w:val="24"/>
        </w:rPr>
        <w:t xml:space="preserve">and </w:t>
      </w:r>
      <w:r w:rsidR="004B54AF" w:rsidRPr="00900E0C">
        <w:rPr>
          <w:rFonts w:asciiTheme="minorHAnsi" w:eastAsia="Times New Roman" w:hAnsiTheme="minorHAnsi"/>
          <w:b/>
          <w:bCs/>
          <w:sz w:val="24"/>
          <w:szCs w:val="24"/>
        </w:rPr>
        <w:t>congenital heart defects</w:t>
      </w:r>
      <w:r w:rsidRPr="00900E0C">
        <w:rPr>
          <w:rFonts w:asciiTheme="minorHAnsi" w:hAnsiTheme="minorHAnsi"/>
          <w:b/>
          <w:bCs/>
          <w:sz w:val="24"/>
          <w:szCs w:val="24"/>
        </w:rPr>
        <w:t xml:space="preserve"> among offspring</w:t>
      </w:r>
      <w:r w:rsidR="002A625E" w:rsidRPr="00900E0C">
        <w:rPr>
          <w:rFonts w:asciiTheme="minorHAnsi" w:hAnsiTheme="minorHAnsi"/>
          <w:b/>
          <w:bCs/>
          <w:sz w:val="24"/>
          <w:szCs w:val="24"/>
        </w:rPr>
        <w:t>, NBDPS 1997-2002</w:t>
      </w:r>
      <w:r w:rsidRPr="00900E0C">
        <w:rPr>
          <w:rFonts w:asciiTheme="minorHAnsi" w:hAnsiTheme="minorHAnsi"/>
          <w:b/>
          <w:bCs/>
          <w:sz w:val="24"/>
          <w:szCs w:val="24"/>
        </w:rPr>
        <w:t xml:space="preserve">: </w:t>
      </w:r>
      <w:r w:rsidR="002A625E" w:rsidRPr="00900E0C">
        <w:rPr>
          <w:rFonts w:asciiTheme="minorHAnsi" w:hAnsiTheme="minorHAnsi"/>
          <w:b/>
          <w:bCs/>
          <w:sz w:val="24"/>
          <w:szCs w:val="24"/>
        </w:rPr>
        <w:t xml:space="preserve">crude </w:t>
      </w:r>
      <w:r w:rsidRPr="00900E0C">
        <w:rPr>
          <w:rFonts w:asciiTheme="minorHAnsi" w:hAnsiTheme="minorHAnsi"/>
          <w:b/>
          <w:bCs/>
          <w:sz w:val="24"/>
          <w:szCs w:val="24"/>
        </w:rPr>
        <w:t>odds ratios and 95% confidence intervals for low and high dose exposure to all three pesticides</w:t>
      </w:r>
    </w:p>
    <w:tbl>
      <w:tblPr>
        <w:tblW w:w="12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4050"/>
        <w:gridCol w:w="1350"/>
        <w:gridCol w:w="1170"/>
        <w:gridCol w:w="720"/>
        <w:gridCol w:w="1350"/>
        <w:gridCol w:w="1170"/>
        <w:gridCol w:w="810"/>
        <w:gridCol w:w="1440"/>
      </w:tblGrid>
      <w:tr w:rsidR="00115480" w14:paraId="37B5A23C" w14:textId="77777777" w:rsidTr="00900E0C">
        <w:trPr>
          <w:trHeight w:val="452"/>
        </w:trPr>
        <w:tc>
          <w:tcPr>
            <w:tcW w:w="48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148DB" w14:textId="77777777" w:rsidR="00134090" w:rsidRDefault="00134090" w:rsidP="00AF3AB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outcome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A4A68F" w14:textId="77777777" w:rsidR="00134090" w:rsidRDefault="00134090" w:rsidP="009875A2">
            <w:pPr>
              <w:spacing w:after="0" w:line="240" w:lineRule="auto"/>
              <w:jc w:val="center"/>
              <w:rPr>
                <w:b/>
                <w:bCs/>
              </w:rPr>
            </w:pPr>
            <w:r w:rsidRPr="009875A2">
              <w:rPr>
                <w:b/>
                <w:bCs/>
              </w:rPr>
              <w:t>no pesticide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965F22" w14:textId="77777777" w:rsidR="00134090" w:rsidRDefault="00134090" w:rsidP="00AF3AB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low insecticide + fungicide + herbicide dose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CC4668" w14:textId="77777777" w:rsidR="00134090" w:rsidRDefault="00134090" w:rsidP="00AF3AB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high insecticide + fungicide + herbicide dose</w:t>
            </w:r>
          </w:p>
        </w:tc>
      </w:tr>
      <w:tr w:rsidR="00115480" w14:paraId="0878D0F0" w14:textId="77777777" w:rsidTr="00900E0C">
        <w:trPr>
          <w:trHeight w:val="255"/>
        </w:trPr>
        <w:tc>
          <w:tcPr>
            <w:tcW w:w="48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DAB6F" w14:textId="77777777" w:rsidR="00134090" w:rsidRDefault="00134090" w:rsidP="00AF3AB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6AE91" w14:textId="77777777" w:rsidR="00134090" w:rsidRDefault="00134090" w:rsidP="009875A2">
            <w:pPr>
              <w:spacing w:after="0" w:line="240" w:lineRule="auto"/>
              <w:jc w:val="center"/>
            </w:pPr>
            <w:r>
              <w:t>(n)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3EA70" w14:textId="77777777" w:rsidR="00134090" w:rsidRDefault="00134090" w:rsidP="009875A2">
            <w:pPr>
              <w:spacing w:after="0" w:line="240" w:lineRule="auto"/>
              <w:jc w:val="center"/>
            </w:pPr>
            <w:r>
              <w:t>exposed (n)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58489" w14:textId="77777777" w:rsidR="00134090" w:rsidRDefault="00134090" w:rsidP="009875A2">
            <w:pPr>
              <w:spacing w:after="0" w:line="240" w:lineRule="auto"/>
              <w:jc w:val="center"/>
            </w:pPr>
            <w:r>
              <w:t>OR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A37F0" w14:textId="77777777" w:rsidR="00134090" w:rsidRDefault="00134090" w:rsidP="009875A2">
            <w:pPr>
              <w:spacing w:after="0" w:line="240" w:lineRule="auto"/>
              <w:jc w:val="center"/>
            </w:pPr>
            <w:r>
              <w:t>(95% CI)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0C68F" w14:textId="77777777" w:rsidR="00134090" w:rsidRDefault="00134090" w:rsidP="009875A2">
            <w:pPr>
              <w:spacing w:after="0" w:line="240" w:lineRule="auto"/>
              <w:jc w:val="center"/>
            </w:pPr>
            <w:r>
              <w:t>exposed (n)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E23A7" w14:textId="77777777" w:rsidR="00134090" w:rsidRDefault="00134090" w:rsidP="009875A2">
            <w:pPr>
              <w:spacing w:after="0" w:line="240" w:lineRule="auto"/>
              <w:jc w:val="center"/>
            </w:pPr>
            <w:r>
              <w:t>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AB75A" w14:textId="77777777" w:rsidR="00134090" w:rsidRDefault="00134090" w:rsidP="009875A2">
            <w:pPr>
              <w:spacing w:after="0" w:line="240" w:lineRule="auto"/>
              <w:jc w:val="center"/>
            </w:pPr>
            <w:r>
              <w:t>(95% CI)</w:t>
            </w:r>
          </w:p>
        </w:tc>
      </w:tr>
      <w:tr w:rsidR="00F013D4" w14:paraId="174A98C5" w14:textId="77777777" w:rsidTr="00F013D4">
        <w:trPr>
          <w:trHeight w:val="165"/>
        </w:trPr>
        <w:tc>
          <w:tcPr>
            <w:tcW w:w="48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F4477A" w14:textId="77777777" w:rsidR="00F013D4" w:rsidRDefault="00F013D4" w:rsidP="009875A2">
            <w:pPr>
              <w:spacing w:after="0" w:line="240" w:lineRule="auto"/>
            </w:pPr>
            <w:r>
              <w:t>Non-malformed controls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6E751" w14:textId="77777777" w:rsidR="00F013D4" w:rsidRDefault="00F013D4" w:rsidP="009875A2">
            <w:pPr>
              <w:spacing w:after="0" w:line="240" w:lineRule="auto"/>
              <w:jc w:val="center"/>
            </w:pPr>
            <w:r>
              <w:t>2063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4D9A7" w14:textId="77777777" w:rsidR="00F013D4" w:rsidRDefault="00F013D4" w:rsidP="009875A2">
            <w:pPr>
              <w:spacing w:after="0" w:line="240" w:lineRule="auto"/>
              <w:jc w:val="center"/>
            </w:pPr>
            <w:r>
              <w:t>104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DEC398" w14:textId="3C35C0D9" w:rsidR="00F013D4" w:rsidRDefault="00F013D4" w:rsidP="009875A2">
            <w:pPr>
              <w:spacing w:after="0" w:line="240" w:lineRule="auto"/>
              <w:jc w:val="center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27595" w14:textId="75341886" w:rsidR="00F013D4" w:rsidRDefault="00F013D4" w:rsidP="009875A2">
            <w:pPr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5CD63" w14:textId="77777777" w:rsidR="00F013D4" w:rsidRDefault="00F013D4" w:rsidP="009875A2">
            <w:pPr>
              <w:spacing w:after="0" w:line="240" w:lineRule="auto"/>
              <w:jc w:val="center"/>
            </w:pPr>
            <w:r>
              <w:t>119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853D43" w14:textId="6A9DC8C2" w:rsidR="00F013D4" w:rsidRDefault="00F013D4" w:rsidP="009875A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8BF533" w14:textId="422BB2E3" w:rsidR="00F013D4" w:rsidRDefault="00F013D4" w:rsidP="009875A2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013D4" w14:paraId="32B81ABD" w14:textId="77777777" w:rsidTr="00F013D4">
        <w:trPr>
          <w:trHeight w:val="246"/>
        </w:trPr>
        <w:tc>
          <w:tcPr>
            <w:tcW w:w="48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37EFB" w14:textId="77777777" w:rsidR="00F013D4" w:rsidRDefault="00F013D4" w:rsidP="009875A2">
            <w:pPr>
              <w:spacing w:after="0" w:line="240" w:lineRule="auto"/>
            </w:pPr>
            <w:r>
              <w:t>Any simple, isolated CHD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B2C9E" w14:textId="77777777" w:rsidR="00F013D4" w:rsidRDefault="00F013D4" w:rsidP="009875A2">
            <w:pPr>
              <w:spacing w:after="0" w:line="240" w:lineRule="auto"/>
              <w:jc w:val="center"/>
            </w:pPr>
            <w:r>
              <w:t>1489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B5D2D" w14:textId="77777777" w:rsidR="00F013D4" w:rsidRDefault="00F013D4" w:rsidP="009875A2">
            <w:pPr>
              <w:spacing w:after="0" w:line="240" w:lineRule="auto"/>
              <w:jc w:val="center"/>
            </w:pPr>
            <w: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24E87" w14:textId="77777777" w:rsidR="00F013D4" w:rsidRDefault="00F013D4" w:rsidP="009875A2">
            <w:pPr>
              <w:spacing w:after="0" w:line="240" w:lineRule="auto"/>
              <w:jc w:val="center"/>
            </w:pPr>
            <w:r>
              <w:t>1.05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B804F" w14:textId="77777777" w:rsidR="00F013D4" w:rsidRDefault="00F013D4" w:rsidP="009875A2">
            <w:pPr>
              <w:spacing w:after="0" w:line="240" w:lineRule="auto"/>
              <w:jc w:val="center"/>
            </w:pPr>
            <w:r>
              <w:t>(0.79-1.39)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64CCA" w14:textId="77777777" w:rsidR="00F013D4" w:rsidRDefault="00F013D4" w:rsidP="009875A2">
            <w:pPr>
              <w:spacing w:after="0" w:line="240" w:lineRule="auto"/>
              <w:jc w:val="center"/>
            </w:pPr>
            <w:r>
              <w:t>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C9F0C" w14:textId="77777777" w:rsidR="00F013D4" w:rsidRDefault="00F013D4" w:rsidP="009875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E7C01" w14:textId="77777777" w:rsidR="00F013D4" w:rsidRDefault="00F013D4" w:rsidP="009875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(0.71-1.31)</w:t>
            </w:r>
          </w:p>
        </w:tc>
      </w:tr>
      <w:tr w:rsidR="00F013D4" w14:paraId="7D7F1B5A" w14:textId="77777777" w:rsidTr="00F013D4">
        <w:trPr>
          <w:trHeight w:val="138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69F79" w14:textId="77777777" w:rsidR="00F013D4" w:rsidRDefault="00F013D4" w:rsidP="00AF3AB3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459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0C47E" w14:textId="77777777" w:rsidR="00F013D4" w:rsidRDefault="00F013D4" w:rsidP="009875A2">
            <w:pPr>
              <w:spacing w:after="0" w:line="240" w:lineRule="auto"/>
            </w:pPr>
            <w:proofErr w:type="spellStart"/>
            <w:r>
              <w:t>Conotruncal</w:t>
            </w:r>
            <w:proofErr w:type="spellEnd"/>
            <w:r>
              <w:t xml:space="preserve"> defects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EDFF4" w14:textId="77777777" w:rsidR="00F013D4" w:rsidRDefault="00F013D4" w:rsidP="009875A2">
            <w:pPr>
              <w:spacing w:after="0" w:line="240" w:lineRule="auto"/>
              <w:jc w:val="center"/>
            </w:pPr>
            <w:r>
              <w:t>332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266BD" w14:textId="77777777" w:rsidR="00F013D4" w:rsidRDefault="00F013D4" w:rsidP="009875A2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C24FE" w14:textId="77777777" w:rsidR="00F013D4" w:rsidRDefault="00F013D4" w:rsidP="009875A2">
            <w:pPr>
              <w:spacing w:after="0" w:line="240" w:lineRule="auto"/>
              <w:jc w:val="center"/>
            </w:pPr>
            <w:r>
              <w:t>0.99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4174A" w14:textId="77777777" w:rsidR="00F013D4" w:rsidRDefault="00F013D4" w:rsidP="009875A2">
            <w:pPr>
              <w:spacing w:after="0" w:line="240" w:lineRule="auto"/>
              <w:jc w:val="center"/>
            </w:pPr>
            <w:r>
              <w:t>(0.60-1.63)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E44C2" w14:textId="77777777" w:rsidR="00F013D4" w:rsidRDefault="00F013D4" w:rsidP="009875A2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075E9" w14:textId="77777777" w:rsidR="00F013D4" w:rsidRDefault="00F013D4" w:rsidP="009875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81E4C" w14:textId="77777777" w:rsidR="00F013D4" w:rsidRDefault="00F013D4" w:rsidP="009875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(0.77-2.03)</w:t>
            </w:r>
          </w:p>
        </w:tc>
      </w:tr>
      <w:tr w:rsidR="00F013D4" w14:paraId="20C0008D" w14:textId="77777777" w:rsidTr="00F013D4">
        <w:trPr>
          <w:trHeight w:val="219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9526B" w14:textId="77777777" w:rsidR="00F013D4" w:rsidRDefault="00F013D4" w:rsidP="00AF3AB3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B9D1F" w14:textId="77777777" w:rsidR="00F013D4" w:rsidRDefault="00F013D4" w:rsidP="009875A2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7AEB0" w14:textId="77777777" w:rsidR="00F013D4" w:rsidRDefault="00F013D4" w:rsidP="009875A2">
            <w:pPr>
              <w:spacing w:after="0" w:line="240" w:lineRule="auto"/>
            </w:pPr>
            <w:r>
              <w:t>d-</w:t>
            </w:r>
            <w:proofErr w:type="spellStart"/>
            <w:r>
              <w:t>Tranposition</w:t>
            </w:r>
            <w:proofErr w:type="spellEnd"/>
            <w:r>
              <w:t xml:space="preserve"> of the Great Arteries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57C84" w14:textId="77777777" w:rsidR="00F013D4" w:rsidRDefault="00F013D4" w:rsidP="009875A2">
            <w:pPr>
              <w:spacing w:after="0" w:line="240" w:lineRule="auto"/>
              <w:jc w:val="center"/>
            </w:pPr>
            <w:r>
              <w:t>111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6A0FB" w14:textId="77777777" w:rsidR="00F013D4" w:rsidRDefault="00F013D4" w:rsidP="009875A2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A8C88" w14:textId="77777777" w:rsidR="00F013D4" w:rsidRDefault="00F013D4" w:rsidP="009875A2">
            <w:pPr>
              <w:spacing w:after="0" w:line="240" w:lineRule="auto"/>
              <w:jc w:val="center"/>
            </w:pPr>
            <w:r>
              <w:t>1.56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E24F4" w14:textId="77777777" w:rsidR="00F013D4" w:rsidRDefault="00F013D4" w:rsidP="009875A2">
            <w:pPr>
              <w:spacing w:after="0" w:line="240" w:lineRule="auto"/>
              <w:jc w:val="center"/>
            </w:pPr>
            <w:r>
              <w:t>(0.80-3.06)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CA5E5" w14:textId="77777777" w:rsidR="00F013D4" w:rsidRDefault="00F013D4" w:rsidP="009875A2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50268" w14:textId="77777777" w:rsidR="00F013D4" w:rsidRDefault="00F013D4" w:rsidP="009875A2">
            <w:pPr>
              <w:spacing w:after="0" w:line="240" w:lineRule="auto"/>
              <w:jc w:val="center"/>
            </w:pPr>
            <w:r>
              <w:t>0.89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A1CCE" w14:textId="77777777" w:rsidR="00F013D4" w:rsidRDefault="00F013D4" w:rsidP="009875A2">
            <w:pPr>
              <w:spacing w:after="0" w:line="240" w:lineRule="auto"/>
              <w:jc w:val="center"/>
            </w:pPr>
            <w:r>
              <w:t>(0.36-2.24)</w:t>
            </w:r>
          </w:p>
        </w:tc>
      </w:tr>
      <w:tr w:rsidR="00F013D4" w14:paraId="7B951F22" w14:textId="77777777" w:rsidTr="00F013D4">
        <w:trPr>
          <w:trHeight w:val="201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1E27D" w14:textId="77777777" w:rsidR="00F013D4" w:rsidRDefault="00F013D4" w:rsidP="00AF3AB3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A90E6" w14:textId="77777777" w:rsidR="00F013D4" w:rsidRDefault="00F013D4" w:rsidP="009875A2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5D04D" w14:textId="77777777" w:rsidR="00F013D4" w:rsidRDefault="00F013D4" w:rsidP="009875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4EC05" w14:textId="77777777" w:rsidR="00F013D4" w:rsidRDefault="00F013D4" w:rsidP="009875A2">
            <w:pPr>
              <w:spacing w:after="0" w:line="240" w:lineRule="auto"/>
            </w:pPr>
            <w:r>
              <w:t>d-TGA with intact ventricular septum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F51AF" w14:textId="77777777" w:rsidR="00F013D4" w:rsidRDefault="00F013D4" w:rsidP="009875A2">
            <w:pPr>
              <w:spacing w:after="0" w:line="240" w:lineRule="auto"/>
              <w:jc w:val="center"/>
            </w:pPr>
            <w:r>
              <w:t>80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D868E" w14:textId="77777777" w:rsidR="00F013D4" w:rsidRDefault="00F013D4" w:rsidP="009875A2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FE993" w14:textId="77777777" w:rsidR="00F013D4" w:rsidRDefault="00F013D4" w:rsidP="009875A2">
            <w:pPr>
              <w:spacing w:after="0" w:line="240" w:lineRule="auto"/>
              <w:jc w:val="center"/>
            </w:pPr>
            <w:r>
              <w:t>1.08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08D23" w14:textId="77777777" w:rsidR="00F013D4" w:rsidRDefault="00F013D4" w:rsidP="009875A2">
            <w:pPr>
              <w:spacing w:after="0" w:line="240" w:lineRule="auto"/>
              <w:jc w:val="center"/>
            </w:pPr>
            <w:r>
              <w:t>(0.43-2.72)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33E4B" w14:textId="77777777" w:rsidR="00F013D4" w:rsidRDefault="00F013D4" w:rsidP="009875A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9C780" w14:textId="77777777" w:rsidR="00F013D4" w:rsidRDefault="00F013D4" w:rsidP="009875A2">
            <w:pPr>
              <w:spacing w:after="0" w:line="240" w:lineRule="auto"/>
              <w:jc w:val="center"/>
            </w:pPr>
            <w:r>
              <w:t>0.99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71D8A" w14:textId="77777777" w:rsidR="00F013D4" w:rsidRDefault="00F013D4" w:rsidP="009875A2">
            <w:pPr>
              <w:spacing w:after="0" w:line="240" w:lineRule="auto"/>
              <w:jc w:val="center"/>
            </w:pPr>
            <w:r>
              <w:t>(0.36-2.76)</w:t>
            </w:r>
          </w:p>
        </w:tc>
      </w:tr>
      <w:tr w:rsidR="00F013D4" w14:paraId="76A71DD2" w14:textId="77777777" w:rsidTr="00F013D4">
        <w:trPr>
          <w:trHeight w:val="192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850C4" w14:textId="77777777" w:rsidR="00F013D4" w:rsidRDefault="00F013D4" w:rsidP="00AF3AB3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F3AF4" w14:textId="77777777" w:rsidR="00F013D4" w:rsidRDefault="00F013D4" w:rsidP="009875A2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594FA" w14:textId="77777777" w:rsidR="00F013D4" w:rsidRDefault="00F013D4" w:rsidP="009875A2">
            <w:pPr>
              <w:spacing w:after="0" w:line="240" w:lineRule="auto"/>
            </w:pPr>
            <w:r>
              <w:t xml:space="preserve">Tetralogy of </w:t>
            </w:r>
            <w:proofErr w:type="spellStart"/>
            <w:r>
              <w:t>Fallot</w:t>
            </w:r>
            <w:proofErr w:type="spellEnd"/>
            <w:r>
              <w:t xml:space="preserve"> (TOF) and TOF variants</w:t>
            </w:r>
            <w:r>
              <w:rPr>
                <w:vertAlign w:val="superscript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14211" w14:textId="77777777" w:rsidR="00F013D4" w:rsidRDefault="00F013D4" w:rsidP="009875A2">
            <w:pPr>
              <w:spacing w:after="0" w:line="240" w:lineRule="auto"/>
              <w:jc w:val="center"/>
            </w:pPr>
            <w:r>
              <w:t>175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05AC4" w14:textId="77777777" w:rsidR="00F013D4" w:rsidRDefault="00F013D4" w:rsidP="009875A2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7142E" w14:textId="77777777" w:rsidR="00F013D4" w:rsidRDefault="00F013D4" w:rsidP="009875A2">
            <w:pPr>
              <w:spacing w:after="0" w:line="240" w:lineRule="auto"/>
              <w:jc w:val="center"/>
            </w:pPr>
            <w:r>
              <w:t>0.89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DEFAC" w14:textId="77777777" w:rsidR="00F013D4" w:rsidRDefault="00F013D4" w:rsidP="009875A2">
            <w:pPr>
              <w:spacing w:after="0" w:line="240" w:lineRule="auto"/>
              <w:jc w:val="center"/>
            </w:pPr>
            <w:r>
              <w:t>(0.44-1.79)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804D7C" w14:textId="77777777" w:rsidR="00F013D4" w:rsidRDefault="00F013D4" w:rsidP="009875A2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96A23" w14:textId="77777777" w:rsidR="00F013D4" w:rsidRDefault="00F013D4" w:rsidP="009875A2">
            <w:pPr>
              <w:spacing w:after="0" w:line="240" w:lineRule="auto"/>
              <w:jc w:val="center"/>
            </w:pPr>
            <w:r>
              <w:t>1.70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97D43" w14:textId="77777777" w:rsidR="00F013D4" w:rsidRDefault="00F013D4" w:rsidP="009875A2">
            <w:pPr>
              <w:spacing w:after="0" w:line="240" w:lineRule="auto"/>
              <w:jc w:val="center"/>
            </w:pPr>
            <w:r>
              <w:t>(0.97-2.99)</w:t>
            </w:r>
          </w:p>
        </w:tc>
      </w:tr>
      <w:tr w:rsidR="00F013D4" w14:paraId="1818DD99" w14:textId="77777777" w:rsidTr="00F013D4">
        <w:trPr>
          <w:trHeight w:val="174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0011F" w14:textId="77777777" w:rsidR="00F013D4" w:rsidRDefault="00F013D4" w:rsidP="00AF3AB3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7B13E" w14:textId="77777777" w:rsidR="00F013D4" w:rsidRDefault="00F013D4" w:rsidP="009875A2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76D17" w14:textId="77777777" w:rsidR="00F013D4" w:rsidRDefault="00F013D4" w:rsidP="009875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0F5D4" w14:textId="77777777" w:rsidR="00F013D4" w:rsidRDefault="00F013D4" w:rsidP="009875A2">
            <w:pPr>
              <w:spacing w:after="0" w:line="240" w:lineRule="auto"/>
            </w:pPr>
            <w:r>
              <w:t xml:space="preserve">Tetralogy of </w:t>
            </w:r>
            <w:proofErr w:type="spellStart"/>
            <w:r>
              <w:t>Fallot</w:t>
            </w:r>
            <w:proofErr w:type="spellEnd"/>
            <w: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3A434" w14:textId="77777777" w:rsidR="00F013D4" w:rsidRDefault="00F013D4" w:rsidP="009875A2">
            <w:pPr>
              <w:spacing w:after="0" w:line="240" w:lineRule="auto"/>
              <w:jc w:val="center"/>
            </w:pPr>
            <w:r>
              <w:t>119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F1EBB" w14:textId="77777777" w:rsidR="00F013D4" w:rsidRDefault="00F013D4" w:rsidP="009875A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ABC7B" w14:textId="77777777" w:rsidR="00F013D4" w:rsidRDefault="00F013D4" w:rsidP="009875A2">
            <w:pPr>
              <w:spacing w:after="0" w:line="240" w:lineRule="auto"/>
              <w:jc w:val="center"/>
            </w:pPr>
            <w:r>
              <w:t>1.02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DAD05" w14:textId="77777777" w:rsidR="00F013D4" w:rsidRDefault="00F013D4" w:rsidP="009875A2">
            <w:pPr>
              <w:spacing w:after="0" w:line="240" w:lineRule="auto"/>
              <w:jc w:val="center"/>
            </w:pPr>
            <w:r>
              <w:t>(0.47-2.23)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3A00F" w14:textId="77777777" w:rsidR="00F013D4" w:rsidRPr="002E594A" w:rsidRDefault="00F013D4" w:rsidP="009875A2">
            <w:pPr>
              <w:spacing w:after="0" w:line="240" w:lineRule="auto"/>
              <w:jc w:val="center"/>
            </w:pPr>
            <w:r w:rsidRPr="002E594A"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05A67" w14:textId="77777777" w:rsidR="00F013D4" w:rsidRPr="006F43B3" w:rsidRDefault="00F013D4" w:rsidP="009875A2">
            <w:pPr>
              <w:spacing w:after="0" w:line="240" w:lineRule="auto"/>
              <w:jc w:val="center"/>
              <w:rPr>
                <w:b/>
              </w:rPr>
            </w:pPr>
            <w:r w:rsidRPr="006F43B3">
              <w:rPr>
                <w:b/>
              </w:rPr>
              <w:t>2.17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92478" w14:textId="77777777" w:rsidR="00F013D4" w:rsidRPr="006F43B3" w:rsidRDefault="00F013D4" w:rsidP="009875A2">
            <w:pPr>
              <w:spacing w:after="0" w:line="240" w:lineRule="auto"/>
              <w:jc w:val="center"/>
              <w:rPr>
                <w:b/>
              </w:rPr>
            </w:pPr>
            <w:r w:rsidRPr="006F43B3">
              <w:rPr>
                <w:b/>
              </w:rPr>
              <w:t>(1.18-3.97)</w:t>
            </w:r>
          </w:p>
        </w:tc>
      </w:tr>
      <w:tr w:rsidR="00F013D4" w14:paraId="1BCFF7B4" w14:textId="77777777" w:rsidTr="00F013D4">
        <w:trPr>
          <w:trHeight w:val="255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9ED6F" w14:textId="77777777" w:rsidR="00F013D4" w:rsidRDefault="00F013D4" w:rsidP="00AF3AB3">
            <w:pPr>
              <w:spacing w:after="0" w:line="240" w:lineRule="auto"/>
            </w:pPr>
            <w:r>
              <w:t> </w:t>
            </w:r>
          </w:p>
        </w:tc>
        <w:tc>
          <w:tcPr>
            <w:tcW w:w="459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66D4D" w14:textId="77777777" w:rsidR="00F013D4" w:rsidRDefault="00F013D4" w:rsidP="009875A2">
            <w:pPr>
              <w:spacing w:after="0" w:line="240" w:lineRule="auto"/>
            </w:pPr>
            <w:r>
              <w:t>Left Ventricular Outflow Tract Obstruction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C02BB" w14:textId="77777777" w:rsidR="00F013D4" w:rsidRDefault="00F013D4" w:rsidP="009875A2">
            <w:pPr>
              <w:spacing w:after="0" w:line="240" w:lineRule="auto"/>
              <w:jc w:val="center"/>
            </w:pPr>
            <w:r>
              <w:t>256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19F2C" w14:textId="77777777" w:rsidR="00F013D4" w:rsidRDefault="00F013D4" w:rsidP="009875A2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4094B" w14:textId="77777777" w:rsidR="00F013D4" w:rsidRDefault="00F013D4" w:rsidP="009875A2">
            <w:pPr>
              <w:spacing w:after="0" w:line="240" w:lineRule="auto"/>
              <w:jc w:val="center"/>
            </w:pPr>
            <w:r>
              <w:t>0.81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53F76" w14:textId="77777777" w:rsidR="00F013D4" w:rsidRDefault="00F013D4" w:rsidP="009875A2">
            <w:pPr>
              <w:spacing w:after="0" w:line="240" w:lineRule="auto"/>
              <w:jc w:val="center"/>
            </w:pPr>
            <w:r>
              <w:t>(0.44-1.49)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07B11" w14:textId="77777777" w:rsidR="00F013D4" w:rsidRDefault="00F013D4" w:rsidP="009875A2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E15EA" w14:textId="77777777" w:rsidR="00F013D4" w:rsidRDefault="00F013D4" w:rsidP="009875A2">
            <w:pPr>
              <w:spacing w:after="0" w:line="240" w:lineRule="auto"/>
              <w:jc w:val="center"/>
            </w:pPr>
            <w:r>
              <w:t>0.62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B8A92" w14:textId="77777777" w:rsidR="00F013D4" w:rsidRDefault="00F013D4" w:rsidP="009875A2">
            <w:pPr>
              <w:spacing w:after="0" w:line="240" w:lineRule="auto"/>
              <w:jc w:val="center"/>
            </w:pPr>
            <w:r>
              <w:t>(0.30-1.29)</w:t>
            </w:r>
          </w:p>
        </w:tc>
      </w:tr>
      <w:tr w:rsidR="00F013D4" w14:paraId="339AF376" w14:textId="77777777" w:rsidTr="00F013D4">
        <w:trPr>
          <w:trHeight w:val="147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E8730" w14:textId="77777777" w:rsidR="00F013D4" w:rsidRDefault="00F013D4" w:rsidP="00AF3AB3">
            <w:pPr>
              <w:spacing w:after="0" w:line="240" w:lineRule="auto"/>
            </w:pPr>
            <w: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50B44" w14:textId="77777777" w:rsidR="00F013D4" w:rsidRDefault="00F013D4" w:rsidP="009875A2">
            <w:pPr>
              <w:spacing w:after="0" w:line="240" w:lineRule="auto"/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DE679" w14:textId="77777777" w:rsidR="00F013D4" w:rsidRDefault="00F013D4" w:rsidP="009875A2">
            <w:pPr>
              <w:spacing w:after="0" w:line="240" w:lineRule="auto"/>
            </w:pPr>
            <w:proofErr w:type="spellStart"/>
            <w:r>
              <w:t>Hypoplastic</w:t>
            </w:r>
            <w:proofErr w:type="spellEnd"/>
            <w:r>
              <w:t xml:space="preserve"> Left Heart Syndrome +/- VSD, APVR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FA7B1" w14:textId="77777777" w:rsidR="00F013D4" w:rsidRDefault="00F013D4" w:rsidP="009875A2">
            <w:pPr>
              <w:spacing w:after="0" w:line="240" w:lineRule="auto"/>
              <w:jc w:val="center"/>
            </w:pPr>
            <w:r>
              <w:t>106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1152E" w14:textId="77777777" w:rsidR="00F013D4" w:rsidRDefault="00F013D4" w:rsidP="009875A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6646C" w14:textId="77777777" w:rsidR="00F013D4" w:rsidRDefault="00F013D4" w:rsidP="009875A2">
            <w:pPr>
              <w:spacing w:after="0" w:line="240" w:lineRule="auto"/>
              <w:jc w:val="center"/>
            </w:pPr>
            <w:r>
              <w:t>1.14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74D7D" w14:textId="77777777" w:rsidR="00F013D4" w:rsidRDefault="00F013D4" w:rsidP="009875A2">
            <w:pPr>
              <w:spacing w:after="0" w:line="240" w:lineRule="auto"/>
              <w:jc w:val="center"/>
            </w:pPr>
            <w:r>
              <w:t>(0.52-2.51)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48E7A" w14:textId="77777777" w:rsidR="00F013D4" w:rsidRDefault="00F013D4" w:rsidP="009875A2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A9E89" w14:textId="77777777" w:rsidR="00F013D4" w:rsidRDefault="00F013D4" w:rsidP="009875A2">
            <w:pPr>
              <w:spacing w:after="0" w:line="240" w:lineRule="auto"/>
              <w:jc w:val="center"/>
            </w:pPr>
            <w:r>
              <w:t>0.94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0BACD" w14:textId="77777777" w:rsidR="00F013D4" w:rsidRDefault="00F013D4" w:rsidP="009875A2">
            <w:pPr>
              <w:spacing w:after="0" w:line="240" w:lineRule="auto"/>
              <w:jc w:val="center"/>
            </w:pPr>
            <w:r>
              <w:t>(0.37-2.34)</w:t>
            </w:r>
          </w:p>
        </w:tc>
      </w:tr>
      <w:tr w:rsidR="00F013D4" w14:paraId="2AEDB671" w14:textId="77777777" w:rsidTr="00F013D4">
        <w:trPr>
          <w:trHeight w:val="138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AB70E" w14:textId="77777777" w:rsidR="00F013D4" w:rsidRDefault="00F013D4" w:rsidP="00AF3AB3">
            <w:pPr>
              <w:spacing w:after="0" w:line="240" w:lineRule="auto"/>
            </w:pPr>
            <w: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D6EFA" w14:textId="77777777" w:rsidR="00F013D4" w:rsidRDefault="00F013D4" w:rsidP="009875A2">
            <w:pPr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72CF5" w14:textId="77777777" w:rsidR="00F013D4" w:rsidRDefault="00F013D4" w:rsidP="009875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49F6C" w14:textId="77777777" w:rsidR="00F013D4" w:rsidRDefault="00F013D4" w:rsidP="009875A2">
            <w:pPr>
              <w:spacing w:after="0" w:line="240" w:lineRule="auto"/>
            </w:pPr>
            <w:proofErr w:type="spellStart"/>
            <w:r>
              <w:t>Hypoplastic</w:t>
            </w:r>
            <w:proofErr w:type="spellEnd"/>
            <w:r>
              <w:t xml:space="preserve"> Left Heart Syndrome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4EC12" w14:textId="77777777" w:rsidR="00F013D4" w:rsidRDefault="00F013D4" w:rsidP="009875A2">
            <w:pPr>
              <w:spacing w:after="0" w:line="240" w:lineRule="auto"/>
              <w:jc w:val="center"/>
            </w:pPr>
            <w:r>
              <w:t>85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12F80" w14:textId="77777777" w:rsidR="00F013D4" w:rsidRDefault="00F013D4" w:rsidP="009875A2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82DD9" w14:textId="77777777" w:rsidR="00F013D4" w:rsidRDefault="00F013D4" w:rsidP="009875A2">
            <w:pPr>
              <w:spacing w:after="0" w:line="240" w:lineRule="auto"/>
              <w:jc w:val="center"/>
            </w:pPr>
            <w:r>
              <w:t>1.22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3AA55" w14:textId="77777777" w:rsidR="00F013D4" w:rsidRDefault="00F013D4" w:rsidP="009875A2">
            <w:pPr>
              <w:spacing w:after="0" w:line="240" w:lineRule="auto"/>
              <w:jc w:val="center"/>
            </w:pPr>
            <w:r>
              <w:t>(0.52-2.86)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A6A2D" w14:textId="77777777" w:rsidR="00F013D4" w:rsidRDefault="00F013D4" w:rsidP="009875A2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81E62" w14:textId="77777777" w:rsidR="00F013D4" w:rsidRDefault="00F013D4" w:rsidP="009875A2">
            <w:pPr>
              <w:spacing w:after="0" w:line="240" w:lineRule="auto"/>
              <w:jc w:val="center"/>
            </w:pPr>
            <w:r>
              <w:t>1.17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26DDD" w14:textId="77777777" w:rsidR="00F013D4" w:rsidRDefault="00F013D4" w:rsidP="009875A2">
            <w:pPr>
              <w:spacing w:after="0" w:line="240" w:lineRule="auto"/>
              <w:jc w:val="center"/>
            </w:pPr>
            <w:r>
              <w:t>(0.46-2.94)</w:t>
            </w:r>
          </w:p>
        </w:tc>
      </w:tr>
      <w:tr w:rsidR="00F013D4" w14:paraId="7648862E" w14:textId="77777777" w:rsidTr="00F013D4">
        <w:trPr>
          <w:trHeight w:val="120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CC9F7" w14:textId="77777777" w:rsidR="00F013D4" w:rsidRDefault="00F013D4" w:rsidP="00AF3AB3">
            <w:pPr>
              <w:spacing w:after="0" w:line="240" w:lineRule="auto"/>
            </w:pPr>
            <w: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CFC6B" w14:textId="77777777" w:rsidR="00F013D4" w:rsidRDefault="00F013D4" w:rsidP="009875A2">
            <w:pPr>
              <w:spacing w:after="0" w:line="240" w:lineRule="auto"/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C8018" w14:textId="77777777" w:rsidR="00F013D4" w:rsidRDefault="00F013D4" w:rsidP="009875A2">
            <w:pPr>
              <w:spacing w:after="0" w:line="240" w:lineRule="auto"/>
            </w:pPr>
            <w:proofErr w:type="spellStart"/>
            <w:r>
              <w:t>Coarctation</w:t>
            </w:r>
            <w:proofErr w:type="spellEnd"/>
            <w:r>
              <w:t xml:space="preserve"> of the aorta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AEFC9" w14:textId="77777777" w:rsidR="00F013D4" w:rsidRDefault="00F013D4" w:rsidP="009875A2">
            <w:pPr>
              <w:spacing w:after="0" w:line="240" w:lineRule="auto"/>
              <w:jc w:val="center"/>
            </w:pPr>
            <w:r>
              <w:t>95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DCE68" w14:textId="77777777" w:rsidR="00F013D4" w:rsidRDefault="00F013D4" w:rsidP="009875A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44431" w14:textId="77777777" w:rsidR="00F013D4" w:rsidRDefault="00F013D4" w:rsidP="009875A2">
            <w:pPr>
              <w:spacing w:after="0" w:line="240" w:lineRule="auto"/>
              <w:jc w:val="center"/>
            </w:pPr>
            <w:r>
              <w:t>0.73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918E4" w14:textId="77777777" w:rsidR="00F013D4" w:rsidRDefault="00F013D4" w:rsidP="009875A2">
            <w:pPr>
              <w:spacing w:after="0" w:line="240" w:lineRule="auto"/>
              <w:jc w:val="center"/>
            </w:pPr>
            <w:r>
              <w:t>(0.26-2.02)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CBDDD" w14:textId="77777777" w:rsidR="00F013D4" w:rsidRDefault="00F013D4" w:rsidP="009875A2">
            <w:pPr>
              <w:spacing w:after="0" w:line="240" w:lineRule="auto"/>
              <w:jc w:val="center"/>
            </w:pPr>
            <w:r>
              <w:t>≤3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9CBBB9" w14:textId="77777777" w:rsidR="00F013D4" w:rsidRDefault="00F013D4" w:rsidP="009875A2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A8C63" w14:textId="77777777" w:rsidR="00F013D4" w:rsidRDefault="00F013D4" w:rsidP="009875A2">
            <w:pPr>
              <w:spacing w:after="0" w:line="240" w:lineRule="auto"/>
              <w:jc w:val="center"/>
            </w:pPr>
            <w:r>
              <w:t>(NC)</w:t>
            </w:r>
          </w:p>
        </w:tc>
      </w:tr>
      <w:tr w:rsidR="00F013D4" w14:paraId="7A47D298" w14:textId="77777777" w:rsidTr="00F013D4">
        <w:trPr>
          <w:trHeight w:val="201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09935" w14:textId="77777777" w:rsidR="00F013D4" w:rsidRDefault="00F013D4" w:rsidP="00AF3AB3">
            <w:pPr>
              <w:spacing w:after="0" w:line="240" w:lineRule="auto"/>
            </w:pPr>
            <w:r>
              <w:t> </w:t>
            </w:r>
          </w:p>
        </w:tc>
        <w:tc>
          <w:tcPr>
            <w:tcW w:w="459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261E4" w14:textId="77777777" w:rsidR="00F013D4" w:rsidRDefault="00F013D4" w:rsidP="009875A2">
            <w:pPr>
              <w:spacing w:after="0" w:line="240" w:lineRule="auto"/>
            </w:pPr>
            <w:r>
              <w:t>Right Ventricular Outflow Tract Obstruction</w:t>
            </w:r>
            <w:r>
              <w:rPr>
                <w:vertAlign w:val="superscript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2474A" w14:textId="77777777" w:rsidR="00F013D4" w:rsidRDefault="00F013D4" w:rsidP="009875A2">
            <w:pPr>
              <w:spacing w:after="0" w:line="240" w:lineRule="auto"/>
              <w:jc w:val="center"/>
            </w:pPr>
            <w:r>
              <w:t>224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5A519" w14:textId="77777777" w:rsidR="00F013D4" w:rsidRDefault="00F013D4" w:rsidP="009875A2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B60EF" w14:textId="77777777" w:rsidR="00F013D4" w:rsidRDefault="00F013D4" w:rsidP="009875A2">
            <w:pPr>
              <w:spacing w:after="0" w:line="240" w:lineRule="auto"/>
              <w:jc w:val="center"/>
            </w:pPr>
            <w:r>
              <w:t>1.01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29B25" w14:textId="77777777" w:rsidR="00F013D4" w:rsidRDefault="00F013D4" w:rsidP="009875A2">
            <w:pPr>
              <w:spacing w:after="0" w:line="240" w:lineRule="auto"/>
              <w:jc w:val="center"/>
            </w:pPr>
            <w:r>
              <w:t>(0.56-1.81)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6D0FB" w14:textId="77777777" w:rsidR="00F013D4" w:rsidRDefault="00F013D4" w:rsidP="009875A2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BEE72" w14:textId="77777777" w:rsidR="00F013D4" w:rsidRDefault="00F013D4" w:rsidP="009875A2">
            <w:pPr>
              <w:spacing w:after="0" w:line="240" w:lineRule="auto"/>
              <w:jc w:val="center"/>
            </w:pPr>
            <w:r>
              <w:t>0.44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76D46" w14:textId="77777777" w:rsidR="00F013D4" w:rsidRDefault="00F013D4" w:rsidP="009875A2">
            <w:pPr>
              <w:spacing w:after="0" w:line="240" w:lineRule="auto"/>
              <w:jc w:val="center"/>
            </w:pPr>
            <w:r>
              <w:t>(0.18-1.10)</w:t>
            </w:r>
          </w:p>
        </w:tc>
      </w:tr>
      <w:tr w:rsidR="00F013D4" w14:paraId="48C5857B" w14:textId="77777777" w:rsidTr="00F013D4">
        <w:trPr>
          <w:trHeight w:val="183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70BF4" w14:textId="77777777" w:rsidR="00F013D4" w:rsidRDefault="00F013D4" w:rsidP="00AF3AB3">
            <w:pPr>
              <w:spacing w:after="0" w:line="240" w:lineRule="auto"/>
            </w:pPr>
            <w: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2577E" w14:textId="77777777" w:rsidR="00F013D4" w:rsidRDefault="00F013D4" w:rsidP="009875A2">
            <w:pPr>
              <w:spacing w:after="0" w:line="240" w:lineRule="auto"/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238465" w14:textId="77777777" w:rsidR="00F013D4" w:rsidRDefault="00F013D4" w:rsidP="009875A2">
            <w:pPr>
              <w:spacing w:after="0" w:line="240" w:lineRule="auto"/>
            </w:pPr>
            <w:r>
              <w:t>Pulmonary Valve Stenosis (PVS)</w:t>
            </w:r>
            <w:r>
              <w:rPr>
                <w:vertAlign w:val="superscript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AE7D7" w14:textId="77777777" w:rsidR="00F013D4" w:rsidRDefault="00F013D4" w:rsidP="009875A2">
            <w:pPr>
              <w:spacing w:after="0" w:line="240" w:lineRule="auto"/>
              <w:jc w:val="center"/>
            </w:pPr>
            <w:r>
              <w:t>173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CF214" w14:textId="77777777" w:rsidR="00F013D4" w:rsidRDefault="00F013D4" w:rsidP="009875A2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FD456" w14:textId="77777777" w:rsidR="00F013D4" w:rsidRDefault="00F013D4" w:rsidP="009875A2">
            <w:pPr>
              <w:spacing w:after="0" w:line="240" w:lineRule="auto"/>
              <w:jc w:val="center"/>
            </w:pPr>
            <w:r>
              <w:t>1.06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1D6BC" w14:textId="77777777" w:rsidR="00F013D4" w:rsidRDefault="00F013D4" w:rsidP="009875A2">
            <w:pPr>
              <w:spacing w:after="0" w:line="240" w:lineRule="auto"/>
              <w:jc w:val="center"/>
            </w:pPr>
            <w:r>
              <w:t>(0.54-2.07)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7CEED" w14:textId="77777777" w:rsidR="00F013D4" w:rsidRDefault="00F013D4" w:rsidP="009875A2">
            <w:pPr>
              <w:spacing w:after="0" w:line="240" w:lineRule="auto"/>
              <w:jc w:val="center"/>
            </w:pPr>
            <w:r>
              <w:t>≤3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A31C4" w14:textId="77777777" w:rsidR="00F013D4" w:rsidRDefault="00F013D4" w:rsidP="009875A2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3F39C" w14:textId="77777777" w:rsidR="00F013D4" w:rsidRDefault="00F013D4" w:rsidP="009875A2">
            <w:pPr>
              <w:spacing w:after="0" w:line="240" w:lineRule="auto"/>
              <w:jc w:val="center"/>
            </w:pPr>
            <w:r>
              <w:t>(NC)</w:t>
            </w:r>
          </w:p>
        </w:tc>
      </w:tr>
      <w:tr w:rsidR="00F013D4" w14:paraId="57FE2FE4" w14:textId="77777777" w:rsidTr="00F013D4">
        <w:trPr>
          <w:trHeight w:val="84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EA968" w14:textId="77777777" w:rsidR="00F013D4" w:rsidRDefault="00F013D4" w:rsidP="00AF3AB3">
            <w:pPr>
              <w:spacing w:after="0" w:line="240" w:lineRule="auto"/>
            </w:pPr>
            <w:r>
              <w:t> </w:t>
            </w:r>
          </w:p>
        </w:tc>
        <w:tc>
          <w:tcPr>
            <w:tcW w:w="459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5DFEF" w14:textId="77777777" w:rsidR="00F013D4" w:rsidRDefault="00F013D4" w:rsidP="009875A2">
            <w:pPr>
              <w:spacing w:after="0" w:line="240" w:lineRule="auto"/>
            </w:pPr>
            <w:r>
              <w:t>Septal defects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CB5E8" w14:textId="77777777" w:rsidR="00F013D4" w:rsidRDefault="00F013D4" w:rsidP="009875A2">
            <w:pPr>
              <w:spacing w:after="0" w:line="240" w:lineRule="auto"/>
              <w:jc w:val="center"/>
            </w:pPr>
            <w:r>
              <w:t>576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B5635" w14:textId="77777777" w:rsidR="00F013D4" w:rsidRDefault="00F013D4" w:rsidP="009875A2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6E954" w14:textId="77777777" w:rsidR="00F013D4" w:rsidRDefault="00F013D4" w:rsidP="009875A2">
            <w:pPr>
              <w:spacing w:after="0" w:line="240" w:lineRule="auto"/>
              <w:jc w:val="center"/>
            </w:pPr>
            <w:r>
              <w:t>1.20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1E639" w14:textId="77777777" w:rsidR="00F013D4" w:rsidRDefault="00F013D4" w:rsidP="009875A2">
            <w:pPr>
              <w:spacing w:after="0" w:line="240" w:lineRule="auto"/>
              <w:jc w:val="center"/>
            </w:pPr>
            <w:r>
              <w:t>(0.83-1.74)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A0714" w14:textId="77777777" w:rsidR="00F013D4" w:rsidRDefault="00F013D4" w:rsidP="009875A2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E5319" w14:textId="77777777" w:rsidR="00F013D4" w:rsidRDefault="00F013D4" w:rsidP="009875A2">
            <w:pPr>
              <w:spacing w:after="0" w:line="240" w:lineRule="auto"/>
              <w:jc w:val="center"/>
            </w:pPr>
            <w:r>
              <w:t>1.14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6AED6" w14:textId="77777777" w:rsidR="00F013D4" w:rsidRDefault="00F013D4" w:rsidP="009875A2">
            <w:pPr>
              <w:spacing w:after="0" w:line="240" w:lineRule="auto"/>
              <w:jc w:val="center"/>
            </w:pPr>
            <w:r>
              <w:t>(0.76-1.70)</w:t>
            </w:r>
          </w:p>
        </w:tc>
      </w:tr>
      <w:tr w:rsidR="00F013D4" w14:paraId="3283D87C" w14:textId="77777777" w:rsidTr="00F013D4">
        <w:trPr>
          <w:trHeight w:val="156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02A19" w14:textId="77777777" w:rsidR="00F013D4" w:rsidRDefault="00F013D4" w:rsidP="00AF3AB3">
            <w:pPr>
              <w:spacing w:after="0" w:line="240" w:lineRule="auto"/>
            </w:pPr>
            <w: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BECFB" w14:textId="77777777" w:rsidR="00F013D4" w:rsidRDefault="00F013D4" w:rsidP="009875A2">
            <w:pPr>
              <w:spacing w:after="0" w:line="240" w:lineRule="auto"/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F223D" w14:textId="77777777" w:rsidR="00F013D4" w:rsidRDefault="00F013D4" w:rsidP="009875A2">
            <w:pPr>
              <w:spacing w:after="0" w:line="240" w:lineRule="auto"/>
            </w:pPr>
            <w:proofErr w:type="spellStart"/>
            <w:r>
              <w:t>Perimembranous</w:t>
            </w:r>
            <w:proofErr w:type="spellEnd"/>
            <w:r>
              <w:t xml:space="preserve"> VSD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715BD3" w14:textId="77777777" w:rsidR="00F013D4" w:rsidRDefault="00F013D4" w:rsidP="009875A2">
            <w:pPr>
              <w:spacing w:after="0" w:line="240" w:lineRule="auto"/>
              <w:jc w:val="center"/>
            </w:pPr>
            <w:r>
              <w:t>264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C6314" w14:textId="77777777" w:rsidR="00F013D4" w:rsidRDefault="00F013D4" w:rsidP="009875A2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1BD4C" w14:textId="77777777" w:rsidR="00F013D4" w:rsidRDefault="00F013D4" w:rsidP="009875A2">
            <w:pPr>
              <w:spacing w:after="0" w:line="240" w:lineRule="auto"/>
              <w:jc w:val="center"/>
            </w:pPr>
            <w:r>
              <w:t>0.92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7EDF1" w14:textId="77777777" w:rsidR="00F013D4" w:rsidRDefault="00F013D4" w:rsidP="009875A2">
            <w:pPr>
              <w:spacing w:after="0" w:line="240" w:lineRule="auto"/>
              <w:jc w:val="center"/>
            </w:pPr>
            <w:r>
              <w:t>(0.52-1.62)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00E85" w14:textId="77777777" w:rsidR="00F013D4" w:rsidRDefault="00F013D4" w:rsidP="009875A2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9C13C" w14:textId="77777777" w:rsidR="00F013D4" w:rsidRDefault="00F013D4" w:rsidP="009875A2">
            <w:pPr>
              <w:spacing w:after="0" w:line="240" w:lineRule="auto"/>
              <w:jc w:val="center"/>
            </w:pPr>
            <w:r>
              <w:t>1.05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6E81F" w14:textId="77777777" w:rsidR="00F013D4" w:rsidRDefault="00F013D4" w:rsidP="009875A2">
            <w:pPr>
              <w:spacing w:after="0" w:line="240" w:lineRule="auto"/>
              <w:jc w:val="center"/>
            </w:pPr>
            <w:r>
              <w:t>(0.59-1.86)</w:t>
            </w:r>
          </w:p>
        </w:tc>
      </w:tr>
      <w:tr w:rsidR="00F013D4" w14:paraId="535C7115" w14:textId="77777777" w:rsidTr="00F013D4">
        <w:trPr>
          <w:trHeight w:val="147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4E41E" w14:textId="77777777" w:rsidR="00F013D4" w:rsidRDefault="00F013D4" w:rsidP="00AF3AB3">
            <w:pPr>
              <w:spacing w:after="0" w:line="240" w:lineRule="auto"/>
            </w:pPr>
            <w: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008EC" w14:textId="77777777" w:rsidR="00F013D4" w:rsidRDefault="00F013D4" w:rsidP="009875A2">
            <w:pPr>
              <w:spacing w:after="0" w:line="240" w:lineRule="auto"/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31E27" w14:textId="77777777" w:rsidR="00F013D4" w:rsidRDefault="00F013D4" w:rsidP="009875A2">
            <w:pPr>
              <w:spacing w:after="0" w:line="240" w:lineRule="auto"/>
            </w:pPr>
            <w:r>
              <w:t>Muscular VSD</w:t>
            </w:r>
            <w:r w:rsidRPr="009875A2">
              <w:rPr>
                <w:vertAlign w:val="superscript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87E88" w14:textId="77777777" w:rsidR="00F013D4" w:rsidRDefault="00F013D4" w:rsidP="009875A2">
            <w:pPr>
              <w:spacing w:after="0" w:line="240" w:lineRule="auto"/>
              <w:jc w:val="center"/>
            </w:pPr>
            <w:r>
              <w:t>69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B025E" w14:textId="77777777" w:rsidR="00F013D4" w:rsidRDefault="00F013D4" w:rsidP="009875A2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6BD9E" w14:textId="77777777" w:rsidR="00F013D4" w:rsidRDefault="00F013D4" w:rsidP="009875A2">
            <w:pPr>
              <w:spacing w:after="0" w:line="240" w:lineRule="auto"/>
              <w:jc w:val="center"/>
            </w:pPr>
            <w:r>
              <w:t>1.38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53EC6" w14:textId="77777777" w:rsidR="00F013D4" w:rsidRDefault="00F013D4" w:rsidP="009875A2">
            <w:pPr>
              <w:spacing w:after="0" w:line="240" w:lineRule="auto"/>
              <w:jc w:val="center"/>
            </w:pPr>
            <w:r>
              <w:t>(0.54-3.49)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60CBE" w14:textId="77777777" w:rsidR="00F013D4" w:rsidRDefault="00F013D4" w:rsidP="009875A2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3B48F" w14:textId="77777777" w:rsidR="00F013D4" w:rsidRDefault="00F013D4" w:rsidP="009875A2">
            <w:pPr>
              <w:spacing w:after="0" w:line="240" w:lineRule="auto"/>
              <w:jc w:val="center"/>
            </w:pPr>
            <w:r>
              <w:t>1.32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29C22" w14:textId="77777777" w:rsidR="00F013D4" w:rsidRDefault="00F013D4" w:rsidP="009875A2">
            <w:pPr>
              <w:spacing w:after="0" w:line="240" w:lineRule="auto"/>
              <w:jc w:val="center"/>
            </w:pPr>
            <w:r>
              <w:t>(0.52-3.34)</w:t>
            </w:r>
          </w:p>
        </w:tc>
      </w:tr>
      <w:tr w:rsidR="00F013D4" w14:paraId="4558C08A" w14:textId="77777777" w:rsidTr="00F013D4">
        <w:trPr>
          <w:trHeight w:val="219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B1D55" w14:textId="77777777" w:rsidR="00F013D4" w:rsidRDefault="00F013D4" w:rsidP="00AF3AB3">
            <w:pPr>
              <w:spacing w:after="0" w:line="240" w:lineRule="auto"/>
            </w:pPr>
            <w: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1032B" w14:textId="77777777" w:rsidR="00F013D4" w:rsidRDefault="00F013D4" w:rsidP="009875A2">
            <w:pPr>
              <w:spacing w:after="0" w:line="240" w:lineRule="auto"/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378CA" w14:textId="77777777" w:rsidR="00F013D4" w:rsidRDefault="00F013D4" w:rsidP="009875A2">
            <w:pPr>
              <w:spacing w:after="0" w:line="240" w:lineRule="auto"/>
            </w:pPr>
            <w:proofErr w:type="spellStart"/>
            <w:r>
              <w:t>Secundum</w:t>
            </w:r>
            <w:proofErr w:type="spellEnd"/>
            <w:r>
              <w:t xml:space="preserve"> atrial septal defect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DB401" w14:textId="77777777" w:rsidR="00F013D4" w:rsidRDefault="00F013D4" w:rsidP="009875A2">
            <w:pPr>
              <w:spacing w:after="0" w:line="240" w:lineRule="auto"/>
              <w:jc w:val="center"/>
            </w:pPr>
            <w:r>
              <w:t>159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F3CF1" w14:textId="77777777" w:rsidR="00F013D4" w:rsidRDefault="00F013D4" w:rsidP="009875A2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1B454" w14:textId="77777777" w:rsidR="00F013D4" w:rsidRPr="006F43B3" w:rsidRDefault="00F013D4" w:rsidP="009875A2">
            <w:pPr>
              <w:spacing w:after="0" w:line="240" w:lineRule="auto"/>
              <w:jc w:val="center"/>
              <w:rPr>
                <w:b/>
              </w:rPr>
            </w:pPr>
            <w:r w:rsidRPr="006F43B3">
              <w:rPr>
                <w:b/>
              </w:rPr>
              <w:t>1.96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FDF00" w14:textId="77777777" w:rsidR="00F013D4" w:rsidRPr="006F43B3" w:rsidRDefault="00F013D4" w:rsidP="009875A2">
            <w:pPr>
              <w:spacing w:after="0" w:line="240" w:lineRule="auto"/>
              <w:jc w:val="center"/>
              <w:rPr>
                <w:b/>
              </w:rPr>
            </w:pPr>
            <w:r w:rsidRPr="006F43B3">
              <w:rPr>
                <w:b/>
              </w:rPr>
              <w:t>(1.17-3.31)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AA65E" w14:textId="77777777" w:rsidR="00F013D4" w:rsidRDefault="00F013D4" w:rsidP="009875A2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D33CB" w14:textId="77777777" w:rsidR="00F013D4" w:rsidRDefault="00F013D4" w:rsidP="009875A2">
            <w:pPr>
              <w:spacing w:after="0" w:line="240" w:lineRule="auto"/>
              <w:jc w:val="center"/>
            </w:pPr>
            <w:r>
              <w:t>1.25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8F62B" w14:textId="77777777" w:rsidR="00F013D4" w:rsidRDefault="00F013D4" w:rsidP="009875A2">
            <w:pPr>
              <w:spacing w:after="0" w:line="240" w:lineRule="auto"/>
              <w:jc w:val="center"/>
            </w:pPr>
            <w:r>
              <w:t>(0.64-2.43)</w:t>
            </w:r>
          </w:p>
        </w:tc>
      </w:tr>
      <w:tr w:rsidR="00F013D4" w14:paraId="08946BB3" w14:textId="77777777" w:rsidTr="00F013D4">
        <w:trPr>
          <w:trHeight w:val="120"/>
        </w:trPr>
        <w:tc>
          <w:tcPr>
            <w:tcW w:w="48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F3DC7" w14:textId="77777777" w:rsidR="00F013D4" w:rsidRDefault="00F013D4" w:rsidP="009875A2">
            <w:pPr>
              <w:spacing w:after="0" w:line="240" w:lineRule="auto"/>
            </w:pPr>
            <w:r>
              <w:t>Isolated VSD plus atrial septal defect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1FEB8" w14:textId="77777777" w:rsidR="00F013D4" w:rsidRDefault="00F013D4" w:rsidP="009875A2">
            <w:pPr>
              <w:spacing w:after="0" w:line="240" w:lineRule="auto"/>
              <w:jc w:val="center"/>
            </w:pPr>
            <w:r>
              <w:t>94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5A367" w14:textId="77777777" w:rsidR="00F013D4" w:rsidRDefault="00F013D4" w:rsidP="009875A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A4FA0" w14:textId="77777777" w:rsidR="00F013D4" w:rsidRDefault="00F013D4" w:rsidP="009875A2">
            <w:pPr>
              <w:spacing w:after="0" w:line="240" w:lineRule="auto"/>
              <w:jc w:val="center"/>
            </w:pPr>
            <w:r>
              <w:t>1.29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DA995" w14:textId="77777777" w:rsidR="00F013D4" w:rsidRDefault="00F013D4" w:rsidP="009875A2">
            <w:pPr>
              <w:spacing w:after="0" w:line="240" w:lineRule="auto"/>
              <w:jc w:val="center"/>
            </w:pPr>
            <w:r>
              <w:t>(0.59-2.84)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F87A7" w14:textId="77777777" w:rsidR="00F013D4" w:rsidRDefault="00F013D4" w:rsidP="009875A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3F94B" w14:textId="77777777" w:rsidR="00F013D4" w:rsidRDefault="00F013D4" w:rsidP="009875A2">
            <w:pPr>
              <w:spacing w:after="0" w:line="240" w:lineRule="auto"/>
              <w:jc w:val="center"/>
            </w:pPr>
            <w:r>
              <w:t>1.48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F942E" w14:textId="77777777" w:rsidR="00F013D4" w:rsidRDefault="00F013D4" w:rsidP="009875A2">
            <w:pPr>
              <w:spacing w:after="0" w:line="240" w:lineRule="auto"/>
              <w:jc w:val="center"/>
            </w:pPr>
            <w:r>
              <w:t>(0.67-3.26)</w:t>
            </w:r>
          </w:p>
        </w:tc>
      </w:tr>
      <w:tr w:rsidR="00F013D4" w14:paraId="067C716F" w14:textId="77777777" w:rsidTr="00F013D4">
        <w:trPr>
          <w:trHeight w:val="192"/>
        </w:trPr>
        <w:tc>
          <w:tcPr>
            <w:tcW w:w="48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47457" w14:textId="77777777" w:rsidR="00F013D4" w:rsidRDefault="00F013D4" w:rsidP="009875A2">
            <w:pPr>
              <w:spacing w:after="0" w:line="240" w:lineRule="auto"/>
            </w:pPr>
            <w:r>
              <w:t>Single ventricle complex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FFDED" w14:textId="77777777" w:rsidR="00F013D4" w:rsidRDefault="00F013D4" w:rsidP="009875A2">
            <w:pPr>
              <w:spacing w:after="0" w:line="240" w:lineRule="auto"/>
              <w:jc w:val="center"/>
            </w:pPr>
            <w:r>
              <w:t>57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D6282" w14:textId="77777777" w:rsidR="00F013D4" w:rsidRDefault="00F013D4" w:rsidP="009875A2">
            <w:pPr>
              <w:spacing w:after="0" w:line="240" w:lineRule="auto"/>
              <w:jc w:val="center"/>
            </w:pPr>
            <w:r>
              <w:t>≤3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90758" w14:textId="77777777" w:rsidR="00F013D4" w:rsidRDefault="00F013D4" w:rsidP="009875A2">
            <w:pPr>
              <w:spacing w:after="0" w:line="240" w:lineRule="auto"/>
              <w:jc w:val="center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B86F3" w14:textId="77777777" w:rsidR="00F013D4" w:rsidRDefault="00F013D4" w:rsidP="009875A2">
            <w:pPr>
              <w:spacing w:after="0" w:line="240" w:lineRule="auto"/>
              <w:jc w:val="center"/>
            </w:pPr>
            <w:r>
              <w:t>(NC)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4D2CC" w14:textId="77777777" w:rsidR="00F013D4" w:rsidRDefault="00F013D4" w:rsidP="009875A2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7B0A1" w14:textId="77777777" w:rsidR="00F013D4" w:rsidRDefault="00F013D4" w:rsidP="009875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FE622" w14:textId="77777777" w:rsidR="00F013D4" w:rsidRDefault="00F013D4" w:rsidP="009875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(0.68-4.43)</w:t>
            </w:r>
          </w:p>
        </w:tc>
      </w:tr>
      <w:tr w:rsidR="00F013D4" w14:paraId="4F0CE511" w14:textId="77777777" w:rsidTr="009875A2">
        <w:trPr>
          <w:trHeight w:val="288"/>
        </w:trPr>
        <w:tc>
          <w:tcPr>
            <w:tcW w:w="1288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862F3" w14:textId="77777777" w:rsidR="00F013D4" w:rsidRPr="0089710E" w:rsidRDefault="00F013D4" w:rsidP="0091235A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89710E">
              <w:rPr>
                <w:rFonts w:asciiTheme="minorHAnsi" w:hAnsiTheme="minorHAnsi"/>
                <w:sz w:val="18"/>
                <w:szCs w:val="18"/>
              </w:rPr>
              <w:t xml:space="preserve">NBDPS = National Birth Defects Prevention Study; CHD = congenital heart defect; </w:t>
            </w:r>
            <w:r w:rsidRPr="0089710E">
              <w:rPr>
                <w:rFonts w:asciiTheme="minorHAnsi" w:eastAsia="Times New Roman" w:hAnsiTheme="minorHAnsi"/>
                <w:sz w:val="18"/>
                <w:szCs w:val="18"/>
              </w:rPr>
              <w:t xml:space="preserve">CI = confidence interval; NC = </w:t>
            </w:r>
            <w:proofErr w:type="spellStart"/>
            <w:r w:rsidRPr="0089710E">
              <w:rPr>
                <w:rFonts w:asciiTheme="minorHAnsi" w:eastAsia="Times New Roman" w:hAnsiTheme="minorHAnsi"/>
                <w:sz w:val="18"/>
                <w:szCs w:val="18"/>
              </w:rPr>
              <w:t>not</w:t>
            </w:r>
            <w:proofErr w:type="spellEnd"/>
            <w:r w:rsidRPr="0089710E">
              <w:rPr>
                <w:rFonts w:asciiTheme="minorHAnsi" w:eastAsia="Times New Roman" w:hAnsiTheme="minorHAnsi"/>
                <w:sz w:val="18"/>
                <w:szCs w:val="18"/>
              </w:rPr>
              <w:t xml:space="preserve"> calculated; OR = odds ratio; VSD = ventricular septal defect; APVR = anomalous pulmonary venous return</w:t>
            </w:r>
          </w:p>
          <w:p w14:paraId="1598E3E4" w14:textId="77777777" w:rsidR="00F013D4" w:rsidRPr="0089710E" w:rsidRDefault="00F013D4" w:rsidP="00115480">
            <w:pPr>
              <w:spacing w:after="0" w:line="240" w:lineRule="auto"/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</w:rPr>
            </w:pPr>
            <w:r w:rsidRPr="0089710E"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  <w:vertAlign w:val="superscript"/>
              </w:rPr>
              <w:t>1</w:t>
            </w:r>
            <w:r w:rsidRPr="0089710E"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</w:rPr>
              <w:t xml:space="preserve"> includes TOF</w:t>
            </w:r>
            <w:r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</w:rPr>
              <w:t>, TOF absent pulmonary valve, pulmonary atresia and VSD (TOF anatomy), and double outlet right ventricle (TOF type)</w:t>
            </w:r>
          </w:p>
          <w:p w14:paraId="256B4C9D" w14:textId="77777777" w:rsidR="00F013D4" w:rsidRPr="0089710E" w:rsidRDefault="00F013D4" w:rsidP="00115480">
            <w:pPr>
              <w:spacing w:after="0" w:line="240" w:lineRule="auto"/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</w:rPr>
            </w:pPr>
            <w:r w:rsidRPr="0089710E"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  <w:vertAlign w:val="superscript"/>
              </w:rPr>
              <w:t>2</w:t>
            </w:r>
            <w:r w:rsidRPr="0089710E"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</w:rPr>
              <w:t xml:space="preserve"> Excludes </w:t>
            </w:r>
            <w:proofErr w:type="spellStart"/>
            <w:r w:rsidRPr="0089710E"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</w:rPr>
              <w:t>Ebstein's</w:t>
            </w:r>
            <w:proofErr w:type="spellEnd"/>
            <w:r w:rsidRPr="0089710E"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</w:rPr>
              <w:t xml:space="preserve"> anomaly</w:t>
            </w:r>
          </w:p>
          <w:p w14:paraId="2066F203" w14:textId="295C03CC" w:rsidR="00F013D4" w:rsidRPr="0089710E" w:rsidRDefault="00F013D4" w:rsidP="00115480">
            <w:pPr>
              <w:spacing w:after="0" w:line="240" w:lineRule="auto"/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</w:rPr>
            </w:pPr>
            <w:r w:rsidRPr="0089710E"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  <w:vertAlign w:val="superscript"/>
              </w:rPr>
              <w:t>3</w:t>
            </w:r>
            <w:r w:rsidRPr="0089710E">
              <w:rPr>
                <w:rFonts w:asciiTheme="minorHAnsi" w:eastAsia="Times New Roman" w:hAnsiTheme="minorHAnsi"/>
                <w:sz w:val="18"/>
                <w:szCs w:val="18"/>
              </w:rPr>
              <w:t xml:space="preserve"> Pulmonary valve stenosis</w:t>
            </w:r>
            <w:r w:rsidRPr="0089710E"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</w:rPr>
              <w:t xml:space="preserve"> cases from California are limited </w:t>
            </w:r>
            <w:r w:rsidR="002E7B8B"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</w:rPr>
              <w:t xml:space="preserve">to </w:t>
            </w:r>
            <w:r w:rsidRPr="0089710E"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</w:rPr>
              <w:t xml:space="preserve">those occurring on or after January 1, 2002; consequently controls from California are also restricted to those </w:t>
            </w:r>
          </w:p>
          <w:p w14:paraId="285F21CD" w14:textId="77777777" w:rsidR="00F013D4" w:rsidRPr="0089710E" w:rsidRDefault="00F013D4" w:rsidP="00115480">
            <w:pPr>
              <w:spacing w:after="0" w:line="240" w:lineRule="auto"/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</w:rPr>
            </w:pPr>
            <w:r w:rsidRPr="0089710E"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</w:rPr>
              <w:t xml:space="preserve">   born on or after January 1, 2002 in this analysis</w:t>
            </w:r>
          </w:p>
          <w:p w14:paraId="64A07E9A" w14:textId="77777777" w:rsidR="00F013D4" w:rsidRPr="0089710E" w:rsidRDefault="00F013D4" w:rsidP="00115480">
            <w:pPr>
              <w:spacing w:after="0" w:line="240" w:lineRule="auto"/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</w:pPr>
            <w:r w:rsidRPr="0089710E"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  <w:vertAlign w:val="superscript"/>
              </w:rPr>
              <w:t>4</w:t>
            </w:r>
            <w:r w:rsidRPr="0089710E">
              <w:rPr>
                <w:rFonts w:asciiTheme="minorHAnsi" w:eastAsia="Times New Roman" w:hAnsiTheme="minorHAnsi"/>
                <w:color w:val="262626" w:themeColor="text1" w:themeTint="D9"/>
                <w:sz w:val="18"/>
                <w:szCs w:val="18"/>
              </w:rPr>
              <w:t xml:space="preserve"> </w:t>
            </w:r>
            <w:r w:rsidRPr="0089710E"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  <w:t>Isolated</w:t>
            </w:r>
            <w:r w:rsidRPr="0089710E">
              <w:rPr>
                <w:rFonts w:asciiTheme="minorHAnsi" w:hAnsiTheme="minorHAnsi"/>
                <w:b/>
                <w:bCs/>
                <w:color w:val="262626" w:themeColor="text1" w:themeTint="D9"/>
                <w:sz w:val="18"/>
                <w:szCs w:val="18"/>
              </w:rPr>
              <w:t xml:space="preserve"> </w:t>
            </w:r>
            <w:r w:rsidRPr="0089710E"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  <w:t xml:space="preserve">muscular VSD cases were only enrolled between October 1, 1997, and December 31, 1999 from Arkansas and New Jersey, and between October 1, 1997 and </w:t>
            </w:r>
          </w:p>
          <w:p w14:paraId="7C25BE92" w14:textId="77777777" w:rsidR="00F013D4" w:rsidRDefault="00F013D4" w:rsidP="00AF3AB3">
            <w:pPr>
              <w:spacing w:after="0" w:line="240" w:lineRule="auto"/>
            </w:pPr>
            <w:r w:rsidRPr="0089710E"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  <w:t xml:space="preserve">   September </w:t>
            </w:r>
            <w:r w:rsidRPr="0089710E">
              <w:rPr>
                <w:rFonts w:asciiTheme="minorHAnsi" w:hAnsiTheme="minorHAnsi"/>
                <w:sz w:val="18"/>
                <w:szCs w:val="18"/>
              </w:rPr>
              <w:t>30, 1998 for all other sites due to sufficient accrual of cases; consequently, controls are also restricted to the same enrollment period in this analysis.</w:t>
            </w:r>
            <w:r w:rsidRPr="009D0351">
              <w:rPr>
                <w:rFonts w:asciiTheme="minorHAnsi" w:hAnsiTheme="minorHAnsi"/>
                <w:sz w:val="18"/>
                <w:szCs w:val="20"/>
              </w:rPr>
              <w:t xml:space="preserve">   </w:t>
            </w:r>
          </w:p>
        </w:tc>
      </w:tr>
    </w:tbl>
    <w:p w14:paraId="3CBCAB19" w14:textId="77777777" w:rsidR="00ED5F1E" w:rsidRPr="00900E0C" w:rsidRDefault="00ED5F1E" w:rsidP="00ED5F1E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900E0C">
        <w:rPr>
          <w:rFonts w:asciiTheme="minorHAnsi" w:hAnsiTheme="minorHAnsi"/>
          <w:b/>
          <w:bCs/>
          <w:sz w:val="24"/>
          <w:szCs w:val="24"/>
        </w:rPr>
        <w:t xml:space="preserve">Supplemental table 5: Maternal exposure to any pesticide </w:t>
      </w:r>
      <w:r w:rsidR="00900E0C" w:rsidRPr="00900E0C">
        <w:rPr>
          <w:rFonts w:asciiTheme="minorHAnsi" w:eastAsia="Times New Roman" w:hAnsiTheme="minorHAnsi"/>
          <w:b/>
          <w:bCs/>
          <w:sz w:val="24"/>
        </w:rPr>
        <w:t xml:space="preserve">during 1 month prior through first trimester of pregnancy </w:t>
      </w:r>
      <w:r w:rsidRPr="00900E0C">
        <w:rPr>
          <w:rFonts w:asciiTheme="minorHAnsi" w:hAnsiTheme="minorHAnsi"/>
          <w:b/>
          <w:bCs/>
          <w:sz w:val="24"/>
          <w:szCs w:val="24"/>
        </w:rPr>
        <w:t xml:space="preserve">and </w:t>
      </w:r>
      <w:r w:rsidRPr="00900E0C">
        <w:rPr>
          <w:rFonts w:asciiTheme="minorHAnsi" w:eastAsia="Times New Roman" w:hAnsiTheme="minorHAnsi"/>
          <w:b/>
          <w:bCs/>
          <w:sz w:val="24"/>
          <w:szCs w:val="24"/>
        </w:rPr>
        <w:t>congenital heart defects</w:t>
      </w:r>
      <w:r w:rsidRPr="00900E0C">
        <w:rPr>
          <w:rFonts w:asciiTheme="minorHAnsi" w:hAnsiTheme="minorHAnsi"/>
          <w:b/>
          <w:bCs/>
          <w:sz w:val="24"/>
          <w:szCs w:val="24"/>
        </w:rPr>
        <w:t xml:space="preserve"> among offspring, NBDPS 1997-2002: odds ratios and 95% confidence intervals</w:t>
      </w:r>
    </w:p>
    <w:tbl>
      <w:tblPr>
        <w:tblW w:w="13010" w:type="dxa"/>
        <w:tblInd w:w="58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44"/>
        <w:gridCol w:w="26"/>
        <w:gridCol w:w="287"/>
        <w:gridCol w:w="236"/>
        <w:gridCol w:w="3527"/>
        <w:gridCol w:w="1080"/>
        <w:gridCol w:w="630"/>
        <w:gridCol w:w="1170"/>
        <w:gridCol w:w="1080"/>
        <w:gridCol w:w="540"/>
        <w:gridCol w:w="1170"/>
        <w:gridCol w:w="1220"/>
        <w:gridCol w:w="630"/>
        <w:gridCol w:w="1170"/>
      </w:tblGrid>
      <w:tr w:rsidR="00ED5F1E" w:rsidRPr="00154DB0" w14:paraId="30B23E04" w14:textId="77777777" w:rsidTr="00ED5F1E">
        <w:trPr>
          <w:trHeight w:val="422"/>
        </w:trPr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FCA378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 w:rsidRPr="00154DB0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outcome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317EDB6" w14:textId="77777777" w:rsidR="00ED5F1E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Any pesticide exposure</w:t>
            </w:r>
          </w:p>
          <w:p w14:paraId="78074504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Crude OR and 95% CI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9EFABDB" w14:textId="77777777" w:rsidR="00ED5F1E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Any pesticide exposure</w:t>
            </w:r>
          </w:p>
          <w:p w14:paraId="0AA0BEB6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Adjusted</w:t>
            </w:r>
            <w:r w:rsidRPr="00E371B2">
              <w:rPr>
                <w:rFonts w:asciiTheme="minorHAnsi" w:eastAsia="Times New Roman" w:hAnsiTheme="minorHAnsi"/>
                <w:b/>
                <w:bCs/>
                <w:sz w:val="20"/>
                <w:szCs w:val="20"/>
                <w:vertAlign w:val="superscript"/>
              </w:rPr>
              <w:t>5</w:t>
            </w: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 xml:space="preserve"> OR and 95% CI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3C110E7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Any pesticide exposure, high dose  Crude OR and 95% CI</w:t>
            </w:r>
          </w:p>
        </w:tc>
      </w:tr>
      <w:tr w:rsidR="00ED5F1E" w:rsidRPr="00154DB0" w14:paraId="3157CEBF" w14:textId="77777777" w:rsidTr="00ED5F1E">
        <w:trPr>
          <w:trHeight w:val="216"/>
        </w:trPr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1FFF6" w14:textId="77777777" w:rsidR="00ED5F1E" w:rsidRPr="00154DB0" w:rsidRDefault="00ED5F1E" w:rsidP="00455F6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C55869" w14:textId="77777777" w:rsidR="00ED5F1E" w:rsidRPr="00154DB0" w:rsidRDefault="00ED5F1E" w:rsidP="00455F6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D7808" w14:textId="77777777" w:rsidR="00ED5F1E" w:rsidRPr="00154DB0" w:rsidRDefault="00ED5F1E" w:rsidP="00455F6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941C" w14:textId="77777777" w:rsidR="00ED5F1E" w:rsidRPr="00154DB0" w:rsidRDefault="00ED5F1E" w:rsidP="00455F6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154DB0">
              <w:rPr>
                <w:rFonts w:asciiTheme="minorHAnsi" w:eastAsia="Times New Roman" w:hAnsiTheme="minorHAnsi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08E1C5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154DB0">
              <w:rPr>
                <w:rFonts w:asciiTheme="minorHAnsi" w:eastAsia="Times New Roman" w:hAnsiTheme="minorHAnsi"/>
                <w:sz w:val="20"/>
                <w:szCs w:val="20"/>
              </w:rPr>
              <w:t xml:space="preserve">exposed </w:t>
            </w:r>
            <w:r>
              <w:rPr>
                <w:rFonts w:asciiTheme="minorHAnsi" w:eastAsia="Times New Roman" w:hAnsiTheme="minorHAnsi"/>
                <w:sz w:val="20"/>
                <w:szCs w:val="20"/>
              </w:rPr>
              <w:t>(n)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CA161D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154DB0">
              <w:rPr>
                <w:rFonts w:asciiTheme="minorHAnsi" w:eastAsia="Times New Roman" w:hAnsiTheme="minorHAnsi"/>
                <w:sz w:val="20"/>
                <w:szCs w:val="20"/>
              </w:rPr>
              <w:t>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1E51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154DB0">
              <w:rPr>
                <w:rFonts w:asciiTheme="minorHAnsi" w:eastAsia="Times New Roman" w:hAnsiTheme="minorHAnsi"/>
                <w:sz w:val="20"/>
                <w:szCs w:val="20"/>
              </w:rPr>
              <w:t>(95% CI)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FAE3B8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154DB0">
              <w:rPr>
                <w:rFonts w:asciiTheme="minorHAnsi" w:eastAsia="Times New Roman" w:hAnsiTheme="minorHAnsi"/>
                <w:sz w:val="20"/>
                <w:szCs w:val="20"/>
              </w:rPr>
              <w:t xml:space="preserve">exposed </w:t>
            </w:r>
            <w:r>
              <w:rPr>
                <w:rFonts w:asciiTheme="minorHAnsi" w:eastAsia="Times New Roman" w:hAnsiTheme="minorHAnsi"/>
                <w:sz w:val="20"/>
                <w:szCs w:val="20"/>
              </w:rPr>
              <w:t>(n)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FEB89A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154DB0">
              <w:rPr>
                <w:rFonts w:asciiTheme="minorHAnsi" w:eastAsia="Times New Roman" w:hAnsiTheme="minorHAnsi"/>
                <w:sz w:val="20"/>
                <w:szCs w:val="20"/>
              </w:rPr>
              <w:t>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AC9B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154DB0">
              <w:rPr>
                <w:rFonts w:asciiTheme="minorHAnsi" w:eastAsia="Times New Roman" w:hAnsiTheme="minorHAnsi"/>
                <w:sz w:val="20"/>
                <w:szCs w:val="20"/>
              </w:rPr>
              <w:t>(95% CI)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76AD26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154DB0">
              <w:rPr>
                <w:rFonts w:asciiTheme="minorHAnsi" w:eastAsia="Times New Roman" w:hAnsiTheme="minorHAnsi"/>
                <w:sz w:val="20"/>
                <w:szCs w:val="20"/>
              </w:rPr>
              <w:t xml:space="preserve">exposed </w:t>
            </w:r>
            <w:r>
              <w:rPr>
                <w:rFonts w:asciiTheme="minorHAnsi" w:eastAsia="Times New Roman" w:hAnsiTheme="minorHAnsi"/>
                <w:sz w:val="20"/>
                <w:szCs w:val="20"/>
              </w:rPr>
              <w:t>(n)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DD4193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154DB0">
              <w:rPr>
                <w:rFonts w:asciiTheme="minorHAnsi" w:eastAsia="Times New Roman" w:hAnsiTheme="minorHAnsi"/>
                <w:sz w:val="20"/>
                <w:szCs w:val="20"/>
              </w:rPr>
              <w:t>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9C24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154DB0">
              <w:rPr>
                <w:rFonts w:asciiTheme="minorHAnsi" w:eastAsia="Times New Roman" w:hAnsiTheme="minorHAnsi"/>
                <w:sz w:val="20"/>
                <w:szCs w:val="20"/>
              </w:rPr>
              <w:t>(95% CI)</w:t>
            </w:r>
          </w:p>
        </w:tc>
      </w:tr>
      <w:tr w:rsidR="00ED5F1E" w:rsidRPr="00154DB0" w14:paraId="3CEED8C4" w14:textId="77777777" w:rsidTr="00ED5F1E">
        <w:trPr>
          <w:trHeight w:val="134"/>
        </w:trPr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A33BAC" w14:textId="77777777" w:rsidR="00ED5F1E" w:rsidRPr="00154DB0" w:rsidRDefault="00ED5F1E" w:rsidP="00455F6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Non-malformed controls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4F77F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916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79DF3" w14:textId="217A8456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352CF" w14:textId="743390DC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CCCBFBE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866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4AF1E" w14:textId="79493BE8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EFC98" w14:textId="098C3A61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CD463B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426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C3EAA" w14:textId="63A861E5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CCFC10" w14:textId="4DC0730B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ED5F1E" w:rsidRPr="00154DB0" w14:paraId="496151D2" w14:textId="77777777" w:rsidTr="00ED5F1E">
        <w:trPr>
          <w:trHeight w:val="162"/>
        </w:trPr>
        <w:tc>
          <w:tcPr>
            <w:tcW w:w="4320" w:type="dxa"/>
            <w:gridSpan w:val="5"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EA0DC" w14:textId="77777777" w:rsidR="00ED5F1E" w:rsidRPr="00154DB0" w:rsidRDefault="00ED5F1E" w:rsidP="00455F6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154DB0">
              <w:rPr>
                <w:rFonts w:asciiTheme="minorHAnsi" w:eastAsia="Times New Roman" w:hAnsiTheme="minorHAnsi"/>
                <w:sz w:val="20"/>
                <w:szCs w:val="20"/>
              </w:rPr>
              <w:t xml:space="preserve">Any simple, isolated </w:t>
            </w:r>
            <w:r>
              <w:rPr>
                <w:rFonts w:asciiTheme="minorHAnsi" w:eastAsia="Times New Roman" w:hAnsiTheme="minorHAnsi"/>
                <w:sz w:val="20"/>
                <w:szCs w:val="20"/>
              </w:rPr>
              <w:t>CHD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DE09B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667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E5520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1.01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49D04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0.89-1.14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A88DFB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611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B7C79" w14:textId="77777777" w:rsidR="00ED5F1E" w:rsidRPr="00CD5888" w:rsidRDefault="00ED5F1E" w:rsidP="00455F6E">
            <w:pPr>
              <w:spacing w:after="0" w:line="240" w:lineRule="auto"/>
              <w:jc w:val="right"/>
              <w:rPr>
                <w:rFonts w:asciiTheme="minorHAnsi" w:hAnsiTheme="minorHAnsi" w:cs="Arial"/>
                <w:color w:val="000000"/>
                <w:sz w:val="20"/>
              </w:rPr>
            </w:pPr>
            <w:r w:rsidRPr="00CD5888">
              <w:rPr>
                <w:rFonts w:asciiTheme="minorHAnsi" w:hAnsiTheme="minorHAnsi" w:cs="Arial"/>
                <w:color w:val="000000"/>
                <w:sz w:val="20"/>
              </w:rPr>
              <w:t>0.98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C300D4" w14:textId="77777777" w:rsidR="00ED5F1E" w:rsidRPr="00CD5888" w:rsidRDefault="00ED5F1E" w:rsidP="00455F6E">
            <w:pPr>
              <w:spacing w:after="0" w:line="240" w:lineRule="auto"/>
              <w:rPr>
                <w:rFonts w:asciiTheme="minorHAnsi" w:hAnsiTheme="minorHAnsi" w:cs="Arial"/>
                <w:color w:val="000000"/>
                <w:sz w:val="20"/>
              </w:rPr>
            </w:pPr>
            <w:r w:rsidRPr="00CD5888">
              <w:rPr>
                <w:rFonts w:asciiTheme="minorHAnsi" w:hAnsiTheme="minorHAnsi" w:cs="Arial"/>
                <w:color w:val="000000"/>
                <w:sz w:val="20"/>
              </w:rPr>
              <w:t>(0.86-1.11)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E03A645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329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0E9C6E" w14:textId="77777777" w:rsidR="00ED5F1E" w:rsidRPr="00322B65" w:rsidRDefault="00ED5F1E" w:rsidP="00455F6E">
            <w:pPr>
              <w:spacing w:after="0" w:line="240" w:lineRule="auto"/>
              <w:jc w:val="right"/>
              <w:rPr>
                <w:rFonts w:asciiTheme="minorHAnsi" w:hAnsiTheme="minorHAnsi" w:cs="Arial"/>
                <w:color w:val="000000"/>
              </w:rPr>
            </w:pPr>
            <w:r w:rsidRPr="00322B65">
              <w:rPr>
                <w:rFonts w:asciiTheme="minorHAnsi" w:hAnsiTheme="minorHAnsi" w:cs="Arial"/>
                <w:color w:val="000000"/>
              </w:rPr>
              <w:t>1.07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493E913" w14:textId="77777777" w:rsidR="00ED5F1E" w:rsidRPr="00322B65" w:rsidRDefault="00ED5F1E" w:rsidP="00455F6E">
            <w:pPr>
              <w:spacing w:after="0" w:line="240" w:lineRule="auto"/>
              <w:rPr>
                <w:rFonts w:asciiTheme="minorHAnsi" w:hAnsiTheme="minorHAnsi" w:cs="Arial"/>
                <w:color w:val="000000"/>
              </w:rPr>
            </w:pPr>
            <w:r w:rsidRPr="00322B65">
              <w:rPr>
                <w:rFonts w:asciiTheme="minorHAnsi" w:hAnsiTheme="minorHAnsi" w:cs="Arial"/>
                <w:color w:val="000000"/>
              </w:rPr>
              <w:t>(0.91-1.25)</w:t>
            </w:r>
          </w:p>
        </w:tc>
      </w:tr>
      <w:tr w:rsidR="00ED5F1E" w:rsidRPr="00154DB0" w14:paraId="483DE2FC" w14:textId="77777777" w:rsidTr="00ED5F1E">
        <w:trPr>
          <w:trHeight w:val="162"/>
        </w:trPr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CCFEA" w14:textId="77777777" w:rsidR="00ED5F1E" w:rsidRPr="00154DB0" w:rsidRDefault="00ED5F1E" w:rsidP="00455F6E">
            <w:pPr>
              <w:spacing w:after="0" w:line="240" w:lineRule="auto"/>
              <w:rPr>
                <w:rFonts w:asciiTheme="minorHAnsi" w:eastAsia="Times New Roman" w:hAnsiTheme="minorHAnsi"/>
                <w:color w:val="FF0000"/>
                <w:sz w:val="20"/>
                <w:szCs w:val="20"/>
              </w:rPr>
            </w:pPr>
          </w:p>
        </w:tc>
        <w:tc>
          <w:tcPr>
            <w:tcW w:w="405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109B0" w14:textId="77777777" w:rsidR="00ED5F1E" w:rsidRPr="00154DB0" w:rsidRDefault="00ED5F1E" w:rsidP="00455F6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proofErr w:type="spellStart"/>
            <w:r w:rsidRPr="00154DB0">
              <w:rPr>
                <w:rFonts w:asciiTheme="minorHAnsi" w:eastAsia="Times New Roman" w:hAnsiTheme="minorHAnsi"/>
                <w:sz w:val="20"/>
                <w:szCs w:val="20"/>
              </w:rPr>
              <w:t>Conotruncal</w:t>
            </w:r>
            <w:proofErr w:type="spellEnd"/>
            <w:r w:rsidRPr="00154DB0">
              <w:rPr>
                <w:rFonts w:asciiTheme="minorHAnsi" w:eastAsia="Times New Roman" w:hAnsiTheme="minorHAnsi"/>
                <w:sz w:val="20"/>
                <w:szCs w:val="20"/>
              </w:rPr>
              <w:t xml:space="preserve"> defects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DA24C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164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7ECBD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1.11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81F22A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(0.91-1.36)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34177D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154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5F546" w14:textId="77777777" w:rsidR="00ED5F1E" w:rsidRDefault="00ED5F1E" w:rsidP="00455F6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F3042" w14:textId="77777777" w:rsidR="00ED5F1E" w:rsidRDefault="00ED5F1E" w:rsidP="00455F6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(0.88-1.35)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7FB25CC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E5EA70" w14:textId="77777777" w:rsidR="00ED5F1E" w:rsidRPr="00322B65" w:rsidRDefault="00ED5F1E" w:rsidP="00455F6E">
            <w:pPr>
              <w:spacing w:after="0" w:line="240" w:lineRule="auto"/>
              <w:jc w:val="right"/>
              <w:rPr>
                <w:rFonts w:asciiTheme="minorHAnsi" w:hAnsiTheme="minorHAnsi" w:cs="Arial"/>
                <w:color w:val="000000"/>
              </w:rPr>
            </w:pPr>
            <w:r w:rsidRPr="00322B65">
              <w:rPr>
                <w:rFonts w:asciiTheme="minorHAnsi" w:hAnsiTheme="minorHAnsi" w:cs="Arial"/>
                <w:color w:val="000000"/>
              </w:rPr>
              <w:t>1.11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75F90AC" w14:textId="77777777" w:rsidR="00ED5F1E" w:rsidRPr="00322B65" w:rsidRDefault="00ED5F1E" w:rsidP="00455F6E">
            <w:pPr>
              <w:spacing w:after="0" w:line="240" w:lineRule="auto"/>
              <w:rPr>
                <w:rFonts w:asciiTheme="minorHAnsi" w:hAnsiTheme="minorHAnsi" w:cs="Arial"/>
                <w:color w:val="000000"/>
              </w:rPr>
            </w:pPr>
            <w:r w:rsidRPr="00322B65">
              <w:rPr>
                <w:rFonts w:asciiTheme="minorHAnsi" w:hAnsiTheme="minorHAnsi" w:cs="Arial"/>
                <w:color w:val="000000"/>
              </w:rPr>
              <w:t>(0.85-1.45)</w:t>
            </w:r>
          </w:p>
        </w:tc>
      </w:tr>
      <w:tr w:rsidR="00ED5F1E" w:rsidRPr="00154DB0" w14:paraId="29F07B5A" w14:textId="77777777" w:rsidTr="00ED5F1E">
        <w:trPr>
          <w:trHeight w:val="162"/>
        </w:trPr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9C8D9" w14:textId="77777777" w:rsidR="00ED5F1E" w:rsidRPr="00154DB0" w:rsidRDefault="00ED5F1E" w:rsidP="00455F6E">
            <w:pPr>
              <w:spacing w:after="0" w:line="240" w:lineRule="auto"/>
              <w:rPr>
                <w:rFonts w:asciiTheme="minorHAnsi" w:eastAsia="Times New Roman" w:hAnsiTheme="minorHAnsi"/>
                <w:color w:val="FF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AE482" w14:textId="77777777" w:rsidR="00ED5F1E" w:rsidRPr="00154DB0" w:rsidRDefault="00ED5F1E" w:rsidP="00455F6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376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D0121" w14:textId="77777777" w:rsidR="00ED5F1E" w:rsidRPr="00154DB0" w:rsidRDefault="00ED5F1E" w:rsidP="00455F6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154DB0">
              <w:rPr>
                <w:rFonts w:asciiTheme="minorHAnsi" w:eastAsia="Times New Roman" w:hAnsiTheme="minorHAnsi"/>
                <w:sz w:val="20"/>
                <w:szCs w:val="20"/>
              </w:rPr>
              <w:t>d-</w:t>
            </w:r>
            <w:proofErr w:type="spellStart"/>
            <w:r w:rsidRPr="00154DB0">
              <w:rPr>
                <w:rFonts w:asciiTheme="minorHAnsi" w:eastAsia="Times New Roman" w:hAnsiTheme="minorHAnsi"/>
                <w:sz w:val="20"/>
                <w:szCs w:val="20"/>
              </w:rPr>
              <w:t>Tranposition</w:t>
            </w:r>
            <w:proofErr w:type="spellEnd"/>
            <w:r w:rsidRPr="00154DB0">
              <w:rPr>
                <w:rFonts w:asciiTheme="minorHAnsi" w:eastAsia="Times New Roman" w:hAnsiTheme="minorHAnsi"/>
                <w:sz w:val="20"/>
                <w:szCs w:val="20"/>
              </w:rPr>
              <w:t xml:space="preserve"> of the Great Arteries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127C7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FE07F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1.26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454DB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(0.91-1.73)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C844E7" w14:textId="77777777" w:rsidR="00ED5F1E" w:rsidRPr="000227DA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59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828C2" w14:textId="77777777" w:rsidR="00ED5F1E" w:rsidRDefault="00ED5F1E" w:rsidP="00455F6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08852" w14:textId="77777777" w:rsidR="00ED5F1E" w:rsidRDefault="00ED5F1E" w:rsidP="00455F6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(0.90-1.77)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A4A9691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F1E47" w14:textId="77777777" w:rsidR="00ED5F1E" w:rsidRPr="00322B65" w:rsidRDefault="00ED5F1E" w:rsidP="00455F6E">
            <w:pPr>
              <w:spacing w:after="0" w:line="240" w:lineRule="auto"/>
              <w:jc w:val="right"/>
              <w:rPr>
                <w:rFonts w:asciiTheme="minorHAnsi" w:hAnsiTheme="minorHAnsi" w:cs="Arial"/>
                <w:color w:val="000000"/>
              </w:rPr>
            </w:pPr>
            <w:r w:rsidRPr="00322B65">
              <w:rPr>
                <w:rFonts w:asciiTheme="minorHAnsi" w:hAnsiTheme="minorHAnsi" w:cs="Arial"/>
                <w:color w:val="000000"/>
              </w:rPr>
              <w:t>1.22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9B96F53" w14:textId="77777777" w:rsidR="00ED5F1E" w:rsidRPr="00322B65" w:rsidRDefault="00ED5F1E" w:rsidP="00455F6E">
            <w:pPr>
              <w:spacing w:after="0" w:line="240" w:lineRule="auto"/>
              <w:rPr>
                <w:rFonts w:asciiTheme="minorHAnsi" w:hAnsiTheme="minorHAnsi" w:cs="Arial"/>
                <w:color w:val="000000"/>
              </w:rPr>
            </w:pPr>
            <w:r w:rsidRPr="00322B65">
              <w:rPr>
                <w:rFonts w:asciiTheme="minorHAnsi" w:hAnsiTheme="minorHAnsi" w:cs="Arial"/>
                <w:color w:val="000000"/>
              </w:rPr>
              <w:t>(0.80-1.87)</w:t>
            </w:r>
          </w:p>
        </w:tc>
      </w:tr>
      <w:tr w:rsidR="00ED5F1E" w:rsidRPr="00154DB0" w14:paraId="671BF091" w14:textId="77777777" w:rsidTr="00ED5F1E">
        <w:trPr>
          <w:trHeight w:val="162"/>
        </w:trPr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8E804" w14:textId="77777777" w:rsidR="00ED5F1E" w:rsidRPr="00154DB0" w:rsidRDefault="00ED5F1E" w:rsidP="00455F6E">
            <w:pPr>
              <w:spacing w:after="0" w:line="240" w:lineRule="auto"/>
              <w:rPr>
                <w:rFonts w:asciiTheme="minorHAnsi" w:eastAsia="Times New Roman" w:hAnsiTheme="minorHAnsi"/>
                <w:color w:val="FF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99D66" w14:textId="77777777" w:rsidR="00ED5F1E" w:rsidRPr="00154DB0" w:rsidRDefault="00ED5F1E" w:rsidP="00455F6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81185" w14:textId="77777777" w:rsidR="00ED5F1E" w:rsidRPr="00154DB0" w:rsidRDefault="00ED5F1E" w:rsidP="00455F6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EF62" w14:textId="77777777" w:rsidR="00ED5F1E" w:rsidRPr="00154DB0" w:rsidRDefault="00ED5F1E" w:rsidP="00455F6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154DB0">
              <w:rPr>
                <w:rFonts w:asciiTheme="minorHAnsi" w:eastAsia="Times New Roman" w:hAnsiTheme="minorHAnsi"/>
                <w:sz w:val="20"/>
                <w:szCs w:val="20"/>
              </w:rPr>
              <w:t>d-TGA with intact ventricular septum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07B2A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1B7C6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1.13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405A4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(0.76-1.66)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792ED5" w14:textId="77777777" w:rsidR="00ED5F1E" w:rsidRPr="000227DA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37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67B72" w14:textId="77777777" w:rsidR="00ED5F1E" w:rsidRDefault="00ED5F1E" w:rsidP="00455F6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BA84A2" w14:textId="77777777" w:rsidR="00ED5F1E" w:rsidRDefault="00ED5F1E" w:rsidP="00455F6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(0.79-1.81)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57EE184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9E544E" w14:textId="77777777" w:rsidR="00ED5F1E" w:rsidRPr="00322B65" w:rsidRDefault="00ED5F1E" w:rsidP="00455F6E">
            <w:pPr>
              <w:spacing w:after="0" w:line="240" w:lineRule="auto"/>
              <w:jc w:val="right"/>
              <w:rPr>
                <w:rFonts w:asciiTheme="minorHAnsi" w:hAnsiTheme="minorHAnsi" w:cs="Arial"/>
                <w:color w:val="000000"/>
              </w:rPr>
            </w:pPr>
            <w:r w:rsidRPr="00322B65">
              <w:rPr>
                <w:rFonts w:asciiTheme="minorHAnsi" w:hAnsiTheme="minorHAnsi" w:cs="Arial"/>
                <w:color w:val="000000"/>
              </w:rPr>
              <w:t>1.15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14F586" w14:textId="77777777" w:rsidR="00ED5F1E" w:rsidRPr="00322B65" w:rsidRDefault="00ED5F1E" w:rsidP="00455F6E">
            <w:pPr>
              <w:spacing w:after="0" w:line="240" w:lineRule="auto"/>
              <w:rPr>
                <w:rFonts w:asciiTheme="minorHAnsi" w:hAnsiTheme="minorHAnsi" w:cs="Arial"/>
                <w:color w:val="000000"/>
              </w:rPr>
            </w:pPr>
            <w:r w:rsidRPr="00322B65">
              <w:rPr>
                <w:rFonts w:asciiTheme="minorHAnsi" w:hAnsiTheme="minorHAnsi" w:cs="Arial"/>
                <w:color w:val="000000"/>
              </w:rPr>
              <w:t>(0.69-1.92)</w:t>
            </w:r>
          </w:p>
        </w:tc>
      </w:tr>
      <w:tr w:rsidR="00ED5F1E" w:rsidRPr="00154DB0" w14:paraId="6D93F9BE" w14:textId="77777777" w:rsidTr="00ED5F1E">
        <w:trPr>
          <w:trHeight w:val="81"/>
        </w:trPr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8D12E" w14:textId="77777777" w:rsidR="00ED5F1E" w:rsidRPr="00154DB0" w:rsidRDefault="00ED5F1E" w:rsidP="00455F6E">
            <w:pPr>
              <w:spacing w:after="0" w:line="240" w:lineRule="auto"/>
              <w:rPr>
                <w:rFonts w:asciiTheme="minorHAnsi" w:eastAsia="Times New Roman" w:hAnsiTheme="minorHAnsi"/>
                <w:color w:val="FF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D97C5" w14:textId="77777777" w:rsidR="00ED5F1E" w:rsidRPr="00154DB0" w:rsidRDefault="00ED5F1E" w:rsidP="00455F6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376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4340A" w14:textId="77777777" w:rsidR="00ED5F1E" w:rsidRPr="00154DB0" w:rsidRDefault="00ED5F1E" w:rsidP="00455F6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154DB0">
              <w:rPr>
                <w:rFonts w:asciiTheme="minorHAnsi" w:eastAsia="Times New Roman" w:hAnsiTheme="minorHAnsi"/>
                <w:sz w:val="20"/>
                <w:szCs w:val="20"/>
              </w:rPr>
              <w:t xml:space="preserve">Tetralogy of </w:t>
            </w:r>
            <w:proofErr w:type="spellStart"/>
            <w:r w:rsidRPr="00154DB0">
              <w:rPr>
                <w:rFonts w:asciiTheme="minorHAnsi" w:eastAsia="Times New Roman" w:hAnsiTheme="minorHAnsi"/>
                <w:sz w:val="20"/>
                <w:szCs w:val="20"/>
              </w:rPr>
              <w:t>Fallot</w:t>
            </w:r>
            <w:proofErr w:type="spellEnd"/>
            <w:r w:rsidRPr="00154DB0">
              <w:rPr>
                <w:rFonts w:asciiTheme="minorHAnsi" w:eastAsia="Times New Roman" w:hAnsiTheme="minorHAnsi"/>
                <w:sz w:val="20"/>
                <w:szCs w:val="20"/>
              </w:rPr>
              <w:t xml:space="preserve"> (TOF)</w:t>
            </w:r>
            <w:r>
              <w:rPr>
                <w:rFonts w:asciiTheme="minorHAnsi" w:eastAsia="Times New Roman" w:hAnsiTheme="minorHAnsi"/>
                <w:sz w:val="20"/>
                <w:szCs w:val="20"/>
              </w:rPr>
              <w:t xml:space="preserve"> and TOF variants</w:t>
            </w:r>
            <w:r w:rsidRPr="00154DB0">
              <w:rPr>
                <w:rFonts w:asciiTheme="minorHAnsi" w:eastAsia="Times New Roman" w:hAnsiTheme="minorHAns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D2473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C07D3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1.06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509E7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(0.80-1.39)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A398F6E" w14:textId="77777777" w:rsidR="00ED5F1E" w:rsidRPr="000227DA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01E64" w14:textId="77777777" w:rsidR="00ED5F1E" w:rsidRDefault="00ED5F1E" w:rsidP="00455F6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DABB59" w14:textId="77777777" w:rsidR="00ED5F1E" w:rsidRDefault="00ED5F1E" w:rsidP="00455F6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(0.76-1.37)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551F0B7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8C7CD7" w14:textId="77777777" w:rsidR="00ED5F1E" w:rsidRPr="00322B65" w:rsidRDefault="00ED5F1E" w:rsidP="00455F6E">
            <w:pPr>
              <w:spacing w:after="0" w:line="240" w:lineRule="auto"/>
              <w:jc w:val="right"/>
              <w:rPr>
                <w:rFonts w:asciiTheme="minorHAnsi" w:hAnsiTheme="minorHAnsi" w:cs="Arial"/>
                <w:color w:val="000000"/>
              </w:rPr>
            </w:pPr>
            <w:r w:rsidRPr="00322B65">
              <w:rPr>
                <w:rFonts w:asciiTheme="minorHAnsi" w:hAnsiTheme="minorHAnsi" w:cs="Arial"/>
                <w:color w:val="000000"/>
              </w:rPr>
              <w:t>1.13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F9E0E35" w14:textId="77777777" w:rsidR="00ED5F1E" w:rsidRPr="00322B65" w:rsidRDefault="00ED5F1E" w:rsidP="00455F6E">
            <w:pPr>
              <w:spacing w:after="0" w:line="240" w:lineRule="auto"/>
              <w:rPr>
                <w:rFonts w:asciiTheme="minorHAnsi" w:hAnsiTheme="minorHAnsi" w:cs="Arial"/>
                <w:color w:val="000000"/>
              </w:rPr>
            </w:pPr>
            <w:r w:rsidRPr="00322B65">
              <w:rPr>
                <w:rFonts w:asciiTheme="minorHAnsi" w:hAnsiTheme="minorHAnsi" w:cs="Arial"/>
                <w:color w:val="000000"/>
              </w:rPr>
              <w:t>(0.79-1.62)</w:t>
            </w:r>
          </w:p>
        </w:tc>
      </w:tr>
      <w:tr w:rsidR="00ED5F1E" w:rsidRPr="00154DB0" w14:paraId="57B04CD0" w14:textId="77777777" w:rsidTr="00ED5F1E">
        <w:trPr>
          <w:trHeight w:val="81"/>
        </w:trPr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0DCD7" w14:textId="77777777" w:rsidR="00ED5F1E" w:rsidRPr="00154DB0" w:rsidRDefault="00ED5F1E" w:rsidP="00455F6E">
            <w:pPr>
              <w:spacing w:after="0" w:line="240" w:lineRule="auto"/>
              <w:rPr>
                <w:rFonts w:asciiTheme="minorHAnsi" w:eastAsia="Times New Roman" w:hAnsiTheme="minorHAnsi"/>
                <w:color w:val="FF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516D2" w14:textId="77777777" w:rsidR="00ED5F1E" w:rsidRPr="00154DB0" w:rsidRDefault="00ED5F1E" w:rsidP="00455F6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953A6" w14:textId="77777777" w:rsidR="00ED5F1E" w:rsidRPr="00154DB0" w:rsidRDefault="00ED5F1E" w:rsidP="00455F6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ED94" w14:textId="77777777" w:rsidR="00ED5F1E" w:rsidRPr="00154DB0" w:rsidRDefault="00ED5F1E" w:rsidP="00455F6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154DB0">
              <w:rPr>
                <w:rFonts w:asciiTheme="minorHAnsi" w:eastAsia="Times New Roman" w:hAnsiTheme="minorHAnsi"/>
                <w:sz w:val="20"/>
                <w:szCs w:val="20"/>
              </w:rPr>
              <w:t xml:space="preserve">Tetralogy of </w:t>
            </w:r>
            <w:proofErr w:type="spellStart"/>
            <w:r w:rsidRPr="00154DB0">
              <w:rPr>
                <w:rFonts w:asciiTheme="minorHAnsi" w:eastAsia="Times New Roman" w:hAnsiTheme="minorHAnsi"/>
                <w:sz w:val="20"/>
                <w:szCs w:val="20"/>
              </w:rPr>
              <w:t>Fallot</w:t>
            </w:r>
            <w:proofErr w:type="spellEnd"/>
            <w:r w:rsidRPr="00154DB0">
              <w:rPr>
                <w:rFonts w:asciiTheme="minorHAnsi" w:eastAsia="Times New Roman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944A6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B4DC6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1.10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38AFC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(0.79-1.52)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1C7A829" w14:textId="77777777" w:rsidR="00ED5F1E" w:rsidRPr="000227DA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53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8AF2BB" w14:textId="77777777" w:rsidR="00ED5F1E" w:rsidRDefault="00ED5F1E" w:rsidP="00455F6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EAE7F" w14:textId="77777777" w:rsidR="00ED5F1E" w:rsidRDefault="00ED5F1E" w:rsidP="00455F6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(0.73-1.46)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0C931AE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839748" w14:textId="77777777" w:rsidR="00ED5F1E" w:rsidRPr="00322B65" w:rsidRDefault="00ED5F1E" w:rsidP="00455F6E">
            <w:pPr>
              <w:spacing w:after="0" w:line="240" w:lineRule="auto"/>
              <w:jc w:val="right"/>
              <w:rPr>
                <w:rFonts w:asciiTheme="minorHAnsi" w:hAnsiTheme="minorHAnsi" w:cs="Arial"/>
                <w:color w:val="000000"/>
              </w:rPr>
            </w:pPr>
            <w:r w:rsidRPr="00322B65">
              <w:rPr>
                <w:rFonts w:asciiTheme="minorHAnsi" w:hAnsiTheme="minorHAnsi" w:cs="Arial"/>
                <w:color w:val="000000"/>
              </w:rPr>
              <w:t>1.34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4F9268" w14:textId="77777777" w:rsidR="00ED5F1E" w:rsidRPr="00322B65" w:rsidRDefault="00ED5F1E" w:rsidP="00455F6E">
            <w:pPr>
              <w:spacing w:after="0" w:line="240" w:lineRule="auto"/>
              <w:rPr>
                <w:rFonts w:asciiTheme="minorHAnsi" w:hAnsiTheme="minorHAnsi" w:cs="Arial"/>
                <w:color w:val="000000"/>
              </w:rPr>
            </w:pPr>
            <w:r w:rsidRPr="00322B65">
              <w:rPr>
                <w:rFonts w:asciiTheme="minorHAnsi" w:hAnsiTheme="minorHAnsi" w:cs="Arial"/>
                <w:color w:val="000000"/>
              </w:rPr>
              <w:t>(0.90-2.00)</w:t>
            </w:r>
          </w:p>
        </w:tc>
      </w:tr>
      <w:tr w:rsidR="00ED5F1E" w:rsidRPr="00154DB0" w14:paraId="512691B7" w14:textId="77777777" w:rsidTr="00ED5F1E">
        <w:trPr>
          <w:trHeight w:val="162"/>
        </w:trPr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FA7C6" w14:textId="77777777" w:rsidR="00ED5F1E" w:rsidRPr="00154DB0" w:rsidRDefault="00ED5F1E" w:rsidP="00455F6E">
            <w:pPr>
              <w:spacing w:after="0" w:line="240" w:lineRule="auto"/>
              <w:rPr>
                <w:rFonts w:asciiTheme="minorHAnsi" w:eastAsia="Times New Roman" w:hAnsiTheme="minorHAnsi"/>
                <w:color w:val="FF0000"/>
                <w:sz w:val="20"/>
                <w:szCs w:val="20"/>
              </w:rPr>
            </w:pPr>
          </w:p>
        </w:tc>
        <w:tc>
          <w:tcPr>
            <w:tcW w:w="405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41319" w14:textId="77777777" w:rsidR="00ED5F1E" w:rsidRPr="00154DB0" w:rsidRDefault="00ED5F1E" w:rsidP="00455F6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154DB0">
              <w:rPr>
                <w:rFonts w:asciiTheme="minorHAnsi" w:eastAsia="Times New Roman" w:hAnsiTheme="minorHAnsi"/>
                <w:sz w:val="20"/>
                <w:szCs w:val="20"/>
              </w:rPr>
              <w:t>Atrioventricular Septal Defects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D7A73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F7BD9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 xml:space="preserve">0.81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F0728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(0.44-1.50)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0023C69" w14:textId="77777777" w:rsidR="00ED5F1E" w:rsidRPr="000227DA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D4486E" w14:textId="77777777" w:rsidR="00ED5F1E" w:rsidRDefault="00ED5F1E" w:rsidP="00455F6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0.82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B9E53" w14:textId="77777777" w:rsidR="00ED5F1E" w:rsidRDefault="00ED5F1E" w:rsidP="00455F6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(0.44-1.55)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2588E1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0F875" w14:textId="77777777" w:rsidR="00ED5F1E" w:rsidRPr="00322B65" w:rsidRDefault="00ED5F1E" w:rsidP="00455F6E">
            <w:pPr>
              <w:spacing w:after="0" w:line="240" w:lineRule="auto"/>
              <w:jc w:val="right"/>
              <w:rPr>
                <w:rFonts w:asciiTheme="minorHAnsi" w:hAnsiTheme="minorHAnsi" w:cs="Arial"/>
                <w:color w:val="000000"/>
              </w:rPr>
            </w:pPr>
            <w:r w:rsidRPr="00322B65">
              <w:rPr>
                <w:rFonts w:asciiTheme="minorHAnsi" w:hAnsiTheme="minorHAnsi" w:cs="Arial"/>
                <w:color w:val="000000"/>
              </w:rPr>
              <w:t>0.87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485660" w14:textId="77777777" w:rsidR="00ED5F1E" w:rsidRPr="00322B65" w:rsidRDefault="00ED5F1E" w:rsidP="00455F6E">
            <w:pPr>
              <w:spacing w:after="0" w:line="240" w:lineRule="auto"/>
              <w:rPr>
                <w:rFonts w:asciiTheme="minorHAnsi" w:hAnsiTheme="minorHAnsi" w:cs="Arial"/>
                <w:color w:val="000000"/>
              </w:rPr>
            </w:pPr>
            <w:r w:rsidRPr="00322B65">
              <w:rPr>
                <w:rFonts w:asciiTheme="minorHAnsi" w:hAnsiTheme="minorHAnsi" w:cs="Arial"/>
                <w:color w:val="000000"/>
              </w:rPr>
              <w:t>(0.39-1.96)</w:t>
            </w:r>
          </w:p>
        </w:tc>
      </w:tr>
      <w:tr w:rsidR="00ED5F1E" w:rsidRPr="00154DB0" w14:paraId="0885B020" w14:textId="77777777" w:rsidTr="00ED5F1E">
        <w:trPr>
          <w:trHeight w:val="171"/>
        </w:trPr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10899" w14:textId="77777777" w:rsidR="00ED5F1E" w:rsidRPr="00154DB0" w:rsidRDefault="00ED5F1E" w:rsidP="00455F6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405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3BDBB" w14:textId="77777777" w:rsidR="00ED5F1E" w:rsidRPr="00154DB0" w:rsidRDefault="00ED5F1E" w:rsidP="00455F6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154DB0">
              <w:rPr>
                <w:rFonts w:asciiTheme="minorHAnsi" w:eastAsia="Times New Roman" w:hAnsiTheme="minorHAnsi"/>
                <w:sz w:val="20"/>
                <w:szCs w:val="20"/>
              </w:rPr>
              <w:t>Left Ventricular Outflow Tract Obstruction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29B35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107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905CA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0.94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5FDF6F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(0.74-1.20)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C0BA95A" w14:textId="77777777" w:rsidR="00ED5F1E" w:rsidRPr="000227DA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6C9746" w14:textId="77777777" w:rsidR="00ED5F1E" w:rsidRDefault="00ED5F1E" w:rsidP="00455F6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0.94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F4070A" w14:textId="77777777" w:rsidR="00ED5F1E" w:rsidRDefault="00ED5F1E" w:rsidP="00455F6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(0.73-1.21)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BEBD5C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734B23" w14:textId="77777777" w:rsidR="00ED5F1E" w:rsidRPr="00322B65" w:rsidRDefault="00ED5F1E" w:rsidP="00455F6E">
            <w:pPr>
              <w:spacing w:after="0" w:line="240" w:lineRule="auto"/>
              <w:jc w:val="right"/>
              <w:rPr>
                <w:rFonts w:asciiTheme="minorHAnsi" w:hAnsiTheme="minorHAnsi" w:cs="Arial"/>
                <w:color w:val="000000"/>
              </w:rPr>
            </w:pPr>
            <w:r w:rsidRPr="00322B65">
              <w:rPr>
                <w:rFonts w:asciiTheme="minorHAnsi" w:hAnsiTheme="minorHAnsi" w:cs="Arial"/>
                <w:color w:val="000000"/>
              </w:rPr>
              <w:t>0.79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1659F4" w14:textId="77777777" w:rsidR="00ED5F1E" w:rsidRPr="00322B65" w:rsidRDefault="00ED5F1E" w:rsidP="00455F6E">
            <w:pPr>
              <w:spacing w:after="0" w:line="240" w:lineRule="auto"/>
              <w:rPr>
                <w:rFonts w:asciiTheme="minorHAnsi" w:hAnsiTheme="minorHAnsi" w:cs="Arial"/>
                <w:color w:val="000000"/>
              </w:rPr>
            </w:pPr>
            <w:r w:rsidRPr="00322B65">
              <w:rPr>
                <w:rFonts w:asciiTheme="minorHAnsi" w:hAnsiTheme="minorHAnsi" w:cs="Arial"/>
                <w:color w:val="000000"/>
              </w:rPr>
              <w:t>(0.56-1.12)</w:t>
            </w:r>
          </w:p>
        </w:tc>
      </w:tr>
      <w:tr w:rsidR="00ED5F1E" w:rsidRPr="00154DB0" w14:paraId="031D619A" w14:textId="77777777" w:rsidTr="00ED5F1E">
        <w:trPr>
          <w:trHeight w:val="171"/>
        </w:trPr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25DDF" w14:textId="77777777" w:rsidR="00ED5F1E" w:rsidRPr="00154DB0" w:rsidRDefault="00ED5F1E" w:rsidP="00455F6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7E7DD" w14:textId="77777777" w:rsidR="00ED5F1E" w:rsidRPr="00154DB0" w:rsidRDefault="00ED5F1E" w:rsidP="00455F6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376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6D76F" w14:textId="77777777" w:rsidR="00ED5F1E" w:rsidRPr="00154DB0" w:rsidRDefault="00ED5F1E" w:rsidP="00455F6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HLHS +/- VSD, APVR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3A879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2FA34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1.10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58B56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(0.79-1.55)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7F320B" w14:textId="77777777" w:rsidR="00ED5F1E" w:rsidRPr="000227DA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48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AF94A2" w14:textId="77777777" w:rsidR="00ED5F1E" w:rsidRDefault="00ED5F1E" w:rsidP="00455F6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E5CD03" w14:textId="77777777" w:rsidR="00ED5F1E" w:rsidRDefault="00ED5F1E" w:rsidP="00455F6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(0.74-1.54)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AF6D4D8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501367" w14:textId="77777777" w:rsidR="00ED5F1E" w:rsidRPr="00322B65" w:rsidRDefault="00ED5F1E" w:rsidP="00455F6E">
            <w:pPr>
              <w:spacing w:after="0" w:line="240" w:lineRule="auto"/>
              <w:jc w:val="right"/>
              <w:rPr>
                <w:rFonts w:asciiTheme="minorHAnsi" w:hAnsiTheme="minorHAnsi" w:cs="Arial"/>
                <w:color w:val="000000"/>
              </w:rPr>
            </w:pPr>
            <w:r w:rsidRPr="00322B65">
              <w:rPr>
                <w:rFonts w:asciiTheme="minorHAnsi" w:hAnsiTheme="minorHAnsi" w:cs="Arial"/>
                <w:color w:val="000000"/>
              </w:rPr>
              <w:t>0.96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04FAFC" w14:textId="77777777" w:rsidR="00ED5F1E" w:rsidRPr="00322B65" w:rsidRDefault="00ED5F1E" w:rsidP="00455F6E">
            <w:pPr>
              <w:spacing w:after="0" w:line="240" w:lineRule="auto"/>
              <w:rPr>
                <w:rFonts w:asciiTheme="minorHAnsi" w:hAnsiTheme="minorHAnsi" w:cs="Arial"/>
                <w:color w:val="000000"/>
              </w:rPr>
            </w:pPr>
            <w:r w:rsidRPr="00322B65">
              <w:rPr>
                <w:rFonts w:asciiTheme="minorHAnsi" w:hAnsiTheme="minorHAnsi" w:cs="Arial"/>
                <w:color w:val="000000"/>
              </w:rPr>
              <w:t>(0.59-1.55)</w:t>
            </w:r>
          </w:p>
        </w:tc>
      </w:tr>
      <w:tr w:rsidR="00ED5F1E" w:rsidRPr="00154DB0" w14:paraId="044EFEAB" w14:textId="77777777" w:rsidTr="00ED5F1E">
        <w:trPr>
          <w:trHeight w:val="171"/>
        </w:trPr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6126F" w14:textId="77777777" w:rsidR="00ED5F1E" w:rsidRPr="00154DB0" w:rsidRDefault="00ED5F1E" w:rsidP="00455F6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DFCB9" w14:textId="77777777" w:rsidR="00ED5F1E" w:rsidRPr="00154DB0" w:rsidRDefault="00ED5F1E" w:rsidP="00455F6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53239" w14:textId="77777777" w:rsidR="00ED5F1E" w:rsidRPr="00154DB0" w:rsidRDefault="00ED5F1E" w:rsidP="00455F6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BFED" w14:textId="77777777" w:rsidR="00ED5F1E" w:rsidRPr="00154DB0" w:rsidRDefault="00ED5F1E" w:rsidP="00455F6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154DB0">
              <w:rPr>
                <w:rFonts w:asciiTheme="minorHAnsi" w:eastAsia="Times New Roman" w:hAnsiTheme="minorHAnsi"/>
                <w:sz w:val="20"/>
                <w:szCs w:val="20"/>
              </w:rPr>
              <w:t xml:space="preserve">HLHS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3AD74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22A7C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1.22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64ADBE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(0.84-1.76)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66A0B91" w14:textId="77777777" w:rsidR="00ED5F1E" w:rsidRPr="000227DA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4AA6B2" w14:textId="77777777" w:rsidR="00ED5F1E" w:rsidRDefault="00ED5F1E" w:rsidP="00455F6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E9DF84" w14:textId="77777777" w:rsidR="00ED5F1E" w:rsidRDefault="00ED5F1E" w:rsidP="00455F6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(0.82-1.80)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30B7AD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330D4" w14:textId="77777777" w:rsidR="00ED5F1E" w:rsidRPr="00322B65" w:rsidRDefault="00ED5F1E" w:rsidP="00455F6E">
            <w:pPr>
              <w:spacing w:after="0" w:line="240" w:lineRule="auto"/>
              <w:jc w:val="right"/>
              <w:rPr>
                <w:rFonts w:asciiTheme="minorHAnsi" w:hAnsiTheme="minorHAnsi" w:cs="Arial"/>
                <w:color w:val="000000"/>
              </w:rPr>
            </w:pPr>
            <w:r w:rsidRPr="00322B65">
              <w:rPr>
                <w:rFonts w:asciiTheme="minorHAnsi" w:hAnsiTheme="minorHAnsi" w:cs="Arial"/>
                <w:color w:val="000000"/>
              </w:rPr>
              <w:t>1.03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750BB5" w14:textId="77777777" w:rsidR="00ED5F1E" w:rsidRPr="00322B65" w:rsidRDefault="00ED5F1E" w:rsidP="00455F6E">
            <w:pPr>
              <w:spacing w:after="0" w:line="240" w:lineRule="auto"/>
              <w:rPr>
                <w:rFonts w:asciiTheme="minorHAnsi" w:hAnsiTheme="minorHAnsi" w:cs="Arial"/>
                <w:color w:val="000000"/>
              </w:rPr>
            </w:pPr>
            <w:r w:rsidRPr="00322B65">
              <w:rPr>
                <w:rFonts w:asciiTheme="minorHAnsi" w:hAnsiTheme="minorHAnsi" w:cs="Arial"/>
                <w:color w:val="000000"/>
              </w:rPr>
              <w:t>(0.61-1.72)</w:t>
            </w:r>
          </w:p>
        </w:tc>
      </w:tr>
      <w:tr w:rsidR="00ED5F1E" w:rsidRPr="00154DB0" w14:paraId="5ACDC920" w14:textId="77777777" w:rsidTr="00ED5F1E">
        <w:trPr>
          <w:trHeight w:val="90"/>
        </w:trPr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C866A" w14:textId="77777777" w:rsidR="00ED5F1E" w:rsidRPr="00154DB0" w:rsidRDefault="00ED5F1E" w:rsidP="00455F6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D755C" w14:textId="77777777" w:rsidR="00ED5F1E" w:rsidRPr="00154DB0" w:rsidRDefault="00ED5F1E" w:rsidP="00455F6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376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C36FF" w14:textId="77777777" w:rsidR="00ED5F1E" w:rsidRPr="00154DB0" w:rsidRDefault="00ED5F1E" w:rsidP="00455F6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proofErr w:type="spellStart"/>
            <w:r w:rsidRPr="00154DB0">
              <w:rPr>
                <w:rFonts w:asciiTheme="minorHAnsi" w:eastAsia="Times New Roman" w:hAnsiTheme="minorHAnsi"/>
                <w:sz w:val="20"/>
                <w:szCs w:val="20"/>
              </w:rPr>
              <w:t>Coarctation</w:t>
            </w:r>
            <w:proofErr w:type="spellEnd"/>
            <w:r>
              <w:rPr>
                <w:rFonts w:asciiTheme="minorHAnsi" w:eastAsia="Times New Roman" w:hAnsiTheme="minorHAnsi"/>
                <w:sz w:val="20"/>
                <w:szCs w:val="20"/>
              </w:rPr>
              <w:t xml:space="preserve"> of the aorta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68FAF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2E525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0.92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D9B99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(0.63-1.35)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1730A5" w14:textId="77777777" w:rsidR="00ED5F1E" w:rsidRPr="000227DA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211B7" w14:textId="77777777" w:rsidR="00ED5F1E" w:rsidRDefault="00ED5F1E" w:rsidP="00455F6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0.91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5E8958" w14:textId="77777777" w:rsidR="00ED5F1E" w:rsidRDefault="00ED5F1E" w:rsidP="00455F6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(0.60-1.37)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C7FC71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2C3E1D" w14:textId="77777777" w:rsidR="00ED5F1E" w:rsidRPr="00322B65" w:rsidRDefault="00ED5F1E" w:rsidP="00455F6E">
            <w:pPr>
              <w:spacing w:after="0" w:line="240" w:lineRule="auto"/>
              <w:jc w:val="right"/>
              <w:rPr>
                <w:rFonts w:asciiTheme="minorHAnsi" w:hAnsiTheme="minorHAnsi" w:cs="Arial"/>
                <w:color w:val="000000"/>
              </w:rPr>
            </w:pPr>
            <w:r w:rsidRPr="00322B65">
              <w:rPr>
                <w:rFonts w:asciiTheme="minorHAnsi" w:hAnsiTheme="minorHAnsi" w:cs="Arial"/>
                <w:color w:val="000000"/>
              </w:rPr>
              <w:t>0.76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57A7D1" w14:textId="77777777" w:rsidR="00ED5F1E" w:rsidRPr="00322B65" w:rsidRDefault="00ED5F1E" w:rsidP="00455F6E">
            <w:pPr>
              <w:spacing w:after="0" w:line="240" w:lineRule="auto"/>
              <w:rPr>
                <w:rFonts w:asciiTheme="minorHAnsi" w:hAnsiTheme="minorHAnsi" w:cs="Arial"/>
                <w:color w:val="000000"/>
              </w:rPr>
            </w:pPr>
            <w:r w:rsidRPr="00322B65">
              <w:rPr>
                <w:rFonts w:asciiTheme="minorHAnsi" w:hAnsiTheme="minorHAnsi" w:cs="Arial"/>
                <w:color w:val="000000"/>
              </w:rPr>
              <w:t>(0.44-1.33)</w:t>
            </w:r>
          </w:p>
        </w:tc>
      </w:tr>
      <w:tr w:rsidR="00ED5F1E" w:rsidRPr="00154DB0" w14:paraId="639296E4" w14:textId="77777777" w:rsidTr="00ED5F1E">
        <w:trPr>
          <w:trHeight w:val="171"/>
        </w:trPr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9C66A" w14:textId="77777777" w:rsidR="00ED5F1E" w:rsidRPr="00154DB0" w:rsidRDefault="00ED5F1E" w:rsidP="00455F6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405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D98AA" w14:textId="77777777" w:rsidR="00ED5F1E" w:rsidRPr="00154DB0" w:rsidRDefault="00ED5F1E" w:rsidP="00455F6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154DB0">
              <w:rPr>
                <w:rFonts w:asciiTheme="minorHAnsi" w:eastAsia="Times New Roman" w:hAnsiTheme="minorHAnsi"/>
                <w:sz w:val="20"/>
                <w:szCs w:val="20"/>
              </w:rPr>
              <w:t>Right Ventricular Outflow Tract Obstruction</w:t>
            </w:r>
            <w:r w:rsidRPr="00154DB0">
              <w:rPr>
                <w:rFonts w:asciiTheme="minorHAnsi" w:eastAsia="Times New Roman" w:hAnsi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68886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0638E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0.84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8277C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(0.65-1.10)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B7FA547" w14:textId="77777777" w:rsidR="00ED5F1E" w:rsidRPr="000227DA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4577B" w14:textId="77777777" w:rsidR="00ED5F1E" w:rsidRDefault="00ED5F1E" w:rsidP="00455F6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0.80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CD67C" w14:textId="77777777" w:rsidR="00ED5F1E" w:rsidRDefault="00ED5F1E" w:rsidP="00455F6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(0.60-1.07)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4D33DB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CB261C" w14:textId="77777777" w:rsidR="00ED5F1E" w:rsidRPr="00322B65" w:rsidRDefault="00ED5F1E" w:rsidP="00455F6E">
            <w:pPr>
              <w:spacing w:after="0" w:line="240" w:lineRule="auto"/>
              <w:jc w:val="right"/>
              <w:rPr>
                <w:rFonts w:asciiTheme="minorHAnsi" w:hAnsiTheme="minorHAnsi" w:cs="Arial"/>
                <w:color w:val="000000"/>
              </w:rPr>
            </w:pPr>
            <w:r w:rsidRPr="00322B65">
              <w:rPr>
                <w:rFonts w:asciiTheme="minorHAnsi" w:hAnsiTheme="minorHAnsi" w:cs="Arial"/>
                <w:color w:val="000000"/>
              </w:rPr>
              <w:t>0.86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81D9EF" w14:textId="77777777" w:rsidR="00ED5F1E" w:rsidRPr="00322B65" w:rsidRDefault="00ED5F1E" w:rsidP="00455F6E">
            <w:pPr>
              <w:spacing w:after="0" w:line="240" w:lineRule="auto"/>
              <w:rPr>
                <w:rFonts w:asciiTheme="minorHAnsi" w:hAnsiTheme="minorHAnsi" w:cs="Arial"/>
                <w:color w:val="000000"/>
              </w:rPr>
            </w:pPr>
            <w:r w:rsidRPr="00322B65">
              <w:rPr>
                <w:rFonts w:asciiTheme="minorHAnsi" w:hAnsiTheme="minorHAnsi" w:cs="Arial"/>
                <w:color w:val="000000"/>
              </w:rPr>
              <w:t>(0.61-1.23)</w:t>
            </w:r>
          </w:p>
        </w:tc>
      </w:tr>
      <w:tr w:rsidR="00ED5F1E" w:rsidRPr="00154DB0" w14:paraId="1112852A" w14:textId="77777777" w:rsidTr="00ED5F1E">
        <w:trPr>
          <w:trHeight w:val="90"/>
        </w:trPr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3866B" w14:textId="77777777" w:rsidR="00ED5F1E" w:rsidRPr="00154DB0" w:rsidRDefault="00ED5F1E" w:rsidP="00455F6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86554" w14:textId="77777777" w:rsidR="00ED5F1E" w:rsidRPr="00154DB0" w:rsidRDefault="00ED5F1E" w:rsidP="00455F6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376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412AB" w14:textId="77777777" w:rsidR="00ED5F1E" w:rsidRPr="00154DB0" w:rsidRDefault="00ED5F1E" w:rsidP="00455F6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154DB0">
              <w:rPr>
                <w:rFonts w:asciiTheme="minorHAnsi" w:eastAsia="Times New Roman" w:hAnsiTheme="minorHAnsi"/>
                <w:sz w:val="20"/>
                <w:szCs w:val="20"/>
              </w:rPr>
              <w:t>Pulmonary Valve Stenosis (PVS)</w:t>
            </w:r>
            <w:r w:rsidRPr="009875A2">
              <w:rPr>
                <w:rFonts w:asciiTheme="minorHAnsi" w:eastAsia="Times New Roman" w:hAnsiTheme="min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D0B15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BED9C1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0.93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492A4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(0.69-1.24)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6A42AB" w14:textId="77777777" w:rsidR="00ED5F1E" w:rsidRPr="000227DA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62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C7096" w14:textId="77777777" w:rsidR="00ED5F1E" w:rsidRDefault="00ED5F1E" w:rsidP="00455F6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0.88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C81BDB" w14:textId="77777777" w:rsidR="00ED5F1E" w:rsidRDefault="00ED5F1E" w:rsidP="00455F6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(0.64-1.20)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1E19A05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DE7627" w14:textId="77777777" w:rsidR="00ED5F1E" w:rsidRPr="00322B65" w:rsidRDefault="00ED5F1E" w:rsidP="00455F6E">
            <w:pPr>
              <w:spacing w:after="0" w:line="240" w:lineRule="auto"/>
              <w:jc w:val="right"/>
              <w:rPr>
                <w:rFonts w:asciiTheme="minorHAnsi" w:hAnsiTheme="minorHAnsi" w:cs="Arial"/>
                <w:color w:val="000000"/>
              </w:rPr>
            </w:pPr>
            <w:r w:rsidRPr="00322B65">
              <w:rPr>
                <w:rFonts w:asciiTheme="minorHAnsi" w:hAnsiTheme="minorHAnsi" w:cs="Arial"/>
                <w:color w:val="000000"/>
              </w:rPr>
              <w:t>0.91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6782D3" w14:textId="77777777" w:rsidR="00ED5F1E" w:rsidRPr="00322B65" w:rsidRDefault="00ED5F1E" w:rsidP="00455F6E">
            <w:pPr>
              <w:spacing w:after="0" w:line="240" w:lineRule="auto"/>
              <w:rPr>
                <w:rFonts w:asciiTheme="minorHAnsi" w:hAnsiTheme="minorHAnsi" w:cs="Arial"/>
                <w:color w:val="000000"/>
              </w:rPr>
            </w:pPr>
            <w:r w:rsidRPr="00322B65">
              <w:rPr>
                <w:rFonts w:asciiTheme="minorHAnsi" w:hAnsiTheme="minorHAnsi" w:cs="Arial"/>
                <w:color w:val="000000"/>
              </w:rPr>
              <w:t>(0.61-1.36)</w:t>
            </w:r>
          </w:p>
        </w:tc>
      </w:tr>
      <w:tr w:rsidR="00ED5F1E" w:rsidRPr="00154DB0" w14:paraId="0CF19DF9" w14:textId="77777777" w:rsidTr="00ED5F1E">
        <w:trPr>
          <w:trHeight w:val="180"/>
        </w:trPr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B4BB1" w14:textId="77777777" w:rsidR="00ED5F1E" w:rsidRPr="00154DB0" w:rsidRDefault="00ED5F1E" w:rsidP="00455F6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405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377F5" w14:textId="77777777" w:rsidR="00ED5F1E" w:rsidRPr="00154DB0" w:rsidRDefault="00ED5F1E" w:rsidP="00455F6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154DB0">
              <w:rPr>
                <w:rFonts w:asciiTheme="minorHAnsi" w:eastAsia="Times New Roman" w:hAnsiTheme="minorHAnsi"/>
                <w:sz w:val="20"/>
                <w:szCs w:val="20"/>
              </w:rPr>
              <w:t>Septal defects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D9D64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265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BBF53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1.04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79D43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(0.88-1.22)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18C491" w14:textId="77777777" w:rsidR="00ED5F1E" w:rsidRPr="000227DA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239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9D57B" w14:textId="77777777" w:rsidR="00ED5F1E" w:rsidRDefault="00ED5F1E" w:rsidP="00455F6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0.97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BF8B41" w14:textId="77777777" w:rsidR="00ED5F1E" w:rsidRDefault="00ED5F1E" w:rsidP="00455F6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(0.81-1.16)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4DFF99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149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537941" w14:textId="77777777" w:rsidR="00ED5F1E" w:rsidRPr="00322B65" w:rsidRDefault="00ED5F1E" w:rsidP="00455F6E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color w:val="000000"/>
              </w:rPr>
            </w:pPr>
            <w:r w:rsidRPr="00322B65">
              <w:rPr>
                <w:rFonts w:asciiTheme="minorHAnsi" w:hAnsiTheme="minorHAnsi" w:cs="Arial"/>
                <w:b/>
                <w:color w:val="000000"/>
              </w:rPr>
              <w:t>1.25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5FA960" w14:textId="77777777" w:rsidR="00ED5F1E" w:rsidRPr="00322B65" w:rsidRDefault="00ED5F1E" w:rsidP="00455F6E">
            <w:pPr>
              <w:spacing w:after="0" w:line="240" w:lineRule="auto"/>
              <w:rPr>
                <w:rFonts w:asciiTheme="minorHAnsi" w:hAnsiTheme="minorHAnsi" w:cs="Arial"/>
                <w:b/>
                <w:color w:val="000000"/>
              </w:rPr>
            </w:pPr>
            <w:r w:rsidRPr="00322B65">
              <w:rPr>
                <w:rFonts w:asciiTheme="minorHAnsi" w:hAnsiTheme="minorHAnsi" w:cs="Arial"/>
                <w:b/>
                <w:color w:val="000000"/>
              </w:rPr>
              <w:t>(1.02-1.54)</w:t>
            </w:r>
          </w:p>
        </w:tc>
      </w:tr>
      <w:tr w:rsidR="00ED5F1E" w:rsidRPr="00154DB0" w14:paraId="6F2BD0E9" w14:textId="77777777" w:rsidTr="00455F6E">
        <w:trPr>
          <w:trHeight w:val="245"/>
        </w:trPr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6019F" w14:textId="77777777" w:rsidR="00ED5F1E" w:rsidRPr="00154DB0" w:rsidRDefault="00ED5F1E" w:rsidP="00455F6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8F207" w14:textId="77777777" w:rsidR="00ED5F1E" w:rsidRPr="00154DB0" w:rsidRDefault="00ED5F1E" w:rsidP="00455F6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376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9B20A" w14:textId="77777777" w:rsidR="00ED5F1E" w:rsidRPr="00154DB0" w:rsidRDefault="00ED5F1E" w:rsidP="00455F6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proofErr w:type="spellStart"/>
            <w:r w:rsidRPr="00154DB0">
              <w:rPr>
                <w:rFonts w:asciiTheme="minorHAnsi" w:eastAsia="Times New Roman" w:hAnsiTheme="minorHAnsi"/>
                <w:sz w:val="20"/>
                <w:szCs w:val="20"/>
              </w:rPr>
              <w:t>Perimembranous</w:t>
            </w:r>
            <w:proofErr w:type="spellEnd"/>
            <w:r w:rsidRPr="00154DB0">
              <w:rPr>
                <w:rFonts w:asciiTheme="minorHAnsi" w:eastAsia="Times New Roman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/>
                <w:sz w:val="20"/>
                <w:szCs w:val="20"/>
              </w:rPr>
              <w:t>VSD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9FE5A6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108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39FE1B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0.92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5FB66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(0.73-1.17)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1A2442" w14:textId="77777777" w:rsidR="00ED5F1E" w:rsidRPr="000227DA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DFEA0" w14:textId="77777777" w:rsidR="00ED5F1E" w:rsidRDefault="00ED5F1E" w:rsidP="00455F6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0.85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E0355" w14:textId="77777777" w:rsidR="00ED5F1E" w:rsidRDefault="00ED5F1E" w:rsidP="00455F6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(0.66-1.10)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5E2D176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8A5FD3" w14:textId="77777777" w:rsidR="00ED5F1E" w:rsidRPr="00322B65" w:rsidRDefault="00ED5F1E" w:rsidP="00455F6E">
            <w:pPr>
              <w:spacing w:after="0" w:line="240" w:lineRule="auto"/>
              <w:jc w:val="right"/>
              <w:rPr>
                <w:rFonts w:asciiTheme="minorHAnsi" w:hAnsiTheme="minorHAnsi" w:cs="Arial"/>
                <w:color w:val="000000"/>
              </w:rPr>
            </w:pPr>
            <w:r w:rsidRPr="00322B65">
              <w:rPr>
                <w:rFonts w:asciiTheme="minorHAnsi" w:hAnsiTheme="minorHAnsi" w:cs="Arial"/>
                <w:color w:val="000000"/>
              </w:rPr>
              <w:t>0.99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8B1831" w14:textId="77777777" w:rsidR="00ED5F1E" w:rsidRPr="00322B65" w:rsidRDefault="00ED5F1E" w:rsidP="00455F6E">
            <w:pPr>
              <w:spacing w:after="0" w:line="240" w:lineRule="auto"/>
              <w:rPr>
                <w:rFonts w:asciiTheme="minorHAnsi" w:hAnsiTheme="minorHAnsi" w:cs="Arial"/>
                <w:color w:val="000000"/>
              </w:rPr>
            </w:pPr>
            <w:r w:rsidRPr="00322B65">
              <w:rPr>
                <w:rFonts w:asciiTheme="minorHAnsi" w:hAnsiTheme="minorHAnsi" w:cs="Arial"/>
                <w:color w:val="000000"/>
              </w:rPr>
              <w:t>(0.73-1.35)</w:t>
            </w:r>
          </w:p>
        </w:tc>
      </w:tr>
      <w:tr w:rsidR="00ED5F1E" w:rsidRPr="00154DB0" w14:paraId="4A79EB1D" w14:textId="77777777" w:rsidTr="00ED5F1E">
        <w:trPr>
          <w:trHeight w:val="189"/>
        </w:trPr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A74ED" w14:textId="77777777" w:rsidR="00ED5F1E" w:rsidRPr="00154DB0" w:rsidRDefault="00ED5F1E" w:rsidP="00455F6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492B8" w14:textId="77777777" w:rsidR="00ED5F1E" w:rsidRPr="00154DB0" w:rsidRDefault="00ED5F1E" w:rsidP="00455F6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376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D88F7" w14:textId="77777777" w:rsidR="00ED5F1E" w:rsidRPr="00154DB0" w:rsidRDefault="00ED5F1E" w:rsidP="00455F6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154DB0">
              <w:rPr>
                <w:rFonts w:asciiTheme="minorHAnsi" w:eastAsia="Times New Roman" w:hAnsiTheme="minorHAnsi"/>
                <w:sz w:val="20"/>
                <w:szCs w:val="20"/>
              </w:rPr>
              <w:t xml:space="preserve">Muscular </w:t>
            </w:r>
            <w:r>
              <w:rPr>
                <w:rFonts w:asciiTheme="minorHAnsi" w:eastAsia="Times New Roman" w:hAnsiTheme="minorHAnsi"/>
                <w:sz w:val="20"/>
                <w:szCs w:val="20"/>
              </w:rPr>
              <w:t>VSD</w:t>
            </w:r>
            <w:r w:rsidRPr="009875A2">
              <w:rPr>
                <w:rFonts w:asciiTheme="minorHAnsi" w:eastAsia="Times New Roman" w:hAnsiTheme="minorHAnsi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5C49B0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3DC9A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1.39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2B67F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(0.90-2.14)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00FE29A" w14:textId="77777777" w:rsidR="00ED5F1E" w:rsidRPr="000227DA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34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751E30" w14:textId="77777777" w:rsidR="00ED5F1E" w:rsidRDefault="00ED5F1E" w:rsidP="00455F6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13F507" w14:textId="77777777" w:rsidR="00ED5F1E" w:rsidRDefault="00ED5F1E" w:rsidP="00455F6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(0.86-2.31)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ABBBFF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581727" w14:textId="77777777" w:rsidR="00ED5F1E" w:rsidRPr="00322B65" w:rsidRDefault="00ED5F1E" w:rsidP="00455F6E">
            <w:pPr>
              <w:spacing w:after="0" w:line="240" w:lineRule="auto"/>
              <w:jc w:val="right"/>
              <w:rPr>
                <w:rFonts w:asciiTheme="minorHAnsi" w:hAnsiTheme="minorHAnsi" w:cs="Arial"/>
                <w:color w:val="000000"/>
              </w:rPr>
            </w:pPr>
            <w:r w:rsidRPr="00322B65">
              <w:rPr>
                <w:rFonts w:asciiTheme="minorHAnsi" w:hAnsiTheme="minorHAnsi" w:cs="Arial"/>
                <w:color w:val="000000"/>
              </w:rPr>
              <w:t>1.51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7D1421" w14:textId="77777777" w:rsidR="00ED5F1E" w:rsidRPr="00322B65" w:rsidRDefault="00ED5F1E" w:rsidP="00455F6E">
            <w:pPr>
              <w:spacing w:after="0" w:line="240" w:lineRule="auto"/>
              <w:rPr>
                <w:rFonts w:asciiTheme="minorHAnsi" w:hAnsiTheme="minorHAnsi" w:cs="Arial"/>
                <w:color w:val="000000"/>
              </w:rPr>
            </w:pPr>
            <w:r w:rsidRPr="00322B65">
              <w:rPr>
                <w:rFonts w:asciiTheme="minorHAnsi" w:hAnsiTheme="minorHAnsi" w:cs="Arial"/>
                <w:color w:val="000000"/>
              </w:rPr>
              <w:t>(0.86-2.63)</w:t>
            </w:r>
          </w:p>
        </w:tc>
      </w:tr>
      <w:tr w:rsidR="00ED5F1E" w:rsidRPr="00154DB0" w14:paraId="5C2C956F" w14:textId="77777777" w:rsidTr="00ED5F1E">
        <w:trPr>
          <w:trHeight w:val="90"/>
        </w:trPr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D890F" w14:textId="77777777" w:rsidR="00ED5F1E" w:rsidRPr="00154DB0" w:rsidRDefault="00ED5F1E" w:rsidP="00455F6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FCFE7" w14:textId="77777777" w:rsidR="00ED5F1E" w:rsidRPr="00154DB0" w:rsidRDefault="00ED5F1E" w:rsidP="00455F6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376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7A762" w14:textId="77777777" w:rsidR="00ED5F1E" w:rsidRPr="00154DB0" w:rsidRDefault="00ED5F1E" w:rsidP="00455F6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proofErr w:type="spellStart"/>
            <w:r w:rsidRPr="00154DB0">
              <w:rPr>
                <w:rFonts w:asciiTheme="minorHAnsi" w:eastAsia="Times New Roman" w:hAnsiTheme="minorHAnsi"/>
                <w:sz w:val="20"/>
                <w:szCs w:val="20"/>
              </w:rPr>
              <w:t>Secundum</w:t>
            </w:r>
            <w:proofErr w:type="spellEnd"/>
            <w:r w:rsidRPr="00154DB0">
              <w:rPr>
                <w:rFonts w:asciiTheme="minorHAnsi" w:eastAsia="Times New Roman" w:hAnsiTheme="minorHAnsi"/>
                <w:sz w:val="20"/>
                <w:szCs w:val="20"/>
              </w:rPr>
              <w:t xml:space="preserve"> atrial septal defect</w:t>
            </w:r>
            <w:r>
              <w:rPr>
                <w:rFonts w:asciiTheme="minorHAnsi" w:eastAsia="Times New Roman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D4BF8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83C1C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1.27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070844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(0.97-1.67)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2D4E98D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109FB0" w14:textId="77777777" w:rsidR="00ED5F1E" w:rsidRDefault="00ED5F1E" w:rsidP="00455F6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CAF822" w14:textId="77777777" w:rsidR="00ED5F1E" w:rsidRDefault="00ED5F1E" w:rsidP="00455F6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(0.88-1.58)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9DF7FC" w14:textId="77777777" w:rsidR="00ED5F1E" w:rsidRPr="00A45F53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45F53">
              <w:rPr>
                <w:rFonts w:asciiTheme="minorHAnsi" w:eastAsia="Times New Roman" w:hAnsiTheme="minorHAnsi"/>
                <w:sz w:val="20"/>
                <w:szCs w:val="20"/>
              </w:rPr>
              <w:t>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F4AE5" w14:textId="77777777" w:rsidR="00ED5F1E" w:rsidRPr="00322B65" w:rsidRDefault="00ED5F1E" w:rsidP="00455F6E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color w:val="000000"/>
              </w:rPr>
            </w:pPr>
            <w:r w:rsidRPr="00322B65">
              <w:rPr>
                <w:rFonts w:asciiTheme="minorHAnsi" w:hAnsiTheme="minorHAnsi" w:cs="Arial"/>
                <w:b/>
                <w:color w:val="000000"/>
              </w:rPr>
              <w:t>1.83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2936EB" w14:textId="77777777" w:rsidR="00ED5F1E" w:rsidRPr="00322B65" w:rsidRDefault="00ED5F1E" w:rsidP="00455F6E">
            <w:pPr>
              <w:spacing w:after="0" w:line="240" w:lineRule="auto"/>
              <w:rPr>
                <w:rFonts w:asciiTheme="minorHAnsi" w:hAnsiTheme="minorHAnsi" w:cs="Arial"/>
                <w:b/>
                <w:color w:val="000000"/>
              </w:rPr>
            </w:pPr>
            <w:r w:rsidRPr="00322B65">
              <w:rPr>
                <w:rFonts w:asciiTheme="minorHAnsi" w:hAnsiTheme="minorHAnsi" w:cs="Arial"/>
                <w:b/>
                <w:color w:val="000000"/>
              </w:rPr>
              <w:t>(1.33-2.50)</w:t>
            </w:r>
          </w:p>
        </w:tc>
      </w:tr>
      <w:tr w:rsidR="00ED5F1E" w:rsidRPr="00154DB0" w14:paraId="65CE8317" w14:textId="77777777" w:rsidTr="00ED5F1E">
        <w:trPr>
          <w:trHeight w:val="99"/>
        </w:trPr>
        <w:tc>
          <w:tcPr>
            <w:tcW w:w="432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DA8C7" w14:textId="77777777" w:rsidR="00ED5F1E" w:rsidRPr="00154DB0" w:rsidRDefault="00ED5F1E" w:rsidP="00455F6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154DB0">
              <w:rPr>
                <w:rFonts w:asciiTheme="minorHAnsi" w:eastAsia="Times New Roman" w:hAnsiTheme="minorHAnsi"/>
                <w:sz w:val="20"/>
                <w:szCs w:val="20"/>
              </w:rPr>
              <w:t xml:space="preserve">Isolated </w:t>
            </w:r>
            <w:r>
              <w:rPr>
                <w:rFonts w:asciiTheme="minorHAnsi" w:eastAsia="Times New Roman" w:hAnsiTheme="minorHAnsi"/>
                <w:sz w:val="20"/>
                <w:szCs w:val="20"/>
              </w:rPr>
              <w:t>VSD</w:t>
            </w:r>
            <w:r w:rsidRPr="00154DB0">
              <w:rPr>
                <w:rFonts w:asciiTheme="minorHAnsi" w:eastAsia="Times New Roman" w:hAnsiTheme="minorHAnsi"/>
                <w:sz w:val="20"/>
                <w:szCs w:val="20"/>
              </w:rPr>
              <w:t xml:space="preserve"> plus atrial septal defect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F0B1E2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511E8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1.29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ECACDA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(0.92-1.82)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FEA2F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49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B7CF63" w14:textId="77777777" w:rsidR="00ED5F1E" w:rsidRDefault="00ED5F1E" w:rsidP="00455F6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79BD94A" w14:textId="77777777" w:rsidR="00ED5F1E" w:rsidRDefault="00ED5F1E" w:rsidP="00455F6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(0.87-1.83)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BBAEE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6F2E80" w14:textId="77777777" w:rsidR="00ED5F1E" w:rsidRPr="00322B65" w:rsidRDefault="00ED5F1E" w:rsidP="00455F6E">
            <w:pPr>
              <w:spacing w:after="0" w:line="240" w:lineRule="auto"/>
              <w:jc w:val="right"/>
              <w:rPr>
                <w:rFonts w:asciiTheme="minorHAnsi" w:hAnsiTheme="minorHAnsi" w:cs="Arial"/>
                <w:color w:val="000000"/>
              </w:rPr>
            </w:pPr>
            <w:r w:rsidRPr="00322B65">
              <w:rPr>
                <w:rFonts w:asciiTheme="minorHAnsi" w:hAnsiTheme="minorHAnsi" w:cs="Arial"/>
                <w:color w:val="000000"/>
              </w:rPr>
              <w:t>1.49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A57CFE0" w14:textId="77777777" w:rsidR="00ED5F1E" w:rsidRPr="00322B65" w:rsidRDefault="00ED5F1E" w:rsidP="00455F6E">
            <w:pPr>
              <w:spacing w:after="0" w:line="240" w:lineRule="auto"/>
              <w:rPr>
                <w:rFonts w:asciiTheme="minorHAnsi" w:hAnsiTheme="minorHAnsi" w:cs="Arial"/>
                <w:color w:val="000000"/>
              </w:rPr>
            </w:pPr>
            <w:r w:rsidRPr="00322B65">
              <w:rPr>
                <w:rFonts w:asciiTheme="minorHAnsi" w:hAnsiTheme="minorHAnsi" w:cs="Arial"/>
                <w:color w:val="000000"/>
              </w:rPr>
              <w:t>(0.97-2.29)</w:t>
            </w:r>
          </w:p>
        </w:tc>
      </w:tr>
      <w:tr w:rsidR="00ED5F1E" w:rsidRPr="00154DB0" w14:paraId="59E10AAA" w14:textId="77777777" w:rsidTr="00ED5F1E">
        <w:trPr>
          <w:trHeight w:val="189"/>
        </w:trPr>
        <w:tc>
          <w:tcPr>
            <w:tcW w:w="43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7E478" w14:textId="77777777" w:rsidR="00ED5F1E" w:rsidRPr="00154DB0" w:rsidRDefault="00ED5F1E" w:rsidP="00455F6E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154DB0">
              <w:rPr>
                <w:rFonts w:asciiTheme="minorHAnsi" w:eastAsia="Times New Roman" w:hAnsiTheme="minorHAnsi"/>
                <w:sz w:val="20"/>
                <w:szCs w:val="20"/>
              </w:rPr>
              <w:t>Single ventricle complex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54A4A2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21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3CE147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0.83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9B0F2D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(0.50-1.38)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A1F587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55477C" w14:textId="77777777" w:rsidR="00ED5F1E" w:rsidRDefault="00ED5F1E" w:rsidP="00455F6E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0.85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A43B3C" w14:textId="77777777" w:rsidR="00ED5F1E" w:rsidRDefault="00ED5F1E" w:rsidP="00455F6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(0.50-1.45)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8148D0" w14:textId="77777777" w:rsidR="00ED5F1E" w:rsidRPr="00154DB0" w:rsidRDefault="00ED5F1E" w:rsidP="00455F6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D30924" w14:textId="77777777" w:rsidR="00ED5F1E" w:rsidRPr="00322B65" w:rsidRDefault="00ED5F1E" w:rsidP="00455F6E">
            <w:pPr>
              <w:spacing w:after="0" w:line="240" w:lineRule="auto"/>
              <w:jc w:val="right"/>
              <w:rPr>
                <w:rFonts w:asciiTheme="minorHAnsi" w:hAnsiTheme="minorHAnsi" w:cs="Arial"/>
                <w:color w:val="000000"/>
              </w:rPr>
            </w:pPr>
            <w:r w:rsidRPr="00322B65">
              <w:rPr>
                <w:rFonts w:asciiTheme="minorHAnsi" w:hAnsiTheme="minorHAnsi" w:cs="Arial"/>
                <w:color w:val="000000"/>
              </w:rPr>
              <w:t>1.10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258B0" w14:textId="77777777" w:rsidR="00ED5F1E" w:rsidRPr="00322B65" w:rsidRDefault="00ED5F1E" w:rsidP="00455F6E">
            <w:pPr>
              <w:spacing w:after="0" w:line="240" w:lineRule="auto"/>
              <w:rPr>
                <w:rFonts w:asciiTheme="minorHAnsi" w:hAnsiTheme="minorHAnsi" w:cs="Arial"/>
                <w:color w:val="000000"/>
              </w:rPr>
            </w:pPr>
            <w:r w:rsidRPr="00322B65">
              <w:rPr>
                <w:rFonts w:asciiTheme="minorHAnsi" w:hAnsiTheme="minorHAnsi" w:cs="Arial"/>
                <w:color w:val="000000"/>
              </w:rPr>
              <w:t>(0.60-2.04)</w:t>
            </w:r>
          </w:p>
        </w:tc>
      </w:tr>
      <w:tr w:rsidR="00ED5F1E" w:rsidRPr="00154DB0" w14:paraId="5CB7FD1F" w14:textId="77777777" w:rsidTr="00455F6E">
        <w:trPr>
          <w:trHeight w:val="503"/>
        </w:trPr>
        <w:tc>
          <w:tcPr>
            <w:tcW w:w="1301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62F47A" w14:textId="77777777" w:rsidR="00ED5F1E" w:rsidRPr="00ED5F1E" w:rsidRDefault="00ED5F1E" w:rsidP="00455F6E">
            <w:pPr>
              <w:spacing w:after="0" w:line="240" w:lineRule="auto"/>
              <w:rPr>
                <w:rFonts w:asciiTheme="minorHAnsi" w:hAnsiTheme="minorHAnsi"/>
                <w:sz w:val="16"/>
                <w:szCs w:val="18"/>
              </w:rPr>
            </w:pPr>
            <w:r w:rsidRPr="00ED5F1E">
              <w:rPr>
                <w:rFonts w:asciiTheme="minorHAnsi" w:hAnsiTheme="minorHAnsi"/>
                <w:sz w:val="16"/>
                <w:szCs w:val="18"/>
              </w:rPr>
              <w:t xml:space="preserve">NBDPS = National Birth Defects Prevention Study; CHD = congenital heart defect; </w:t>
            </w:r>
            <w:r w:rsidRPr="00ED5F1E">
              <w:rPr>
                <w:rFonts w:asciiTheme="minorHAnsi" w:eastAsia="Times New Roman" w:hAnsiTheme="minorHAnsi"/>
                <w:sz w:val="16"/>
                <w:szCs w:val="18"/>
              </w:rPr>
              <w:t xml:space="preserve">CI = confidence interval; NC = </w:t>
            </w:r>
            <w:proofErr w:type="spellStart"/>
            <w:r w:rsidRPr="00ED5F1E">
              <w:rPr>
                <w:rFonts w:asciiTheme="minorHAnsi" w:eastAsia="Times New Roman" w:hAnsiTheme="minorHAnsi"/>
                <w:sz w:val="16"/>
                <w:szCs w:val="18"/>
              </w:rPr>
              <w:t>not</w:t>
            </w:r>
            <w:proofErr w:type="spellEnd"/>
            <w:r w:rsidRPr="00ED5F1E">
              <w:rPr>
                <w:rFonts w:asciiTheme="minorHAnsi" w:eastAsia="Times New Roman" w:hAnsiTheme="minorHAnsi"/>
                <w:sz w:val="16"/>
                <w:szCs w:val="18"/>
              </w:rPr>
              <w:t xml:space="preserve"> calculated; OR = odds ratio; HLHS = </w:t>
            </w:r>
            <w:proofErr w:type="spellStart"/>
            <w:r w:rsidRPr="00ED5F1E">
              <w:rPr>
                <w:rFonts w:asciiTheme="minorHAnsi" w:eastAsia="Times New Roman" w:hAnsiTheme="minorHAnsi"/>
                <w:sz w:val="16"/>
                <w:szCs w:val="18"/>
              </w:rPr>
              <w:t>hypoplastic</w:t>
            </w:r>
            <w:proofErr w:type="spellEnd"/>
            <w:r w:rsidRPr="00ED5F1E">
              <w:rPr>
                <w:rFonts w:asciiTheme="minorHAnsi" w:eastAsia="Times New Roman" w:hAnsiTheme="minorHAnsi"/>
                <w:sz w:val="16"/>
                <w:szCs w:val="18"/>
              </w:rPr>
              <w:t xml:space="preserve"> left heart syndrome; VSD = ventricular septal defect; APVR = anomalous pulmonary venous return</w:t>
            </w:r>
          </w:p>
          <w:p w14:paraId="5449A231" w14:textId="77777777" w:rsidR="00ED5F1E" w:rsidRPr="00ED5F1E" w:rsidRDefault="00ED5F1E" w:rsidP="00455F6E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8"/>
              </w:rPr>
            </w:pPr>
            <w:r w:rsidRPr="00ED5F1E">
              <w:rPr>
                <w:rFonts w:asciiTheme="minorHAnsi" w:eastAsia="Times New Roman" w:hAnsiTheme="minorHAnsi"/>
                <w:sz w:val="16"/>
                <w:szCs w:val="18"/>
                <w:vertAlign w:val="superscript"/>
              </w:rPr>
              <w:t>1</w:t>
            </w:r>
            <w:r w:rsidRPr="00ED5F1E">
              <w:rPr>
                <w:rFonts w:asciiTheme="minorHAnsi" w:eastAsia="Times New Roman" w:hAnsiTheme="minorHAnsi"/>
                <w:sz w:val="16"/>
                <w:szCs w:val="18"/>
              </w:rPr>
              <w:t xml:space="preserve"> </w:t>
            </w:r>
            <w:r w:rsidRPr="00ED5F1E">
              <w:rPr>
                <w:rFonts w:asciiTheme="minorHAnsi" w:eastAsia="Times New Roman" w:hAnsiTheme="minorHAnsi"/>
                <w:color w:val="262626" w:themeColor="text1" w:themeTint="D9"/>
                <w:sz w:val="16"/>
                <w:szCs w:val="18"/>
              </w:rPr>
              <w:t>includes TOF, TOF absent pulmonary valve, pulmonary atresia and VSD (TOF anatomy), and double outlet right ventricle (TOF type)</w:t>
            </w:r>
          </w:p>
          <w:p w14:paraId="27E022A5" w14:textId="77777777" w:rsidR="00ED5F1E" w:rsidRPr="00ED5F1E" w:rsidRDefault="00ED5F1E" w:rsidP="00455F6E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8"/>
              </w:rPr>
            </w:pPr>
            <w:r w:rsidRPr="00ED5F1E">
              <w:rPr>
                <w:rFonts w:asciiTheme="minorHAnsi" w:eastAsia="Times New Roman" w:hAnsiTheme="minorHAnsi"/>
                <w:sz w:val="16"/>
                <w:szCs w:val="18"/>
                <w:vertAlign w:val="superscript"/>
              </w:rPr>
              <w:t>2</w:t>
            </w:r>
            <w:r w:rsidRPr="00ED5F1E">
              <w:rPr>
                <w:rFonts w:asciiTheme="minorHAnsi" w:eastAsia="Times New Roman" w:hAnsiTheme="minorHAnsi"/>
                <w:sz w:val="16"/>
                <w:szCs w:val="18"/>
              </w:rPr>
              <w:t xml:space="preserve"> Excludes </w:t>
            </w:r>
            <w:proofErr w:type="spellStart"/>
            <w:r w:rsidRPr="00ED5F1E">
              <w:rPr>
                <w:rFonts w:asciiTheme="minorHAnsi" w:eastAsia="Times New Roman" w:hAnsiTheme="minorHAnsi"/>
                <w:sz w:val="16"/>
                <w:szCs w:val="18"/>
              </w:rPr>
              <w:t>Ebstein's</w:t>
            </w:r>
            <w:proofErr w:type="spellEnd"/>
            <w:r w:rsidRPr="00ED5F1E">
              <w:rPr>
                <w:rFonts w:asciiTheme="minorHAnsi" w:eastAsia="Times New Roman" w:hAnsiTheme="minorHAnsi"/>
                <w:sz w:val="16"/>
                <w:szCs w:val="18"/>
              </w:rPr>
              <w:t xml:space="preserve"> anomaly</w:t>
            </w:r>
          </w:p>
          <w:p w14:paraId="5C9DDC8C" w14:textId="03250E89" w:rsidR="00ED5F1E" w:rsidRPr="00ED5F1E" w:rsidRDefault="00ED5F1E" w:rsidP="00455F6E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8"/>
              </w:rPr>
            </w:pPr>
            <w:r w:rsidRPr="00ED5F1E">
              <w:rPr>
                <w:rFonts w:asciiTheme="minorHAnsi" w:eastAsia="Times New Roman" w:hAnsiTheme="minorHAnsi"/>
                <w:sz w:val="16"/>
                <w:szCs w:val="18"/>
                <w:vertAlign w:val="superscript"/>
              </w:rPr>
              <w:t>3</w:t>
            </w:r>
            <w:r w:rsidRPr="00ED5F1E">
              <w:rPr>
                <w:rFonts w:asciiTheme="minorHAnsi" w:eastAsia="Times New Roman" w:hAnsiTheme="minorHAnsi"/>
                <w:sz w:val="16"/>
                <w:szCs w:val="18"/>
              </w:rPr>
              <w:t xml:space="preserve"> Pulmonary valve stenosis cases from California are limited </w:t>
            </w:r>
            <w:r w:rsidR="002E7B8B">
              <w:rPr>
                <w:rFonts w:asciiTheme="minorHAnsi" w:eastAsia="Times New Roman" w:hAnsiTheme="minorHAnsi"/>
                <w:sz w:val="16"/>
                <w:szCs w:val="18"/>
              </w:rPr>
              <w:t xml:space="preserve">to </w:t>
            </w:r>
            <w:r w:rsidRPr="00ED5F1E">
              <w:rPr>
                <w:rFonts w:asciiTheme="minorHAnsi" w:eastAsia="Times New Roman" w:hAnsiTheme="minorHAnsi"/>
                <w:sz w:val="16"/>
                <w:szCs w:val="18"/>
              </w:rPr>
              <w:t xml:space="preserve">those occurring on or after January 1, 2002; consequently controls from California are also restricted to those </w:t>
            </w:r>
          </w:p>
          <w:p w14:paraId="2F22C113" w14:textId="77777777" w:rsidR="00ED5F1E" w:rsidRPr="00ED5F1E" w:rsidRDefault="00ED5F1E" w:rsidP="00455F6E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8"/>
              </w:rPr>
            </w:pPr>
            <w:r w:rsidRPr="00ED5F1E">
              <w:rPr>
                <w:rFonts w:asciiTheme="minorHAnsi" w:eastAsia="Times New Roman" w:hAnsiTheme="minorHAnsi"/>
                <w:sz w:val="16"/>
                <w:szCs w:val="18"/>
              </w:rPr>
              <w:t xml:space="preserve">   born on or after January 1, 2002 in this analysis</w:t>
            </w:r>
          </w:p>
          <w:p w14:paraId="6355C40D" w14:textId="77777777" w:rsidR="00ED5F1E" w:rsidRPr="00ED5F1E" w:rsidRDefault="00ED5F1E" w:rsidP="00455F6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16"/>
                <w:szCs w:val="18"/>
              </w:rPr>
            </w:pPr>
            <w:r w:rsidRPr="00ED5F1E">
              <w:rPr>
                <w:rFonts w:asciiTheme="minorHAnsi" w:eastAsia="Times New Roman" w:hAnsiTheme="minorHAnsi"/>
                <w:sz w:val="16"/>
                <w:szCs w:val="18"/>
                <w:vertAlign w:val="superscript"/>
              </w:rPr>
              <w:t>4</w:t>
            </w:r>
            <w:r w:rsidRPr="00ED5F1E">
              <w:rPr>
                <w:rFonts w:asciiTheme="minorHAnsi" w:eastAsia="Times New Roman" w:hAnsiTheme="minorHAnsi"/>
                <w:sz w:val="16"/>
                <w:szCs w:val="18"/>
              </w:rPr>
              <w:t xml:space="preserve"> </w:t>
            </w:r>
            <w:r w:rsidRPr="00ED5F1E">
              <w:rPr>
                <w:rFonts w:asciiTheme="minorHAnsi" w:hAnsiTheme="minorHAnsi"/>
                <w:sz w:val="16"/>
                <w:szCs w:val="18"/>
              </w:rPr>
              <w:t>Isolated</w:t>
            </w:r>
            <w:r w:rsidRPr="00ED5F1E">
              <w:rPr>
                <w:rFonts w:asciiTheme="minorHAnsi" w:hAnsiTheme="minorHAnsi"/>
                <w:b/>
                <w:bCs/>
                <w:sz w:val="16"/>
                <w:szCs w:val="18"/>
              </w:rPr>
              <w:t xml:space="preserve"> </w:t>
            </w:r>
            <w:r w:rsidRPr="00ED5F1E">
              <w:rPr>
                <w:rFonts w:asciiTheme="minorHAnsi" w:hAnsiTheme="minorHAnsi"/>
                <w:sz w:val="16"/>
                <w:szCs w:val="18"/>
              </w:rPr>
              <w:t xml:space="preserve">muscular VSD cases were only enrolled between October 1, 1997, and December 31, 1999 from Arkansas and New Jersey, and between October 1, </w:t>
            </w:r>
          </w:p>
          <w:p w14:paraId="6C4F11DE" w14:textId="77777777" w:rsidR="00ED5F1E" w:rsidRPr="00ED5F1E" w:rsidRDefault="00ED5F1E" w:rsidP="00455F6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16"/>
                <w:szCs w:val="20"/>
              </w:rPr>
            </w:pPr>
            <w:r w:rsidRPr="00ED5F1E">
              <w:rPr>
                <w:rFonts w:asciiTheme="minorHAnsi" w:hAnsiTheme="minorHAnsi"/>
                <w:sz w:val="16"/>
                <w:szCs w:val="18"/>
              </w:rPr>
              <w:t xml:space="preserve">  1997 and September 30, 1998 for all other sites due to sufficient accrual of cases; consequently, controls are also restricted to the same enrollment period in this analysis.</w:t>
            </w:r>
            <w:r w:rsidRPr="00ED5F1E">
              <w:rPr>
                <w:rFonts w:asciiTheme="minorHAnsi" w:hAnsiTheme="minorHAnsi"/>
                <w:sz w:val="16"/>
                <w:szCs w:val="20"/>
              </w:rPr>
              <w:t xml:space="preserve">   </w:t>
            </w:r>
          </w:p>
          <w:p w14:paraId="306D681D" w14:textId="77777777" w:rsidR="00ED5F1E" w:rsidRPr="00ED5F1E" w:rsidRDefault="00ED5F1E" w:rsidP="00455F6E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8"/>
              </w:rPr>
            </w:pPr>
            <w:r w:rsidRPr="00ED5F1E">
              <w:rPr>
                <w:rFonts w:asciiTheme="minorHAnsi" w:eastAsia="Times New Roman" w:hAnsiTheme="minorHAnsi"/>
                <w:sz w:val="16"/>
                <w:szCs w:val="18"/>
                <w:vertAlign w:val="superscript"/>
              </w:rPr>
              <w:t>5</w:t>
            </w:r>
            <w:r w:rsidRPr="00ED5F1E">
              <w:rPr>
                <w:rFonts w:asciiTheme="minorHAnsi" w:eastAsia="Times New Roman" w:hAnsiTheme="minorHAnsi"/>
                <w:sz w:val="16"/>
                <w:szCs w:val="18"/>
              </w:rPr>
              <w:t xml:space="preserve"> All results adjusted for: maternal education, site, income (missing indicator), pre-pregnancy maternal Body Mass Index, maternal alcohol consumption, language of interview,  </w:t>
            </w:r>
          </w:p>
          <w:p w14:paraId="703FDAC0" w14:textId="4A567C84" w:rsidR="00ED5F1E" w:rsidRPr="009875A2" w:rsidRDefault="00F36E16" w:rsidP="00455F6E">
            <w:pPr>
              <w:spacing w:after="0" w:line="240" w:lineRule="auto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eastAsia="Times New Roman" w:hAnsiTheme="minorHAnsi"/>
                <w:sz w:val="16"/>
                <w:szCs w:val="18"/>
              </w:rPr>
              <w:t xml:space="preserve"> </w:t>
            </w:r>
            <w:r w:rsidR="00ED5F1E" w:rsidRPr="00ED5F1E">
              <w:rPr>
                <w:rFonts w:asciiTheme="minorHAnsi" w:eastAsia="Times New Roman" w:hAnsiTheme="minorHAnsi"/>
                <w:sz w:val="16"/>
                <w:szCs w:val="18"/>
              </w:rPr>
              <w:t xml:space="preserve"> paternal education</w:t>
            </w:r>
          </w:p>
        </w:tc>
      </w:tr>
    </w:tbl>
    <w:p w14:paraId="7B58C5CE" w14:textId="3D75C8C1" w:rsidR="00910179" w:rsidRDefault="00910179" w:rsidP="00F36E16">
      <w:pPr>
        <w:rPr>
          <w:rFonts w:ascii="Times New Roman" w:hAnsi="Times New Roman"/>
          <w:sz w:val="24"/>
          <w:szCs w:val="24"/>
        </w:rPr>
      </w:pPr>
    </w:p>
    <w:sectPr w:rsidR="00910179" w:rsidSect="00F36E16">
      <w:headerReference w:type="default" r:id="rId8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1D260" w14:textId="77777777" w:rsidR="00CD566E" w:rsidRDefault="00CD566E">
      <w:r>
        <w:separator/>
      </w:r>
    </w:p>
  </w:endnote>
  <w:endnote w:type="continuationSeparator" w:id="0">
    <w:p w14:paraId="2BD6DB8B" w14:textId="77777777" w:rsidR="00CD566E" w:rsidRDefault="00CD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85E95" w14:textId="77777777" w:rsidR="00CD566E" w:rsidRDefault="00CD566E">
      <w:r>
        <w:separator/>
      </w:r>
    </w:p>
  </w:footnote>
  <w:footnote w:type="continuationSeparator" w:id="0">
    <w:p w14:paraId="5337BE20" w14:textId="77777777" w:rsidR="00CD566E" w:rsidRDefault="00CD5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4A3A2" w14:textId="77777777" w:rsidR="00F36E16" w:rsidRPr="00F36E16" w:rsidRDefault="00F36E16" w:rsidP="00F36E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7505"/>
    <w:multiLevelType w:val="hybridMultilevel"/>
    <w:tmpl w:val="48CAC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C2DC0"/>
    <w:multiLevelType w:val="hybridMultilevel"/>
    <w:tmpl w:val="D5FA5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82954"/>
    <w:multiLevelType w:val="hybridMultilevel"/>
    <w:tmpl w:val="FF76F2F0"/>
    <w:lvl w:ilvl="0" w:tplc="C75491DA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3762200"/>
    <w:multiLevelType w:val="hybridMultilevel"/>
    <w:tmpl w:val="7EC00C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F4598"/>
    <w:multiLevelType w:val="hybridMultilevel"/>
    <w:tmpl w:val="43B4A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3397F"/>
    <w:multiLevelType w:val="hybridMultilevel"/>
    <w:tmpl w:val="FF76F2F0"/>
    <w:lvl w:ilvl="0" w:tplc="C75491DA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D5B51A8"/>
    <w:multiLevelType w:val="hybridMultilevel"/>
    <w:tmpl w:val="FF76F2F0"/>
    <w:lvl w:ilvl="0" w:tplc="C75491DA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42C5EDC"/>
    <w:multiLevelType w:val="multilevel"/>
    <w:tmpl w:val="3F9A72F0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/>
      </w:pPr>
      <w:rPr>
        <w:rFonts w:cs="Times New Roman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/>
      </w:pPr>
      <w:rPr>
        <w:rFonts w:cs="Times New Roman"/>
        <w:b w:val="0"/>
        <w:sz w:val="24"/>
        <w:szCs w:val="24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/>
      </w:pPr>
      <w:rPr>
        <w:rFonts w:cs="Times New Roman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8" w15:restartNumberingAfterBreak="0">
    <w:nsid w:val="780D6E6C"/>
    <w:multiLevelType w:val="hybridMultilevel"/>
    <w:tmpl w:val="FF76F2F0"/>
    <w:lvl w:ilvl="0" w:tplc="C75491DA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CEA73BC"/>
    <w:multiLevelType w:val="hybridMultilevel"/>
    <w:tmpl w:val="FF76F2F0"/>
    <w:lvl w:ilvl="0" w:tplc="C75491DA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9"/>
  </w:num>
  <w:num w:numId="7">
    <w:abstractNumId w:val="7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irth Defects Research 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2ve522ttgzrr9le5ww1pfev6ztettzzw5a9t&quot;&gt;My EndNote Library&lt;record-ids&gt;&lt;item&gt;21&lt;/item&gt;&lt;item&gt;74&lt;/item&gt;&lt;item&gt;75&lt;/item&gt;&lt;item&gt;125&lt;/item&gt;&lt;item&gt;180&lt;/item&gt;&lt;item&gt;333&lt;/item&gt;&lt;item&gt;355&lt;/item&gt;&lt;item&gt;392&lt;/item&gt;&lt;item&gt;427&lt;/item&gt;&lt;item&gt;431&lt;/item&gt;&lt;item&gt;454&lt;/item&gt;&lt;item&gt;826&lt;/item&gt;&lt;item&gt;847&lt;/item&gt;&lt;item&gt;848&lt;/item&gt;&lt;item&gt;850&lt;/item&gt;&lt;item&gt;892&lt;/item&gt;&lt;item&gt;894&lt;/item&gt;&lt;item&gt;895&lt;/item&gt;&lt;item&gt;896&lt;/item&gt;&lt;item&gt;897&lt;/item&gt;&lt;item&gt;898&lt;/item&gt;&lt;item&gt;899&lt;/item&gt;&lt;item&gt;900&lt;/item&gt;&lt;item&gt;901&lt;/item&gt;&lt;item&gt;917&lt;/item&gt;&lt;item&gt;918&lt;/item&gt;&lt;/record-ids&gt;&lt;/item&gt;&lt;/Libraries&gt;"/>
  </w:docVars>
  <w:rsids>
    <w:rsidRoot w:val="00E713E5"/>
    <w:rsid w:val="00002C71"/>
    <w:rsid w:val="00005386"/>
    <w:rsid w:val="00006A28"/>
    <w:rsid w:val="00010B29"/>
    <w:rsid w:val="0001100B"/>
    <w:rsid w:val="000125D5"/>
    <w:rsid w:val="0001308F"/>
    <w:rsid w:val="00014CE9"/>
    <w:rsid w:val="00014D74"/>
    <w:rsid w:val="000227DA"/>
    <w:rsid w:val="000229D8"/>
    <w:rsid w:val="000237DF"/>
    <w:rsid w:val="000239FE"/>
    <w:rsid w:val="00026BA9"/>
    <w:rsid w:val="00027DEE"/>
    <w:rsid w:val="000306A6"/>
    <w:rsid w:val="00031505"/>
    <w:rsid w:val="00034E46"/>
    <w:rsid w:val="00040490"/>
    <w:rsid w:val="00042895"/>
    <w:rsid w:val="00045361"/>
    <w:rsid w:val="000454C8"/>
    <w:rsid w:val="000468AB"/>
    <w:rsid w:val="00052433"/>
    <w:rsid w:val="000528B2"/>
    <w:rsid w:val="00052D69"/>
    <w:rsid w:val="00054D5B"/>
    <w:rsid w:val="00056D31"/>
    <w:rsid w:val="00062A83"/>
    <w:rsid w:val="000729CA"/>
    <w:rsid w:val="000752B9"/>
    <w:rsid w:val="000753C9"/>
    <w:rsid w:val="0008403C"/>
    <w:rsid w:val="00084470"/>
    <w:rsid w:val="00085F5F"/>
    <w:rsid w:val="00086062"/>
    <w:rsid w:val="0008774E"/>
    <w:rsid w:val="0009164F"/>
    <w:rsid w:val="00091D2E"/>
    <w:rsid w:val="000933B9"/>
    <w:rsid w:val="000937F9"/>
    <w:rsid w:val="0009576C"/>
    <w:rsid w:val="00097174"/>
    <w:rsid w:val="000A0DE8"/>
    <w:rsid w:val="000A145D"/>
    <w:rsid w:val="000A1F5A"/>
    <w:rsid w:val="000A4F58"/>
    <w:rsid w:val="000A55E3"/>
    <w:rsid w:val="000A5D76"/>
    <w:rsid w:val="000B0161"/>
    <w:rsid w:val="000B0ED1"/>
    <w:rsid w:val="000B1B0D"/>
    <w:rsid w:val="000B2962"/>
    <w:rsid w:val="000B4A28"/>
    <w:rsid w:val="000C3374"/>
    <w:rsid w:val="000C46EA"/>
    <w:rsid w:val="000C5579"/>
    <w:rsid w:val="000C5F18"/>
    <w:rsid w:val="000C68EF"/>
    <w:rsid w:val="000D0E55"/>
    <w:rsid w:val="000D16E1"/>
    <w:rsid w:val="000D48B8"/>
    <w:rsid w:val="000D4CB1"/>
    <w:rsid w:val="000D5AE1"/>
    <w:rsid w:val="000E0F1A"/>
    <w:rsid w:val="000E1362"/>
    <w:rsid w:val="000E1DA9"/>
    <w:rsid w:val="000E2102"/>
    <w:rsid w:val="000E7D3A"/>
    <w:rsid w:val="000E7FB2"/>
    <w:rsid w:val="000F08C6"/>
    <w:rsid w:val="000F33FF"/>
    <w:rsid w:val="000F6B90"/>
    <w:rsid w:val="001002FE"/>
    <w:rsid w:val="00100F0B"/>
    <w:rsid w:val="001031F9"/>
    <w:rsid w:val="0010748D"/>
    <w:rsid w:val="0010768F"/>
    <w:rsid w:val="00111A37"/>
    <w:rsid w:val="00113AEA"/>
    <w:rsid w:val="00113F38"/>
    <w:rsid w:val="0011425D"/>
    <w:rsid w:val="001147F0"/>
    <w:rsid w:val="00115480"/>
    <w:rsid w:val="001157F7"/>
    <w:rsid w:val="00121CD8"/>
    <w:rsid w:val="0012548F"/>
    <w:rsid w:val="00126A8D"/>
    <w:rsid w:val="00127501"/>
    <w:rsid w:val="00134090"/>
    <w:rsid w:val="001367A9"/>
    <w:rsid w:val="00136C4A"/>
    <w:rsid w:val="00137855"/>
    <w:rsid w:val="00140A85"/>
    <w:rsid w:val="0014456C"/>
    <w:rsid w:val="001463CF"/>
    <w:rsid w:val="00150387"/>
    <w:rsid w:val="00150452"/>
    <w:rsid w:val="00152DA0"/>
    <w:rsid w:val="00154DB0"/>
    <w:rsid w:val="00157528"/>
    <w:rsid w:val="00160364"/>
    <w:rsid w:val="00161C03"/>
    <w:rsid w:val="001635CF"/>
    <w:rsid w:val="00164DDC"/>
    <w:rsid w:val="00165636"/>
    <w:rsid w:val="001747BC"/>
    <w:rsid w:val="00175E88"/>
    <w:rsid w:val="0017713A"/>
    <w:rsid w:val="00181383"/>
    <w:rsid w:val="00181718"/>
    <w:rsid w:val="0018275D"/>
    <w:rsid w:val="00183535"/>
    <w:rsid w:val="001854F3"/>
    <w:rsid w:val="00186AE8"/>
    <w:rsid w:val="0019118B"/>
    <w:rsid w:val="001A5288"/>
    <w:rsid w:val="001A6019"/>
    <w:rsid w:val="001B1BC5"/>
    <w:rsid w:val="001B2A22"/>
    <w:rsid w:val="001B72B1"/>
    <w:rsid w:val="001B7A80"/>
    <w:rsid w:val="001B7E21"/>
    <w:rsid w:val="001C1928"/>
    <w:rsid w:val="001D18C6"/>
    <w:rsid w:val="001D6FB0"/>
    <w:rsid w:val="001D7ADB"/>
    <w:rsid w:val="001E1735"/>
    <w:rsid w:val="001F219D"/>
    <w:rsid w:val="001F267D"/>
    <w:rsid w:val="001F48A9"/>
    <w:rsid w:val="001F5CA9"/>
    <w:rsid w:val="0021350B"/>
    <w:rsid w:val="0021614C"/>
    <w:rsid w:val="002170E1"/>
    <w:rsid w:val="00221DBE"/>
    <w:rsid w:val="0022455B"/>
    <w:rsid w:val="002309D1"/>
    <w:rsid w:val="002352A7"/>
    <w:rsid w:val="002418B1"/>
    <w:rsid w:val="00244CFA"/>
    <w:rsid w:val="00251866"/>
    <w:rsid w:val="00260020"/>
    <w:rsid w:val="00263899"/>
    <w:rsid w:val="00264F41"/>
    <w:rsid w:val="00267767"/>
    <w:rsid w:val="00267D3E"/>
    <w:rsid w:val="002705E5"/>
    <w:rsid w:val="00271108"/>
    <w:rsid w:val="0027384D"/>
    <w:rsid w:val="00273EDF"/>
    <w:rsid w:val="00274752"/>
    <w:rsid w:val="00277375"/>
    <w:rsid w:val="00284688"/>
    <w:rsid w:val="00290290"/>
    <w:rsid w:val="002925B3"/>
    <w:rsid w:val="002958AA"/>
    <w:rsid w:val="002A03B8"/>
    <w:rsid w:val="002A1B27"/>
    <w:rsid w:val="002A5637"/>
    <w:rsid w:val="002A5BAF"/>
    <w:rsid w:val="002A625E"/>
    <w:rsid w:val="002A7D6F"/>
    <w:rsid w:val="002B0B00"/>
    <w:rsid w:val="002B746D"/>
    <w:rsid w:val="002C340A"/>
    <w:rsid w:val="002D302E"/>
    <w:rsid w:val="002D371E"/>
    <w:rsid w:val="002D42E5"/>
    <w:rsid w:val="002E1D16"/>
    <w:rsid w:val="002E30A5"/>
    <w:rsid w:val="002E383A"/>
    <w:rsid w:val="002E594A"/>
    <w:rsid w:val="002E5D20"/>
    <w:rsid w:val="002E6286"/>
    <w:rsid w:val="002E6762"/>
    <w:rsid w:val="002E7B28"/>
    <w:rsid w:val="002E7B8B"/>
    <w:rsid w:val="002F09EF"/>
    <w:rsid w:val="002F64AB"/>
    <w:rsid w:val="002F71D1"/>
    <w:rsid w:val="003015A7"/>
    <w:rsid w:val="003021E9"/>
    <w:rsid w:val="003030CF"/>
    <w:rsid w:val="00304880"/>
    <w:rsid w:val="00305818"/>
    <w:rsid w:val="0030772F"/>
    <w:rsid w:val="00310B88"/>
    <w:rsid w:val="003125EC"/>
    <w:rsid w:val="00313BB5"/>
    <w:rsid w:val="00314EE6"/>
    <w:rsid w:val="0031645F"/>
    <w:rsid w:val="00320129"/>
    <w:rsid w:val="0032019F"/>
    <w:rsid w:val="00321652"/>
    <w:rsid w:val="00323313"/>
    <w:rsid w:val="0032336E"/>
    <w:rsid w:val="00331A55"/>
    <w:rsid w:val="00334086"/>
    <w:rsid w:val="003361A0"/>
    <w:rsid w:val="00336C23"/>
    <w:rsid w:val="00340682"/>
    <w:rsid w:val="0034238D"/>
    <w:rsid w:val="0034295A"/>
    <w:rsid w:val="00343842"/>
    <w:rsid w:val="00347CDF"/>
    <w:rsid w:val="0035472E"/>
    <w:rsid w:val="00357BB6"/>
    <w:rsid w:val="00361678"/>
    <w:rsid w:val="0036435C"/>
    <w:rsid w:val="00365588"/>
    <w:rsid w:val="00367338"/>
    <w:rsid w:val="0036777F"/>
    <w:rsid w:val="00371BCF"/>
    <w:rsid w:val="003743C1"/>
    <w:rsid w:val="00375E3E"/>
    <w:rsid w:val="0038025E"/>
    <w:rsid w:val="00380D8D"/>
    <w:rsid w:val="0038155F"/>
    <w:rsid w:val="00385FED"/>
    <w:rsid w:val="00387293"/>
    <w:rsid w:val="00392297"/>
    <w:rsid w:val="00393A25"/>
    <w:rsid w:val="00395AB2"/>
    <w:rsid w:val="003A74D4"/>
    <w:rsid w:val="003B1A90"/>
    <w:rsid w:val="003B2645"/>
    <w:rsid w:val="003B2766"/>
    <w:rsid w:val="003B48DF"/>
    <w:rsid w:val="003B6246"/>
    <w:rsid w:val="003B6342"/>
    <w:rsid w:val="003C0388"/>
    <w:rsid w:val="003C23AA"/>
    <w:rsid w:val="003C34E8"/>
    <w:rsid w:val="003C46F2"/>
    <w:rsid w:val="003C542F"/>
    <w:rsid w:val="003C5643"/>
    <w:rsid w:val="003D08F1"/>
    <w:rsid w:val="003D4879"/>
    <w:rsid w:val="003D768E"/>
    <w:rsid w:val="003D76E8"/>
    <w:rsid w:val="003D7A1F"/>
    <w:rsid w:val="003E0280"/>
    <w:rsid w:val="003E16BF"/>
    <w:rsid w:val="003F195C"/>
    <w:rsid w:val="003F4129"/>
    <w:rsid w:val="003F4596"/>
    <w:rsid w:val="003F7B10"/>
    <w:rsid w:val="00401254"/>
    <w:rsid w:val="00401BFB"/>
    <w:rsid w:val="00410F8C"/>
    <w:rsid w:val="0041448E"/>
    <w:rsid w:val="0041451E"/>
    <w:rsid w:val="004147E5"/>
    <w:rsid w:val="00422C27"/>
    <w:rsid w:val="0042401F"/>
    <w:rsid w:val="0043126A"/>
    <w:rsid w:val="00434DEA"/>
    <w:rsid w:val="00442FE5"/>
    <w:rsid w:val="0044665C"/>
    <w:rsid w:val="004469DB"/>
    <w:rsid w:val="00450AF4"/>
    <w:rsid w:val="00450FFA"/>
    <w:rsid w:val="004534BE"/>
    <w:rsid w:val="00453EDF"/>
    <w:rsid w:val="004550B2"/>
    <w:rsid w:val="00455F6E"/>
    <w:rsid w:val="00457593"/>
    <w:rsid w:val="004642C8"/>
    <w:rsid w:val="00466652"/>
    <w:rsid w:val="004666B7"/>
    <w:rsid w:val="00466D29"/>
    <w:rsid w:val="0047057B"/>
    <w:rsid w:val="004718E9"/>
    <w:rsid w:val="0049448A"/>
    <w:rsid w:val="00495638"/>
    <w:rsid w:val="004A1775"/>
    <w:rsid w:val="004A1F78"/>
    <w:rsid w:val="004A2146"/>
    <w:rsid w:val="004A218B"/>
    <w:rsid w:val="004A3E39"/>
    <w:rsid w:val="004A4F40"/>
    <w:rsid w:val="004A637F"/>
    <w:rsid w:val="004B07B3"/>
    <w:rsid w:val="004B0A36"/>
    <w:rsid w:val="004B1054"/>
    <w:rsid w:val="004B1058"/>
    <w:rsid w:val="004B246A"/>
    <w:rsid w:val="004B3487"/>
    <w:rsid w:val="004B3FAC"/>
    <w:rsid w:val="004B517F"/>
    <w:rsid w:val="004B54AF"/>
    <w:rsid w:val="004B579E"/>
    <w:rsid w:val="004C010B"/>
    <w:rsid w:val="004C461F"/>
    <w:rsid w:val="004C57D7"/>
    <w:rsid w:val="004D1371"/>
    <w:rsid w:val="004D780C"/>
    <w:rsid w:val="004D79D2"/>
    <w:rsid w:val="004E0840"/>
    <w:rsid w:val="004E0ED3"/>
    <w:rsid w:val="004E2534"/>
    <w:rsid w:val="004F1944"/>
    <w:rsid w:val="004F3563"/>
    <w:rsid w:val="004F35D3"/>
    <w:rsid w:val="004F3B91"/>
    <w:rsid w:val="004F4957"/>
    <w:rsid w:val="004F6FF5"/>
    <w:rsid w:val="004F75F7"/>
    <w:rsid w:val="00502695"/>
    <w:rsid w:val="005029DB"/>
    <w:rsid w:val="00503244"/>
    <w:rsid w:val="005039A7"/>
    <w:rsid w:val="00503DF2"/>
    <w:rsid w:val="005104D9"/>
    <w:rsid w:val="005128A7"/>
    <w:rsid w:val="00512FD1"/>
    <w:rsid w:val="005205D5"/>
    <w:rsid w:val="0052071D"/>
    <w:rsid w:val="005258BB"/>
    <w:rsid w:val="00526308"/>
    <w:rsid w:val="0053024E"/>
    <w:rsid w:val="00530560"/>
    <w:rsid w:val="005317ED"/>
    <w:rsid w:val="005343D8"/>
    <w:rsid w:val="00535617"/>
    <w:rsid w:val="005406D3"/>
    <w:rsid w:val="00541BD1"/>
    <w:rsid w:val="0054277E"/>
    <w:rsid w:val="00544193"/>
    <w:rsid w:val="0054490D"/>
    <w:rsid w:val="005455F7"/>
    <w:rsid w:val="005530B0"/>
    <w:rsid w:val="00555A82"/>
    <w:rsid w:val="00560381"/>
    <w:rsid w:val="005652FF"/>
    <w:rsid w:val="00567D16"/>
    <w:rsid w:val="005703BA"/>
    <w:rsid w:val="00572E56"/>
    <w:rsid w:val="00573C0E"/>
    <w:rsid w:val="0057534E"/>
    <w:rsid w:val="00577029"/>
    <w:rsid w:val="0059034C"/>
    <w:rsid w:val="00590CFA"/>
    <w:rsid w:val="00597039"/>
    <w:rsid w:val="005976A0"/>
    <w:rsid w:val="00597D55"/>
    <w:rsid w:val="00597F61"/>
    <w:rsid w:val="005A0E0B"/>
    <w:rsid w:val="005A2383"/>
    <w:rsid w:val="005A23A5"/>
    <w:rsid w:val="005A32EC"/>
    <w:rsid w:val="005A7097"/>
    <w:rsid w:val="005B1F46"/>
    <w:rsid w:val="005B40B5"/>
    <w:rsid w:val="005B5436"/>
    <w:rsid w:val="005C5181"/>
    <w:rsid w:val="005C6413"/>
    <w:rsid w:val="005D293C"/>
    <w:rsid w:val="005D50B1"/>
    <w:rsid w:val="005E037A"/>
    <w:rsid w:val="005E1677"/>
    <w:rsid w:val="005E5010"/>
    <w:rsid w:val="005E5F7B"/>
    <w:rsid w:val="005F0FF8"/>
    <w:rsid w:val="005F24A0"/>
    <w:rsid w:val="005F312D"/>
    <w:rsid w:val="0060163D"/>
    <w:rsid w:val="00602685"/>
    <w:rsid w:val="00602C0E"/>
    <w:rsid w:val="00603CDE"/>
    <w:rsid w:val="00605A39"/>
    <w:rsid w:val="00610510"/>
    <w:rsid w:val="0061542C"/>
    <w:rsid w:val="00623F7D"/>
    <w:rsid w:val="00624B7B"/>
    <w:rsid w:val="0062511B"/>
    <w:rsid w:val="006270E5"/>
    <w:rsid w:val="00630562"/>
    <w:rsid w:val="00635C20"/>
    <w:rsid w:val="006361CF"/>
    <w:rsid w:val="006367FE"/>
    <w:rsid w:val="0064103E"/>
    <w:rsid w:val="006421A6"/>
    <w:rsid w:val="00642657"/>
    <w:rsid w:val="006445B0"/>
    <w:rsid w:val="00644915"/>
    <w:rsid w:val="00644BEF"/>
    <w:rsid w:val="0064569D"/>
    <w:rsid w:val="00647F66"/>
    <w:rsid w:val="00655362"/>
    <w:rsid w:val="00657D15"/>
    <w:rsid w:val="006615E4"/>
    <w:rsid w:val="0066568C"/>
    <w:rsid w:val="0066736C"/>
    <w:rsid w:val="006673F8"/>
    <w:rsid w:val="006676FF"/>
    <w:rsid w:val="006706DB"/>
    <w:rsid w:val="00672935"/>
    <w:rsid w:val="0067299D"/>
    <w:rsid w:val="0067366A"/>
    <w:rsid w:val="00674564"/>
    <w:rsid w:val="0067546B"/>
    <w:rsid w:val="006758CF"/>
    <w:rsid w:val="006802DA"/>
    <w:rsid w:val="006851D7"/>
    <w:rsid w:val="00692444"/>
    <w:rsid w:val="00694AD1"/>
    <w:rsid w:val="00694C1C"/>
    <w:rsid w:val="00695762"/>
    <w:rsid w:val="006961FE"/>
    <w:rsid w:val="00696307"/>
    <w:rsid w:val="006970A6"/>
    <w:rsid w:val="006A0BEC"/>
    <w:rsid w:val="006A2C63"/>
    <w:rsid w:val="006A39B1"/>
    <w:rsid w:val="006A39E2"/>
    <w:rsid w:val="006A40A7"/>
    <w:rsid w:val="006A671B"/>
    <w:rsid w:val="006B0168"/>
    <w:rsid w:val="006B3D5A"/>
    <w:rsid w:val="006C009E"/>
    <w:rsid w:val="006C020D"/>
    <w:rsid w:val="006C0B38"/>
    <w:rsid w:val="006C13F1"/>
    <w:rsid w:val="006C40EB"/>
    <w:rsid w:val="006C4C19"/>
    <w:rsid w:val="006C5214"/>
    <w:rsid w:val="006C768D"/>
    <w:rsid w:val="006D15B5"/>
    <w:rsid w:val="006D65D5"/>
    <w:rsid w:val="006D7D77"/>
    <w:rsid w:val="006E0F11"/>
    <w:rsid w:val="006E3602"/>
    <w:rsid w:val="006E3FF1"/>
    <w:rsid w:val="006E4876"/>
    <w:rsid w:val="006F3040"/>
    <w:rsid w:val="006F43B3"/>
    <w:rsid w:val="006F78BD"/>
    <w:rsid w:val="00702C22"/>
    <w:rsid w:val="00710990"/>
    <w:rsid w:val="00712B8A"/>
    <w:rsid w:val="00713573"/>
    <w:rsid w:val="007148C1"/>
    <w:rsid w:val="007150E1"/>
    <w:rsid w:val="00715D4B"/>
    <w:rsid w:val="00722A56"/>
    <w:rsid w:val="00722A5F"/>
    <w:rsid w:val="00727DAE"/>
    <w:rsid w:val="007348BE"/>
    <w:rsid w:val="007359E0"/>
    <w:rsid w:val="00741B4F"/>
    <w:rsid w:val="007512C8"/>
    <w:rsid w:val="00752799"/>
    <w:rsid w:val="00755AFB"/>
    <w:rsid w:val="00761F93"/>
    <w:rsid w:val="0076233A"/>
    <w:rsid w:val="0076463C"/>
    <w:rsid w:val="007651D1"/>
    <w:rsid w:val="00767D06"/>
    <w:rsid w:val="0077072A"/>
    <w:rsid w:val="0077406D"/>
    <w:rsid w:val="00777ECB"/>
    <w:rsid w:val="00780A11"/>
    <w:rsid w:val="00781D38"/>
    <w:rsid w:val="0078313A"/>
    <w:rsid w:val="00783261"/>
    <w:rsid w:val="007850B0"/>
    <w:rsid w:val="0078626B"/>
    <w:rsid w:val="007911C0"/>
    <w:rsid w:val="007A1554"/>
    <w:rsid w:val="007A4D05"/>
    <w:rsid w:val="007B49B2"/>
    <w:rsid w:val="007C438D"/>
    <w:rsid w:val="007C5267"/>
    <w:rsid w:val="007C7033"/>
    <w:rsid w:val="007D122C"/>
    <w:rsid w:val="007D5F32"/>
    <w:rsid w:val="007E1319"/>
    <w:rsid w:val="007E4649"/>
    <w:rsid w:val="007E4EB8"/>
    <w:rsid w:val="007E6813"/>
    <w:rsid w:val="007F69B6"/>
    <w:rsid w:val="008014CE"/>
    <w:rsid w:val="00804613"/>
    <w:rsid w:val="00806FBA"/>
    <w:rsid w:val="00816BA0"/>
    <w:rsid w:val="00817585"/>
    <w:rsid w:val="008204EF"/>
    <w:rsid w:val="00820FCF"/>
    <w:rsid w:val="00823D19"/>
    <w:rsid w:val="00823F86"/>
    <w:rsid w:val="0083321E"/>
    <w:rsid w:val="008335DB"/>
    <w:rsid w:val="008356E1"/>
    <w:rsid w:val="00846276"/>
    <w:rsid w:val="00846AF2"/>
    <w:rsid w:val="008525A4"/>
    <w:rsid w:val="008618E8"/>
    <w:rsid w:val="00864085"/>
    <w:rsid w:val="008706CB"/>
    <w:rsid w:val="00876D5A"/>
    <w:rsid w:val="00881277"/>
    <w:rsid w:val="00881618"/>
    <w:rsid w:val="008839FC"/>
    <w:rsid w:val="0089579E"/>
    <w:rsid w:val="00895A47"/>
    <w:rsid w:val="0089624C"/>
    <w:rsid w:val="008965BA"/>
    <w:rsid w:val="0089710E"/>
    <w:rsid w:val="008972C9"/>
    <w:rsid w:val="008A2ABB"/>
    <w:rsid w:val="008B2577"/>
    <w:rsid w:val="008C2064"/>
    <w:rsid w:val="008C4711"/>
    <w:rsid w:val="008C49E9"/>
    <w:rsid w:val="008C5974"/>
    <w:rsid w:val="008C635D"/>
    <w:rsid w:val="008D16A2"/>
    <w:rsid w:val="008D1E48"/>
    <w:rsid w:val="008D2C50"/>
    <w:rsid w:val="008D50D2"/>
    <w:rsid w:val="008D6C9A"/>
    <w:rsid w:val="008D6FCE"/>
    <w:rsid w:val="008E1D79"/>
    <w:rsid w:val="008E473F"/>
    <w:rsid w:val="008E49E4"/>
    <w:rsid w:val="008E54FA"/>
    <w:rsid w:val="008E555B"/>
    <w:rsid w:val="008E643C"/>
    <w:rsid w:val="008E6DD1"/>
    <w:rsid w:val="008E7C0E"/>
    <w:rsid w:val="008F4CBB"/>
    <w:rsid w:val="008F5023"/>
    <w:rsid w:val="00900E0C"/>
    <w:rsid w:val="00902676"/>
    <w:rsid w:val="00902C77"/>
    <w:rsid w:val="00903D74"/>
    <w:rsid w:val="00907AFE"/>
    <w:rsid w:val="00910179"/>
    <w:rsid w:val="0091161C"/>
    <w:rsid w:val="00911C7C"/>
    <w:rsid w:val="0091235A"/>
    <w:rsid w:val="00915725"/>
    <w:rsid w:val="00917800"/>
    <w:rsid w:val="00922791"/>
    <w:rsid w:val="009254DE"/>
    <w:rsid w:val="00925F72"/>
    <w:rsid w:val="00932B83"/>
    <w:rsid w:val="009353C3"/>
    <w:rsid w:val="00937404"/>
    <w:rsid w:val="00941CA1"/>
    <w:rsid w:val="0094561C"/>
    <w:rsid w:val="009515A8"/>
    <w:rsid w:val="00954F5C"/>
    <w:rsid w:val="00960008"/>
    <w:rsid w:val="00960D45"/>
    <w:rsid w:val="00965AB2"/>
    <w:rsid w:val="00965C33"/>
    <w:rsid w:val="00966580"/>
    <w:rsid w:val="00967633"/>
    <w:rsid w:val="009702C4"/>
    <w:rsid w:val="00973768"/>
    <w:rsid w:val="00973C44"/>
    <w:rsid w:val="00974AA0"/>
    <w:rsid w:val="0097518C"/>
    <w:rsid w:val="00975423"/>
    <w:rsid w:val="0098136C"/>
    <w:rsid w:val="00983EF0"/>
    <w:rsid w:val="009862F4"/>
    <w:rsid w:val="009875A2"/>
    <w:rsid w:val="00992F46"/>
    <w:rsid w:val="009932DE"/>
    <w:rsid w:val="00993E03"/>
    <w:rsid w:val="009A0D5D"/>
    <w:rsid w:val="009A2732"/>
    <w:rsid w:val="009A2940"/>
    <w:rsid w:val="009A3695"/>
    <w:rsid w:val="009A6459"/>
    <w:rsid w:val="009B4D52"/>
    <w:rsid w:val="009B6069"/>
    <w:rsid w:val="009C13F9"/>
    <w:rsid w:val="009C238C"/>
    <w:rsid w:val="009C4EEE"/>
    <w:rsid w:val="009D0FB6"/>
    <w:rsid w:val="009E20C9"/>
    <w:rsid w:val="009E27AF"/>
    <w:rsid w:val="009E5016"/>
    <w:rsid w:val="009F0006"/>
    <w:rsid w:val="009F1466"/>
    <w:rsid w:val="009F35E3"/>
    <w:rsid w:val="009F4674"/>
    <w:rsid w:val="009F5E4D"/>
    <w:rsid w:val="009F78A2"/>
    <w:rsid w:val="00A078D2"/>
    <w:rsid w:val="00A07E23"/>
    <w:rsid w:val="00A10FEE"/>
    <w:rsid w:val="00A133FF"/>
    <w:rsid w:val="00A17CAC"/>
    <w:rsid w:val="00A333C1"/>
    <w:rsid w:val="00A40543"/>
    <w:rsid w:val="00A47895"/>
    <w:rsid w:val="00A50C5C"/>
    <w:rsid w:val="00A5152A"/>
    <w:rsid w:val="00A5232D"/>
    <w:rsid w:val="00A53854"/>
    <w:rsid w:val="00A61632"/>
    <w:rsid w:val="00A66B66"/>
    <w:rsid w:val="00A67CC8"/>
    <w:rsid w:val="00A74433"/>
    <w:rsid w:val="00A77C41"/>
    <w:rsid w:val="00A82674"/>
    <w:rsid w:val="00A82FCE"/>
    <w:rsid w:val="00A836AB"/>
    <w:rsid w:val="00A857FA"/>
    <w:rsid w:val="00A91C33"/>
    <w:rsid w:val="00A97215"/>
    <w:rsid w:val="00AA242F"/>
    <w:rsid w:val="00AA3851"/>
    <w:rsid w:val="00AA3EFF"/>
    <w:rsid w:val="00AA6373"/>
    <w:rsid w:val="00AB6F2E"/>
    <w:rsid w:val="00AC0B50"/>
    <w:rsid w:val="00AC13B3"/>
    <w:rsid w:val="00AC21F8"/>
    <w:rsid w:val="00AC3853"/>
    <w:rsid w:val="00AD01CB"/>
    <w:rsid w:val="00AD1B88"/>
    <w:rsid w:val="00AD68EB"/>
    <w:rsid w:val="00AD7F5A"/>
    <w:rsid w:val="00AE198A"/>
    <w:rsid w:val="00AE1D1C"/>
    <w:rsid w:val="00AE3613"/>
    <w:rsid w:val="00AE3985"/>
    <w:rsid w:val="00AE7316"/>
    <w:rsid w:val="00AE7DDE"/>
    <w:rsid w:val="00AF0CBA"/>
    <w:rsid w:val="00AF2AE0"/>
    <w:rsid w:val="00AF3AB3"/>
    <w:rsid w:val="00B01058"/>
    <w:rsid w:val="00B0164B"/>
    <w:rsid w:val="00B14158"/>
    <w:rsid w:val="00B14634"/>
    <w:rsid w:val="00B21AF5"/>
    <w:rsid w:val="00B3277B"/>
    <w:rsid w:val="00B332B7"/>
    <w:rsid w:val="00B33BD7"/>
    <w:rsid w:val="00B377B0"/>
    <w:rsid w:val="00B40239"/>
    <w:rsid w:val="00B411ED"/>
    <w:rsid w:val="00B428B1"/>
    <w:rsid w:val="00B43BE7"/>
    <w:rsid w:val="00B46450"/>
    <w:rsid w:val="00B475BB"/>
    <w:rsid w:val="00B5016A"/>
    <w:rsid w:val="00B55A13"/>
    <w:rsid w:val="00B56245"/>
    <w:rsid w:val="00B60610"/>
    <w:rsid w:val="00B63197"/>
    <w:rsid w:val="00B6362E"/>
    <w:rsid w:val="00B65DD6"/>
    <w:rsid w:val="00B74814"/>
    <w:rsid w:val="00B74D1C"/>
    <w:rsid w:val="00B7534A"/>
    <w:rsid w:val="00B80092"/>
    <w:rsid w:val="00B91BAB"/>
    <w:rsid w:val="00B94458"/>
    <w:rsid w:val="00B94F22"/>
    <w:rsid w:val="00B95532"/>
    <w:rsid w:val="00BA08F7"/>
    <w:rsid w:val="00BA2E19"/>
    <w:rsid w:val="00BB23C3"/>
    <w:rsid w:val="00BC35EF"/>
    <w:rsid w:val="00BC423D"/>
    <w:rsid w:val="00BC4A3B"/>
    <w:rsid w:val="00BC54A7"/>
    <w:rsid w:val="00BC62FA"/>
    <w:rsid w:val="00BC7443"/>
    <w:rsid w:val="00BC7C30"/>
    <w:rsid w:val="00BD1A08"/>
    <w:rsid w:val="00BD3DFD"/>
    <w:rsid w:val="00BD5E49"/>
    <w:rsid w:val="00BE0C6D"/>
    <w:rsid w:val="00BE1630"/>
    <w:rsid w:val="00BE2062"/>
    <w:rsid w:val="00BE7465"/>
    <w:rsid w:val="00BF05FA"/>
    <w:rsid w:val="00BF0C6B"/>
    <w:rsid w:val="00BF1663"/>
    <w:rsid w:val="00BF168A"/>
    <w:rsid w:val="00BF5CC6"/>
    <w:rsid w:val="00BF71E6"/>
    <w:rsid w:val="00BF759E"/>
    <w:rsid w:val="00C01324"/>
    <w:rsid w:val="00C016E6"/>
    <w:rsid w:val="00C018ED"/>
    <w:rsid w:val="00C01DDD"/>
    <w:rsid w:val="00C02C0D"/>
    <w:rsid w:val="00C02E71"/>
    <w:rsid w:val="00C107C8"/>
    <w:rsid w:val="00C1118F"/>
    <w:rsid w:val="00C14590"/>
    <w:rsid w:val="00C170B8"/>
    <w:rsid w:val="00C24B9D"/>
    <w:rsid w:val="00C25C74"/>
    <w:rsid w:val="00C31B23"/>
    <w:rsid w:val="00C3335D"/>
    <w:rsid w:val="00C352CE"/>
    <w:rsid w:val="00C36E17"/>
    <w:rsid w:val="00C3786C"/>
    <w:rsid w:val="00C4283F"/>
    <w:rsid w:val="00C449F2"/>
    <w:rsid w:val="00C461C5"/>
    <w:rsid w:val="00C462E6"/>
    <w:rsid w:val="00C46DD4"/>
    <w:rsid w:val="00C46F52"/>
    <w:rsid w:val="00C524CF"/>
    <w:rsid w:val="00C536DF"/>
    <w:rsid w:val="00C62366"/>
    <w:rsid w:val="00C63080"/>
    <w:rsid w:val="00C632CC"/>
    <w:rsid w:val="00C65EAE"/>
    <w:rsid w:val="00C670F3"/>
    <w:rsid w:val="00C7164D"/>
    <w:rsid w:val="00C71768"/>
    <w:rsid w:val="00C717FE"/>
    <w:rsid w:val="00C73D45"/>
    <w:rsid w:val="00C75DC8"/>
    <w:rsid w:val="00C76E62"/>
    <w:rsid w:val="00C80BA3"/>
    <w:rsid w:val="00C8122A"/>
    <w:rsid w:val="00C825AC"/>
    <w:rsid w:val="00C833AE"/>
    <w:rsid w:val="00C862C8"/>
    <w:rsid w:val="00C95FFB"/>
    <w:rsid w:val="00CA1693"/>
    <w:rsid w:val="00CA169D"/>
    <w:rsid w:val="00CA1C13"/>
    <w:rsid w:val="00CA595E"/>
    <w:rsid w:val="00CB474C"/>
    <w:rsid w:val="00CC12EC"/>
    <w:rsid w:val="00CC1E23"/>
    <w:rsid w:val="00CC25E0"/>
    <w:rsid w:val="00CC3C34"/>
    <w:rsid w:val="00CC4C81"/>
    <w:rsid w:val="00CC6AAD"/>
    <w:rsid w:val="00CC7EA9"/>
    <w:rsid w:val="00CD01A1"/>
    <w:rsid w:val="00CD0F69"/>
    <w:rsid w:val="00CD566E"/>
    <w:rsid w:val="00CD6045"/>
    <w:rsid w:val="00CE26A9"/>
    <w:rsid w:val="00CE52A4"/>
    <w:rsid w:val="00CE6497"/>
    <w:rsid w:val="00CE7445"/>
    <w:rsid w:val="00CF0108"/>
    <w:rsid w:val="00CF0DE6"/>
    <w:rsid w:val="00CF1C87"/>
    <w:rsid w:val="00CF5272"/>
    <w:rsid w:val="00D00332"/>
    <w:rsid w:val="00D04AA1"/>
    <w:rsid w:val="00D061E6"/>
    <w:rsid w:val="00D149EA"/>
    <w:rsid w:val="00D154BE"/>
    <w:rsid w:val="00D1625F"/>
    <w:rsid w:val="00D16477"/>
    <w:rsid w:val="00D16CE5"/>
    <w:rsid w:val="00D216DC"/>
    <w:rsid w:val="00D24213"/>
    <w:rsid w:val="00D24AD4"/>
    <w:rsid w:val="00D24FCC"/>
    <w:rsid w:val="00D25AFC"/>
    <w:rsid w:val="00D25C4C"/>
    <w:rsid w:val="00D31EB6"/>
    <w:rsid w:val="00D351EC"/>
    <w:rsid w:val="00D35599"/>
    <w:rsid w:val="00D355BC"/>
    <w:rsid w:val="00D4281B"/>
    <w:rsid w:val="00D42B13"/>
    <w:rsid w:val="00D454A5"/>
    <w:rsid w:val="00D477B0"/>
    <w:rsid w:val="00D47FD2"/>
    <w:rsid w:val="00D55CE4"/>
    <w:rsid w:val="00D61750"/>
    <w:rsid w:val="00D646AF"/>
    <w:rsid w:val="00D731DA"/>
    <w:rsid w:val="00D767A7"/>
    <w:rsid w:val="00D77735"/>
    <w:rsid w:val="00D81A43"/>
    <w:rsid w:val="00D8313F"/>
    <w:rsid w:val="00D8612D"/>
    <w:rsid w:val="00D91ACE"/>
    <w:rsid w:val="00D92FC7"/>
    <w:rsid w:val="00D94F6C"/>
    <w:rsid w:val="00DA2E65"/>
    <w:rsid w:val="00DA3F23"/>
    <w:rsid w:val="00DB153E"/>
    <w:rsid w:val="00DB3182"/>
    <w:rsid w:val="00DB4C17"/>
    <w:rsid w:val="00DC1B7E"/>
    <w:rsid w:val="00DC6FD2"/>
    <w:rsid w:val="00DC7420"/>
    <w:rsid w:val="00DC75A5"/>
    <w:rsid w:val="00DD1142"/>
    <w:rsid w:val="00DD26C6"/>
    <w:rsid w:val="00DD303D"/>
    <w:rsid w:val="00DD3434"/>
    <w:rsid w:val="00DD3D65"/>
    <w:rsid w:val="00DD527C"/>
    <w:rsid w:val="00DD5C07"/>
    <w:rsid w:val="00DD5D6A"/>
    <w:rsid w:val="00DE0063"/>
    <w:rsid w:val="00DE456E"/>
    <w:rsid w:val="00DE5A25"/>
    <w:rsid w:val="00DF23D5"/>
    <w:rsid w:val="00DF305B"/>
    <w:rsid w:val="00DF35C6"/>
    <w:rsid w:val="00DF37AE"/>
    <w:rsid w:val="00DF6A40"/>
    <w:rsid w:val="00DF7AB1"/>
    <w:rsid w:val="00E01236"/>
    <w:rsid w:val="00E0232A"/>
    <w:rsid w:val="00E03DCC"/>
    <w:rsid w:val="00E04A7D"/>
    <w:rsid w:val="00E10DF0"/>
    <w:rsid w:val="00E152F4"/>
    <w:rsid w:val="00E15466"/>
    <w:rsid w:val="00E16B64"/>
    <w:rsid w:val="00E24E51"/>
    <w:rsid w:val="00E25BD5"/>
    <w:rsid w:val="00E33AC3"/>
    <w:rsid w:val="00E342E9"/>
    <w:rsid w:val="00E347F5"/>
    <w:rsid w:val="00E3498D"/>
    <w:rsid w:val="00E35C94"/>
    <w:rsid w:val="00E35DCA"/>
    <w:rsid w:val="00E41D49"/>
    <w:rsid w:val="00E44EE9"/>
    <w:rsid w:val="00E45A55"/>
    <w:rsid w:val="00E46D54"/>
    <w:rsid w:val="00E47575"/>
    <w:rsid w:val="00E50E3D"/>
    <w:rsid w:val="00E52F9D"/>
    <w:rsid w:val="00E63D5B"/>
    <w:rsid w:val="00E641FD"/>
    <w:rsid w:val="00E6529C"/>
    <w:rsid w:val="00E652EB"/>
    <w:rsid w:val="00E7093C"/>
    <w:rsid w:val="00E713E5"/>
    <w:rsid w:val="00E71D33"/>
    <w:rsid w:val="00E731C2"/>
    <w:rsid w:val="00E7325C"/>
    <w:rsid w:val="00E73448"/>
    <w:rsid w:val="00E73C1E"/>
    <w:rsid w:val="00E73D22"/>
    <w:rsid w:val="00E75BDD"/>
    <w:rsid w:val="00E762EA"/>
    <w:rsid w:val="00E85A62"/>
    <w:rsid w:val="00E87A11"/>
    <w:rsid w:val="00E9675E"/>
    <w:rsid w:val="00E96799"/>
    <w:rsid w:val="00EA04D9"/>
    <w:rsid w:val="00EA0742"/>
    <w:rsid w:val="00EA197F"/>
    <w:rsid w:val="00EA3508"/>
    <w:rsid w:val="00EA381C"/>
    <w:rsid w:val="00EA5044"/>
    <w:rsid w:val="00EB0599"/>
    <w:rsid w:val="00EB2E4A"/>
    <w:rsid w:val="00EB39FD"/>
    <w:rsid w:val="00EB548E"/>
    <w:rsid w:val="00EB54D5"/>
    <w:rsid w:val="00EB5C1B"/>
    <w:rsid w:val="00EB62E7"/>
    <w:rsid w:val="00EC270C"/>
    <w:rsid w:val="00EC2F21"/>
    <w:rsid w:val="00EC6360"/>
    <w:rsid w:val="00ED1C72"/>
    <w:rsid w:val="00ED51B1"/>
    <w:rsid w:val="00ED5F1E"/>
    <w:rsid w:val="00ED6501"/>
    <w:rsid w:val="00ED6EAC"/>
    <w:rsid w:val="00ED7D87"/>
    <w:rsid w:val="00EE4884"/>
    <w:rsid w:val="00EE4E05"/>
    <w:rsid w:val="00EE52A6"/>
    <w:rsid w:val="00EF1D18"/>
    <w:rsid w:val="00EF26CA"/>
    <w:rsid w:val="00EF28EB"/>
    <w:rsid w:val="00EF3736"/>
    <w:rsid w:val="00EF56B4"/>
    <w:rsid w:val="00EF6146"/>
    <w:rsid w:val="00EF72E0"/>
    <w:rsid w:val="00F013D4"/>
    <w:rsid w:val="00F02EC1"/>
    <w:rsid w:val="00F05F6D"/>
    <w:rsid w:val="00F073FC"/>
    <w:rsid w:val="00F12094"/>
    <w:rsid w:val="00F1395C"/>
    <w:rsid w:val="00F249B3"/>
    <w:rsid w:val="00F2707A"/>
    <w:rsid w:val="00F305AB"/>
    <w:rsid w:val="00F31242"/>
    <w:rsid w:val="00F34A66"/>
    <w:rsid w:val="00F35AA8"/>
    <w:rsid w:val="00F36E16"/>
    <w:rsid w:val="00F407B2"/>
    <w:rsid w:val="00F432BF"/>
    <w:rsid w:val="00F4369C"/>
    <w:rsid w:val="00F50CAD"/>
    <w:rsid w:val="00F53399"/>
    <w:rsid w:val="00F551FF"/>
    <w:rsid w:val="00F57356"/>
    <w:rsid w:val="00F60237"/>
    <w:rsid w:val="00F627A3"/>
    <w:rsid w:val="00F649C6"/>
    <w:rsid w:val="00F65F9A"/>
    <w:rsid w:val="00F66B48"/>
    <w:rsid w:val="00F66D03"/>
    <w:rsid w:val="00F67F6B"/>
    <w:rsid w:val="00F70386"/>
    <w:rsid w:val="00F72DED"/>
    <w:rsid w:val="00F74AEB"/>
    <w:rsid w:val="00F74B6C"/>
    <w:rsid w:val="00F74D40"/>
    <w:rsid w:val="00F75A82"/>
    <w:rsid w:val="00F80C61"/>
    <w:rsid w:val="00F84DC7"/>
    <w:rsid w:val="00F85A9E"/>
    <w:rsid w:val="00F86F79"/>
    <w:rsid w:val="00F911E4"/>
    <w:rsid w:val="00F91544"/>
    <w:rsid w:val="00F9493D"/>
    <w:rsid w:val="00FA01CC"/>
    <w:rsid w:val="00FA02EE"/>
    <w:rsid w:val="00FA11A3"/>
    <w:rsid w:val="00FA20F1"/>
    <w:rsid w:val="00FA4B50"/>
    <w:rsid w:val="00FA580F"/>
    <w:rsid w:val="00FB3B08"/>
    <w:rsid w:val="00FB5B66"/>
    <w:rsid w:val="00FB6252"/>
    <w:rsid w:val="00FB6666"/>
    <w:rsid w:val="00FB7DEF"/>
    <w:rsid w:val="00FB7E9E"/>
    <w:rsid w:val="00FC1355"/>
    <w:rsid w:val="00FC1E04"/>
    <w:rsid w:val="00FC4966"/>
    <w:rsid w:val="00FC64D6"/>
    <w:rsid w:val="00FC74A2"/>
    <w:rsid w:val="00FD08B8"/>
    <w:rsid w:val="00FD52AC"/>
    <w:rsid w:val="00FE6707"/>
    <w:rsid w:val="00FE7177"/>
    <w:rsid w:val="00FF16AB"/>
    <w:rsid w:val="00FF4681"/>
    <w:rsid w:val="00FF5E8C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F37DA51"/>
  <w15:docId w15:val="{968D1A2A-5CC5-440A-ACD8-729E93E6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3E5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13AEA"/>
    <w:pPr>
      <w:keepNext/>
      <w:numPr>
        <w:numId w:val="7"/>
      </w:numPr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113AEA"/>
    <w:pPr>
      <w:keepNext/>
      <w:numPr>
        <w:ilvl w:val="1"/>
        <w:numId w:val="7"/>
      </w:numPr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113AEA"/>
    <w:pPr>
      <w:keepNext/>
      <w:numPr>
        <w:ilvl w:val="2"/>
        <w:numId w:val="7"/>
      </w:numPr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113AEA"/>
    <w:pPr>
      <w:keepNext/>
      <w:numPr>
        <w:ilvl w:val="3"/>
        <w:numId w:val="7"/>
      </w:numPr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113AEA"/>
    <w:pPr>
      <w:numPr>
        <w:ilvl w:val="4"/>
        <w:numId w:val="7"/>
      </w:num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113AEA"/>
    <w:pPr>
      <w:numPr>
        <w:ilvl w:val="5"/>
        <w:numId w:val="7"/>
      </w:num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113AEA"/>
    <w:pPr>
      <w:numPr>
        <w:ilvl w:val="6"/>
        <w:numId w:val="7"/>
      </w:num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113AEA"/>
    <w:pPr>
      <w:numPr>
        <w:ilvl w:val="7"/>
        <w:numId w:val="7"/>
      </w:num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113AEA"/>
    <w:pPr>
      <w:numPr>
        <w:ilvl w:val="8"/>
        <w:numId w:val="7"/>
      </w:num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752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5752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5752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5752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5752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57528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57528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157528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157528"/>
    <w:rPr>
      <w:rFonts w:ascii="Cambria" w:hAnsi="Cambria" w:cs="Times New Roman"/>
    </w:rPr>
  </w:style>
  <w:style w:type="paragraph" w:styleId="ListParagraph">
    <w:name w:val="List Paragraph"/>
    <w:basedOn w:val="Normal"/>
    <w:uiPriority w:val="99"/>
    <w:qFormat/>
    <w:rsid w:val="00E475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5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232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113A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13AEA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5752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13AEA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57528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1F267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rsid w:val="001F267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locked/>
    <w:rsid w:val="00157528"/>
    <w:rPr>
      <w:rFonts w:cs="Times New Roman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locked/>
    <w:rsid w:val="001F267D"/>
    <w:rPr>
      <w:rFonts w:eastAsia="Times New Roman" w:cs="Times New Roman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6851D7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locked/>
    <w:rsid w:val="00FE7177"/>
    <w:rPr>
      <w:rFonts w:eastAsia="Times New Roman" w:cs="Times New Roman"/>
      <w:b/>
      <w:bCs/>
      <w:sz w:val="20"/>
      <w:szCs w:val="20"/>
      <w:lang w:val="en-US" w:eastAsia="en-US" w:bidi="ar-SA"/>
    </w:rPr>
  </w:style>
  <w:style w:type="table" w:styleId="TableGrid">
    <w:name w:val="Table Grid"/>
    <w:basedOn w:val="TableNormal"/>
    <w:uiPriority w:val="59"/>
    <w:rsid w:val="00F65F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locked/>
    <w:rsid w:val="00DC1B7E"/>
    <w:rPr>
      <w:color w:val="0000FF"/>
      <w:u w:val="single"/>
    </w:rPr>
  </w:style>
  <w:style w:type="paragraph" w:styleId="Revision">
    <w:name w:val="Revision"/>
    <w:hidden/>
    <w:uiPriority w:val="99"/>
    <w:semiHidden/>
    <w:rsid w:val="00160364"/>
    <w:rPr>
      <w:sz w:val="22"/>
      <w:szCs w:val="22"/>
    </w:rPr>
  </w:style>
  <w:style w:type="character" w:customStyle="1" w:styleId="regtextbold2">
    <w:name w:val="regtextbold2"/>
    <w:basedOn w:val="DefaultParagraphFont"/>
    <w:rsid w:val="00644BEF"/>
    <w:rPr>
      <w:rFonts w:ascii="Arial" w:hAnsi="Arial" w:cs="Arial" w:hint="default"/>
      <w:b/>
      <w:bCs/>
      <w:i w:val="0"/>
      <w:iCs w:val="0"/>
      <w:smallCaps w:val="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locked/>
    <w:rsid w:val="001E17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ECE03-2442-4FDF-A508-07396EEFE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2054</Words>
  <Characters>11714</Characters>
  <Application>Microsoft Office Word</Application>
  <DocSecurity>4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PESTICIDE EXPOSURE AND RISK OF HYPOSPADIAS: ASSESSMENT AND THE ADEQUACY OF EXPOSURE MEASUREMENTS</vt:lpstr>
    </vt:vector>
  </TitlesOfParts>
  <Company>Centers for Disease Control and Prevention</Company>
  <LinksUpToDate>false</LinksUpToDate>
  <CharactersWithSpaces>13741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PESTICIDE EXPOSURE AND RISK OF HYPOSPADIAS: ASSESSMENT AND THE ADEQUACY OF EXPOSURE MEASUREMENTS</dc:title>
  <dc:creator>Carissa</dc:creator>
  <cp:lastModifiedBy>Trout, Douglas (CDC/NIOSH/DSHEFS)</cp:lastModifiedBy>
  <cp:revision>2</cp:revision>
  <cp:lastPrinted>2014-08-25T18:32:00Z</cp:lastPrinted>
  <dcterms:created xsi:type="dcterms:W3CDTF">2015-07-28T17:18:00Z</dcterms:created>
  <dcterms:modified xsi:type="dcterms:W3CDTF">2015-07-28T17:18:00Z</dcterms:modified>
</cp:coreProperties>
</file>