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D9" w:rsidRPr="0080433B" w:rsidRDefault="002441D9" w:rsidP="002441D9">
      <w:pPr>
        <w:pStyle w:val="NormalWeb"/>
        <w:spacing w:after="0" w:afterAutospacing="0" w:line="480" w:lineRule="auto"/>
        <w:ind w:left="720" w:right="720"/>
        <w:rPr>
          <w:rFonts w:asciiTheme="minorHAnsi" w:hAnsiTheme="minorHAnsi"/>
          <w:color w:val="000000"/>
          <w:lang w:val="en"/>
        </w:rPr>
      </w:pPr>
      <w:r w:rsidRPr="0080433B">
        <w:rPr>
          <w:rFonts w:asciiTheme="minorHAnsi" w:hAnsiTheme="minorHAnsi"/>
          <w:noProof/>
          <w:u w:val="single"/>
        </w:rPr>
        <w:t>Bridged-race</w:t>
      </w:r>
      <w:r w:rsidRPr="0080433B">
        <w:rPr>
          <w:rFonts w:asciiTheme="minorHAnsi" w:hAnsiTheme="minorHAnsi"/>
          <w:noProof/>
        </w:rPr>
        <w:t xml:space="preserve">: </w:t>
      </w:r>
      <w:r w:rsidRPr="0080433B">
        <w:rPr>
          <w:rFonts w:asciiTheme="minorHAnsi" w:eastAsia="Times New Roman" w:hAnsiTheme="minorHAnsi"/>
          <w:color w:val="000000"/>
          <w:lang w:val="en"/>
        </w:rPr>
        <w:t xml:space="preserve">Race bridging is a method used to make multiple-race and single-race data collection systems sufficiently comparable for estimation and analysis of race-specific statistics </w:t>
      </w:r>
      <w:r w:rsidRPr="0080433B">
        <w:rPr>
          <w:rFonts w:asciiTheme="minorHAnsi" w:hAnsiTheme="minorHAnsi"/>
          <w:color w:val="000000"/>
          <w:lang w:val="en"/>
        </w:rPr>
        <w:t>at a point in time or over time</w:t>
      </w:r>
      <w:r w:rsidRPr="0080433B">
        <w:rPr>
          <w:rFonts w:asciiTheme="minorHAnsi" w:eastAsia="Times New Roman" w:hAnsiTheme="minorHAnsi"/>
          <w:color w:val="000000"/>
          <w:lang w:val="en"/>
        </w:rPr>
        <w:t xml:space="preserve">. </w:t>
      </w:r>
      <w:r w:rsidRPr="0080433B">
        <w:rPr>
          <w:rFonts w:asciiTheme="minorHAnsi" w:hAnsiTheme="minorHAnsi"/>
          <w:color w:val="000000"/>
          <w:lang w:val="en"/>
        </w:rPr>
        <w:t>These estimates result from bridging the 31 race categories used in United States (US) Census 2000 and US Census 2010, as specified in the 1997 Office of Management and Budget (OMB) standards for the collection of data on race and ethnicity, to the four race categories specified in the 1977 OMB standards (</w:t>
      </w:r>
      <w:hyperlink r:id="rId5" w:history="1">
        <w:r w:rsidRPr="0080433B">
          <w:rPr>
            <w:rStyle w:val="Hyperlink"/>
            <w:rFonts w:asciiTheme="minorHAnsi" w:hAnsiTheme="minorHAnsi"/>
            <w:lang w:val="en"/>
          </w:rPr>
          <w:t>http://www.cdc.gov/nchs/nvss/bridged_race.htm</w:t>
        </w:r>
      </w:hyperlink>
      <w:r w:rsidRPr="0080433B">
        <w:rPr>
          <w:rFonts w:asciiTheme="minorHAnsi" w:hAnsiTheme="minorHAnsi"/>
          <w:color w:val="000000"/>
          <w:lang w:val="en"/>
        </w:rPr>
        <w:t xml:space="preserve"> Accessed January 27, 2015).</w:t>
      </w:r>
      <w:bookmarkStart w:id="0" w:name="_GoBack"/>
      <w:bookmarkEnd w:id="0"/>
    </w:p>
    <w:p w:rsidR="002441D9" w:rsidRPr="0080433B" w:rsidRDefault="002441D9" w:rsidP="002441D9">
      <w:pPr>
        <w:rPr>
          <w:noProof/>
        </w:rPr>
      </w:pPr>
    </w:p>
    <w:p w:rsidR="002441D9" w:rsidRPr="0080433B" w:rsidRDefault="002441D9" w:rsidP="002441D9">
      <w:pPr>
        <w:spacing w:line="480" w:lineRule="auto"/>
        <w:ind w:left="720" w:right="720"/>
        <w:rPr>
          <w:rFonts w:asciiTheme="minorHAnsi" w:hAnsiTheme="minorHAnsi" w:cs="Arial"/>
        </w:rPr>
      </w:pPr>
      <w:r w:rsidRPr="0080433B">
        <w:rPr>
          <w:rFonts w:asciiTheme="minorHAnsi" w:hAnsiTheme="minorHAnsi"/>
          <w:noProof/>
          <w:u w:val="single"/>
        </w:rPr>
        <w:t>Decennial population estimates</w:t>
      </w:r>
      <w:r w:rsidRPr="0080433B">
        <w:rPr>
          <w:rFonts w:asciiTheme="minorHAnsi" w:hAnsiTheme="minorHAnsi"/>
          <w:noProof/>
        </w:rPr>
        <w:t xml:space="preserve">: </w:t>
      </w:r>
      <w:r w:rsidRPr="0080433B">
        <w:rPr>
          <w:rFonts w:asciiTheme="minorHAnsi" w:hAnsiTheme="minorHAnsi" w:cs="Arial"/>
        </w:rPr>
        <w:t>A complete enumeration of the US population taken by the US Census Bureau in each year ending in zero (</w:t>
      </w:r>
      <w:hyperlink r:id="rId6" w:anchor="I" w:history="1">
        <w:r w:rsidRPr="0080433B">
          <w:rPr>
            <w:rStyle w:val="Hyperlink"/>
            <w:rFonts w:asciiTheme="minorHAnsi" w:hAnsiTheme="minorHAnsi" w:cs="Arial"/>
          </w:rPr>
          <w:t>http://www.census.gov/dmd/www/glossary.html#I</w:t>
        </w:r>
      </w:hyperlink>
      <w:r w:rsidRPr="0080433B">
        <w:rPr>
          <w:rFonts w:asciiTheme="minorHAnsi" w:hAnsiTheme="minorHAnsi" w:cs="Arial"/>
        </w:rPr>
        <w:t xml:space="preserve"> Accessed January 27, 2015).</w:t>
      </w:r>
    </w:p>
    <w:p w:rsidR="002441D9" w:rsidRPr="0080433B" w:rsidRDefault="002441D9" w:rsidP="002441D9">
      <w:pPr>
        <w:rPr>
          <w:noProof/>
        </w:rPr>
      </w:pPr>
    </w:p>
    <w:p w:rsidR="002441D9" w:rsidRPr="0080433B" w:rsidRDefault="002441D9" w:rsidP="002441D9">
      <w:pPr>
        <w:spacing w:line="480" w:lineRule="auto"/>
        <w:ind w:left="720" w:right="720"/>
        <w:rPr>
          <w:rFonts w:asciiTheme="minorHAnsi" w:hAnsiTheme="minorHAnsi"/>
          <w:lang w:val="en"/>
        </w:rPr>
      </w:pPr>
      <w:r w:rsidRPr="0080433B">
        <w:rPr>
          <w:rFonts w:asciiTheme="minorHAnsi" w:hAnsiTheme="minorHAnsi"/>
          <w:noProof/>
          <w:u w:val="single"/>
        </w:rPr>
        <w:t>Postcensal population estimates</w:t>
      </w:r>
      <w:r w:rsidRPr="0080433B">
        <w:rPr>
          <w:rFonts w:asciiTheme="minorHAnsi" w:hAnsiTheme="minorHAnsi"/>
          <w:noProof/>
        </w:rPr>
        <w:t>:</w:t>
      </w:r>
      <w:r w:rsidRPr="0080433B">
        <w:rPr>
          <w:rFonts w:asciiTheme="minorHAnsi" w:hAnsiTheme="minorHAnsi"/>
          <w:lang w:val="en"/>
        </w:rPr>
        <w:t xml:space="preserve"> Population estimates produced for the years after a decennial census when only the beginning population is known. They are produced and revised each year. For dates when both </w:t>
      </w:r>
      <w:proofErr w:type="spellStart"/>
      <w:r w:rsidRPr="0080433B">
        <w:rPr>
          <w:rFonts w:asciiTheme="minorHAnsi" w:hAnsiTheme="minorHAnsi"/>
          <w:lang w:val="en"/>
        </w:rPr>
        <w:t>postcensal</w:t>
      </w:r>
      <w:proofErr w:type="spellEnd"/>
      <w:r w:rsidRPr="0080433B">
        <w:rPr>
          <w:rFonts w:asciiTheme="minorHAnsi" w:hAnsiTheme="minorHAnsi"/>
          <w:lang w:val="en"/>
        </w:rPr>
        <w:t xml:space="preserve"> and </w:t>
      </w:r>
      <w:proofErr w:type="spellStart"/>
      <w:r w:rsidRPr="0080433B">
        <w:rPr>
          <w:rFonts w:asciiTheme="minorHAnsi" w:hAnsiTheme="minorHAnsi"/>
          <w:lang w:val="en"/>
        </w:rPr>
        <w:t>intercensal</w:t>
      </w:r>
      <w:proofErr w:type="spellEnd"/>
      <w:r w:rsidRPr="0080433B">
        <w:rPr>
          <w:rFonts w:asciiTheme="minorHAnsi" w:hAnsiTheme="minorHAnsi"/>
          <w:lang w:val="en"/>
        </w:rPr>
        <w:t xml:space="preserve"> estimates are available, </w:t>
      </w:r>
      <w:proofErr w:type="spellStart"/>
      <w:r w:rsidRPr="0080433B">
        <w:rPr>
          <w:rFonts w:asciiTheme="minorHAnsi" w:hAnsiTheme="minorHAnsi"/>
          <w:lang w:val="en"/>
        </w:rPr>
        <w:t>intercensal</w:t>
      </w:r>
      <w:proofErr w:type="spellEnd"/>
      <w:r w:rsidRPr="0080433B">
        <w:rPr>
          <w:rFonts w:asciiTheme="minorHAnsi" w:hAnsiTheme="minorHAnsi"/>
          <w:lang w:val="en"/>
        </w:rPr>
        <w:t xml:space="preserve"> estimates are preferred (</w:t>
      </w:r>
      <w:r w:rsidRPr="0080433B">
        <w:t xml:space="preserve"> </w:t>
      </w:r>
      <w:hyperlink r:id="rId7" w:history="1">
        <w:r w:rsidRPr="0080433B">
          <w:rPr>
            <w:rStyle w:val="Hyperlink"/>
            <w:rFonts w:asciiTheme="minorHAnsi" w:hAnsiTheme="minorHAnsi"/>
            <w:lang w:val="en"/>
          </w:rPr>
          <w:t>http://www.census.gov/popest/about/terms.html</w:t>
        </w:r>
      </w:hyperlink>
      <w:r w:rsidRPr="0080433B">
        <w:rPr>
          <w:rFonts w:asciiTheme="minorHAnsi" w:hAnsiTheme="minorHAnsi"/>
          <w:lang w:val="en"/>
        </w:rPr>
        <w:t xml:space="preserve"> Accessed January 27, 2015).</w:t>
      </w:r>
    </w:p>
    <w:p w:rsidR="002441D9" w:rsidRPr="0080433B" w:rsidRDefault="002441D9" w:rsidP="002441D9">
      <w:pPr>
        <w:rPr>
          <w:noProof/>
        </w:rPr>
      </w:pPr>
    </w:p>
    <w:p w:rsidR="002441D9" w:rsidRPr="009063E7" w:rsidRDefault="002441D9" w:rsidP="002441D9">
      <w:pPr>
        <w:spacing w:line="480" w:lineRule="auto"/>
        <w:ind w:left="720" w:right="720"/>
        <w:rPr>
          <w:noProof/>
        </w:rPr>
      </w:pPr>
      <w:r w:rsidRPr="0080433B">
        <w:rPr>
          <w:rFonts w:asciiTheme="minorHAnsi" w:hAnsiTheme="minorHAnsi"/>
          <w:noProof/>
          <w:u w:val="single"/>
        </w:rPr>
        <w:t>Intercensal population estimates</w:t>
      </w:r>
      <w:r w:rsidRPr="0080433B">
        <w:rPr>
          <w:rFonts w:asciiTheme="minorHAnsi" w:hAnsiTheme="minorHAnsi"/>
          <w:noProof/>
        </w:rPr>
        <w:t>:</w:t>
      </w:r>
      <w:r w:rsidRPr="0080433B">
        <w:rPr>
          <w:rFonts w:asciiTheme="minorHAnsi" w:hAnsiTheme="minorHAnsi"/>
          <w:lang w:val="en"/>
        </w:rPr>
        <w:t xml:space="preserve"> Population estimates produced for the years between two decennial censuses when both the beginning and ending populations are known. They are produced once a decade by adjusting the existing time series of </w:t>
      </w:r>
      <w:proofErr w:type="spellStart"/>
      <w:r w:rsidRPr="0080433B">
        <w:rPr>
          <w:rFonts w:asciiTheme="minorHAnsi" w:hAnsiTheme="minorHAnsi"/>
          <w:lang w:val="en"/>
        </w:rPr>
        <w:t>postcensal</w:t>
      </w:r>
      <w:proofErr w:type="spellEnd"/>
      <w:r w:rsidRPr="0080433B">
        <w:rPr>
          <w:rFonts w:asciiTheme="minorHAnsi" w:hAnsiTheme="minorHAnsi"/>
          <w:lang w:val="en"/>
        </w:rPr>
        <w:t xml:space="preserve"> estimates for the entire decade to smooth the transition from one decennial census count to the next. They differ from the </w:t>
      </w:r>
      <w:proofErr w:type="spellStart"/>
      <w:r w:rsidRPr="0080433B">
        <w:rPr>
          <w:rFonts w:asciiTheme="minorHAnsi" w:hAnsiTheme="minorHAnsi"/>
          <w:lang w:val="en"/>
        </w:rPr>
        <w:t>postcensal</w:t>
      </w:r>
      <w:proofErr w:type="spellEnd"/>
      <w:r w:rsidRPr="0080433B">
        <w:rPr>
          <w:rFonts w:asciiTheme="minorHAnsi" w:hAnsiTheme="minorHAnsi"/>
          <w:lang w:val="en"/>
        </w:rPr>
        <w:t xml:space="preserve"> estimates that are released annually because they rely on a mathematical formula that redistributes the difference between the April 1 </w:t>
      </w:r>
      <w:proofErr w:type="spellStart"/>
      <w:r w:rsidRPr="0080433B">
        <w:rPr>
          <w:rFonts w:asciiTheme="minorHAnsi" w:hAnsiTheme="minorHAnsi"/>
          <w:lang w:val="en"/>
        </w:rPr>
        <w:t>postcensal</w:t>
      </w:r>
      <w:proofErr w:type="spellEnd"/>
      <w:r w:rsidRPr="0080433B">
        <w:rPr>
          <w:rFonts w:asciiTheme="minorHAnsi" w:hAnsiTheme="minorHAnsi"/>
          <w:lang w:val="en"/>
        </w:rPr>
        <w:t xml:space="preserve"> estimate and April 1 census count for the end of the decade across the estimates for that decade. For </w:t>
      </w:r>
      <w:r w:rsidRPr="0080433B">
        <w:rPr>
          <w:rFonts w:asciiTheme="minorHAnsi" w:hAnsiTheme="minorHAnsi"/>
          <w:lang w:val="en"/>
        </w:rPr>
        <w:lastRenderedPageBreak/>
        <w:t xml:space="preserve">dates when both </w:t>
      </w:r>
      <w:proofErr w:type="spellStart"/>
      <w:r w:rsidRPr="0080433B">
        <w:rPr>
          <w:rFonts w:asciiTheme="minorHAnsi" w:hAnsiTheme="minorHAnsi"/>
          <w:lang w:val="en"/>
        </w:rPr>
        <w:t>postcensal</w:t>
      </w:r>
      <w:proofErr w:type="spellEnd"/>
      <w:r w:rsidRPr="0080433B">
        <w:rPr>
          <w:rFonts w:asciiTheme="minorHAnsi" w:hAnsiTheme="minorHAnsi"/>
          <w:lang w:val="en"/>
        </w:rPr>
        <w:t xml:space="preserve"> and </w:t>
      </w:r>
      <w:proofErr w:type="spellStart"/>
      <w:r w:rsidRPr="0080433B">
        <w:rPr>
          <w:rFonts w:asciiTheme="minorHAnsi" w:hAnsiTheme="minorHAnsi"/>
          <w:lang w:val="en"/>
        </w:rPr>
        <w:t>intercensal</w:t>
      </w:r>
      <w:proofErr w:type="spellEnd"/>
      <w:r w:rsidRPr="0080433B">
        <w:rPr>
          <w:rFonts w:asciiTheme="minorHAnsi" w:hAnsiTheme="minorHAnsi"/>
          <w:lang w:val="en"/>
        </w:rPr>
        <w:t xml:space="preserve"> estimates are available, </w:t>
      </w:r>
      <w:proofErr w:type="spellStart"/>
      <w:r w:rsidRPr="0080433B">
        <w:rPr>
          <w:rFonts w:asciiTheme="minorHAnsi" w:hAnsiTheme="minorHAnsi"/>
          <w:lang w:val="en"/>
        </w:rPr>
        <w:t>intercensal</w:t>
      </w:r>
      <w:proofErr w:type="spellEnd"/>
      <w:r w:rsidRPr="0080433B">
        <w:rPr>
          <w:rFonts w:asciiTheme="minorHAnsi" w:hAnsiTheme="minorHAnsi"/>
          <w:lang w:val="en"/>
        </w:rPr>
        <w:t xml:space="preserve"> estimates are preferred.(</w:t>
      </w:r>
      <w:r w:rsidRPr="0080433B">
        <w:t xml:space="preserve"> </w:t>
      </w:r>
      <w:hyperlink r:id="rId8" w:history="1">
        <w:r w:rsidRPr="0080433B">
          <w:rPr>
            <w:rStyle w:val="Hyperlink"/>
            <w:rFonts w:asciiTheme="minorHAnsi" w:hAnsiTheme="minorHAnsi"/>
            <w:lang w:val="en"/>
          </w:rPr>
          <w:t>http://www.census.gov/popest/about/terms.html</w:t>
        </w:r>
      </w:hyperlink>
      <w:r w:rsidRPr="0080433B">
        <w:rPr>
          <w:rFonts w:asciiTheme="minorHAnsi" w:hAnsiTheme="minorHAnsi"/>
          <w:lang w:val="en"/>
        </w:rPr>
        <w:t xml:space="preserve"> Accessed January 27, 2015).</w:t>
      </w:r>
    </w:p>
    <w:p w:rsidR="008C6A5E" w:rsidRDefault="009747AA"/>
    <w:sectPr w:rsidR="008C6A5E" w:rsidSect="00CC689D">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25" w:rsidRDefault="009747AA" w:rsidP="00BE04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725" w:rsidRDefault="009747AA" w:rsidP="003414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25" w:rsidRPr="005C30EC" w:rsidRDefault="009747AA" w:rsidP="00BE045E">
    <w:pPr>
      <w:pStyle w:val="Footer"/>
      <w:framePr w:wrap="around" w:vAnchor="text" w:hAnchor="margin" w:xAlign="right" w:y="1"/>
      <w:rPr>
        <w:rStyle w:val="PageNumber"/>
        <w:rFonts w:asciiTheme="minorHAnsi" w:hAnsiTheme="minorHAnsi"/>
        <w:sz w:val="22"/>
        <w:szCs w:val="22"/>
      </w:rPr>
    </w:pPr>
    <w:r w:rsidRPr="005C30EC">
      <w:rPr>
        <w:rStyle w:val="PageNumber"/>
        <w:rFonts w:asciiTheme="minorHAnsi" w:hAnsiTheme="minorHAnsi"/>
        <w:sz w:val="22"/>
        <w:szCs w:val="22"/>
      </w:rPr>
      <w:fldChar w:fldCharType="begin"/>
    </w:r>
    <w:r w:rsidRPr="005C30EC">
      <w:rPr>
        <w:rStyle w:val="PageNumber"/>
        <w:rFonts w:asciiTheme="minorHAnsi" w:hAnsiTheme="minorHAnsi"/>
        <w:sz w:val="22"/>
        <w:szCs w:val="22"/>
      </w:rPr>
      <w:instrText xml:space="preserve">PAGE  </w:instrText>
    </w:r>
    <w:r w:rsidRPr="005C30EC">
      <w:rPr>
        <w:rStyle w:val="PageNumber"/>
        <w:rFonts w:asciiTheme="minorHAnsi" w:hAnsiTheme="minorHAnsi"/>
        <w:sz w:val="22"/>
        <w:szCs w:val="22"/>
      </w:rPr>
      <w:fldChar w:fldCharType="separate"/>
    </w:r>
    <w:r>
      <w:rPr>
        <w:rStyle w:val="PageNumber"/>
        <w:rFonts w:asciiTheme="minorHAnsi" w:hAnsiTheme="minorHAnsi"/>
        <w:noProof/>
        <w:sz w:val="22"/>
        <w:szCs w:val="22"/>
      </w:rPr>
      <w:t>1</w:t>
    </w:r>
    <w:r w:rsidRPr="005C30EC">
      <w:rPr>
        <w:rStyle w:val="PageNumber"/>
        <w:rFonts w:asciiTheme="minorHAnsi" w:hAnsiTheme="minorHAnsi"/>
        <w:sz w:val="22"/>
        <w:szCs w:val="22"/>
      </w:rPr>
      <w:fldChar w:fldCharType="end"/>
    </w:r>
  </w:p>
  <w:p w:rsidR="00D63725" w:rsidRDefault="009747AA" w:rsidP="003414F5">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25" w:rsidRPr="00481E79" w:rsidRDefault="009747AA">
    <w:pPr>
      <w:pStyle w:val="Header"/>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D9"/>
    <w:rsid w:val="002441D9"/>
    <w:rsid w:val="005D5029"/>
    <w:rsid w:val="009747AA"/>
    <w:rsid w:val="00D8325C"/>
    <w:rsid w:val="00DD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41D9"/>
    <w:pPr>
      <w:tabs>
        <w:tab w:val="center" w:pos="4320"/>
        <w:tab w:val="right" w:pos="8640"/>
      </w:tabs>
    </w:pPr>
  </w:style>
  <w:style w:type="character" w:customStyle="1" w:styleId="FooterChar">
    <w:name w:val="Footer Char"/>
    <w:basedOn w:val="DefaultParagraphFont"/>
    <w:link w:val="Footer"/>
    <w:uiPriority w:val="99"/>
    <w:rsid w:val="002441D9"/>
    <w:rPr>
      <w:rFonts w:ascii="Times New Roman" w:eastAsia="Times New Roman" w:hAnsi="Times New Roman" w:cs="Times New Roman"/>
      <w:sz w:val="24"/>
      <w:szCs w:val="24"/>
    </w:rPr>
  </w:style>
  <w:style w:type="character" w:styleId="PageNumber">
    <w:name w:val="page number"/>
    <w:basedOn w:val="DefaultParagraphFont"/>
    <w:rsid w:val="002441D9"/>
  </w:style>
  <w:style w:type="paragraph" w:styleId="Header">
    <w:name w:val="header"/>
    <w:basedOn w:val="Normal"/>
    <w:link w:val="HeaderChar"/>
    <w:uiPriority w:val="99"/>
    <w:rsid w:val="002441D9"/>
    <w:pPr>
      <w:tabs>
        <w:tab w:val="center" w:pos="4320"/>
        <w:tab w:val="right" w:pos="8640"/>
      </w:tabs>
    </w:pPr>
  </w:style>
  <w:style w:type="character" w:customStyle="1" w:styleId="HeaderChar">
    <w:name w:val="Header Char"/>
    <w:basedOn w:val="DefaultParagraphFont"/>
    <w:link w:val="Header"/>
    <w:uiPriority w:val="99"/>
    <w:rsid w:val="002441D9"/>
    <w:rPr>
      <w:rFonts w:ascii="Times New Roman" w:eastAsia="Times New Roman" w:hAnsi="Times New Roman" w:cs="Times New Roman"/>
      <w:sz w:val="24"/>
      <w:szCs w:val="24"/>
    </w:rPr>
  </w:style>
  <w:style w:type="character" w:styleId="Hyperlink">
    <w:name w:val="Hyperlink"/>
    <w:basedOn w:val="DefaultParagraphFont"/>
    <w:rsid w:val="002441D9"/>
    <w:rPr>
      <w:color w:val="0000FF"/>
      <w:u w:val="single"/>
    </w:rPr>
  </w:style>
  <w:style w:type="paragraph" w:styleId="NormalWeb">
    <w:name w:val="Normal (Web)"/>
    <w:basedOn w:val="Normal"/>
    <w:uiPriority w:val="99"/>
    <w:unhideWhenUsed/>
    <w:rsid w:val="002441D9"/>
    <w:pPr>
      <w:spacing w:before="100" w:beforeAutospacing="1" w:after="100" w:afterAutospacing="1"/>
    </w:pPr>
    <w:rPr>
      <w:rFonts w:eastAsiaTheme="minorEastAsia"/>
    </w:rPr>
  </w:style>
  <w:style w:type="paragraph" w:customStyle="1" w:styleId="ReferenceText10">
    <w:name w:val="Reference Text 10"/>
    <w:basedOn w:val="Normal"/>
    <w:rsid w:val="002441D9"/>
    <w:pPr>
      <w:keepLines/>
      <w:widowControl w:val="0"/>
      <w:tabs>
        <w:tab w:val="right" w:pos="225"/>
        <w:tab w:val="left" w:pos="270"/>
      </w:tabs>
      <w:autoSpaceDE w:val="0"/>
      <w:autoSpaceDN w:val="0"/>
      <w:adjustRightInd w:val="0"/>
      <w:spacing w:line="200" w:lineRule="atLeast"/>
      <w:ind w:left="270" w:hanging="270"/>
      <w:jc w:val="both"/>
      <w:textAlignment w:val="center"/>
    </w:pPr>
    <w:rPr>
      <w:rFonts w:ascii="Adobe Garamond Pro" w:hAnsi="Adobe Garamond Pro" w:cs="Adobe Garamond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41D9"/>
    <w:pPr>
      <w:tabs>
        <w:tab w:val="center" w:pos="4320"/>
        <w:tab w:val="right" w:pos="8640"/>
      </w:tabs>
    </w:pPr>
  </w:style>
  <w:style w:type="character" w:customStyle="1" w:styleId="FooterChar">
    <w:name w:val="Footer Char"/>
    <w:basedOn w:val="DefaultParagraphFont"/>
    <w:link w:val="Footer"/>
    <w:uiPriority w:val="99"/>
    <w:rsid w:val="002441D9"/>
    <w:rPr>
      <w:rFonts w:ascii="Times New Roman" w:eastAsia="Times New Roman" w:hAnsi="Times New Roman" w:cs="Times New Roman"/>
      <w:sz w:val="24"/>
      <w:szCs w:val="24"/>
    </w:rPr>
  </w:style>
  <w:style w:type="character" w:styleId="PageNumber">
    <w:name w:val="page number"/>
    <w:basedOn w:val="DefaultParagraphFont"/>
    <w:rsid w:val="002441D9"/>
  </w:style>
  <w:style w:type="paragraph" w:styleId="Header">
    <w:name w:val="header"/>
    <w:basedOn w:val="Normal"/>
    <w:link w:val="HeaderChar"/>
    <w:uiPriority w:val="99"/>
    <w:rsid w:val="002441D9"/>
    <w:pPr>
      <w:tabs>
        <w:tab w:val="center" w:pos="4320"/>
        <w:tab w:val="right" w:pos="8640"/>
      </w:tabs>
    </w:pPr>
  </w:style>
  <w:style w:type="character" w:customStyle="1" w:styleId="HeaderChar">
    <w:name w:val="Header Char"/>
    <w:basedOn w:val="DefaultParagraphFont"/>
    <w:link w:val="Header"/>
    <w:uiPriority w:val="99"/>
    <w:rsid w:val="002441D9"/>
    <w:rPr>
      <w:rFonts w:ascii="Times New Roman" w:eastAsia="Times New Roman" w:hAnsi="Times New Roman" w:cs="Times New Roman"/>
      <w:sz w:val="24"/>
      <w:szCs w:val="24"/>
    </w:rPr>
  </w:style>
  <w:style w:type="character" w:styleId="Hyperlink">
    <w:name w:val="Hyperlink"/>
    <w:basedOn w:val="DefaultParagraphFont"/>
    <w:rsid w:val="002441D9"/>
    <w:rPr>
      <w:color w:val="0000FF"/>
      <w:u w:val="single"/>
    </w:rPr>
  </w:style>
  <w:style w:type="paragraph" w:styleId="NormalWeb">
    <w:name w:val="Normal (Web)"/>
    <w:basedOn w:val="Normal"/>
    <w:uiPriority w:val="99"/>
    <w:unhideWhenUsed/>
    <w:rsid w:val="002441D9"/>
    <w:pPr>
      <w:spacing w:before="100" w:beforeAutospacing="1" w:after="100" w:afterAutospacing="1"/>
    </w:pPr>
    <w:rPr>
      <w:rFonts w:eastAsiaTheme="minorEastAsia"/>
    </w:rPr>
  </w:style>
  <w:style w:type="paragraph" w:customStyle="1" w:styleId="ReferenceText10">
    <w:name w:val="Reference Text 10"/>
    <w:basedOn w:val="Normal"/>
    <w:rsid w:val="002441D9"/>
    <w:pPr>
      <w:keepLines/>
      <w:widowControl w:val="0"/>
      <w:tabs>
        <w:tab w:val="right" w:pos="225"/>
        <w:tab w:val="left" w:pos="270"/>
      </w:tabs>
      <w:autoSpaceDE w:val="0"/>
      <w:autoSpaceDN w:val="0"/>
      <w:adjustRightInd w:val="0"/>
      <w:spacing w:line="200" w:lineRule="atLeast"/>
      <w:ind w:left="270" w:hanging="270"/>
      <w:jc w:val="both"/>
      <w:textAlignment w:val="center"/>
    </w:pPr>
    <w:rPr>
      <w:rFonts w:ascii="Adobe Garamond Pro" w:hAnsi="Adobe Garamond Pro" w:cs="Adobe Garamon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popest/about/term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sus.gov/popest/about/term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nsus.gov/dmd/www/glossary.html" TargetMode="External"/><Relationship Id="rId11" Type="http://schemas.openxmlformats.org/officeDocument/2006/relationships/footer" Target="footer2.xml"/><Relationship Id="rId5" Type="http://schemas.openxmlformats.org/officeDocument/2006/relationships/hyperlink" Target="http://www.cdc.gov/nchs/nvss/bridged_race.ht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kbn5</dc:creator>
  <cp:lastModifiedBy>kbn5</cp:lastModifiedBy>
  <cp:revision>3</cp:revision>
  <dcterms:created xsi:type="dcterms:W3CDTF">2015-03-19T19:21:00Z</dcterms:created>
  <dcterms:modified xsi:type="dcterms:W3CDTF">2015-03-19T19:23:00Z</dcterms:modified>
</cp:coreProperties>
</file>