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94" w:rsidRPr="00B21DEE" w:rsidRDefault="00433D94" w:rsidP="00433D94">
      <w:pPr>
        <w:spacing w:after="0"/>
        <w:rPr>
          <w:rFonts w:ascii="Times New Roman" w:hAnsi="Times New Roman"/>
          <w:sz w:val="18"/>
          <w:szCs w:val="18"/>
        </w:rPr>
      </w:pPr>
      <w:r w:rsidRPr="00B21DEE">
        <w:rPr>
          <w:rFonts w:ascii="Times New Roman" w:hAnsi="Times New Roman"/>
          <w:sz w:val="24"/>
          <w:szCs w:val="18"/>
        </w:rPr>
        <w:t>Supplemental Table 1. Measures of reproducibility for creatinine-adjusted urinary phthalate metabolite concentrations over approximately 9 months.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427"/>
        <w:gridCol w:w="827"/>
        <w:gridCol w:w="1831"/>
        <w:gridCol w:w="1195"/>
        <w:gridCol w:w="459"/>
        <w:gridCol w:w="900"/>
        <w:gridCol w:w="1530"/>
        <w:gridCol w:w="1620"/>
      </w:tblGrid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853" w:type="dxa"/>
            <w:gridSpan w:val="3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50" w:type="dxa"/>
            <w:gridSpan w:val="3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Females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Phthalate</w:t>
            </w:r>
          </w:p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 xml:space="preserve">Metabolite </w:t>
            </w:r>
          </w:p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(µg/g creatinine)</w:t>
            </w:r>
            <w:r w:rsidRPr="0001608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ICC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Spearman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correlation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coefficient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ICC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95% CI)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Spearman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correlation</w:t>
            </w:r>
          </w:p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color w:val="000000"/>
                <w:sz w:val="20"/>
                <w:szCs w:val="20"/>
              </w:rPr>
              <w:t>coefficient</w:t>
            </w:r>
            <w:r w:rsidRPr="0001608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MBP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(0.40, 0.65)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(0.11, 0.46)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084">
              <w:rPr>
                <w:rFonts w:ascii="Times New Roman" w:hAnsi="Times New Roman"/>
                <w:sz w:val="20"/>
                <w:szCs w:val="20"/>
              </w:rPr>
              <w:t>MiBP</w:t>
            </w:r>
            <w:proofErr w:type="spellEnd"/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(0.01, 0.30)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0.36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(0.17, 0.45)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MEP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(0.00, 0.28)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(0.20, 0.48)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6084">
              <w:rPr>
                <w:rFonts w:ascii="Times New Roman" w:hAnsi="Times New Roman"/>
                <w:sz w:val="20"/>
                <w:szCs w:val="20"/>
              </w:rPr>
              <w:t>MBzP</w:t>
            </w:r>
            <w:proofErr w:type="spellEnd"/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(0.31, 0.58)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(0.01, 0.30)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MCOP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0.01</w:t>
            </w:r>
            <w:r w:rsidRPr="000160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(-0.15, 0.10)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(0.02, 0.30)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MCPP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(0.02, 0.31)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(0.08, 0.37)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0.41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MECPP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0.01</w:t>
            </w:r>
            <w:r w:rsidRPr="000160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(-0.16, 0.09)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(0.00, 0.29)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MEHHP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0.01</w:t>
            </w:r>
            <w:r w:rsidRPr="000160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(-0.19, 0.05)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-0.17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(0.00, 0.29)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DD4741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8"/>
            <w:r w:rsidRPr="00DD4741">
              <w:rPr>
                <w:rFonts w:ascii="Times New Roman" w:hAnsi="Times New Roman"/>
                <w:sz w:val="20"/>
                <w:szCs w:val="20"/>
              </w:rPr>
              <w:t>MEHP</w:t>
            </w:r>
          </w:p>
        </w:tc>
        <w:tc>
          <w:tcPr>
            <w:tcW w:w="4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1831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(-0.05, 0.23)</w:t>
            </w:r>
          </w:p>
        </w:tc>
        <w:tc>
          <w:tcPr>
            <w:tcW w:w="1195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459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153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(0.03, 0.32)</w:t>
            </w:r>
          </w:p>
        </w:tc>
        <w:tc>
          <w:tcPr>
            <w:tcW w:w="162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DD4741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MEOHP</w:t>
            </w:r>
          </w:p>
        </w:tc>
        <w:tc>
          <w:tcPr>
            <w:tcW w:w="4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0.01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(-0.17, 0.08)</w:t>
            </w:r>
          </w:p>
        </w:tc>
        <w:tc>
          <w:tcPr>
            <w:tcW w:w="1195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-0.12</w:t>
            </w:r>
          </w:p>
        </w:tc>
        <w:tc>
          <w:tcPr>
            <w:tcW w:w="459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53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(-0.02, 0.27)</w:t>
            </w:r>
          </w:p>
        </w:tc>
        <w:tc>
          <w:tcPr>
            <w:tcW w:w="162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DD4741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ΣLMWP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1831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(0.01, 0.29)</w:t>
            </w:r>
          </w:p>
        </w:tc>
        <w:tc>
          <w:tcPr>
            <w:tcW w:w="1195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459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53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(-0.02, 0.27)</w:t>
            </w:r>
          </w:p>
        </w:tc>
        <w:tc>
          <w:tcPr>
            <w:tcW w:w="162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DD4741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ΣHMWP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0.01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(-0.17, 0.07)</w:t>
            </w:r>
          </w:p>
        </w:tc>
        <w:tc>
          <w:tcPr>
            <w:tcW w:w="1195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-0.13</w:t>
            </w:r>
          </w:p>
        </w:tc>
        <w:tc>
          <w:tcPr>
            <w:tcW w:w="459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53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(-0.02, 0.27)</w:t>
            </w:r>
          </w:p>
        </w:tc>
        <w:tc>
          <w:tcPr>
            <w:tcW w:w="162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DD4741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ΣDEHP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0.01</w:t>
            </w:r>
            <w:r w:rsidRPr="00DD474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(-0.17, 0.08)</w:t>
            </w:r>
          </w:p>
        </w:tc>
        <w:tc>
          <w:tcPr>
            <w:tcW w:w="1195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-0.14</w:t>
            </w:r>
          </w:p>
        </w:tc>
        <w:tc>
          <w:tcPr>
            <w:tcW w:w="459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153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(-0.02, 0.27)</w:t>
            </w:r>
          </w:p>
        </w:tc>
        <w:tc>
          <w:tcPr>
            <w:tcW w:w="1620" w:type="dxa"/>
            <w:shd w:val="clear" w:color="auto" w:fill="auto"/>
          </w:tcPr>
          <w:p w:rsidR="00433D94" w:rsidRPr="00DD4741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741"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</w:tr>
      <w:bookmarkEnd w:id="0"/>
      <w:tr w:rsidR="00433D94" w:rsidRPr="00016084" w:rsidTr="00F1711B">
        <w:trPr>
          <w:trHeight w:hRule="exact" w:val="245"/>
        </w:trPr>
        <w:tc>
          <w:tcPr>
            <w:tcW w:w="1196" w:type="dxa"/>
            <w:shd w:val="clear" w:color="auto" w:fill="auto"/>
          </w:tcPr>
          <w:p w:rsidR="00433D94" w:rsidRPr="00016084" w:rsidRDefault="00433D94" w:rsidP="00F171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ΣDBP</w:t>
            </w:r>
            <w:r w:rsidRPr="00016084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50s</w:t>
            </w:r>
          </w:p>
        </w:tc>
        <w:tc>
          <w:tcPr>
            <w:tcW w:w="827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1831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(0.18, 0.47)</w:t>
            </w:r>
          </w:p>
        </w:tc>
        <w:tc>
          <w:tcPr>
            <w:tcW w:w="1195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459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153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(0.11, 0.42)</w:t>
            </w:r>
          </w:p>
        </w:tc>
        <w:tc>
          <w:tcPr>
            <w:tcW w:w="1620" w:type="dxa"/>
            <w:shd w:val="clear" w:color="auto" w:fill="auto"/>
          </w:tcPr>
          <w:p w:rsidR="00433D94" w:rsidRPr="00016084" w:rsidRDefault="00433D94" w:rsidP="00F171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084">
              <w:rPr>
                <w:rFonts w:ascii="Times New Roman" w:hAnsi="Times New Roman"/>
                <w:sz w:val="20"/>
                <w:szCs w:val="20"/>
              </w:rPr>
              <w:t>0.32</w:t>
            </w:r>
          </w:p>
        </w:tc>
      </w:tr>
    </w:tbl>
    <w:p w:rsidR="00433D94" w:rsidRPr="00B21DEE" w:rsidRDefault="00433D94" w:rsidP="00433D9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21DEE">
        <w:rPr>
          <w:rFonts w:ascii="Times New Roman" w:hAnsi="Times New Roman"/>
          <w:sz w:val="20"/>
          <w:szCs w:val="20"/>
        </w:rPr>
        <w:t xml:space="preserve">Abbreviations: confidence interval (CI), </w:t>
      </w:r>
      <w:proofErr w:type="spellStart"/>
      <w:r w:rsidRPr="00B21DEE">
        <w:rPr>
          <w:rFonts w:ascii="Times New Roman" w:hAnsi="Times New Roman"/>
          <w:sz w:val="20"/>
          <w:szCs w:val="20"/>
        </w:rPr>
        <w:t>intraclass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 correlation coefficient (ICC), mono-n-butyl phthalate (MBP), mono</w:t>
      </w:r>
      <w:r>
        <w:rPr>
          <w:rFonts w:ascii="Times New Roman" w:hAnsi="Times New Roman"/>
          <w:sz w:val="20"/>
          <w:szCs w:val="20"/>
        </w:rPr>
        <w:t>-</w:t>
      </w:r>
      <w:r w:rsidRPr="00B21DEE">
        <w:rPr>
          <w:rFonts w:ascii="Times New Roman" w:hAnsi="Times New Roman"/>
          <w:sz w:val="20"/>
          <w:szCs w:val="20"/>
        </w:rPr>
        <w:t>isobutyl phthalate (</w:t>
      </w:r>
      <w:proofErr w:type="spellStart"/>
      <w:r w:rsidRPr="00B21DEE">
        <w:rPr>
          <w:rFonts w:ascii="Times New Roman" w:hAnsi="Times New Roman"/>
          <w:sz w:val="20"/>
          <w:szCs w:val="20"/>
        </w:rPr>
        <w:t>MiBP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B21DEE">
        <w:rPr>
          <w:rFonts w:ascii="Times New Roman" w:hAnsi="Times New Roman"/>
          <w:sz w:val="20"/>
          <w:szCs w:val="20"/>
        </w:rPr>
        <w:t>monoethyl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 phthalate (MEP), </w:t>
      </w:r>
      <w:proofErr w:type="spellStart"/>
      <w:r w:rsidRPr="00B21DEE">
        <w:rPr>
          <w:rFonts w:ascii="Times New Roman" w:hAnsi="Times New Roman"/>
          <w:sz w:val="20"/>
          <w:szCs w:val="20"/>
        </w:rPr>
        <w:t>monobenzyl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 phthalate (</w:t>
      </w:r>
      <w:proofErr w:type="spellStart"/>
      <w:r w:rsidRPr="00B21DEE">
        <w:rPr>
          <w:rFonts w:ascii="Times New Roman" w:hAnsi="Times New Roman"/>
          <w:sz w:val="20"/>
          <w:szCs w:val="20"/>
        </w:rPr>
        <w:t>MBzP</w:t>
      </w:r>
      <w:proofErr w:type="spellEnd"/>
      <w:r w:rsidRPr="00B21DEE">
        <w:rPr>
          <w:rFonts w:ascii="Times New Roman" w:hAnsi="Times New Roman"/>
          <w:sz w:val="20"/>
          <w:szCs w:val="20"/>
        </w:rPr>
        <w:t>), mono(</w:t>
      </w:r>
      <w:proofErr w:type="spellStart"/>
      <w:r w:rsidRPr="00B21DEE">
        <w:rPr>
          <w:rFonts w:ascii="Times New Roman" w:hAnsi="Times New Roman"/>
          <w:sz w:val="20"/>
          <w:szCs w:val="20"/>
        </w:rPr>
        <w:t>carboxy</w:t>
      </w:r>
      <w:r>
        <w:rPr>
          <w:rFonts w:ascii="Times New Roman" w:hAnsi="Times New Roman"/>
          <w:sz w:val="20"/>
          <w:szCs w:val="20"/>
        </w:rPr>
        <w:t>octyl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) phthalate (MCOP), mono(3-carboxypropyl) phthalate (MCPP), mono(2-ethyl-5-carboxypentyl) phthalate (MECPP), mono(2-ethyl-5-hydroxyhexyl) phthalate (MEHHP), mono(2-ethylhexyl) phthalate (MEHP), mono(2-ethyl-5-oxohexyl) phthalate (MEOHP), low molecular weight phthalate sum (ΣLMWP), high molecular weight phthalate sum (ΣHMWP), di(2-ethylhexyl) phthalate sum (ΣDEHP), </w:t>
      </w:r>
      <w:proofErr w:type="spellStart"/>
      <w:r w:rsidRPr="00B21DEE">
        <w:rPr>
          <w:rFonts w:ascii="Times New Roman" w:hAnsi="Times New Roman"/>
          <w:sz w:val="20"/>
          <w:szCs w:val="20"/>
        </w:rPr>
        <w:t>dibutyl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 phthalate sum (ΣDBP).</w:t>
      </w:r>
      <w:r w:rsidRPr="00B21DE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33D94" w:rsidRPr="00B21DEE" w:rsidRDefault="00433D94" w:rsidP="00433D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1DEE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B21DEE">
        <w:rPr>
          <w:rFonts w:ascii="Times New Roman" w:hAnsi="Times New Roman"/>
          <w:sz w:val="20"/>
          <w:szCs w:val="20"/>
        </w:rPr>
        <w:t xml:space="preserve"> ICC and 95% CI for sample 2 and sample 3</w:t>
      </w:r>
    </w:p>
    <w:p w:rsidR="00433D94" w:rsidRDefault="00433D94" w:rsidP="00433D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1DEE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Pr="00B21DEE">
        <w:rPr>
          <w:rFonts w:ascii="Times New Roman" w:hAnsi="Times New Roman"/>
          <w:sz w:val="20"/>
          <w:szCs w:val="20"/>
        </w:rPr>
        <w:t xml:space="preserve"> Spearman correlation coefficient for sample 2 and sample 3</w:t>
      </w:r>
    </w:p>
    <w:p w:rsidR="00433D94" w:rsidRPr="00B21DEE" w:rsidRDefault="00433D94" w:rsidP="00433D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21DEE">
        <w:rPr>
          <w:rFonts w:ascii="Times New Roman" w:hAnsi="Times New Roman"/>
          <w:sz w:val="20"/>
          <w:szCs w:val="20"/>
          <w:vertAlign w:val="superscript"/>
        </w:rPr>
        <w:t>3</w:t>
      </w:r>
      <w:r w:rsidRPr="00B21DEE">
        <w:rPr>
          <w:rFonts w:ascii="Times New Roman" w:hAnsi="Times New Roman"/>
          <w:sz w:val="20"/>
          <w:szCs w:val="20"/>
        </w:rPr>
        <w:t>As described in the Methods, a negative estimate was obtained but replaced by an arbitrarily small value in this instance.</w:t>
      </w:r>
      <w:r w:rsidRPr="00B21DEE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vertAlign w:val="superscript"/>
        </w:rPr>
        <w:t>4</w:t>
      </w:r>
      <w:r w:rsidRPr="00B21DE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21DEE">
        <w:rPr>
          <w:rFonts w:ascii="Times New Roman" w:hAnsi="Times New Roman"/>
          <w:sz w:val="20"/>
          <w:szCs w:val="20"/>
        </w:rPr>
        <w:t>Molar sum; units are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nano</w:t>
      </w:r>
      <w:r w:rsidRPr="00B21DEE">
        <w:rPr>
          <w:rFonts w:ascii="Times New Roman" w:hAnsi="Times New Roman"/>
          <w:sz w:val="20"/>
          <w:szCs w:val="20"/>
        </w:rPr>
        <w:t>moles</w:t>
      </w:r>
      <w:proofErr w:type="spellEnd"/>
      <w:r w:rsidRPr="00B21DEE">
        <w:rPr>
          <w:rFonts w:ascii="Times New Roman" w:hAnsi="Times New Roman"/>
          <w:sz w:val="20"/>
          <w:szCs w:val="20"/>
        </w:rPr>
        <w:t xml:space="preserve"> per gram creatinine.</w:t>
      </w:r>
      <w:r w:rsidRPr="00B21DEE">
        <w:rPr>
          <w:rFonts w:ascii="Times New Roman" w:hAnsi="Times New Roman"/>
          <w:sz w:val="20"/>
          <w:szCs w:val="20"/>
        </w:rPr>
        <w:br/>
      </w:r>
    </w:p>
    <w:p w:rsidR="00433D94" w:rsidRPr="00B21DEE" w:rsidRDefault="00433D94" w:rsidP="00433D94">
      <w:pPr>
        <w:spacing w:after="0"/>
        <w:rPr>
          <w:rFonts w:ascii="Times New Roman" w:hAnsi="Times New Roman"/>
          <w:sz w:val="18"/>
          <w:szCs w:val="18"/>
        </w:rPr>
      </w:pPr>
    </w:p>
    <w:p w:rsidR="00433D94" w:rsidRPr="00C626A9" w:rsidRDefault="00433D94" w:rsidP="00433D94">
      <w:pPr>
        <w:rPr>
          <w:szCs w:val="24"/>
        </w:rPr>
      </w:pPr>
    </w:p>
    <w:p w:rsidR="0078296A" w:rsidRDefault="0078296A"/>
    <w:sectPr w:rsidR="0078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94"/>
    <w:rsid w:val="00433D94"/>
    <w:rsid w:val="006D7D05"/>
    <w:rsid w:val="0078296A"/>
    <w:rsid w:val="00D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F52D7-95A9-4849-AE53-7147D1B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Starling, Anne</dc:creator>
  <cp:keywords/>
  <dc:description/>
  <cp:lastModifiedBy>Starling, Anne</cp:lastModifiedBy>
  <cp:revision>3</cp:revision>
  <dcterms:created xsi:type="dcterms:W3CDTF">2015-06-26T20:52:00Z</dcterms:created>
  <dcterms:modified xsi:type="dcterms:W3CDTF">2015-06-26T21:48:00Z</dcterms:modified>
</cp:coreProperties>
</file>