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5D" w:rsidRDefault="001E285D" w:rsidP="001E285D">
      <w:pPr>
        <w:spacing w:after="60"/>
        <w:jc w:val="center"/>
        <w:rPr>
          <w:rFonts w:ascii="Arno Pro" w:hAnsi="Arno Pro"/>
          <w:b/>
          <w:kern w:val="26"/>
          <w:sz w:val="28"/>
          <w:szCs w:val="28"/>
        </w:rPr>
      </w:pPr>
      <w:bookmarkStart w:id="0" w:name="_GoBack"/>
      <w:bookmarkEnd w:id="0"/>
      <w:r>
        <w:rPr>
          <w:rFonts w:ascii="Arno Pro" w:hAnsi="Arno Pro"/>
          <w:b/>
          <w:kern w:val="26"/>
          <w:sz w:val="28"/>
          <w:szCs w:val="28"/>
        </w:rPr>
        <w:t>Supp</w:t>
      </w:r>
      <w:r w:rsidR="00A608EF">
        <w:rPr>
          <w:rFonts w:ascii="Arno Pro" w:hAnsi="Arno Pro"/>
          <w:b/>
          <w:kern w:val="26"/>
          <w:sz w:val="28"/>
          <w:szCs w:val="28"/>
        </w:rPr>
        <w:t>orting</w:t>
      </w:r>
      <w:r>
        <w:rPr>
          <w:rFonts w:ascii="Arno Pro" w:hAnsi="Arno Pro"/>
          <w:b/>
          <w:kern w:val="26"/>
          <w:sz w:val="28"/>
          <w:szCs w:val="28"/>
        </w:rPr>
        <w:t xml:space="preserve"> Information for</w:t>
      </w:r>
    </w:p>
    <w:p w:rsidR="001E285D" w:rsidRPr="00B9291C" w:rsidRDefault="00E24347" w:rsidP="001E285D">
      <w:pPr>
        <w:spacing w:after="60"/>
        <w:jc w:val="center"/>
        <w:rPr>
          <w:rFonts w:ascii="Arno Pro" w:hAnsi="Arno Pro"/>
          <w:b/>
          <w:kern w:val="22"/>
          <w:sz w:val="28"/>
          <w:szCs w:val="28"/>
        </w:rPr>
      </w:pPr>
      <w:r>
        <w:rPr>
          <w:rFonts w:ascii="Arno Pro" w:hAnsi="Arno Pro"/>
          <w:b/>
          <w:kern w:val="22"/>
          <w:sz w:val="28"/>
          <w:szCs w:val="28"/>
        </w:rPr>
        <w:t>Quant</w:t>
      </w:r>
      <w:r w:rsidR="001E285D" w:rsidRPr="00B9291C">
        <w:rPr>
          <w:rFonts w:ascii="Arno Pro" w:hAnsi="Arno Pro"/>
          <w:b/>
          <w:kern w:val="22"/>
          <w:sz w:val="28"/>
          <w:szCs w:val="28"/>
        </w:rPr>
        <w:t xml:space="preserve">ification of Metabolites for </w:t>
      </w:r>
      <w:r>
        <w:rPr>
          <w:rFonts w:ascii="Arno Pro" w:hAnsi="Arno Pro"/>
          <w:b/>
          <w:kern w:val="22"/>
          <w:sz w:val="28"/>
          <w:szCs w:val="28"/>
        </w:rPr>
        <w:t xml:space="preserve">Assessing </w:t>
      </w:r>
      <w:r w:rsidR="001E285D" w:rsidRPr="00B9291C">
        <w:rPr>
          <w:rFonts w:ascii="Arno Pro" w:hAnsi="Arno Pro"/>
          <w:b/>
          <w:kern w:val="22"/>
          <w:sz w:val="28"/>
          <w:szCs w:val="28"/>
        </w:rPr>
        <w:t>Human Exposure to Soapberry Toxins Hypoglycin A and Methylenecyclopropylglycine</w:t>
      </w:r>
    </w:p>
    <w:p w:rsidR="001E285D" w:rsidRPr="00B9291C" w:rsidRDefault="001E285D" w:rsidP="001E285D">
      <w:pPr>
        <w:spacing w:line="276" w:lineRule="auto"/>
        <w:jc w:val="left"/>
        <w:rPr>
          <w:rFonts w:ascii="Arno Pro" w:eastAsiaTheme="minorHAnsi" w:hAnsi="Arno Pro" w:cstheme="minorBidi"/>
          <w:sz w:val="22"/>
          <w:szCs w:val="22"/>
        </w:rPr>
      </w:pPr>
    </w:p>
    <w:p w:rsidR="001E285D" w:rsidRPr="00B9291C" w:rsidRDefault="001E285D" w:rsidP="001E285D">
      <w:pPr>
        <w:spacing w:after="0" w:line="276" w:lineRule="auto"/>
        <w:contextualSpacing/>
        <w:jc w:val="left"/>
        <w:rPr>
          <w:rFonts w:ascii="Arno Pro" w:eastAsiaTheme="minorHAnsi" w:hAnsi="Arno Pro" w:cstheme="minorBidi"/>
          <w:kern w:val="26"/>
          <w:sz w:val="22"/>
          <w:szCs w:val="22"/>
        </w:rPr>
      </w:pPr>
      <w:r w:rsidRPr="00B9291C">
        <w:rPr>
          <w:rFonts w:ascii="Arno Pro" w:eastAsiaTheme="minorHAnsi" w:hAnsi="Arno Pro" w:cstheme="minorBidi"/>
          <w:kern w:val="26"/>
          <w:sz w:val="22"/>
          <w:szCs w:val="22"/>
        </w:rPr>
        <w:t>Samantha L. Isenberg;</w:t>
      </w:r>
      <w:r w:rsidRPr="00B9291C">
        <w:rPr>
          <w:rFonts w:ascii="Arno Pro" w:eastAsiaTheme="minorHAnsi" w:hAnsi="Arno Pro" w:cstheme="minorBidi"/>
          <w:kern w:val="26"/>
          <w:sz w:val="22"/>
          <w:szCs w:val="22"/>
          <w:vertAlign w:val="superscript"/>
        </w:rPr>
        <w:t>1</w:t>
      </w:r>
      <w:r w:rsidRPr="00B9291C">
        <w:rPr>
          <w:rFonts w:ascii="Arno Pro" w:eastAsiaTheme="minorHAnsi" w:hAnsi="Arno Pro" w:cstheme="minorBidi"/>
          <w:kern w:val="26"/>
          <w:sz w:val="22"/>
          <w:szCs w:val="22"/>
        </w:rPr>
        <w:t xml:space="preserve"> Melissa D. Carter;</w:t>
      </w:r>
      <w:r w:rsidRPr="00B9291C">
        <w:rPr>
          <w:rFonts w:ascii="Arno Pro" w:eastAsiaTheme="minorHAnsi" w:hAnsi="Arno Pro" w:cstheme="minorBidi"/>
          <w:kern w:val="26"/>
          <w:sz w:val="22"/>
          <w:szCs w:val="22"/>
          <w:vertAlign w:val="superscript"/>
        </w:rPr>
        <w:t>2</w:t>
      </w:r>
      <w:r w:rsidRPr="00B9291C">
        <w:rPr>
          <w:rFonts w:ascii="Arno Pro" w:eastAsiaTheme="minorHAnsi" w:hAnsi="Arno Pro" w:cstheme="minorBidi"/>
          <w:kern w:val="26"/>
          <w:sz w:val="22"/>
          <w:szCs w:val="22"/>
        </w:rPr>
        <w:t>* Leigh Ann Graham;</w:t>
      </w:r>
      <w:r w:rsidRPr="00B9291C">
        <w:rPr>
          <w:rFonts w:ascii="Arno Pro" w:eastAsiaTheme="minorHAnsi" w:hAnsi="Arno Pro" w:cstheme="minorBidi"/>
          <w:kern w:val="26"/>
          <w:sz w:val="22"/>
          <w:szCs w:val="22"/>
          <w:vertAlign w:val="superscript"/>
        </w:rPr>
        <w:t>1</w:t>
      </w:r>
      <w:r w:rsidRPr="00B9291C">
        <w:rPr>
          <w:rFonts w:ascii="Arno Pro" w:eastAsiaTheme="minorHAnsi" w:hAnsi="Arno Pro" w:cstheme="minorBidi"/>
          <w:kern w:val="26"/>
          <w:sz w:val="22"/>
          <w:szCs w:val="22"/>
        </w:rPr>
        <w:t xml:space="preserve"> Thomas P. Mathews;</w:t>
      </w:r>
      <w:r w:rsidRPr="00B9291C">
        <w:rPr>
          <w:rFonts w:ascii="Arno Pro" w:eastAsiaTheme="minorHAnsi" w:hAnsi="Arno Pro" w:cstheme="minorBidi"/>
          <w:kern w:val="26"/>
          <w:sz w:val="22"/>
          <w:szCs w:val="22"/>
          <w:vertAlign w:val="superscript"/>
        </w:rPr>
        <w:t>1</w:t>
      </w:r>
      <w:r w:rsidRPr="00B9291C">
        <w:rPr>
          <w:rFonts w:ascii="Arno Pro" w:eastAsiaTheme="minorHAnsi" w:hAnsi="Arno Pro" w:cstheme="minorBidi"/>
          <w:kern w:val="26"/>
          <w:sz w:val="22"/>
          <w:szCs w:val="22"/>
        </w:rPr>
        <w:t xml:space="preserve"> Darryl Johnson;</w:t>
      </w:r>
      <w:r w:rsidRPr="00B9291C">
        <w:rPr>
          <w:rFonts w:ascii="Arno Pro" w:eastAsiaTheme="minorHAnsi" w:hAnsi="Arno Pro" w:cstheme="minorBidi"/>
          <w:kern w:val="26"/>
          <w:sz w:val="22"/>
          <w:szCs w:val="22"/>
          <w:vertAlign w:val="superscript"/>
        </w:rPr>
        <w:t>1</w:t>
      </w:r>
      <w:r w:rsidRPr="00B9291C">
        <w:rPr>
          <w:rFonts w:ascii="Arno Pro" w:eastAsiaTheme="minorHAnsi" w:hAnsi="Arno Pro" w:cstheme="minorBidi"/>
          <w:kern w:val="26"/>
          <w:sz w:val="22"/>
          <w:szCs w:val="22"/>
        </w:rPr>
        <w:t xml:space="preserve"> Jerry D. Thomas;</w:t>
      </w:r>
      <w:r w:rsidRPr="00B9291C">
        <w:rPr>
          <w:rFonts w:ascii="Arno Pro" w:eastAsiaTheme="minorHAnsi" w:hAnsi="Arno Pro" w:cstheme="minorBidi"/>
          <w:kern w:val="26"/>
          <w:sz w:val="22"/>
          <w:szCs w:val="22"/>
          <w:vertAlign w:val="superscript"/>
        </w:rPr>
        <w:t>2</w:t>
      </w:r>
      <w:r w:rsidRPr="00B9291C">
        <w:rPr>
          <w:rFonts w:ascii="Arno Pro" w:eastAsiaTheme="minorHAnsi" w:hAnsi="Arno Pro" w:cstheme="minorBidi"/>
          <w:kern w:val="26"/>
          <w:sz w:val="22"/>
          <w:szCs w:val="22"/>
        </w:rPr>
        <w:t xml:space="preserve"> </w:t>
      </w:r>
      <w:r w:rsidR="00737156">
        <w:rPr>
          <w:rFonts w:ascii="Arno Pro" w:eastAsiaTheme="minorHAnsi" w:hAnsi="Arno Pro" w:cstheme="minorBidi"/>
          <w:kern w:val="26"/>
          <w:sz w:val="22"/>
          <w:szCs w:val="22"/>
        </w:rPr>
        <w:t>James L. Pirkle;</w:t>
      </w:r>
      <w:r w:rsidR="00737156">
        <w:rPr>
          <w:rFonts w:ascii="Arno Pro" w:eastAsiaTheme="minorHAnsi" w:hAnsi="Arno Pro" w:cstheme="minorBidi"/>
          <w:kern w:val="26"/>
          <w:sz w:val="22"/>
          <w:szCs w:val="22"/>
          <w:vertAlign w:val="superscript"/>
        </w:rPr>
        <w:t>2</w:t>
      </w:r>
      <w:r w:rsidR="00737156">
        <w:rPr>
          <w:rFonts w:ascii="Arno Pro" w:eastAsiaTheme="minorHAnsi" w:hAnsi="Arno Pro" w:cstheme="minorBidi"/>
          <w:kern w:val="26"/>
          <w:sz w:val="22"/>
          <w:szCs w:val="22"/>
        </w:rPr>
        <w:t xml:space="preserve"> </w:t>
      </w:r>
      <w:r w:rsidRPr="00B9291C">
        <w:rPr>
          <w:rFonts w:ascii="Arno Pro" w:eastAsiaTheme="minorHAnsi" w:hAnsi="Arno Pro" w:cstheme="minorBidi"/>
          <w:kern w:val="26"/>
          <w:sz w:val="22"/>
          <w:szCs w:val="22"/>
        </w:rPr>
        <w:t>Rudolph C. Johnson</w:t>
      </w:r>
      <w:r w:rsidRPr="00B9291C">
        <w:rPr>
          <w:rFonts w:ascii="Arno Pro" w:eastAsiaTheme="minorHAnsi" w:hAnsi="Arno Pro" w:cstheme="minorBidi"/>
          <w:kern w:val="26"/>
          <w:sz w:val="22"/>
          <w:szCs w:val="22"/>
          <w:vertAlign w:val="superscript"/>
        </w:rPr>
        <w:t>2</w:t>
      </w:r>
    </w:p>
    <w:p w:rsidR="001E285D" w:rsidRPr="00B9291C" w:rsidRDefault="001E285D" w:rsidP="001E285D">
      <w:pPr>
        <w:spacing w:after="60"/>
        <w:jc w:val="left"/>
        <w:rPr>
          <w:rFonts w:ascii="Arno Pro" w:hAnsi="Arno Pro"/>
          <w:kern w:val="22"/>
          <w:sz w:val="20"/>
        </w:rPr>
      </w:pPr>
    </w:p>
    <w:p w:rsidR="001E285D" w:rsidRPr="00B9291C" w:rsidRDefault="001E285D" w:rsidP="001E285D">
      <w:pPr>
        <w:spacing w:after="0" w:line="276" w:lineRule="auto"/>
        <w:contextualSpacing/>
        <w:jc w:val="left"/>
        <w:rPr>
          <w:rFonts w:ascii="Arno Pro" w:eastAsiaTheme="minorHAnsi" w:hAnsi="Arno Pro" w:cstheme="minorBidi"/>
          <w:kern w:val="22"/>
          <w:sz w:val="20"/>
          <w:szCs w:val="22"/>
        </w:rPr>
      </w:pPr>
      <w:r w:rsidRPr="00B9291C">
        <w:rPr>
          <w:rFonts w:ascii="Arno Pro" w:eastAsiaTheme="minorHAnsi" w:hAnsi="Arno Pro" w:cstheme="minorBidi"/>
          <w:kern w:val="22"/>
          <w:sz w:val="20"/>
          <w:szCs w:val="22"/>
          <w:vertAlign w:val="superscript"/>
        </w:rPr>
        <w:t>1</w:t>
      </w:r>
      <w:r w:rsidRPr="00B9291C">
        <w:rPr>
          <w:rFonts w:ascii="Arno Pro" w:eastAsiaTheme="minorHAnsi" w:hAnsi="Arno Pro" w:cstheme="minorBidi"/>
          <w:kern w:val="22"/>
          <w:sz w:val="20"/>
          <w:szCs w:val="22"/>
        </w:rPr>
        <w:t>Oak Ridge Institute for Science and Education Fellow at the Centers for Disease Control and Prevention, Atlanta, GA</w:t>
      </w:r>
    </w:p>
    <w:p w:rsidR="001E285D" w:rsidRPr="00B9291C" w:rsidRDefault="001E285D" w:rsidP="001E285D">
      <w:pPr>
        <w:spacing w:after="0" w:line="276" w:lineRule="auto"/>
        <w:contextualSpacing/>
        <w:jc w:val="left"/>
        <w:rPr>
          <w:rFonts w:ascii="Arno Pro" w:eastAsiaTheme="minorHAnsi" w:hAnsi="Arno Pro" w:cstheme="minorBidi"/>
          <w:kern w:val="22"/>
          <w:sz w:val="20"/>
          <w:szCs w:val="22"/>
        </w:rPr>
      </w:pPr>
      <w:r w:rsidRPr="00B9291C">
        <w:rPr>
          <w:rFonts w:ascii="Arno Pro" w:eastAsiaTheme="minorHAnsi" w:hAnsi="Arno Pro" w:cstheme="minorBidi"/>
          <w:kern w:val="22"/>
          <w:sz w:val="20"/>
          <w:szCs w:val="22"/>
          <w:vertAlign w:val="superscript"/>
        </w:rPr>
        <w:t>2</w:t>
      </w:r>
      <w:r w:rsidRPr="00B9291C">
        <w:rPr>
          <w:rFonts w:ascii="Arno Pro" w:eastAsiaTheme="minorHAnsi" w:hAnsi="Arno Pro" w:cstheme="minorBidi"/>
          <w:kern w:val="22"/>
          <w:sz w:val="20"/>
          <w:szCs w:val="22"/>
        </w:rPr>
        <w:t>Division of Laboratory Sciences, National Center for Environmental Health, Centers for Disease Control and Prevention, Atlanta, GA</w:t>
      </w:r>
    </w:p>
    <w:p w:rsidR="001E285D" w:rsidRPr="00B9291C" w:rsidRDefault="001E285D" w:rsidP="001E285D">
      <w:pPr>
        <w:spacing w:after="0" w:line="276" w:lineRule="auto"/>
        <w:contextualSpacing/>
        <w:jc w:val="center"/>
        <w:rPr>
          <w:rFonts w:ascii="Arno Pro" w:eastAsiaTheme="minorHAnsi" w:hAnsi="Arno Pro" w:cstheme="minorBidi"/>
          <w:b/>
          <w:szCs w:val="24"/>
        </w:rPr>
      </w:pPr>
    </w:p>
    <w:p w:rsidR="001E285D" w:rsidRPr="00B9291C" w:rsidRDefault="001E285D" w:rsidP="001E285D">
      <w:pPr>
        <w:spacing w:after="0" w:line="276" w:lineRule="auto"/>
        <w:contextualSpacing/>
        <w:jc w:val="center"/>
        <w:rPr>
          <w:rFonts w:ascii="Arno Pro" w:eastAsiaTheme="minorHAnsi" w:hAnsi="Arno Pro" w:cstheme="minorBidi"/>
          <w:b/>
          <w:szCs w:val="24"/>
        </w:rPr>
      </w:pPr>
    </w:p>
    <w:p w:rsidR="001E285D" w:rsidRPr="00B9291C" w:rsidRDefault="001E285D" w:rsidP="001E285D">
      <w:pPr>
        <w:spacing w:after="0" w:line="276" w:lineRule="auto"/>
        <w:contextualSpacing/>
        <w:jc w:val="center"/>
        <w:rPr>
          <w:rFonts w:ascii="Arno Pro" w:eastAsiaTheme="minorHAnsi" w:hAnsi="Arno Pro" w:cstheme="minorBidi"/>
          <w:b/>
          <w:szCs w:val="24"/>
        </w:rPr>
      </w:pPr>
    </w:p>
    <w:p w:rsidR="001E285D" w:rsidRPr="00B9291C" w:rsidRDefault="001E285D" w:rsidP="001E285D">
      <w:pPr>
        <w:spacing w:after="0" w:line="276" w:lineRule="auto"/>
        <w:contextualSpacing/>
        <w:jc w:val="left"/>
        <w:rPr>
          <w:rFonts w:ascii="Arno Pro" w:eastAsiaTheme="minorHAnsi" w:hAnsi="Arno Pro" w:cstheme="minorBidi"/>
          <w:b/>
          <w:szCs w:val="24"/>
        </w:rPr>
      </w:pPr>
    </w:p>
    <w:p w:rsidR="001E285D" w:rsidRPr="00B9291C" w:rsidRDefault="001E285D" w:rsidP="001E285D">
      <w:pPr>
        <w:spacing w:after="0" w:line="276" w:lineRule="auto"/>
        <w:contextualSpacing/>
        <w:jc w:val="center"/>
        <w:rPr>
          <w:rFonts w:ascii="Arno Pro" w:eastAsiaTheme="minorHAnsi" w:hAnsi="Arno Pro" w:cstheme="minorBidi"/>
          <w:b/>
          <w:szCs w:val="24"/>
        </w:rPr>
      </w:pPr>
    </w:p>
    <w:p w:rsidR="001E285D" w:rsidRPr="00B9291C" w:rsidRDefault="001E285D" w:rsidP="001E285D">
      <w:pPr>
        <w:spacing w:after="0" w:line="276" w:lineRule="auto"/>
        <w:contextualSpacing/>
        <w:jc w:val="left"/>
        <w:rPr>
          <w:rFonts w:ascii="Arno Pro" w:eastAsiaTheme="minorHAnsi" w:hAnsi="Arno Pro" w:cstheme="minorBidi"/>
          <w:szCs w:val="24"/>
          <w:u w:val="single"/>
        </w:rPr>
      </w:pPr>
      <w:r w:rsidRPr="00B9291C">
        <w:rPr>
          <w:rFonts w:ascii="Arno Pro" w:eastAsiaTheme="minorHAnsi" w:hAnsi="Arno Pro" w:cstheme="minorBidi"/>
          <w:szCs w:val="24"/>
          <w:u w:val="single"/>
        </w:rPr>
        <w:t>Table of Contents</w:t>
      </w:r>
    </w:p>
    <w:p w:rsidR="001E285D" w:rsidRPr="00B9291C" w:rsidRDefault="001E285D" w:rsidP="001E285D">
      <w:pPr>
        <w:spacing w:after="0" w:line="276" w:lineRule="auto"/>
        <w:contextualSpacing/>
        <w:jc w:val="left"/>
        <w:rPr>
          <w:rFonts w:ascii="Arno Pro" w:eastAsiaTheme="minorHAnsi" w:hAnsi="Arno Pro" w:cstheme="minorBidi"/>
          <w:b/>
          <w:szCs w:val="24"/>
          <w:u w:val="single"/>
        </w:rPr>
      </w:pPr>
    </w:p>
    <w:p w:rsidR="001E285D" w:rsidRDefault="001E285D" w:rsidP="001E285D">
      <w:pPr>
        <w:spacing w:after="0" w:line="276" w:lineRule="auto"/>
        <w:contextualSpacing/>
        <w:jc w:val="left"/>
        <w:rPr>
          <w:rFonts w:ascii="Arno Pro" w:eastAsiaTheme="minorHAnsi" w:hAnsi="Arno Pro" w:cstheme="minorBidi"/>
          <w:szCs w:val="24"/>
        </w:rPr>
      </w:pPr>
      <w:r w:rsidRPr="001E285D">
        <w:rPr>
          <w:rFonts w:ascii="Arno Pro" w:eastAsiaTheme="minorHAnsi" w:hAnsi="Arno Pro" w:cstheme="minorBidi"/>
          <w:b/>
          <w:szCs w:val="24"/>
        </w:rPr>
        <w:t>Table S1.</w:t>
      </w:r>
      <w:r>
        <w:rPr>
          <w:rFonts w:ascii="Arno Pro" w:eastAsiaTheme="minorHAnsi" w:hAnsi="Arno Pro" w:cstheme="minorBidi"/>
          <w:szCs w:val="24"/>
        </w:rPr>
        <w:t xml:space="preserve"> Evaluation of </w:t>
      </w:r>
      <w:r w:rsidR="00863483">
        <w:rPr>
          <w:rFonts w:ascii="Arno Pro" w:eastAsiaTheme="minorHAnsi" w:hAnsi="Arno Pro" w:cstheme="minorBidi"/>
          <w:szCs w:val="24"/>
        </w:rPr>
        <w:t>ion suppression</w:t>
      </w:r>
      <w:r w:rsidRPr="00B9291C">
        <w:rPr>
          <w:rFonts w:ascii="Arno Pro" w:eastAsiaTheme="minorHAnsi" w:hAnsi="Arno Pro" w:cstheme="minorBidi"/>
          <w:szCs w:val="24"/>
        </w:rPr>
        <w:tab/>
      </w:r>
      <w:r w:rsidRPr="00B9291C">
        <w:rPr>
          <w:rFonts w:ascii="Arno Pro" w:eastAsiaTheme="minorHAnsi" w:hAnsi="Arno Pro" w:cstheme="minorBidi"/>
          <w:szCs w:val="24"/>
        </w:rPr>
        <w:tab/>
      </w:r>
      <w:r w:rsidRPr="00B9291C">
        <w:rPr>
          <w:rFonts w:ascii="Arno Pro" w:eastAsiaTheme="minorHAnsi" w:hAnsi="Arno Pro" w:cstheme="minorBidi"/>
          <w:szCs w:val="24"/>
        </w:rPr>
        <w:tab/>
      </w:r>
      <w:r w:rsidRPr="00B9291C">
        <w:rPr>
          <w:rFonts w:ascii="Arno Pro" w:eastAsiaTheme="minorHAnsi" w:hAnsi="Arno Pro" w:cstheme="minorBidi"/>
          <w:szCs w:val="24"/>
        </w:rPr>
        <w:tab/>
      </w:r>
      <w:r w:rsidRPr="00B9291C">
        <w:rPr>
          <w:rFonts w:ascii="Arno Pro" w:eastAsiaTheme="minorHAnsi" w:hAnsi="Arno Pro" w:cstheme="minorBidi"/>
          <w:szCs w:val="24"/>
        </w:rPr>
        <w:tab/>
      </w:r>
      <w:r w:rsidRPr="00B9291C">
        <w:rPr>
          <w:rFonts w:ascii="Arno Pro" w:eastAsiaTheme="minorHAnsi" w:hAnsi="Arno Pro" w:cstheme="minorBidi"/>
          <w:szCs w:val="24"/>
        </w:rPr>
        <w:tab/>
      </w:r>
      <w:r w:rsidRPr="00B9291C">
        <w:rPr>
          <w:rFonts w:ascii="Arno Pro" w:eastAsiaTheme="minorHAnsi" w:hAnsi="Arno Pro" w:cstheme="minorBidi"/>
          <w:szCs w:val="24"/>
        </w:rPr>
        <w:tab/>
      </w:r>
      <w:r w:rsidRPr="00B9291C">
        <w:rPr>
          <w:rFonts w:ascii="Arno Pro" w:eastAsiaTheme="minorHAnsi" w:hAnsi="Arno Pro" w:cstheme="minorBidi"/>
          <w:szCs w:val="24"/>
        </w:rPr>
        <w:tab/>
        <w:t>S2</w:t>
      </w:r>
    </w:p>
    <w:p w:rsidR="00B81B55" w:rsidRDefault="00B81B55" w:rsidP="001E285D">
      <w:pPr>
        <w:spacing w:after="0" w:line="276" w:lineRule="auto"/>
        <w:contextualSpacing/>
        <w:jc w:val="left"/>
        <w:rPr>
          <w:rFonts w:ascii="Arno Pro" w:eastAsiaTheme="minorHAnsi" w:hAnsi="Arno Pro" w:cstheme="minorBidi"/>
          <w:szCs w:val="24"/>
        </w:rPr>
      </w:pPr>
      <w:r w:rsidRPr="001E285D">
        <w:rPr>
          <w:rFonts w:ascii="Arno Pro" w:eastAsiaTheme="minorHAnsi" w:hAnsi="Arno Pro" w:cstheme="minorBidi"/>
          <w:b/>
          <w:szCs w:val="24"/>
        </w:rPr>
        <w:t>Table S</w:t>
      </w:r>
      <w:r>
        <w:rPr>
          <w:rFonts w:ascii="Arno Pro" w:eastAsiaTheme="minorHAnsi" w:hAnsi="Arno Pro" w:cstheme="minorBidi"/>
          <w:b/>
          <w:szCs w:val="24"/>
        </w:rPr>
        <w:t>2</w:t>
      </w:r>
      <w:r w:rsidRPr="001E285D">
        <w:rPr>
          <w:rFonts w:ascii="Arno Pro" w:eastAsiaTheme="minorHAnsi" w:hAnsi="Arno Pro" w:cstheme="minorBidi"/>
          <w:b/>
          <w:szCs w:val="24"/>
        </w:rPr>
        <w:t>.</w:t>
      </w:r>
      <w:r>
        <w:rPr>
          <w:rFonts w:ascii="Arno Pro" w:eastAsiaTheme="minorHAnsi" w:hAnsi="Arno Pro" w:cstheme="minorBidi"/>
          <w:szCs w:val="24"/>
        </w:rPr>
        <w:t xml:space="preserve"> Evaluation of post-preparative stability</w:t>
      </w:r>
      <w:r w:rsidR="009A3CF2">
        <w:rPr>
          <w:rFonts w:ascii="Arno Pro" w:eastAsiaTheme="minorHAnsi" w:hAnsi="Arno Pro" w:cstheme="minorBidi"/>
          <w:szCs w:val="24"/>
        </w:rPr>
        <w:tab/>
      </w:r>
      <w:r w:rsidR="009A3CF2">
        <w:rPr>
          <w:rFonts w:ascii="Arno Pro" w:eastAsiaTheme="minorHAnsi" w:hAnsi="Arno Pro" w:cstheme="minorBidi"/>
          <w:szCs w:val="24"/>
        </w:rPr>
        <w:tab/>
      </w:r>
      <w:r w:rsidR="009A3CF2">
        <w:rPr>
          <w:rFonts w:ascii="Arno Pro" w:eastAsiaTheme="minorHAnsi" w:hAnsi="Arno Pro" w:cstheme="minorBidi"/>
          <w:szCs w:val="24"/>
        </w:rPr>
        <w:tab/>
      </w:r>
      <w:r w:rsidR="006B4584">
        <w:rPr>
          <w:rFonts w:ascii="Arno Pro" w:eastAsiaTheme="minorHAnsi" w:hAnsi="Arno Pro" w:cstheme="minorBidi"/>
          <w:szCs w:val="24"/>
        </w:rPr>
        <w:tab/>
      </w:r>
      <w:r w:rsidR="006B4584">
        <w:rPr>
          <w:rFonts w:ascii="Arno Pro" w:eastAsiaTheme="minorHAnsi" w:hAnsi="Arno Pro" w:cstheme="minorBidi"/>
          <w:szCs w:val="24"/>
        </w:rPr>
        <w:tab/>
      </w:r>
      <w:r w:rsidR="009A3CF2">
        <w:rPr>
          <w:rFonts w:ascii="Arno Pro" w:eastAsiaTheme="minorHAnsi" w:hAnsi="Arno Pro" w:cstheme="minorBidi"/>
          <w:szCs w:val="24"/>
        </w:rPr>
        <w:tab/>
      </w:r>
      <w:r w:rsidR="009A3CF2">
        <w:rPr>
          <w:rFonts w:ascii="Arno Pro" w:eastAsiaTheme="minorHAnsi" w:hAnsi="Arno Pro" w:cstheme="minorBidi"/>
          <w:szCs w:val="24"/>
        </w:rPr>
        <w:tab/>
      </w:r>
      <w:r w:rsidRPr="00B9291C">
        <w:rPr>
          <w:rFonts w:ascii="Arno Pro" w:eastAsiaTheme="minorHAnsi" w:hAnsi="Arno Pro" w:cstheme="minorBidi"/>
          <w:szCs w:val="24"/>
        </w:rPr>
        <w:t>S2</w:t>
      </w:r>
    </w:p>
    <w:p w:rsidR="009A3CF2" w:rsidRPr="00B9291C" w:rsidRDefault="009A3CF2" w:rsidP="009A3CF2">
      <w:pPr>
        <w:spacing w:after="0" w:line="276" w:lineRule="auto"/>
        <w:contextualSpacing/>
        <w:jc w:val="left"/>
        <w:rPr>
          <w:rFonts w:ascii="Arno Pro" w:eastAsiaTheme="minorHAnsi" w:hAnsi="Arno Pro" w:cstheme="minorBidi"/>
          <w:szCs w:val="24"/>
        </w:rPr>
      </w:pPr>
    </w:p>
    <w:p w:rsidR="009A3CF2" w:rsidRPr="00B9291C" w:rsidRDefault="009A3CF2" w:rsidP="001E285D">
      <w:pPr>
        <w:spacing w:after="0" w:line="276" w:lineRule="auto"/>
        <w:contextualSpacing/>
        <w:jc w:val="left"/>
        <w:rPr>
          <w:rFonts w:ascii="Arno Pro" w:eastAsiaTheme="minorHAnsi" w:hAnsi="Arno Pro" w:cstheme="minorBidi"/>
          <w:szCs w:val="24"/>
        </w:rPr>
      </w:pPr>
    </w:p>
    <w:p w:rsidR="001E285D" w:rsidRPr="00B9291C" w:rsidRDefault="001E285D" w:rsidP="001E285D">
      <w:pPr>
        <w:spacing w:after="0" w:line="276" w:lineRule="auto"/>
        <w:contextualSpacing/>
        <w:jc w:val="left"/>
        <w:rPr>
          <w:rFonts w:ascii="Arno Pro" w:eastAsiaTheme="minorHAnsi" w:hAnsi="Arno Pro" w:cstheme="minorBidi"/>
          <w:szCs w:val="24"/>
        </w:rPr>
      </w:pPr>
    </w:p>
    <w:p w:rsidR="001E285D" w:rsidRPr="00B9291C" w:rsidRDefault="001E285D" w:rsidP="001E285D">
      <w:pPr>
        <w:spacing w:after="0" w:line="276" w:lineRule="auto"/>
        <w:contextualSpacing/>
        <w:jc w:val="left"/>
        <w:rPr>
          <w:rFonts w:ascii="Arno Pro" w:eastAsiaTheme="minorHAnsi" w:hAnsi="Arno Pro" w:cstheme="minorBidi"/>
          <w:szCs w:val="24"/>
        </w:rPr>
      </w:pPr>
    </w:p>
    <w:p w:rsidR="00E42F2A" w:rsidRPr="001E285D" w:rsidRDefault="001E285D" w:rsidP="001E285D">
      <w:pPr>
        <w:spacing w:line="276" w:lineRule="auto"/>
        <w:jc w:val="left"/>
        <w:rPr>
          <w:rFonts w:ascii="Arno Pro" w:eastAsiaTheme="minorHAnsi" w:hAnsi="Arno Pro" w:cstheme="minorBidi"/>
          <w:b/>
          <w:szCs w:val="24"/>
          <w:u w:val="single"/>
        </w:rPr>
      </w:pPr>
      <w:r w:rsidRPr="00B9291C">
        <w:rPr>
          <w:rFonts w:ascii="Arno Pro" w:eastAsiaTheme="minorHAnsi" w:hAnsi="Arno Pro" w:cstheme="minorBidi"/>
          <w:b/>
          <w:szCs w:val="24"/>
          <w:u w:val="single"/>
        </w:rPr>
        <w:br w:type="page"/>
      </w:r>
    </w:p>
    <w:p w:rsidR="00E42F2A" w:rsidRPr="00B9291C" w:rsidRDefault="00E42F2A" w:rsidP="00E42F2A">
      <w:pPr>
        <w:spacing w:after="60"/>
        <w:rPr>
          <w:rFonts w:ascii="Arno Pro" w:hAnsi="Arno Pro"/>
          <w:iCs/>
          <w:kern w:val="21"/>
          <w:sz w:val="18"/>
          <w:szCs w:val="18"/>
        </w:rPr>
      </w:pPr>
      <w:r w:rsidRPr="00B9291C">
        <w:rPr>
          <w:rFonts w:ascii="Arno Pro" w:hAnsi="Arno Pro"/>
          <w:b/>
          <w:iCs/>
          <w:kern w:val="20"/>
          <w:sz w:val="18"/>
        </w:rPr>
        <w:lastRenderedPageBreak/>
        <w:t>Table S</w:t>
      </w:r>
      <w:r>
        <w:rPr>
          <w:rFonts w:ascii="Arno Pro" w:hAnsi="Arno Pro"/>
          <w:b/>
          <w:iCs/>
          <w:kern w:val="20"/>
          <w:sz w:val="18"/>
        </w:rPr>
        <w:t>1</w:t>
      </w:r>
      <w:r w:rsidRPr="00B9291C">
        <w:rPr>
          <w:rFonts w:ascii="Arno Pro" w:hAnsi="Arno Pro"/>
          <w:b/>
          <w:iCs/>
          <w:kern w:val="20"/>
          <w:sz w:val="18"/>
        </w:rPr>
        <w:t xml:space="preserve">. </w:t>
      </w:r>
      <w:r>
        <w:rPr>
          <w:rFonts w:ascii="Arno Pro" w:hAnsi="Arno Pro"/>
          <w:iCs/>
          <w:kern w:val="21"/>
          <w:sz w:val="18"/>
          <w:szCs w:val="18"/>
        </w:rPr>
        <w:t xml:space="preserve">For evaluation of </w:t>
      </w:r>
      <w:r w:rsidR="00B56A40">
        <w:rPr>
          <w:rFonts w:ascii="Arno Pro" w:hAnsi="Arno Pro"/>
          <w:iCs/>
          <w:kern w:val="21"/>
          <w:sz w:val="18"/>
          <w:szCs w:val="18"/>
        </w:rPr>
        <w:t>ion suppression</w:t>
      </w:r>
      <w:r>
        <w:rPr>
          <w:rFonts w:ascii="Arno Pro" w:hAnsi="Arno Pro"/>
          <w:iCs/>
          <w:kern w:val="21"/>
          <w:sz w:val="18"/>
          <w:szCs w:val="18"/>
        </w:rPr>
        <w:t>,</w:t>
      </w:r>
      <w:r w:rsidRPr="00B9291C">
        <w:rPr>
          <w:rFonts w:ascii="Arno Pro" w:hAnsi="Arno Pro"/>
          <w:iCs/>
          <w:kern w:val="21"/>
          <w:sz w:val="18"/>
          <w:szCs w:val="18"/>
        </w:rPr>
        <w:t xml:space="preserve"> MCPF-Gly and MCPA-Gly calibrators were prepared in both urine and water, and the average </w:t>
      </w:r>
      <w:r w:rsidR="004E6ACE">
        <w:rPr>
          <w:rFonts w:ascii="Arno Pro" w:hAnsi="Arno Pro"/>
          <w:iCs/>
          <w:kern w:val="21"/>
          <w:sz w:val="18"/>
          <w:szCs w:val="18"/>
        </w:rPr>
        <w:t>peak areas</w:t>
      </w:r>
      <w:r w:rsidRPr="00B9291C">
        <w:rPr>
          <w:rFonts w:ascii="Arno Pro" w:hAnsi="Arno Pro"/>
          <w:iCs/>
          <w:kern w:val="21"/>
          <w:sz w:val="18"/>
          <w:szCs w:val="18"/>
        </w:rPr>
        <w:t xml:space="preserve"> (n = 4) from urine and water were used to calculate </w:t>
      </w:r>
      <w:r>
        <w:rPr>
          <w:rFonts w:ascii="Arno Pro" w:hAnsi="Arno Pro"/>
          <w:iCs/>
          <w:kern w:val="21"/>
          <w:sz w:val="18"/>
          <w:szCs w:val="18"/>
        </w:rPr>
        <w:t xml:space="preserve">a % </w:t>
      </w:r>
      <w:r w:rsidR="00C428DC">
        <w:rPr>
          <w:rFonts w:ascii="Arno Pro" w:hAnsi="Arno Pro"/>
          <w:iCs/>
          <w:kern w:val="21"/>
          <w:sz w:val="18"/>
          <w:szCs w:val="18"/>
        </w:rPr>
        <w:t>difference</w:t>
      </w:r>
      <w:r w:rsidRPr="00B9291C">
        <w:rPr>
          <w:rFonts w:ascii="Arno Pro" w:hAnsi="Arno Pro"/>
          <w:iCs/>
          <w:kern w:val="21"/>
          <w:sz w:val="18"/>
          <w:szCs w:val="18"/>
        </w:rPr>
        <w:t>.</w:t>
      </w:r>
    </w:p>
    <w:tbl>
      <w:tblPr>
        <w:tblW w:w="88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9"/>
        <w:gridCol w:w="1019"/>
        <w:gridCol w:w="2272"/>
        <w:gridCol w:w="2250"/>
        <w:gridCol w:w="2320"/>
      </w:tblGrid>
      <w:tr w:rsidR="003231C1" w:rsidRPr="00B9291C" w:rsidTr="009E1922">
        <w:trPr>
          <w:trHeight w:val="300"/>
          <w:jc w:val="center"/>
        </w:trPr>
        <w:tc>
          <w:tcPr>
            <w:tcW w:w="1019" w:type="dxa"/>
            <w:vMerge w:val="restart"/>
            <w:tcBorders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31C1" w:rsidRPr="00B9291C" w:rsidRDefault="003231C1" w:rsidP="00F57A49">
            <w:pPr>
              <w:spacing w:after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9291C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Analyte</w:t>
            </w:r>
          </w:p>
        </w:tc>
        <w:tc>
          <w:tcPr>
            <w:tcW w:w="1019" w:type="dxa"/>
            <w:vMerge w:val="restar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31C1" w:rsidRPr="00B9291C" w:rsidRDefault="003231C1" w:rsidP="00F57A49">
            <w:pPr>
              <w:spacing w:after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9291C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Conc. (µg/mL)</w:t>
            </w:r>
          </w:p>
        </w:tc>
        <w:tc>
          <w:tcPr>
            <w:tcW w:w="2272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31C1" w:rsidRPr="00B9291C" w:rsidRDefault="003231C1" w:rsidP="00F57A49">
            <w:pPr>
              <w:spacing w:after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9291C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Urine (n=4)</w:t>
            </w:r>
          </w:p>
        </w:tc>
        <w:tc>
          <w:tcPr>
            <w:tcW w:w="2250" w:type="dxa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31C1" w:rsidRPr="00B9291C" w:rsidRDefault="003231C1" w:rsidP="00F57A49">
            <w:pPr>
              <w:spacing w:after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9291C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Water (n=4)</w:t>
            </w:r>
          </w:p>
        </w:tc>
        <w:tc>
          <w:tcPr>
            <w:tcW w:w="2320" w:type="dxa"/>
            <w:vMerge w:val="restar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31C1" w:rsidRPr="00B9291C" w:rsidRDefault="003231C1" w:rsidP="00F57A49">
            <w:pPr>
              <w:spacing w:after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9291C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</w:p>
          <w:p w:rsidR="003231C1" w:rsidRPr="003231C1" w:rsidRDefault="00C428DC" w:rsidP="009E1922">
            <w:pPr>
              <w:spacing w:after="0" w:line="300" w:lineRule="atLeast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% </w:t>
            </w:r>
            <w:r w:rsidR="009E1922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Ion suppression</w:t>
            </w:r>
            <w:r w:rsidR="003231C1" w:rsidRPr="003231C1">
              <w:rPr>
                <w:rFonts w:asciiTheme="minorHAnsi" w:hAnsiTheme="minorHAnsi" w:cs="Arial"/>
                <w:b/>
                <w:bCs/>
                <w:color w:val="000000"/>
                <w:kern w:val="24"/>
                <w:position w:val="7"/>
                <w:sz w:val="22"/>
                <w:szCs w:val="22"/>
                <w:vertAlign w:val="superscript"/>
              </w:rPr>
              <w:t>a</w:t>
            </w:r>
            <w:r w:rsidR="003231C1" w:rsidRPr="003231C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231C1" w:rsidRPr="00B870D7">
              <w:rPr>
                <w:rFonts w:asciiTheme="minorHAnsi" w:hAnsiTheme="minorHAnsi" w:cs="Arial"/>
                <w:b/>
                <w:sz w:val="22"/>
                <w:szCs w:val="22"/>
              </w:rPr>
              <w:t>±</w:t>
            </w:r>
            <w:r w:rsidR="003231C1" w:rsidRPr="003231C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231C1" w:rsidRPr="003231C1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SD</w:t>
            </w:r>
            <w:r w:rsidR="003231C1" w:rsidRPr="003231C1">
              <w:rPr>
                <w:rFonts w:asciiTheme="minorHAnsi" w:hAnsiTheme="minorHAnsi" w:cs="Arial"/>
                <w:b/>
                <w:bCs/>
                <w:color w:val="000000"/>
                <w:kern w:val="24"/>
                <w:position w:val="7"/>
                <w:sz w:val="22"/>
                <w:szCs w:val="22"/>
                <w:vertAlign w:val="superscript"/>
              </w:rPr>
              <w:t>b</w:t>
            </w:r>
          </w:p>
        </w:tc>
      </w:tr>
      <w:tr w:rsidR="003231C1" w:rsidRPr="00B9291C" w:rsidTr="009E1922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nil"/>
            </w:tcBorders>
            <w:vAlign w:val="center"/>
            <w:hideMark/>
          </w:tcPr>
          <w:p w:rsidR="003231C1" w:rsidRPr="00B9291C" w:rsidRDefault="003231C1" w:rsidP="00F57A49">
            <w:pPr>
              <w:spacing w:after="0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31C1" w:rsidRPr="00B9291C" w:rsidRDefault="003231C1" w:rsidP="00F57A49">
            <w:pPr>
              <w:spacing w:after="0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31C1" w:rsidRPr="00B9291C" w:rsidRDefault="003231C1" w:rsidP="00F57A49">
            <w:pPr>
              <w:spacing w:after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9291C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 xml:space="preserve">mean </w:t>
            </w:r>
            <w:r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pk area ± SD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31C1" w:rsidRPr="003231C1" w:rsidRDefault="003231C1" w:rsidP="003231C1">
            <w:pPr>
              <w:spacing w:after="0" w:line="300" w:lineRule="atLeast"/>
              <w:jc w:val="center"/>
              <w:textAlignment w:val="bottom"/>
              <w:rPr>
                <w:rFonts w:asciiTheme="minorHAnsi" w:hAnsiTheme="minorHAnsi" w:cs="Arial"/>
                <w:sz w:val="22"/>
                <w:szCs w:val="22"/>
              </w:rPr>
            </w:pPr>
            <w:r w:rsidRPr="003231C1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mean pk area</w:t>
            </w:r>
            <w:r w:rsidRPr="003231C1">
              <w:rPr>
                <w:rFonts w:asciiTheme="minorHAnsi" w:hAnsiTheme="minorHAnsi" w:cs="Arial"/>
                <w:sz w:val="22"/>
                <w:szCs w:val="22"/>
              </w:rPr>
              <w:t xml:space="preserve"> ± </w:t>
            </w:r>
            <w:r w:rsidRPr="003231C1">
              <w:rPr>
                <w:rFonts w:asciiTheme="minorHAnsi" w:hAnsiTheme="minorHAnsi" w:cs="Arial"/>
                <w:b/>
                <w:bCs/>
                <w:color w:val="000000"/>
                <w:kern w:val="24"/>
                <w:sz w:val="22"/>
                <w:szCs w:val="22"/>
              </w:rPr>
              <w:t>SD</w:t>
            </w:r>
          </w:p>
        </w:tc>
        <w:tc>
          <w:tcPr>
            <w:tcW w:w="2320" w:type="dxa"/>
            <w:vMerge/>
            <w:tcBorders>
              <w:left w:val="nil"/>
              <w:bottom w:val="single" w:sz="8" w:space="0" w:color="000000"/>
            </w:tcBorders>
            <w:vAlign w:val="center"/>
            <w:hideMark/>
          </w:tcPr>
          <w:p w:rsidR="003231C1" w:rsidRPr="00B9291C" w:rsidRDefault="003231C1" w:rsidP="00F57A49">
            <w:pPr>
              <w:spacing w:after="0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D1D51" w:rsidRPr="00B9291C" w:rsidTr="009E1922">
        <w:trPr>
          <w:trHeight w:val="300"/>
          <w:jc w:val="center"/>
        </w:trPr>
        <w:tc>
          <w:tcPr>
            <w:tcW w:w="101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7D1D51" w:rsidP="007D1D51">
            <w:pPr>
              <w:spacing w:after="0"/>
              <w:jc w:val="left"/>
              <w:rPr>
                <w:rFonts w:ascii="Arial" w:hAnsi="Arial" w:cs="Arial"/>
                <w:sz w:val="30"/>
                <w:szCs w:val="36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7D1D51" w:rsidP="007D1D51">
            <w:pPr>
              <w:spacing w:after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9291C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0.200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B870D7" w:rsidP="007D1D51">
            <w:pPr>
              <w:spacing w:after="0" w:line="30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(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2.49</w:t>
            </w:r>
            <w:r w:rsidR="00155564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± 0.20)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× 10</w:t>
            </w:r>
            <w:r w:rsidR="007D1D51" w:rsidRPr="003231C1">
              <w:rPr>
                <w:rFonts w:ascii="Calibri" w:hAnsi="Calibri" w:cs="Arial"/>
                <w:color w:val="000000"/>
                <w:kern w:val="2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957CE7" w:rsidP="007D1D51">
            <w:pPr>
              <w:spacing w:after="0" w:line="30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(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2.36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± 0.30)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× 10</w:t>
            </w:r>
            <w:r w:rsidR="007D1D51" w:rsidRPr="003231C1">
              <w:rPr>
                <w:rFonts w:ascii="Calibri" w:hAnsi="Calibri" w:cs="Arial"/>
                <w:color w:val="000000"/>
                <w:kern w:val="2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D51" w:rsidRPr="00957CE7" w:rsidRDefault="00050A07" w:rsidP="00050A07">
            <w:pPr>
              <w:spacing w:after="0"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957CE7" w:rsidRPr="00957CE7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C678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B29E0">
              <w:rPr>
                <w:rFonts w:ascii="Calibri" w:hAnsi="Calibri" w:cs="Arial"/>
                <w:sz w:val="22"/>
                <w:szCs w:val="22"/>
              </w:rPr>
              <w:t>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16</w:t>
            </w:r>
            <w:r w:rsidR="004B29E0">
              <w:rPr>
                <w:rFonts w:asciiTheme="minorHAnsi" w:hAnsiTheme="minorHAnsi" w:cs="Arial"/>
                <w:sz w:val="22"/>
                <w:szCs w:val="22"/>
              </w:rPr>
              <w:t xml:space="preserve"> %</w:t>
            </w:r>
          </w:p>
        </w:tc>
      </w:tr>
      <w:tr w:rsidR="007D1D51" w:rsidRPr="00B9291C" w:rsidTr="009E1922">
        <w:trPr>
          <w:trHeight w:val="300"/>
          <w:jc w:val="center"/>
        </w:trPr>
        <w:tc>
          <w:tcPr>
            <w:tcW w:w="1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7D1D51" w:rsidP="007D1D51">
            <w:pPr>
              <w:spacing w:after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9291C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MCPF-Gly</w:t>
            </w:r>
          </w:p>
        </w:tc>
        <w:tc>
          <w:tcPr>
            <w:tcW w:w="1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7D1D51" w:rsidP="007D1D51">
            <w:pPr>
              <w:spacing w:after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9291C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1.00</w:t>
            </w: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436A5B" w:rsidP="007D1D51">
            <w:pPr>
              <w:spacing w:after="0" w:line="30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(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1.06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± 0.04)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× 10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957CE7" w:rsidP="007D1D51">
            <w:pPr>
              <w:spacing w:after="0" w:line="30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(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1.04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± 0.05)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× 10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D51" w:rsidRPr="00957CE7" w:rsidRDefault="00050A07" w:rsidP="00050A07">
            <w:pPr>
              <w:spacing w:after="0"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102</w:t>
            </w:r>
            <w:r w:rsidR="004B29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B29E0">
              <w:rPr>
                <w:rFonts w:ascii="Calibri" w:hAnsi="Calibri" w:cs="Arial"/>
                <w:sz w:val="22"/>
                <w:szCs w:val="22"/>
              </w:rPr>
              <w:t xml:space="preserve">± </w:t>
            </w: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4B29E0">
              <w:rPr>
                <w:rFonts w:ascii="Calibri" w:hAnsi="Calibri" w:cs="Arial"/>
                <w:sz w:val="22"/>
                <w:szCs w:val="22"/>
              </w:rPr>
              <w:t xml:space="preserve"> %</w:t>
            </w:r>
          </w:p>
        </w:tc>
      </w:tr>
      <w:tr w:rsidR="007D1D51" w:rsidRPr="00B9291C" w:rsidTr="009E1922">
        <w:trPr>
          <w:trHeight w:val="300"/>
          <w:jc w:val="center"/>
        </w:trPr>
        <w:tc>
          <w:tcPr>
            <w:tcW w:w="101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7D1D51" w:rsidP="007D1D51">
            <w:pPr>
              <w:spacing w:after="0"/>
              <w:jc w:val="left"/>
              <w:rPr>
                <w:rFonts w:ascii="Arial" w:hAnsi="Arial" w:cs="Arial"/>
                <w:sz w:val="30"/>
                <w:szCs w:val="36"/>
              </w:rPr>
            </w:pPr>
          </w:p>
        </w:tc>
        <w:tc>
          <w:tcPr>
            <w:tcW w:w="101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7D1D51" w:rsidP="007D1D51">
            <w:pPr>
              <w:spacing w:after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9291C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5.00</w:t>
            </w:r>
          </w:p>
        </w:tc>
        <w:tc>
          <w:tcPr>
            <w:tcW w:w="227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436A5B" w:rsidP="007D1D51">
            <w:pPr>
              <w:spacing w:after="0" w:line="30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(</w:t>
            </w:r>
            <w:r w:rsidR="007D1D51" w:rsidRPr="00B9291C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5.1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± 0.42)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× 10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957CE7" w:rsidP="007D1D51">
            <w:pPr>
              <w:spacing w:after="0" w:line="30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(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4.88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± 0.06)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× 10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D51" w:rsidRPr="00957CE7" w:rsidRDefault="00050A07" w:rsidP="00050A07">
            <w:pPr>
              <w:spacing w:after="0"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105</w:t>
            </w:r>
            <w:r w:rsidR="004B29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B29E0">
              <w:rPr>
                <w:rFonts w:ascii="Calibri" w:hAnsi="Calibri" w:cs="Arial"/>
                <w:sz w:val="22"/>
                <w:szCs w:val="22"/>
              </w:rPr>
              <w:t xml:space="preserve">± </w:t>
            </w:r>
            <w:r>
              <w:rPr>
                <w:rFonts w:ascii="Calibri" w:hAnsi="Calibri" w:cs="Arial"/>
                <w:sz w:val="22"/>
                <w:szCs w:val="22"/>
              </w:rPr>
              <w:t>9</w:t>
            </w:r>
            <w:r w:rsidR="004B29E0">
              <w:rPr>
                <w:rFonts w:ascii="Calibri" w:hAnsi="Calibri" w:cs="Arial"/>
                <w:sz w:val="22"/>
                <w:szCs w:val="22"/>
              </w:rPr>
              <w:t xml:space="preserve"> %</w:t>
            </w:r>
          </w:p>
        </w:tc>
      </w:tr>
      <w:tr w:rsidR="007D1D51" w:rsidRPr="00B9291C" w:rsidTr="009E1922">
        <w:trPr>
          <w:trHeight w:val="300"/>
          <w:jc w:val="center"/>
        </w:trPr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7D1D51" w:rsidP="007D1D51">
            <w:pPr>
              <w:spacing w:after="0"/>
              <w:jc w:val="left"/>
              <w:rPr>
                <w:rFonts w:ascii="Arial" w:hAnsi="Arial" w:cs="Arial"/>
                <w:sz w:val="30"/>
                <w:szCs w:val="36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7D1D51" w:rsidP="007D1D51">
            <w:pPr>
              <w:spacing w:after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9291C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0.200</w:t>
            </w: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824C65" w:rsidP="007D1D51">
            <w:pPr>
              <w:spacing w:after="0" w:line="30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(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6.10 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± </w:t>
            </w:r>
            <w:r w:rsidR="00CF315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0.87)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× 10</w:t>
            </w:r>
            <w:r w:rsidR="007D1D51" w:rsidRPr="003231C1">
              <w:rPr>
                <w:rFonts w:ascii="Calibri" w:hAnsi="Calibri" w:cs="Arial"/>
                <w:color w:val="000000"/>
                <w:kern w:val="2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957CE7" w:rsidP="007D1D51">
            <w:pPr>
              <w:spacing w:after="0" w:line="30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(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5.76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± 0.21)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× 10</w:t>
            </w:r>
            <w:r w:rsidR="007D1D51" w:rsidRPr="003231C1">
              <w:rPr>
                <w:rFonts w:ascii="Calibri" w:hAnsi="Calibri" w:cs="Arial"/>
                <w:color w:val="000000"/>
                <w:kern w:val="2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D51" w:rsidRPr="00957CE7" w:rsidRDefault="00050A07" w:rsidP="00050A07">
            <w:pPr>
              <w:spacing w:after="0"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106</w:t>
            </w:r>
            <w:r w:rsidR="004B29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± 15</w:t>
            </w:r>
            <w:r w:rsidR="00523A30">
              <w:rPr>
                <w:rFonts w:ascii="Calibri" w:hAnsi="Calibri" w:cs="Arial"/>
                <w:sz w:val="22"/>
                <w:szCs w:val="22"/>
              </w:rPr>
              <w:t xml:space="preserve"> %</w:t>
            </w:r>
          </w:p>
        </w:tc>
      </w:tr>
      <w:tr w:rsidR="007D1D51" w:rsidRPr="00B9291C" w:rsidTr="009E1922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7D1D51" w:rsidP="007D1D51">
            <w:pPr>
              <w:spacing w:after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9291C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MCPA-Gly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7D1D51" w:rsidP="007D1D51">
            <w:pPr>
              <w:spacing w:after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9291C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1.00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CF3152" w:rsidP="007D1D51">
            <w:pPr>
              <w:spacing w:after="0" w:line="30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(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2.79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± 0.05)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× 10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957CE7" w:rsidP="007D1D51">
            <w:pPr>
              <w:spacing w:after="0" w:line="30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(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2.72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± 0.16)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× 10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D51" w:rsidRPr="00957CE7" w:rsidRDefault="00F17817" w:rsidP="00F17817">
            <w:pPr>
              <w:spacing w:after="0"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102</w:t>
            </w:r>
            <w:r w:rsidR="00523A3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23A30">
              <w:rPr>
                <w:rFonts w:ascii="Calibri" w:hAnsi="Calibri" w:cs="Arial"/>
                <w:sz w:val="22"/>
                <w:szCs w:val="22"/>
              </w:rPr>
              <w:t>± 6 %</w:t>
            </w:r>
          </w:p>
        </w:tc>
      </w:tr>
      <w:tr w:rsidR="007D1D51" w:rsidRPr="00B9291C" w:rsidTr="009E1922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7D1D51" w:rsidP="007D1D51">
            <w:pPr>
              <w:spacing w:after="0"/>
              <w:jc w:val="left"/>
              <w:rPr>
                <w:rFonts w:ascii="Arial" w:hAnsi="Arial" w:cs="Arial"/>
                <w:sz w:val="30"/>
                <w:szCs w:val="3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7D1D51" w:rsidP="007D1D51">
            <w:pPr>
              <w:spacing w:after="0" w:line="300" w:lineRule="atLeast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9291C">
              <w:rPr>
                <w:rFonts w:ascii="Calibri" w:hAnsi="Calibri" w:cs="Arial"/>
                <w:b/>
                <w:bCs/>
                <w:color w:val="000000"/>
                <w:kern w:val="24"/>
                <w:sz w:val="22"/>
                <w:szCs w:val="22"/>
              </w:rPr>
              <w:t>5.00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CF3152" w:rsidP="00957CE7">
            <w:pPr>
              <w:spacing w:after="0" w:line="30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(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1.34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± 0.</w:t>
            </w:r>
            <w:r w:rsidR="00957CE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08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)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× 10</w:t>
            </w:r>
            <w:r w:rsidR="00957CE7">
              <w:rPr>
                <w:rFonts w:ascii="Calibri" w:hAnsi="Calibri" w:cs="Arial"/>
                <w:color w:val="000000"/>
                <w:kern w:val="24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1D51" w:rsidRPr="00B9291C" w:rsidRDefault="00957CE7" w:rsidP="00957CE7">
            <w:pPr>
              <w:spacing w:after="0" w:line="30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(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1.30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± 0.02)</w:t>
            </w:r>
            <w:r w:rsidR="007D1D51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× 10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D1D51" w:rsidRPr="00957CE7" w:rsidRDefault="00F17817" w:rsidP="00F17817">
            <w:pPr>
              <w:spacing w:after="0"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957CE7" w:rsidRPr="00957CE7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4B29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23A30">
              <w:rPr>
                <w:rFonts w:ascii="Calibri" w:hAnsi="Calibri" w:cs="Arial"/>
                <w:sz w:val="22"/>
                <w:szCs w:val="22"/>
              </w:rPr>
              <w:t xml:space="preserve">± </w:t>
            </w: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523A30">
              <w:rPr>
                <w:rFonts w:ascii="Calibri" w:hAnsi="Calibri" w:cs="Arial"/>
                <w:sz w:val="22"/>
                <w:szCs w:val="22"/>
              </w:rPr>
              <w:t xml:space="preserve"> %</w:t>
            </w:r>
          </w:p>
        </w:tc>
      </w:tr>
      <w:tr w:rsidR="00E42F2A" w:rsidRPr="00B9291C" w:rsidTr="00F57A49">
        <w:trPr>
          <w:trHeight w:val="300"/>
          <w:jc w:val="center"/>
        </w:trPr>
        <w:tc>
          <w:tcPr>
            <w:tcW w:w="8880" w:type="dxa"/>
            <w:gridSpan w:val="5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1922" w:rsidRPr="009E1922" w:rsidRDefault="00E42F2A" w:rsidP="009E1922">
            <w:pPr>
              <w:spacing w:after="0"/>
              <w:contextualSpacing/>
              <w:rPr>
                <w:rFonts w:ascii="Calibri" w:hAnsi="Calibri" w:cs="Arial"/>
                <w:color w:val="000000"/>
                <w:kern w:val="24"/>
                <w:sz w:val="20"/>
              </w:rPr>
            </w:pPr>
            <w:r w:rsidRPr="00AA43E3">
              <w:rPr>
                <w:rFonts w:ascii="Calibri" w:hAnsi="Calibri" w:cs="Arial"/>
                <w:color w:val="000000"/>
                <w:kern w:val="24"/>
                <w:sz w:val="20"/>
                <w:vertAlign w:val="superscript"/>
              </w:rPr>
              <w:t>a</w:t>
            </w:r>
            <w:r w:rsidRPr="00B9291C">
              <w:rPr>
                <w:rFonts w:ascii="Calibri" w:hAnsi="Calibri" w:cs="Arial"/>
                <w:color w:val="000000"/>
                <w:kern w:val="24"/>
                <w:sz w:val="20"/>
              </w:rPr>
              <w:t xml:space="preserve"> </w:t>
            </w:r>
            <w:r w:rsidR="009E1922" w:rsidRPr="009E1922">
              <w:rPr>
                <w:rFonts w:ascii="Calibri" w:hAnsi="Calibri" w:cs="Arial"/>
                <w:color w:val="000000"/>
                <w:kern w:val="24"/>
                <w:sz w:val="20"/>
              </w:rPr>
              <w:t>% Ion suppression = [(pk area for urine sample)/(pk area for water sample)] * 100</w:t>
            </w:r>
          </w:p>
          <w:p w:rsidR="00E42F2A" w:rsidRPr="00AE7069" w:rsidRDefault="00E42F2A" w:rsidP="00F57A49">
            <w:pPr>
              <w:spacing w:after="0" w:line="300" w:lineRule="atLeast"/>
              <w:jc w:val="left"/>
              <w:rPr>
                <w:rFonts w:ascii="Calibri" w:hAnsi="Calibri" w:cs="Arial"/>
                <w:color w:val="000000"/>
                <w:kern w:val="24"/>
                <w:sz w:val="20"/>
              </w:rPr>
            </w:pPr>
            <w:r w:rsidRPr="00B9291C">
              <w:rPr>
                <w:rFonts w:ascii="Calibri" w:hAnsi="Calibri" w:cs="Arial"/>
                <w:color w:val="000000"/>
                <w:kern w:val="24"/>
                <w:position w:val="6"/>
                <w:sz w:val="20"/>
                <w:vertAlign w:val="superscript"/>
              </w:rPr>
              <w:t>b</w:t>
            </w:r>
            <w:r w:rsidRPr="00B9291C">
              <w:rPr>
                <w:rFonts w:ascii="Calibri" w:hAnsi="Calibri" w:cs="Arial"/>
                <w:color w:val="000000"/>
                <w:kern w:val="24"/>
                <w:sz w:val="20"/>
              </w:rPr>
              <w:t xml:space="preserve"> SD = % </w:t>
            </w:r>
            <w:r w:rsidR="00523A30">
              <w:rPr>
                <w:rFonts w:ascii="Calibri" w:hAnsi="Calibri" w:cs="Arial"/>
                <w:color w:val="000000"/>
                <w:kern w:val="24"/>
                <w:sz w:val="20"/>
              </w:rPr>
              <w:t>difference</w:t>
            </w:r>
            <w:r w:rsidRPr="00B9291C">
              <w:rPr>
                <w:rFonts w:ascii="Calibri" w:hAnsi="Calibri" w:cs="Arial"/>
                <w:color w:val="000000"/>
                <w:kern w:val="24"/>
                <w:sz w:val="20"/>
              </w:rPr>
              <w:t>*[(SD</w:t>
            </w:r>
            <w:r w:rsidR="00523A30">
              <w:rPr>
                <w:rFonts w:ascii="Calibri" w:hAnsi="Calibri" w:cs="Arial"/>
                <w:color w:val="000000"/>
                <w:kern w:val="24"/>
                <w:sz w:val="20"/>
              </w:rPr>
              <w:t xml:space="preserve"> of difference</w:t>
            </w:r>
            <w:r w:rsidR="00523A30">
              <w:rPr>
                <w:rFonts w:ascii="Calibri" w:hAnsi="Calibri" w:cs="Arial"/>
                <w:color w:val="000000"/>
                <w:kern w:val="24"/>
                <w:position w:val="-5"/>
                <w:sz w:val="20"/>
                <w:vertAlign w:val="subscript"/>
              </w:rPr>
              <w:t xml:space="preserve"> </w:t>
            </w:r>
            <w:r w:rsidRPr="00B9291C">
              <w:rPr>
                <w:rFonts w:ascii="Calibri" w:hAnsi="Calibri" w:cs="Arial"/>
                <w:color w:val="000000"/>
                <w:kern w:val="24"/>
                <w:sz w:val="20"/>
              </w:rPr>
              <w:t>/</w:t>
            </w:r>
            <w:r w:rsidR="00523A30">
              <w:rPr>
                <w:rFonts w:ascii="Calibri" w:hAnsi="Calibri" w:cs="Arial"/>
                <w:color w:val="000000"/>
                <w:kern w:val="24"/>
                <w:sz w:val="20"/>
              </w:rPr>
              <w:t>difference</w:t>
            </w:r>
            <w:r w:rsidRPr="00B9291C">
              <w:rPr>
                <w:rFonts w:ascii="Calibri" w:hAnsi="Calibri" w:cs="Arial"/>
                <w:color w:val="000000"/>
                <w:kern w:val="24"/>
                <w:sz w:val="20"/>
              </w:rPr>
              <w:t>)</w:t>
            </w:r>
            <w:r w:rsidRPr="00B9291C">
              <w:rPr>
                <w:rFonts w:ascii="Calibri" w:hAnsi="Calibri" w:cs="Arial"/>
                <w:color w:val="000000"/>
                <w:kern w:val="24"/>
                <w:position w:val="6"/>
                <w:sz w:val="20"/>
                <w:vertAlign w:val="superscript"/>
              </w:rPr>
              <w:t>2</w:t>
            </w:r>
            <w:r w:rsidRPr="00B9291C">
              <w:rPr>
                <w:rFonts w:ascii="Calibri" w:hAnsi="Calibri" w:cs="Arial"/>
                <w:color w:val="000000"/>
                <w:kern w:val="24"/>
                <w:sz w:val="20"/>
              </w:rPr>
              <w:t xml:space="preserve"> + (SD</w:t>
            </w:r>
            <w:r w:rsidR="00523A30">
              <w:rPr>
                <w:rFonts w:ascii="Calibri" w:hAnsi="Calibri" w:cs="Arial"/>
                <w:color w:val="000000"/>
                <w:kern w:val="24"/>
                <w:sz w:val="20"/>
              </w:rPr>
              <w:t xml:space="preserve"> of average</w:t>
            </w:r>
            <w:r w:rsidRPr="00B9291C">
              <w:rPr>
                <w:rFonts w:ascii="Calibri" w:hAnsi="Calibri" w:cs="Arial"/>
                <w:color w:val="000000"/>
                <w:kern w:val="24"/>
                <w:sz w:val="20"/>
              </w:rPr>
              <w:t>/</w:t>
            </w:r>
            <w:r w:rsidR="00523A30">
              <w:rPr>
                <w:rFonts w:ascii="Calibri" w:hAnsi="Calibri" w:cs="Arial"/>
                <w:color w:val="000000"/>
                <w:kern w:val="24"/>
                <w:sz w:val="20"/>
              </w:rPr>
              <w:t>average</w:t>
            </w:r>
            <w:r w:rsidRPr="00B9291C">
              <w:rPr>
                <w:rFonts w:ascii="Calibri" w:hAnsi="Calibri" w:cs="Arial"/>
                <w:color w:val="000000"/>
                <w:kern w:val="24"/>
                <w:sz w:val="20"/>
              </w:rPr>
              <w:t>)</w:t>
            </w:r>
            <w:r w:rsidRPr="00B9291C">
              <w:rPr>
                <w:rFonts w:ascii="Calibri" w:hAnsi="Calibri" w:cs="Arial"/>
                <w:color w:val="000000"/>
                <w:kern w:val="24"/>
                <w:position w:val="6"/>
                <w:sz w:val="20"/>
                <w:vertAlign w:val="superscript"/>
              </w:rPr>
              <w:t>2</w:t>
            </w:r>
            <w:r w:rsidRPr="00B9291C">
              <w:rPr>
                <w:rFonts w:ascii="Calibri" w:hAnsi="Calibri" w:cs="Arial"/>
                <w:color w:val="000000"/>
                <w:kern w:val="24"/>
                <w:sz w:val="20"/>
              </w:rPr>
              <w:t>]</w:t>
            </w:r>
            <w:r w:rsidRPr="00B9291C">
              <w:rPr>
                <w:rFonts w:ascii="Calibri" w:hAnsi="Calibri" w:cs="Arial"/>
                <w:color w:val="000000"/>
                <w:kern w:val="24"/>
                <w:position w:val="6"/>
                <w:sz w:val="20"/>
                <w:vertAlign w:val="superscript"/>
              </w:rPr>
              <w:t>1/2</w:t>
            </w:r>
            <w:r w:rsidRPr="00B9291C">
              <w:rPr>
                <w:rFonts w:ascii="Calibri" w:hAnsi="Calibri" w:cs="Arial"/>
                <w:color w:val="000000"/>
                <w:kern w:val="24"/>
                <w:sz w:val="20"/>
              </w:rPr>
              <w:t> </w:t>
            </w:r>
          </w:p>
        </w:tc>
      </w:tr>
    </w:tbl>
    <w:p w:rsidR="00AE7069" w:rsidRDefault="00AE7069" w:rsidP="00EA50E9">
      <w:pPr>
        <w:spacing w:after="60"/>
        <w:rPr>
          <w:rFonts w:ascii="Arno Pro" w:hAnsi="Arno Pro"/>
          <w:b/>
          <w:iCs/>
          <w:kern w:val="20"/>
          <w:sz w:val="18"/>
        </w:rPr>
      </w:pPr>
    </w:p>
    <w:p w:rsidR="00AE7069" w:rsidRDefault="00AE7069" w:rsidP="00EA50E9">
      <w:pPr>
        <w:spacing w:after="60"/>
        <w:rPr>
          <w:rFonts w:ascii="Arno Pro" w:hAnsi="Arno Pro"/>
          <w:b/>
          <w:iCs/>
          <w:kern w:val="20"/>
          <w:sz w:val="18"/>
        </w:rPr>
      </w:pPr>
    </w:p>
    <w:p w:rsidR="00AE7069" w:rsidRDefault="00AE7069" w:rsidP="00EA50E9">
      <w:pPr>
        <w:spacing w:after="60"/>
        <w:rPr>
          <w:rFonts w:ascii="Arno Pro" w:hAnsi="Arno Pro"/>
          <w:b/>
          <w:iCs/>
          <w:kern w:val="20"/>
          <w:sz w:val="18"/>
        </w:rPr>
      </w:pPr>
    </w:p>
    <w:p w:rsidR="00AE7069" w:rsidRDefault="00AE7069" w:rsidP="00EA50E9">
      <w:pPr>
        <w:spacing w:after="60"/>
        <w:rPr>
          <w:rFonts w:ascii="Arno Pro" w:hAnsi="Arno Pro"/>
          <w:b/>
          <w:iCs/>
          <w:kern w:val="20"/>
          <w:sz w:val="18"/>
        </w:rPr>
      </w:pPr>
    </w:p>
    <w:p w:rsidR="00EA50E9" w:rsidRDefault="00EA50E9" w:rsidP="00EA50E9">
      <w:pPr>
        <w:spacing w:after="60"/>
        <w:rPr>
          <w:rFonts w:ascii="Arno Pro" w:hAnsi="Arno Pro"/>
          <w:iCs/>
          <w:kern w:val="21"/>
          <w:sz w:val="18"/>
          <w:szCs w:val="18"/>
        </w:rPr>
      </w:pPr>
      <w:r w:rsidRPr="00B9291C">
        <w:rPr>
          <w:rFonts w:ascii="Arno Pro" w:hAnsi="Arno Pro"/>
          <w:b/>
          <w:iCs/>
          <w:kern w:val="20"/>
          <w:sz w:val="18"/>
        </w:rPr>
        <w:t>Table S</w:t>
      </w:r>
      <w:r>
        <w:rPr>
          <w:rFonts w:ascii="Arno Pro" w:hAnsi="Arno Pro"/>
          <w:b/>
          <w:iCs/>
          <w:kern w:val="20"/>
          <w:sz w:val="18"/>
        </w:rPr>
        <w:t>2</w:t>
      </w:r>
      <w:r w:rsidRPr="00B9291C">
        <w:rPr>
          <w:rFonts w:ascii="Arno Pro" w:hAnsi="Arno Pro"/>
          <w:b/>
          <w:iCs/>
          <w:kern w:val="20"/>
          <w:sz w:val="18"/>
        </w:rPr>
        <w:t xml:space="preserve">. </w:t>
      </w:r>
      <w:r w:rsidR="00B56A40">
        <w:rPr>
          <w:rFonts w:ascii="Arno Pro" w:hAnsi="Arno Pro"/>
          <w:iCs/>
          <w:kern w:val="20"/>
          <w:sz w:val="18"/>
        </w:rPr>
        <w:t xml:space="preserve">Post-preparative </w:t>
      </w:r>
      <w:r w:rsidRPr="00EA50E9">
        <w:rPr>
          <w:rFonts w:ascii="Arno Pro" w:hAnsi="Arno Pro"/>
          <w:iCs/>
          <w:kern w:val="20"/>
          <w:sz w:val="18"/>
        </w:rPr>
        <w:t>stability</w:t>
      </w:r>
      <w:r w:rsidR="00A01AA7">
        <w:rPr>
          <w:rFonts w:ascii="Arno Pro" w:hAnsi="Arno Pro"/>
          <w:iCs/>
          <w:kern w:val="20"/>
          <w:sz w:val="18"/>
        </w:rPr>
        <w:t xml:space="preserve"> </w:t>
      </w:r>
      <w:r w:rsidR="00B56A40">
        <w:rPr>
          <w:rFonts w:ascii="Arno Pro" w:hAnsi="Arno Pro"/>
          <w:iCs/>
          <w:kern w:val="20"/>
          <w:sz w:val="18"/>
        </w:rPr>
        <w:t>of QCs</w:t>
      </w:r>
      <w:r w:rsidR="00B56A40">
        <w:rPr>
          <w:rFonts w:ascii="Arno Pro" w:hAnsi="Arno Pro"/>
          <w:b/>
          <w:iCs/>
          <w:kern w:val="20"/>
          <w:sz w:val="18"/>
        </w:rPr>
        <w:t xml:space="preserve"> </w:t>
      </w:r>
      <w:r w:rsidR="00B56A40" w:rsidRPr="00B9291C">
        <w:rPr>
          <w:rFonts w:ascii="Arno Pro" w:hAnsi="Arno Pro"/>
          <w:iCs/>
          <w:kern w:val="21"/>
          <w:sz w:val="18"/>
          <w:szCs w:val="18"/>
        </w:rPr>
        <w:t>(</w:t>
      </w:r>
      <w:r w:rsidR="00B56A40" w:rsidRPr="00CB190A">
        <w:rPr>
          <w:rFonts w:ascii="Arno Pro" w:hAnsi="Arno Pro"/>
          <w:i/>
          <w:iCs/>
          <w:kern w:val="21"/>
          <w:sz w:val="18"/>
          <w:szCs w:val="18"/>
        </w:rPr>
        <w:t>n = 4</w:t>
      </w:r>
      <w:r w:rsidR="00B56A40">
        <w:rPr>
          <w:rFonts w:ascii="Arno Pro" w:hAnsi="Arno Pro"/>
          <w:iCs/>
          <w:kern w:val="21"/>
          <w:sz w:val="18"/>
          <w:szCs w:val="18"/>
        </w:rPr>
        <w:t>)</w:t>
      </w:r>
      <w:r w:rsidR="00B56A40">
        <w:rPr>
          <w:rFonts w:ascii="Arno Pro" w:hAnsi="Arno Pro"/>
          <w:iCs/>
          <w:kern w:val="20"/>
          <w:sz w:val="18"/>
        </w:rPr>
        <w:t xml:space="preserve"> in a </w:t>
      </w:r>
      <w:r w:rsidR="005F6CF5">
        <w:rPr>
          <w:rFonts w:ascii="Arno Pro" w:hAnsi="Arno Pro"/>
          <w:iCs/>
          <w:kern w:val="20"/>
          <w:sz w:val="18"/>
        </w:rPr>
        <w:t>5</w:t>
      </w:r>
      <w:r w:rsidR="00A01AA7">
        <w:rPr>
          <w:rFonts w:ascii="Arno Pro" w:hAnsi="Arno Pro"/>
          <w:iCs/>
          <w:kern w:val="20"/>
          <w:sz w:val="18"/>
        </w:rPr>
        <w:t xml:space="preserve"> </w:t>
      </w:r>
      <w:r w:rsidR="00A01AA7">
        <w:rPr>
          <w:rFonts w:ascii="Times New Roman" w:hAnsi="Times New Roman"/>
          <w:iCs/>
          <w:kern w:val="20"/>
          <w:sz w:val="18"/>
        </w:rPr>
        <w:t>°</w:t>
      </w:r>
      <w:r w:rsidR="00A01AA7">
        <w:rPr>
          <w:rFonts w:ascii="Arno Pro" w:hAnsi="Arno Pro"/>
          <w:iCs/>
          <w:kern w:val="20"/>
          <w:sz w:val="18"/>
        </w:rPr>
        <w:t>C</w:t>
      </w:r>
      <w:r w:rsidR="00B56A40">
        <w:rPr>
          <w:rFonts w:ascii="Arno Pro" w:hAnsi="Arno Pro"/>
          <w:iCs/>
          <w:kern w:val="20"/>
          <w:sz w:val="18"/>
        </w:rPr>
        <w:t xml:space="preserve"> autosampler evaluated </w:t>
      </w:r>
      <w:r>
        <w:rPr>
          <w:rFonts w:ascii="Arno Pro" w:hAnsi="Arno Pro"/>
          <w:iCs/>
          <w:kern w:val="21"/>
          <w:sz w:val="18"/>
          <w:szCs w:val="18"/>
        </w:rPr>
        <w:t xml:space="preserve">at </w:t>
      </w:r>
      <w:r w:rsidR="00662875">
        <w:rPr>
          <w:rFonts w:ascii="Arno Pro" w:hAnsi="Arno Pro"/>
          <w:iCs/>
          <w:kern w:val="21"/>
          <w:sz w:val="18"/>
          <w:szCs w:val="18"/>
        </w:rPr>
        <w:t xml:space="preserve">0, </w:t>
      </w:r>
      <w:r>
        <w:rPr>
          <w:rFonts w:ascii="Arno Pro" w:hAnsi="Arno Pro"/>
          <w:iCs/>
          <w:kern w:val="21"/>
          <w:sz w:val="18"/>
          <w:szCs w:val="18"/>
        </w:rPr>
        <w:t>24</w:t>
      </w:r>
      <w:r w:rsidR="00662875">
        <w:rPr>
          <w:rFonts w:ascii="Arno Pro" w:hAnsi="Arno Pro"/>
          <w:iCs/>
          <w:kern w:val="21"/>
          <w:sz w:val="18"/>
          <w:szCs w:val="18"/>
        </w:rPr>
        <w:t xml:space="preserve">, </w:t>
      </w:r>
      <w:r>
        <w:rPr>
          <w:rFonts w:ascii="Arno Pro" w:hAnsi="Arno Pro"/>
          <w:iCs/>
          <w:kern w:val="21"/>
          <w:sz w:val="18"/>
          <w:szCs w:val="18"/>
        </w:rPr>
        <w:t>and 72 hours.</w:t>
      </w:r>
    </w:p>
    <w:p w:rsidR="00CB190A" w:rsidRDefault="00CB190A" w:rsidP="00EA50E9">
      <w:pPr>
        <w:spacing w:after="60"/>
        <w:rPr>
          <w:rFonts w:ascii="Arno Pro" w:hAnsi="Arno Pro"/>
          <w:iCs/>
          <w:kern w:val="21"/>
          <w:sz w:val="18"/>
          <w:szCs w:val="18"/>
        </w:rPr>
      </w:pPr>
    </w:p>
    <w:tbl>
      <w:tblPr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160"/>
        <w:gridCol w:w="630"/>
        <w:gridCol w:w="270"/>
        <w:gridCol w:w="720"/>
        <w:gridCol w:w="810"/>
        <w:gridCol w:w="885"/>
        <w:gridCol w:w="236"/>
        <w:gridCol w:w="769"/>
        <w:gridCol w:w="810"/>
        <w:gridCol w:w="720"/>
        <w:gridCol w:w="415"/>
        <w:gridCol w:w="834"/>
        <w:gridCol w:w="751"/>
        <w:gridCol w:w="772"/>
      </w:tblGrid>
      <w:tr w:rsidR="004E5512" w:rsidRPr="00CB190A" w:rsidTr="007E4AA3">
        <w:trPr>
          <w:trHeight w:val="270"/>
          <w:jc w:val="center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8" w:space="0" w:color="FFFFFF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Analyte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QC</w:t>
            </w:r>
          </w:p>
        </w:tc>
        <w:tc>
          <w:tcPr>
            <w:tcW w:w="270" w:type="dxa"/>
            <w:tcBorders>
              <w:top w:val="single" w:sz="12" w:space="0" w:color="auto"/>
            </w:tcBorders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gridSpan w:val="3"/>
            <w:tcBorders>
              <w:top w:val="single" w:sz="12" w:space="0" w:color="auto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 hours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4E5512" w:rsidRPr="00CB190A" w:rsidRDefault="004E5512" w:rsidP="003E0E5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99" w:type="dxa"/>
            <w:gridSpan w:val="3"/>
            <w:tcBorders>
              <w:top w:val="single" w:sz="12" w:space="0" w:color="auto"/>
            </w:tcBorders>
            <w:vAlign w:val="center"/>
          </w:tcPr>
          <w:p w:rsidR="004E5512" w:rsidRPr="00CB190A" w:rsidRDefault="004E5512" w:rsidP="003E0E5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 hours</w:t>
            </w:r>
          </w:p>
        </w:tc>
        <w:tc>
          <w:tcPr>
            <w:tcW w:w="415" w:type="dxa"/>
            <w:tcBorders>
              <w:top w:val="single" w:sz="12" w:space="0" w:color="auto"/>
            </w:tcBorders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gridSpan w:val="3"/>
            <w:tcBorders>
              <w:top w:val="single" w:sz="12" w:space="0" w:color="auto"/>
            </w:tcBorders>
            <w:vAlign w:val="center"/>
          </w:tcPr>
          <w:p w:rsidR="004E5512" w:rsidRPr="00CB190A" w:rsidRDefault="002B7BDC" w:rsidP="002B7BDC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</w:t>
            </w:r>
            <w:r w:rsidR="004E5512" w:rsidRPr="00CB19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hours</w:t>
            </w:r>
          </w:p>
        </w:tc>
      </w:tr>
      <w:tr w:rsidR="004E5512" w:rsidRPr="00CB190A" w:rsidTr="007E4AA3">
        <w:trPr>
          <w:trHeight w:val="270"/>
          <w:jc w:val="center"/>
        </w:trPr>
        <w:tc>
          <w:tcPr>
            <w:tcW w:w="1160" w:type="dxa"/>
            <w:vMerge/>
            <w:tcBorders>
              <w:top w:val="nil"/>
              <w:left w:val="single" w:sz="8" w:space="0" w:color="FFFFFF"/>
              <w:bottom w:val="single" w:sz="12" w:space="0" w:color="auto"/>
              <w:right w:val="nil"/>
            </w:tcBorders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conc</w:t>
            </w: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5512" w:rsidRPr="0069554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69554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% RSD</w:t>
            </w:r>
          </w:p>
        </w:tc>
        <w:tc>
          <w:tcPr>
            <w:tcW w:w="885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% RE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conc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4E5512" w:rsidRPr="0069554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69554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% RSD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% RE</w:t>
            </w:r>
          </w:p>
        </w:tc>
        <w:tc>
          <w:tcPr>
            <w:tcW w:w="415" w:type="dxa"/>
            <w:tcBorders>
              <w:bottom w:val="single" w:sz="12" w:space="0" w:color="auto"/>
            </w:tcBorders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conc</w:t>
            </w:r>
          </w:p>
        </w:tc>
        <w:tc>
          <w:tcPr>
            <w:tcW w:w="75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E5512" w:rsidRPr="0069554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69554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%RSD</w:t>
            </w:r>
          </w:p>
        </w:tc>
        <w:tc>
          <w:tcPr>
            <w:tcW w:w="772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% RE</w:t>
            </w:r>
          </w:p>
        </w:tc>
      </w:tr>
      <w:tr w:rsidR="004E5512" w:rsidRPr="00CB190A" w:rsidTr="007E4AA3">
        <w:trPr>
          <w:trHeight w:val="270"/>
          <w:jc w:val="center"/>
        </w:trPr>
        <w:tc>
          <w:tcPr>
            <w:tcW w:w="1160" w:type="dxa"/>
            <w:tcBorders>
              <w:top w:val="single" w:sz="1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QH</w:t>
            </w: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7.19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2.6%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7.48</w:t>
            </w:r>
          </w:p>
        </w:tc>
        <w:tc>
          <w:tcPr>
            <w:tcW w:w="810" w:type="dxa"/>
            <w:tcBorders>
              <w:top w:val="single" w:sz="12" w:space="0" w:color="auto"/>
              <w:bottom w:val="nil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6.8%</w:t>
            </w:r>
          </w:p>
        </w:tc>
        <w:tc>
          <w:tcPr>
            <w:tcW w:w="415" w:type="dxa"/>
            <w:tcBorders>
              <w:top w:val="single" w:sz="12" w:space="0" w:color="auto"/>
              <w:bottom w:val="nil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7.51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7.3%</w:t>
            </w:r>
          </w:p>
        </w:tc>
      </w:tr>
      <w:tr w:rsidR="004E5512" w:rsidRPr="00CB190A" w:rsidTr="007E4AA3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MCPF-Gly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FFFFFF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QM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3.5%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1.7%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8.5%</w:t>
            </w:r>
          </w:p>
        </w:tc>
      </w:tr>
      <w:tr w:rsidR="004E5512" w:rsidRPr="00CB190A" w:rsidTr="007E4AA3">
        <w:trPr>
          <w:trHeight w:val="270"/>
          <w:jc w:val="center"/>
        </w:trPr>
        <w:tc>
          <w:tcPr>
            <w:tcW w:w="1160" w:type="dxa"/>
            <w:tcBorders>
              <w:top w:val="nil"/>
              <w:left w:val="single" w:sz="8" w:space="0" w:color="FFFFFF"/>
              <w:bottom w:val="single" w:sz="12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QL</w:t>
            </w:r>
          </w:p>
        </w:tc>
        <w:tc>
          <w:tcPr>
            <w:tcW w:w="270" w:type="dxa"/>
            <w:tcBorders>
              <w:top w:val="nil"/>
              <w:bottom w:val="single" w:sz="12" w:space="0" w:color="auto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E5512" w:rsidRPr="00CB190A" w:rsidRDefault="004E5512" w:rsidP="003E0E5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-8.8%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0.285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-5.1%</w:t>
            </w:r>
          </w:p>
        </w:tc>
        <w:tc>
          <w:tcPr>
            <w:tcW w:w="415" w:type="dxa"/>
            <w:tcBorders>
              <w:top w:val="nil"/>
              <w:bottom w:val="single" w:sz="12" w:space="0" w:color="auto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E5512" w:rsidRPr="00CB190A" w:rsidRDefault="004E5512" w:rsidP="003E0E53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-3.8%</w:t>
            </w:r>
          </w:p>
        </w:tc>
      </w:tr>
      <w:tr w:rsidR="004E5512" w:rsidRPr="00CB190A" w:rsidTr="007E4AA3">
        <w:trPr>
          <w:trHeight w:val="257"/>
          <w:jc w:val="center"/>
        </w:trPr>
        <w:tc>
          <w:tcPr>
            <w:tcW w:w="11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QH</w:t>
            </w: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7.23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3.3%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7.34</w:t>
            </w:r>
          </w:p>
        </w:tc>
        <w:tc>
          <w:tcPr>
            <w:tcW w:w="810" w:type="dxa"/>
            <w:tcBorders>
              <w:top w:val="single" w:sz="12" w:space="0" w:color="auto"/>
              <w:bottom w:val="nil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2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4.9%</w:t>
            </w:r>
          </w:p>
        </w:tc>
        <w:tc>
          <w:tcPr>
            <w:tcW w:w="415" w:type="dxa"/>
            <w:tcBorders>
              <w:top w:val="single" w:sz="12" w:space="0" w:color="auto"/>
              <w:bottom w:val="nil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7.21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2.9%</w:t>
            </w:r>
          </w:p>
        </w:tc>
      </w:tr>
      <w:tr w:rsidR="004E5512" w:rsidRPr="00CB190A" w:rsidTr="007E4AA3">
        <w:trPr>
          <w:trHeight w:val="257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MCPA-Gly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QM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0.5%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1.8%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4.0%</w:t>
            </w:r>
          </w:p>
        </w:tc>
      </w:tr>
      <w:tr w:rsidR="004E5512" w:rsidRPr="00CB190A" w:rsidTr="007E4AA3">
        <w:trPr>
          <w:trHeight w:val="57"/>
          <w:jc w:val="center"/>
        </w:trPr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QL</w:t>
            </w:r>
          </w:p>
        </w:tc>
        <w:tc>
          <w:tcPr>
            <w:tcW w:w="270" w:type="dxa"/>
            <w:tcBorders>
              <w:top w:val="nil"/>
              <w:bottom w:val="single" w:sz="12" w:space="0" w:color="auto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4E5512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</w:t>
            </w: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-5.8%</w:t>
            </w:r>
          </w:p>
        </w:tc>
        <w:tc>
          <w:tcPr>
            <w:tcW w:w="415" w:type="dxa"/>
            <w:tcBorders>
              <w:top w:val="nil"/>
              <w:bottom w:val="single" w:sz="12" w:space="0" w:color="auto"/>
            </w:tcBorders>
          </w:tcPr>
          <w:p w:rsidR="004E5512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5512" w:rsidRPr="00CB190A" w:rsidRDefault="004E5512" w:rsidP="0069554A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190A">
              <w:rPr>
                <w:rFonts w:ascii="Calibri" w:hAnsi="Calibri"/>
                <w:color w:val="000000"/>
                <w:sz w:val="22"/>
                <w:szCs w:val="22"/>
              </w:rPr>
              <w:t>-2.7%</w:t>
            </w:r>
          </w:p>
        </w:tc>
      </w:tr>
    </w:tbl>
    <w:p w:rsidR="00CB190A" w:rsidRDefault="00CB190A" w:rsidP="00EA50E9">
      <w:pPr>
        <w:spacing w:after="60"/>
        <w:rPr>
          <w:rFonts w:ascii="Arno Pro" w:hAnsi="Arno Pro"/>
          <w:iCs/>
          <w:kern w:val="21"/>
          <w:sz w:val="18"/>
          <w:szCs w:val="18"/>
        </w:rPr>
      </w:pPr>
    </w:p>
    <w:p w:rsidR="00CB190A" w:rsidRDefault="00CB190A" w:rsidP="00EA50E9">
      <w:pPr>
        <w:spacing w:after="60"/>
        <w:rPr>
          <w:rFonts w:ascii="Arno Pro" w:hAnsi="Arno Pro"/>
          <w:iCs/>
          <w:kern w:val="21"/>
          <w:sz w:val="18"/>
          <w:szCs w:val="18"/>
        </w:rPr>
      </w:pPr>
    </w:p>
    <w:sectPr w:rsidR="00CB190A" w:rsidSect="006C6578">
      <w:foot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2A" w:rsidRDefault="00E42F2A" w:rsidP="008B5D54">
      <w:pPr>
        <w:spacing w:after="0"/>
      </w:pPr>
      <w:r>
        <w:separator/>
      </w:r>
    </w:p>
  </w:endnote>
  <w:endnote w:type="continuationSeparator" w:id="0">
    <w:p w:rsidR="00E42F2A" w:rsidRDefault="00E42F2A" w:rsidP="008B5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no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055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2605" w:rsidRDefault="00572605">
        <w:pPr>
          <w:pStyle w:val="Footer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1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2A" w:rsidRDefault="00E42F2A" w:rsidP="008B5D54">
      <w:pPr>
        <w:spacing w:after="0"/>
      </w:pPr>
      <w:r>
        <w:separator/>
      </w:r>
    </w:p>
  </w:footnote>
  <w:footnote w:type="continuationSeparator" w:id="0">
    <w:p w:rsidR="00E42F2A" w:rsidRDefault="00E42F2A" w:rsidP="008B5D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2A"/>
    <w:rsid w:val="00050A07"/>
    <w:rsid w:val="00146BA9"/>
    <w:rsid w:val="00155564"/>
    <w:rsid w:val="0017015C"/>
    <w:rsid w:val="001E285D"/>
    <w:rsid w:val="00232AC5"/>
    <w:rsid w:val="002B7BDC"/>
    <w:rsid w:val="002C28CC"/>
    <w:rsid w:val="003231C1"/>
    <w:rsid w:val="0036582D"/>
    <w:rsid w:val="003E0E53"/>
    <w:rsid w:val="004235BD"/>
    <w:rsid w:val="00436A5B"/>
    <w:rsid w:val="00484185"/>
    <w:rsid w:val="004B29E0"/>
    <w:rsid w:val="004E5512"/>
    <w:rsid w:val="004E6ACE"/>
    <w:rsid w:val="00523A30"/>
    <w:rsid w:val="00524309"/>
    <w:rsid w:val="00572605"/>
    <w:rsid w:val="005C0D3A"/>
    <w:rsid w:val="005F6CF5"/>
    <w:rsid w:val="00662875"/>
    <w:rsid w:val="0069554A"/>
    <w:rsid w:val="006A5BE6"/>
    <w:rsid w:val="006B4584"/>
    <w:rsid w:val="006C6578"/>
    <w:rsid w:val="00737156"/>
    <w:rsid w:val="007D1D51"/>
    <w:rsid w:val="007E4AA3"/>
    <w:rsid w:val="00824C65"/>
    <w:rsid w:val="00863483"/>
    <w:rsid w:val="008B5D54"/>
    <w:rsid w:val="00957CE7"/>
    <w:rsid w:val="009A3CF2"/>
    <w:rsid w:val="009E1922"/>
    <w:rsid w:val="00A01AA7"/>
    <w:rsid w:val="00A608EF"/>
    <w:rsid w:val="00AA43E3"/>
    <w:rsid w:val="00AE7069"/>
    <w:rsid w:val="00B17B18"/>
    <w:rsid w:val="00B55735"/>
    <w:rsid w:val="00B56A40"/>
    <w:rsid w:val="00B608AC"/>
    <w:rsid w:val="00B81B55"/>
    <w:rsid w:val="00B870D7"/>
    <w:rsid w:val="00BA121A"/>
    <w:rsid w:val="00BD70A5"/>
    <w:rsid w:val="00C428DC"/>
    <w:rsid w:val="00C67853"/>
    <w:rsid w:val="00CB190A"/>
    <w:rsid w:val="00CF3152"/>
    <w:rsid w:val="00DC57CC"/>
    <w:rsid w:val="00E233B2"/>
    <w:rsid w:val="00E24347"/>
    <w:rsid w:val="00E41AF5"/>
    <w:rsid w:val="00E42F2A"/>
    <w:rsid w:val="00EA50E9"/>
    <w:rsid w:val="00F17817"/>
    <w:rsid w:val="00F4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2A"/>
    <w:pPr>
      <w:spacing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customStyle="1" w:styleId="TFReferencesSection">
    <w:name w:val="TF_References_Section"/>
    <w:basedOn w:val="Normal"/>
    <w:rsid w:val="00E42F2A"/>
    <w:pPr>
      <w:spacing w:line="480" w:lineRule="auto"/>
      <w:ind w:firstLine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EE2C-31A4-43D8-992C-D9EF568F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2015-09-18T13:29:00Z</dcterms:created>
  <dcterms:modified xsi:type="dcterms:W3CDTF">2015-09-18T13:29:00Z</dcterms:modified>
</cp:coreProperties>
</file>