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88" w:rsidRPr="00443088" w:rsidRDefault="001945AE" w:rsidP="00443088">
      <w:pPr>
        <w:tabs>
          <w:tab w:val="left" w:pos="3236"/>
        </w:tabs>
        <w:spacing w:after="0" w:line="240" w:lineRule="auto"/>
        <w:rPr>
          <w:rFonts w:ascii="Times New Roman" w:hAnsi="Times New Roman" w:cs="Times New Roman"/>
          <w:sz w:val="24"/>
          <w:szCs w:val="24"/>
        </w:rPr>
      </w:pPr>
      <w:r>
        <w:rPr>
          <w:rFonts w:ascii="Times New Roman" w:hAnsi="Times New Roman" w:cs="Times New Roman"/>
          <w:sz w:val="24"/>
          <w:szCs w:val="24"/>
        </w:rPr>
        <w:t>Additional file 1</w:t>
      </w:r>
      <w:r w:rsidR="00443088" w:rsidRPr="00443088">
        <w:rPr>
          <w:rFonts w:ascii="Times New Roman" w:hAnsi="Times New Roman" w:cs="Times New Roman"/>
          <w:sz w:val="24"/>
          <w:szCs w:val="24"/>
        </w:rPr>
        <w:t xml:space="preserve">: </w:t>
      </w:r>
      <w:proofErr w:type="spellStart"/>
      <w:r w:rsidR="00443088" w:rsidRPr="00443088">
        <w:rPr>
          <w:rFonts w:ascii="Times New Roman" w:hAnsi="Times New Roman" w:cs="Times New Roman"/>
          <w:sz w:val="24"/>
          <w:szCs w:val="24"/>
        </w:rPr>
        <w:t>NBDPN</w:t>
      </w:r>
      <w:proofErr w:type="spellEnd"/>
      <w:r w:rsidR="00443088" w:rsidRPr="00443088">
        <w:rPr>
          <w:rFonts w:ascii="Times New Roman" w:hAnsi="Times New Roman" w:cs="Times New Roman"/>
          <w:sz w:val="24"/>
          <w:szCs w:val="24"/>
        </w:rPr>
        <w:t xml:space="preserve"> Standards Assessment Tool on Data Quality</w:t>
      </w:r>
    </w:p>
    <w:p w:rsidR="00443088" w:rsidRPr="00443088" w:rsidRDefault="00443088" w:rsidP="00443088">
      <w:pPr>
        <w:tabs>
          <w:tab w:val="left" w:pos="3236"/>
        </w:tabs>
        <w:spacing w:after="0" w:line="240" w:lineRule="auto"/>
        <w:rPr>
          <w:rFonts w:ascii="Times New Roman" w:hAnsi="Times New Roman" w:cs="Times New Roman"/>
          <w:sz w:val="24"/>
          <w:szCs w:val="24"/>
        </w:rPr>
      </w:pPr>
    </w:p>
    <w:p w:rsidR="00443088" w:rsidRPr="00443088" w:rsidRDefault="00443088" w:rsidP="00443088">
      <w:pPr>
        <w:spacing w:after="0" w:line="240" w:lineRule="auto"/>
        <w:jc w:val="center"/>
        <w:rPr>
          <w:rFonts w:ascii="Calibri" w:eastAsia="Calibri" w:hAnsi="Calibri" w:cs="Times New Roman"/>
        </w:rPr>
      </w:pPr>
      <w:r w:rsidRPr="00443088">
        <w:rPr>
          <w:rFonts w:ascii="Calibri" w:eastAsia="Calibri" w:hAnsi="Calibri" w:cs="Times New Roman"/>
          <w:b/>
          <w:bCs/>
        </w:rPr>
        <w:t>National Birth Defects Prevention Network (</w:t>
      </w:r>
      <w:proofErr w:type="spellStart"/>
      <w:r w:rsidRPr="00443088">
        <w:rPr>
          <w:rFonts w:ascii="Calibri" w:eastAsia="Calibri" w:hAnsi="Calibri" w:cs="Times New Roman"/>
          <w:b/>
          <w:bCs/>
        </w:rPr>
        <w:t>NBDPN</w:t>
      </w:r>
      <w:proofErr w:type="spellEnd"/>
      <w:r w:rsidRPr="00443088">
        <w:rPr>
          <w:rFonts w:ascii="Calibri" w:eastAsia="Calibri" w:hAnsi="Calibri" w:cs="Times New Roman"/>
          <w:b/>
          <w:bCs/>
        </w:rPr>
        <w:t>) Standards for Birth Defects Surveillance</w:t>
      </w:r>
    </w:p>
    <w:p w:rsidR="00443088" w:rsidRPr="00443088" w:rsidRDefault="00443088" w:rsidP="00443088">
      <w:pPr>
        <w:spacing w:after="0" w:line="240" w:lineRule="auto"/>
        <w:jc w:val="center"/>
        <w:rPr>
          <w:rFonts w:ascii="Calibri" w:eastAsia="Calibri" w:hAnsi="Calibri" w:cs="Times New Roman"/>
          <w:sz w:val="28"/>
          <w:szCs w:val="28"/>
        </w:rPr>
      </w:pPr>
      <w:r w:rsidRPr="00443088">
        <w:rPr>
          <w:rFonts w:ascii="Calibri" w:eastAsia="Calibri" w:hAnsi="Calibri" w:cs="Times New Roman"/>
          <w:b/>
          <w:bCs/>
          <w:sz w:val="28"/>
          <w:szCs w:val="28"/>
        </w:rPr>
        <w:t>Data Quality Assessment Tool</w:t>
      </w:r>
    </w:p>
    <w:p w:rsidR="00443088" w:rsidRPr="00443088" w:rsidRDefault="00443088" w:rsidP="00443088">
      <w:pPr>
        <w:spacing w:after="0" w:line="240" w:lineRule="auto"/>
        <w:jc w:val="center"/>
        <w:rPr>
          <w:rFonts w:ascii="Calibri" w:eastAsia="Calibri" w:hAnsi="Calibri" w:cs="Times New Roman"/>
        </w:rPr>
      </w:pPr>
      <w:r w:rsidRPr="00443088">
        <w:rPr>
          <w:rFonts w:ascii="Calibri" w:eastAsia="Calibri" w:hAnsi="Calibri" w:cs="Times New Roman"/>
        </w:rPr>
        <w:t>2014 Version</w:t>
      </w:r>
      <w:r w:rsidRPr="00443088">
        <w:rPr>
          <w:rFonts w:ascii="Calibri" w:eastAsia="Calibri" w:hAnsi="Calibri" w:cs="Times New Roman"/>
          <w:b/>
        </w:rPr>
        <w:t xml:space="preserve"> </w:t>
      </w:r>
    </w:p>
    <w:p w:rsidR="00443088" w:rsidRPr="00443088" w:rsidRDefault="002E66D0" w:rsidP="00443088">
      <w:pPr>
        <w:spacing w:after="0" w:line="240" w:lineRule="auto"/>
        <w:rPr>
          <w:rFonts w:ascii="Calibri" w:eastAsia="Calibri" w:hAnsi="Calibri" w:cs="Times New Roman"/>
        </w:rPr>
      </w:pPr>
      <w:r>
        <w:rPr>
          <w:rFonts w:ascii="Calibri" w:eastAsia="Calibri" w:hAnsi="Calibri" w:cs="Times New Roman"/>
          <w:noProof/>
        </w:rPr>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4.1pt" to="510.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" strokecolor="#4f81bd" strokeweight=".5pt">
            <v:shadow on="t" color="black" opacity="24903f" origin=",.5" offset="0,.55556mm"/>
          </v:line>
        </w:pic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u w:val="single"/>
        </w:rPr>
        <w:t>Purpose</w:t>
      </w:r>
      <w:r w:rsidRPr="00443088">
        <w:rPr>
          <w:rFonts w:ascii="Calibri" w:eastAsia="Calibri" w:hAnsi="Calibri" w:cs="Times New Roman"/>
        </w:rPr>
        <w:t>:  Performance standards for birth defects surveillance are intended to improve and standardize operations, outcomes, and surveillance functions across state programs, thereby making data more consistent and useful for a variety of purposes at local, state, multi-state, and national levels.</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u w:val="single"/>
        </w:rPr>
        <w:t>Format</w:t>
      </w:r>
      <w:r w:rsidRPr="00443088">
        <w:rPr>
          <w:rFonts w:ascii="Calibri" w:eastAsia="Calibri" w:hAnsi="Calibri" w:cs="Times New Roman"/>
        </w:rPr>
        <w:t>:  This Assessment Tool lists performance indicators and associated measurements for data quality. Each line item measurement identifies the level of standards performance as (1) (2) or (3). Performance indicators are organized into completeness, timeliness and accuracy categories.</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u w:val="single"/>
        </w:rPr>
        <w:t>Definitions - explanations</w:t>
      </w:r>
      <w:r w:rsidRPr="00443088">
        <w:rPr>
          <w:rFonts w:ascii="Calibri" w:eastAsia="Calibri" w:hAnsi="Calibri" w:cs="Times New Roman"/>
        </w:rPr>
        <w:t>:  Each performance indicator is followed by a definition that provides clarification of how to interpret the indicator and the reason/explanation for the specific performance indicator.</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roofErr w:type="spellStart"/>
      <w:r w:rsidRPr="00443088">
        <w:rPr>
          <w:rFonts w:ascii="Calibri" w:eastAsia="Calibri" w:hAnsi="Calibri" w:cs="Times New Roman"/>
          <w:u w:val="single"/>
        </w:rPr>
        <w:t>NBDPN</w:t>
      </w:r>
      <w:proofErr w:type="spellEnd"/>
      <w:r w:rsidRPr="00443088">
        <w:rPr>
          <w:rFonts w:ascii="Calibri" w:eastAsia="Calibri" w:hAnsi="Calibri" w:cs="Times New Roman"/>
          <w:u w:val="single"/>
        </w:rPr>
        <w:t xml:space="preserve"> Guidelines</w:t>
      </w:r>
      <w:r w:rsidRPr="00443088">
        <w:rPr>
          <w:rFonts w:ascii="Calibri" w:eastAsia="Calibri" w:hAnsi="Calibri" w:cs="Times New Roman"/>
        </w:rPr>
        <w:t xml:space="preserve">:  These standards (i.e. performance indicator (and measurements)) will be linked directly back to the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Birth Defects Surveillance Guidelines and Standards Manual so that programs will understand how the guidelines and standards fit together (</w:t>
      </w:r>
      <w:hyperlink r:id="rId7" w:history="1">
        <w:r w:rsidRPr="00443088">
          <w:rPr>
            <w:rFonts w:ascii="Calibri" w:eastAsia="Calibri" w:hAnsi="Calibri" w:cs="Times New Roman"/>
            <w:color w:val="0000FF"/>
            <w:u w:val="single"/>
          </w:rPr>
          <w:t>http://www.nbdpn.org/birth_defects_surveillance_gui.php</w:t>
        </w:r>
      </w:hyperlink>
      <w:r w:rsidRPr="00443088">
        <w:rPr>
          <w:rFonts w:ascii="Calibri" w:eastAsia="Calibri" w:hAnsi="Calibri" w:cs="Times New Roman"/>
        </w:rPr>
        <w:t xml:space="preserve">). Chapters of the Manual that relate to each indicator are specified after the definition. Each performance measure references one or more chapters </w:t>
      </w:r>
      <w:proofErr w:type="gramStart"/>
      <w:r w:rsidRPr="00443088">
        <w:rPr>
          <w:rFonts w:ascii="Calibri" w:eastAsia="Calibri" w:hAnsi="Calibri" w:cs="Times New Roman"/>
        </w:rPr>
        <w:t>from</w:t>
      </w:r>
      <w:proofErr w:type="gramEnd"/>
      <w:r w:rsidRPr="00443088">
        <w:rPr>
          <w:rFonts w:ascii="Calibri" w:eastAsia="Calibri" w:hAnsi="Calibri" w:cs="Times New Roman"/>
        </w:rPr>
        <w:t xml:space="preserve"> the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Birth Defects Surveillance Guidelines and Standards.  The applicable chapters include: </w:t>
      </w:r>
      <w:r w:rsidRPr="00443088">
        <w:rPr>
          <w:rFonts w:ascii="Calibri" w:eastAsia="Calibri" w:hAnsi="Calibri" w:cs="Times New Roman"/>
          <w:szCs w:val="21"/>
        </w:rPr>
        <w:t xml:space="preserve">Chapter 3 - Case Definition; Chapter 4 - Data Elements; Chapter 5 - Classification and Coding; Chapter 6 - Case Ascertainment Methods; Chapter 7 - Data Quality Management; </w:t>
      </w:r>
      <w:r w:rsidRPr="00443088">
        <w:rPr>
          <w:rFonts w:ascii="Calibri" w:eastAsia="Calibri" w:hAnsi="Calibri" w:cs="Times New Roman"/>
        </w:rPr>
        <w:t>Chapter 9 - Data Management and Security; and Chapter 12 - Inclusion of Prenatal Diagnoses in Birth Defects Surveillance.</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szCs w:val="21"/>
        </w:rPr>
      </w:pPr>
      <w:r w:rsidRPr="00443088">
        <w:rPr>
          <w:rFonts w:ascii="Calibri" w:eastAsia="Calibri" w:hAnsi="Calibri" w:cs="Times New Roman"/>
          <w:szCs w:val="21"/>
          <w:u w:val="single"/>
        </w:rPr>
        <w:t>Instructions</w:t>
      </w:r>
      <w:r w:rsidRPr="00443088">
        <w:rPr>
          <w:rFonts w:ascii="Calibri" w:eastAsia="Calibri" w:hAnsi="Calibri" w:cs="Times New Roman"/>
          <w:szCs w:val="21"/>
        </w:rPr>
        <w:t>:  This is designed as a self-assessment tool for a birth defects surveillance system. Three performance levels are associated with each indicator:</w:t>
      </w:r>
    </w:p>
    <w:p w:rsidR="00443088" w:rsidRPr="00443088" w:rsidRDefault="00443088" w:rsidP="00443088">
      <w:pPr>
        <w:spacing w:after="0" w:line="240" w:lineRule="auto"/>
        <w:rPr>
          <w:rFonts w:ascii="Calibri" w:eastAsia="Calibri" w:hAnsi="Calibri" w:cs="Times New Roman"/>
          <w:szCs w:val="21"/>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Level 1:  Rudimentary level of performance by a surveillance program</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Level 2:  Essential level of performance by a surveillance program    </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Level 3:  Optimal level of performance by a surveillance program</w:t>
      </w:r>
    </w:p>
    <w:p w:rsidR="00443088" w:rsidRPr="00443088" w:rsidRDefault="00443088" w:rsidP="00443088">
      <w:pPr>
        <w:spacing w:after="0" w:line="240" w:lineRule="auto"/>
        <w:rPr>
          <w:rFonts w:ascii="Calibri" w:eastAsia="Calibri" w:hAnsi="Calibri" w:cs="Times New Roman"/>
          <w:szCs w:val="21"/>
        </w:rPr>
      </w:pPr>
    </w:p>
    <w:p w:rsidR="00443088" w:rsidRPr="00443088" w:rsidRDefault="00443088" w:rsidP="00443088">
      <w:pPr>
        <w:spacing w:after="0" w:line="240" w:lineRule="auto"/>
        <w:rPr>
          <w:rFonts w:ascii="Calibri" w:eastAsia="Calibri" w:hAnsi="Calibri" w:cs="Times New Roman"/>
          <w:szCs w:val="21"/>
        </w:rPr>
      </w:pPr>
      <w:r w:rsidRPr="00443088">
        <w:rPr>
          <w:rFonts w:ascii="Calibri" w:eastAsia="Calibri" w:hAnsi="Calibri" w:cs="Times New Roman"/>
          <w:szCs w:val="21"/>
        </w:rPr>
        <w:t>Before completing each indicator, be sure to read all performance options.</w:t>
      </w:r>
    </w:p>
    <w:p w:rsidR="00443088" w:rsidRPr="00443088" w:rsidRDefault="00443088" w:rsidP="00443088">
      <w:pPr>
        <w:spacing w:after="0" w:line="240" w:lineRule="auto"/>
        <w:rPr>
          <w:rFonts w:ascii="Calibri" w:eastAsia="Calibri" w:hAnsi="Calibri" w:cs="Times New Roman"/>
          <w:szCs w:val="21"/>
        </w:rPr>
      </w:pPr>
    </w:p>
    <w:p w:rsidR="00443088" w:rsidRPr="00443088" w:rsidRDefault="00443088" w:rsidP="00443088">
      <w:pPr>
        <w:spacing w:after="0" w:line="240" w:lineRule="auto"/>
        <w:rPr>
          <w:rFonts w:ascii="Calibri" w:eastAsia="Calibri" w:hAnsi="Calibri" w:cs="Times New Roman"/>
          <w:b/>
          <w:sz w:val="24"/>
          <w:szCs w:val="24"/>
        </w:rPr>
      </w:pPr>
      <w:r w:rsidRPr="00443088">
        <w:rPr>
          <w:rFonts w:ascii="Calibri" w:eastAsia="Calibri" w:hAnsi="Calibri" w:cs="Times New Roman"/>
          <w:b/>
          <w:sz w:val="24"/>
          <w:szCs w:val="24"/>
        </w:rPr>
        <w:t xml:space="preserve">For each indicator, please check the highest performance level that applies for your birth defects surveillance system.   </w:t>
      </w:r>
    </w:p>
    <w:p w:rsidR="00443088" w:rsidRPr="00443088" w:rsidRDefault="00443088" w:rsidP="00443088">
      <w:pPr>
        <w:spacing w:after="0" w:line="240" w:lineRule="auto"/>
        <w:rPr>
          <w:rFonts w:ascii="Calibri" w:eastAsia="Calibri" w:hAnsi="Calibri" w:cs="Times New Roman"/>
          <w:b/>
          <w:sz w:val="24"/>
          <w:szCs w:val="24"/>
        </w:rPr>
      </w:pPr>
      <w:r w:rsidRPr="00443088">
        <w:rPr>
          <w:rFonts w:ascii="Calibri" w:eastAsia="Calibri" w:hAnsi="Calibri" w:cs="Times New Roman"/>
          <w:b/>
          <w:sz w:val="24"/>
          <w:szCs w:val="24"/>
        </w:rPr>
        <w:t xml:space="preserve">Before you start, please complete the identification box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9"/>
        <w:gridCol w:w="3789"/>
      </w:tblGrid>
      <w:tr w:rsidR="00443088" w:rsidRPr="00443088" w:rsidTr="00047ACC">
        <w:trPr>
          <w:jc w:val="center"/>
        </w:trPr>
        <w:tc>
          <w:tcPr>
            <w:tcW w:w="3789" w:type="dxa"/>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State</w:t>
            </w:r>
          </w:p>
        </w:tc>
        <w:tc>
          <w:tcPr>
            <w:tcW w:w="3789" w:type="dxa"/>
          </w:tcPr>
          <w:p w:rsidR="00443088" w:rsidRPr="00443088" w:rsidRDefault="00443088" w:rsidP="00443088">
            <w:pPr>
              <w:spacing w:after="0" w:line="240" w:lineRule="auto"/>
              <w:rPr>
                <w:rFonts w:ascii="Calibri" w:eastAsia="Calibri" w:hAnsi="Calibri" w:cs="Times New Roman"/>
              </w:rPr>
            </w:pPr>
          </w:p>
        </w:tc>
      </w:tr>
      <w:tr w:rsidR="00443088" w:rsidRPr="00443088" w:rsidTr="00047ACC">
        <w:trPr>
          <w:jc w:val="center"/>
        </w:trPr>
        <w:tc>
          <w:tcPr>
            <w:tcW w:w="3789" w:type="dxa"/>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Name of person completing tool</w:t>
            </w:r>
          </w:p>
        </w:tc>
        <w:tc>
          <w:tcPr>
            <w:tcW w:w="3789" w:type="dxa"/>
          </w:tcPr>
          <w:p w:rsidR="00443088" w:rsidRPr="00443088" w:rsidRDefault="00443088" w:rsidP="00443088">
            <w:pPr>
              <w:spacing w:after="0" w:line="240" w:lineRule="auto"/>
              <w:rPr>
                <w:rFonts w:ascii="Calibri" w:eastAsia="Calibri" w:hAnsi="Calibri" w:cs="Times New Roman"/>
              </w:rPr>
            </w:pPr>
          </w:p>
        </w:tc>
      </w:tr>
      <w:tr w:rsidR="00443088" w:rsidRPr="00443088" w:rsidTr="00047ACC">
        <w:trPr>
          <w:jc w:val="center"/>
        </w:trPr>
        <w:tc>
          <w:tcPr>
            <w:tcW w:w="3789" w:type="dxa"/>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Title</w:t>
            </w:r>
          </w:p>
        </w:tc>
        <w:tc>
          <w:tcPr>
            <w:tcW w:w="3789" w:type="dxa"/>
          </w:tcPr>
          <w:p w:rsidR="00443088" w:rsidRPr="00443088" w:rsidRDefault="00443088" w:rsidP="00443088">
            <w:pPr>
              <w:spacing w:after="0" w:line="240" w:lineRule="auto"/>
              <w:rPr>
                <w:rFonts w:ascii="Calibri" w:eastAsia="Calibri" w:hAnsi="Calibri" w:cs="Times New Roman"/>
              </w:rPr>
            </w:pPr>
          </w:p>
        </w:tc>
      </w:tr>
      <w:tr w:rsidR="00443088" w:rsidRPr="00443088" w:rsidTr="00047ACC">
        <w:trPr>
          <w:jc w:val="center"/>
        </w:trPr>
        <w:tc>
          <w:tcPr>
            <w:tcW w:w="3789" w:type="dxa"/>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Email</w:t>
            </w:r>
          </w:p>
        </w:tc>
        <w:tc>
          <w:tcPr>
            <w:tcW w:w="3789" w:type="dxa"/>
          </w:tcPr>
          <w:p w:rsidR="00443088" w:rsidRPr="00443088" w:rsidRDefault="00443088" w:rsidP="00443088">
            <w:pPr>
              <w:spacing w:after="0" w:line="240" w:lineRule="auto"/>
              <w:rPr>
                <w:rFonts w:ascii="Calibri" w:eastAsia="Calibri" w:hAnsi="Calibri" w:cs="Times New Roman"/>
              </w:rPr>
            </w:pPr>
          </w:p>
        </w:tc>
      </w:tr>
      <w:tr w:rsidR="00443088" w:rsidRPr="00443088" w:rsidTr="00047ACC">
        <w:trPr>
          <w:jc w:val="center"/>
        </w:trPr>
        <w:tc>
          <w:tcPr>
            <w:tcW w:w="3789" w:type="dxa"/>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Date</w:t>
            </w:r>
          </w:p>
        </w:tc>
        <w:tc>
          <w:tcPr>
            <w:tcW w:w="3789" w:type="dxa"/>
          </w:tcPr>
          <w:p w:rsidR="00443088" w:rsidRPr="00443088" w:rsidRDefault="00443088" w:rsidP="00443088">
            <w:pPr>
              <w:spacing w:after="0" w:line="240" w:lineRule="auto"/>
              <w:rPr>
                <w:rFonts w:ascii="Calibri" w:eastAsia="Calibri" w:hAnsi="Calibri" w:cs="Times New Roman"/>
              </w:rPr>
            </w:pPr>
          </w:p>
        </w:tc>
      </w:tr>
    </w:tbl>
    <w:p w:rsidR="00443088" w:rsidRPr="00443088" w:rsidRDefault="00443088" w:rsidP="00443088">
      <w:pPr>
        <w:keepNext/>
        <w:keepLines/>
        <w:spacing w:after="0" w:line="240" w:lineRule="auto"/>
        <w:rPr>
          <w:rFonts w:ascii="Calibri" w:eastAsia="Times New Roman" w:hAnsi="Calibri" w:cs="Times New Roman"/>
        </w:rPr>
      </w:pPr>
    </w:p>
    <w:p w:rsidR="00443088" w:rsidRPr="00443088" w:rsidRDefault="00443088" w:rsidP="00443088">
      <w:pPr>
        <w:keepNext/>
        <w:keepLines/>
        <w:spacing w:after="0" w:line="240" w:lineRule="auto"/>
        <w:rPr>
          <w:rFonts w:ascii="Cambria" w:eastAsia="Times New Roman" w:hAnsi="Cambria" w:cs="Times New Roman"/>
          <w:b/>
          <w:bCs/>
          <w:color w:val="365F91"/>
          <w:sz w:val="28"/>
          <w:szCs w:val="28"/>
          <w:lang w:eastAsia="ja-JP"/>
        </w:rPr>
      </w:pPr>
      <w:r w:rsidRPr="00443088">
        <w:rPr>
          <w:rFonts w:ascii="Cambria" w:eastAsia="Times New Roman" w:hAnsi="Cambria" w:cs="Times New Roman"/>
          <w:b/>
          <w:bCs/>
          <w:color w:val="365F91"/>
          <w:sz w:val="28"/>
          <w:szCs w:val="28"/>
          <w:lang w:eastAsia="ja-JP"/>
        </w:rPr>
        <w:t>Table of Contents</w:t>
      </w:r>
    </w:p>
    <w:p w:rsidR="00443088" w:rsidRPr="00443088" w:rsidRDefault="002E66D0" w:rsidP="00443088">
      <w:pPr>
        <w:tabs>
          <w:tab w:val="right" w:leader="dot" w:pos="10214"/>
        </w:tabs>
        <w:spacing w:after="0" w:line="240" w:lineRule="auto"/>
        <w:rPr>
          <w:rFonts w:ascii="Calibri" w:eastAsia="Calibri" w:hAnsi="Calibri" w:cs="Times New Roman"/>
          <w:noProof/>
          <w:color w:val="000000"/>
        </w:rPr>
      </w:pPr>
      <w:r w:rsidRPr="00443088">
        <w:rPr>
          <w:rFonts w:ascii="Calibri" w:eastAsia="Calibri" w:hAnsi="Calibri" w:cs="Times New Roman"/>
        </w:rPr>
        <w:fldChar w:fldCharType="begin"/>
      </w:r>
      <w:r w:rsidR="00443088" w:rsidRPr="00443088">
        <w:rPr>
          <w:rFonts w:ascii="Calibri" w:eastAsia="Calibri" w:hAnsi="Calibri" w:cs="Times New Roman"/>
        </w:rPr>
        <w:instrText xml:space="preserve"> TOC \o "1-3" \h \z \u </w:instrText>
      </w:r>
      <w:r w:rsidRPr="00443088">
        <w:rPr>
          <w:rFonts w:ascii="Calibri" w:eastAsia="Calibri" w:hAnsi="Calibri" w:cs="Times New Roman"/>
        </w:rPr>
        <w:fldChar w:fldCharType="separate"/>
      </w:r>
      <w:hyperlink w:anchor="_Toc355357983" w:history="1">
        <w:r w:rsidR="00443088" w:rsidRPr="00443088">
          <w:rPr>
            <w:rFonts w:ascii="Calibri" w:eastAsia="Calibri" w:hAnsi="Calibri" w:cs="Times New Roman"/>
            <w:noProof/>
            <w:color w:val="000000"/>
          </w:rPr>
          <w:t>DQ1: Completeness</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_Toc355357983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3</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84" w:history="1">
        <w:r w:rsidR="00443088" w:rsidRPr="00443088">
          <w:rPr>
            <w:rFonts w:ascii="Calibri" w:eastAsia="Calibri" w:hAnsi="Calibri" w:cs="Times New Roman"/>
            <w:noProof/>
            <w:color w:val="000000"/>
          </w:rPr>
          <w:t>DQ1.1 Types of data sources used systematically and routinely to identify potential cases at a population-based level</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_Toc355357984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3</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85" w:history="1">
        <w:r w:rsidR="00443088" w:rsidRPr="00443088">
          <w:rPr>
            <w:rFonts w:ascii="Calibri" w:eastAsia="Calibri" w:hAnsi="Calibri" w:cs="Times New Roman"/>
            <w:noProof/>
            <w:color w:val="000000"/>
          </w:rPr>
          <w:t>DQ1.2 Birth defects included using standard NBDPN case definitions</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_Toc355357985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4</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86" w:history="1">
        <w:r w:rsidR="00443088" w:rsidRPr="00443088">
          <w:rPr>
            <w:rFonts w:ascii="Calibri" w:eastAsia="Calibri" w:hAnsi="Calibri" w:cs="Times New Roman"/>
            <w:noProof/>
            <w:color w:val="000000"/>
          </w:rPr>
          <w:t>DQ1.3 Pregnancy outcomes included</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_Toc355357986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4</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87" w:history="1">
        <w:r w:rsidR="00443088" w:rsidRPr="00443088">
          <w:rPr>
            <w:rFonts w:ascii="Calibri" w:eastAsia="Calibri" w:hAnsi="Calibri" w:cs="Times New Roman"/>
            <w:noProof/>
            <w:color w:val="000000"/>
          </w:rPr>
          <w:t>DQ1.4 Systematic and routine identification of cases during ascertainment period (age of diagnosis)</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_Toc355357987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5</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88" w:history="1">
        <w:r w:rsidR="00443088" w:rsidRPr="00443088">
          <w:rPr>
            <w:rFonts w:ascii="Calibri" w:eastAsia="Calibri" w:hAnsi="Calibri" w:cs="Times New Roman"/>
            <w:noProof/>
            <w:color w:val="000000"/>
          </w:rPr>
          <w:t>DQ1.5 Data elements collected</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_Toc355357988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5</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rPr>
          <w:rFonts w:ascii="Calibri" w:eastAsia="Calibri" w:hAnsi="Calibri" w:cs="Times New Roman"/>
          <w:noProof/>
          <w:color w:val="000000"/>
        </w:rPr>
      </w:pPr>
      <w:hyperlink w:anchor="_Toc355357989" w:history="1">
        <w:r w:rsidR="00443088" w:rsidRPr="00443088">
          <w:rPr>
            <w:rFonts w:ascii="Calibri" w:eastAsia="Calibri" w:hAnsi="Calibri" w:cs="Times New Roman"/>
            <w:noProof/>
            <w:color w:val="000000"/>
          </w:rPr>
          <w:t>DQ2: Timeliness</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_Toc355357989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6</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90" w:history="1">
        <w:r w:rsidR="00443088" w:rsidRPr="00443088">
          <w:rPr>
            <w:rFonts w:ascii="Calibri" w:eastAsia="Calibri" w:hAnsi="Calibri" w:cs="Times New Roman"/>
            <w:noProof/>
            <w:color w:val="000000"/>
          </w:rPr>
          <w:t>DQ2.1 Time of case data completion for NBDPN "core" list</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_Toc355357990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6</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91" w:history="1">
        <w:r w:rsidR="00443088" w:rsidRPr="00443088">
          <w:rPr>
            <w:rFonts w:ascii="Calibri" w:eastAsia="Calibri" w:hAnsi="Calibri" w:cs="Times New Roman"/>
            <w:noProof/>
            <w:color w:val="000000"/>
          </w:rPr>
          <w:t>DQ2.2 Time of case data completion for NBDPN "recommended" list</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_Toc355357991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7</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rPr>
          <w:rFonts w:ascii="Calibri" w:eastAsia="Calibri" w:hAnsi="Calibri" w:cs="Times New Roman"/>
          <w:noProof/>
          <w:color w:val="000000"/>
        </w:rPr>
      </w:pPr>
      <w:hyperlink w:anchor="_Toc355357992" w:history="1">
        <w:r w:rsidR="00443088" w:rsidRPr="00443088">
          <w:rPr>
            <w:rFonts w:ascii="Calibri" w:eastAsia="Calibri" w:hAnsi="Calibri" w:cs="Times New Roman"/>
            <w:noProof/>
            <w:color w:val="000000"/>
          </w:rPr>
          <w:t>DQ3: Accuracy</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_Toc355357992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8</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93" w:history="1">
        <w:r w:rsidR="00443088" w:rsidRPr="00443088">
          <w:rPr>
            <w:rFonts w:ascii="Calibri" w:eastAsia="Calibri" w:hAnsi="Calibri" w:cs="Times New Roman"/>
            <w:noProof/>
            <w:color w:val="000000"/>
          </w:rPr>
          <w:t>DQ3.1 Data quality procedures for verification of case diagnosis</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_Toc355357993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9</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94" w:history="1">
        <w:r w:rsidR="00443088" w:rsidRPr="00443088">
          <w:rPr>
            <w:rFonts w:ascii="Calibri" w:eastAsia="Calibri" w:hAnsi="Calibri" w:cs="Times New Roman"/>
            <w:noProof/>
            <w:color w:val="000000"/>
          </w:rPr>
          <w:t>DQ3.2 Scope of birth defects verified</w:t>
        </w:r>
        <w:r w:rsidR="00443088" w:rsidRPr="00443088">
          <w:rPr>
            <w:rFonts w:ascii="Calibri" w:eastAsia="Calibri" w:hAnsi="Calibri" w:cs="Times New Roman"/>
            <w:noProof/>
            <w:webHidden/>
            <w:color w:val="000000"/>
          </w:rPr>
          <w:tab/>
        </w:r>
        <w:r w:rsidRPr="00443088">
          <w:rPr>
            <w:rFonts w:ascii="Calibri" w:eastAsia="Calibri" w:hAnsi="Calibri" w:cs="Times New Roman"/>
            <w:noProof/>
            <w:webHidden/>
            <w:color w:val="000000"/>
          </w:rPr>
          <w:fldChar w:fldCharType="begin"/>
        </w:r>
        <w:r w:rsidR="00443088" w:rsidRPr="00443088">
          <w:rPr>
            <w:rFonts w:ascii="Calibri" w:eastAsia="Calibri" w:hAnsi="Calibri" w:cs="Times New Roman"/>
            <w:noProof/>
            <w:webHidden/>
            <w:color w:val="000000"/>
          </w:rPr>
          <w:instrText xml:space="preserve"> PAGEREF _Toc355357994 \h </w:instrText>
        </w:r>
        <w:r w:rsidRPr="00443088">
          <w:rPr>
            <w:rFonts w:ascii="Calibri" w:eastAsia="Calibri" w:hAnsi="Calibri" w:cs="Times New Roman"/>
            <w:noProof/>
            <w:webHidden/>
            <w:color w:val="000000"/>
          </w:rPr>
        </w:r>
        <w:r w:rsidRPr="00443088">
          <w:rPr>
            <w:rFonts w:ascii="Calibri" w:eastAsia="Calibri" w:hAnsi="Calibri" w:cs="Times New Roman"/>
            <w:noProof/>
            <w:webHidden/>
            <w:color w:val="000000"/>
          </w:rPr>
          <w:fldChar w:fldCharType="separate"/>
        </w:r>
        <w:r w:rsidR="00443088" w:rsidRPr="00443088">
          <w:rPr>
            <w:rFonts w:ascii="Calibri" w:eastAsia="Calibri" w:hAnsi="Calibri" w:cs="Times New Roman"/>
            <w:noProof/>
            <w:webHidden/>
            <w:color w:val="000000"/>
          </w:rPr>
          <w:t>9</w:t>
        </w:r>
        <w:r w:rsidRPr="00443088">
          <w:rPr>
            <w:rFonts w:ascii="Calibri" w:eastAsia="Calibri" w:hAnsi="Calibri" w:cs="Times New Roman"/>
            <w:noProof/>
            <w:webHidden/>
            <w:color w:val="000000"/>
          </w:rPr>
          <w:fldChar w:fldCharType="end"/>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000000"/>
        </w:rPr>
      </w:pPr>
      <w:hyperlink w:anchor="_Toc355357994" w:history="1">
        <w:r w:rsidR="00443088" w:rsidRPr="00443088">
          <w:rPr>
            <w:rFonts w:ascii="Calibri" w:eastAsia="Calibri" w:hAnsi="Calibri" w:cs="Times New Roman"/>
            <w:noProof/>
            <w:color w:val="000000"/>
          </w:rPr>
          <w:t>DQ3.3 Level of expertise for individuals who perform case diagnosis verification</w:t>
        </w:r>
        <w:r w:rsidR="00443088" w:rsidRPr="00443088">
          <w:rPr>
            <w:rFonts w:ascii="Calibri" w:eastAsia="Calibri" w:hAnsi="Calibri" w:cs="Times New Roman"/>
            <w:noProof/>
            <w:webHidden/>
            <w:color w:val="000000"/>
          </w:rPr>
          <w:tab/>
          <w:t>8</w:t>
        </w:r>
      </w:hyperlink>
    </w:p>
    <w:p w:rsidR="00443088" w:rsidRPr="00443088" w:rsidRDefault="002E66D0" w:rsidP="00443088">
      <w:pPr>
        <w:tabs>
          <w:tab w:val="right" w:leader="dot" w:pos="10214"/>
        </w:tabs>
        <w:spacing w:after="0" w:line="240" w:lineRule="auto"/>
        <w:ind w:left="220"/>
        <w:rPr>
          <w:rFonts w:ascii="Calibri" w:eastAsia="Calibri" w:hAnsi="Calibri" w:cs="Times New Roman"/>
          <w:noProof/>
          <w:color w:val="FF0000"/>
        </w:rPr>
      </w:pPr>
      <w:hyperlink w:anchor="_Toc355357995" w:history="1">
        <w:r w:rsidR="00443088" w:rsidRPr="00443088">
          <w:rPr>
            <w:rFonts w:ascii="Calibri" w:eastAsia="Calibri" w:hAnsi="Calibri" w:cs="Times New Roman"/>
            <w:noProof/>
            <w:color w:val="000000"/>
          </w:rPr>
          <w:t>DQ3.4 Database quality assurance process</w:t>
        </w:r>
        <w:r w:rsidR="00443088" w:rsidRPr="00443088">
          <w:rPr>
            <w:rFonts w:ascii="Calibri" w:eastAsia="Calibri" w:hAnsi="Calibri" w:cs="Times New Roman"/>
            <w:noProof/>
            <w:webHidden/>
            <w:color w:val="000000"/>
          </w:rPr>
          <w:tab/>
          <w:t>9</w:t>
        </w:r>
      </w:hyperlink>
    </w:p>
    <w:p w:rsidR="00443088" w:rsidRPr="00443088" w:rsidRDefault="00443088" w:rsidP="00443088">
      <w:pPr>
        <w:spacing w:after="0" w:line="240" w:lineRule="auto"/>
        <w:rPr>
          <w:rFonts w:ascii="Calibri" w:eastAsia="Calibri" w:hAnsi="Calibri" w:cs="Times New Roman"/>
          <w:noProof/>
        </w:rPr>
      </w:pPr>
    </w:p>
    <w:p w:rsidR="00443088" w:rsidRPr="00443088" w:rsidRDefault="002E66D0" w:rsidP="00443088">
      <w:pPr>
        <w:spacing w:after="0" w:line="240" w:lineRule="auto"/>
        <w:rPr>
          <w:rFonts w:ascii="Calibri" w:eastAsia="Calibri" w:hAnsi="Calibri" w:cs="Times New Roman"/>
        </w:rPr>
      </w:pPr>
      <w:r w:rsidRPr="00443088">
        <w:rPr>
          <w:rFonts w:ascii="Calibri" w:eastAsia="Calibri" w:hAnsi="Calibri" w:cs="Times New Roman"/>
        </w:rPr>
        <w:fldChar w:fldCharType="end"/>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mbria" w:eastAsia="Calibri" w:hAnsi="Cambria" w:cs="Times New Roman"/>
          <w:b/>
          <w:bCs/>
          <w:color w:val="365F91"/>
          <w:sz w:val="28"/>
          <w:szCs w:val="28"/>
        </w:rPr>
      </w:pPr>
      <w:r w:rsidRPr="00443088">
        <w:rPr>
          <w:rFonts w:ascii="Cambria" w:eastAsia="Calibri" w:hAnsi="Cambria" w:cs="Times New Roman"/>
          <w:b/>
          <w:bCs/>
          <w:color w:val="365F91"/>
          <w:sz w:val="28"/>
          <w:szCs w:val="28"/>
        </w:rPr>
        <w:t xml:space="preserve"> </w:t>
      </w:r>
    </w:p>
    <w:p w:rsidR="00443088" w:rsidRPr="00443088" w:rsidRDefault="00443088" w:rsidP="00443088">
      <w:pPr>
        <w:spacing w:after="0" w:line="240" w:lineRule="auto"/>
        <w:rPr>
          <w:rFonts w:ascii="Cambria" w:eastAsia="Calibri" w:hAnsi="Cambria" w:cs="Times New Roman"/>
          <w:b/>
          <w:bCs/>
          <w:color w:val="365F91"/>
          <w:sz w:val="28"/>
          <w:szCs w:val="28"/>
        </w:rPr>
      </w:pPr>
      <w:r w:rsidRPr="00443088">
        <w:rPr>
          <w:rFonts w:ascii="Calibri" w:eastAsia="Calibri" w:hAnsi="Calibri" w:cs="Times New Roman"/>
        </w:rPr>
        <w:br w:type="page"/>
      </w:r>
    </w:p>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bookmarkStart w:id="0" w:name="_Toc355357983"/>
      <w:proofErr w:type="spellStart"/>
      <w:r w:rsidRPr="00443088">
        <w:rPr>
          <w:rFonts w:ascii="Cambria" w:eastAsia="Times New Roman" w:hAnsi="Cambria" w:cs="Times New Roman"/>
          <w:b/>
          <w:bCs/>
          <w:color w:val="365F91"/>
          <w:sz w:val="28"/>
          <w:szCs w:val="28"/>
        </w:rPr>
        <w:lastRenderedPageBreak/>
        <w:t>DQ1</w:t>
      </w:r>
      <w:proofErr w:type="spellEnd"/>
      <w:r w:rsidRPr="00443088">
        <w:rPr>
          <w:rFonts w:ascii="Cambria" w:eastAsia="Times New Roman" w:hAnsi="Cambria" w:cs="Times New Roman"/>
          <w:b/>
          <w:bCs/>
          <w:color w:val="365F91"/>
          <w:sz w:val="28"/>
          <w:szCs w:val="28"/>
        </w:rPr>
        <w:t>: Completeness</w:t>
      </w:r>
      <w:bookmarkEnd w:id="0"/>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rPr>
        <w:t>Completeness is the extent to which data are all-inclusive and comprehensive.  For example, are all of the cases of birth defects that occur within the target population, within a specified time period, identified by the surveillance system?  (Reference: Chapter 7)</w:t>
      </w:r>
    </w:p>
    <w:p w:rsidR="00443088" w:rsidRPr="00443088" w:rsidRDefault="00443088" w:rsidP="00443088">
      <w:pPr>
        <w:spacing w:after="0" w:line="240" w:lineRule="auto"/>
        <w:rPr>
          <w:rFonts w:ascii="Calibri" w:eastAsia="Calibri" w:hAnsi="Calibri" w:cs="Times New Roman"/>
        </w:rPr>
      </w:pPr>
    </w:p>
    <w:tbl>
      <w:tblPr>
        <w:tblW w:w="10347" w:type="dxa"/>
        <w:tblInd w:w="93" w:type="dxa"/>
        <w:tblLook w:val="00A0"/>
      </w:tblPr>
      <w:tblGrid>
        <w:gridCol w:w="739"/>
        <w:gridCol w:w="6746"/>
        <w:gridCol w:w="719"/>
        <w:gridCol w:w="713"/>
        <w:gridCol w:w="741"/>
        <w:gridCol w:w="689"/>
      </w:tblGrid>
      <w:tr w:rsidR="00443088" w:rsidRPr="00443088" w:rsidTr="00047ACC">
        <w:trPr>
          <w:trHeight w:val="219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Completeness </w:t>
            </w:r>
            <w:proofErr w:type="spellStart"/>
            <w:r w:rsidRPr="00443088">
              <w:rPr>
                <w:rFonts w:ascii="Calibri" w:eastAsia="Calibri" w:hAnsi="Calibri" w:cs="Times New Roman"/>
                <w:b/>
              </w:rPr>
              <w:t>DQ1.1</w:t>
            </w:r>
            <w:proofErr w:type="spellEnd"/>
          </w:p>
        </w:tc>
        <w:tc>
          <w:tcPr>
            <w:tcW w:w="7465" w:type="dxa"/>
            <w:gridSpan w:val="2"/>
            <w:tcBorders>
              <w:top w:val="single" w:sz="4" w:space="0" w:color="000000"/>
              <w:left w:val="nil"/>
              <w:right w:val="single" w:sz="4" w:space="0" w:color="auto"/>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1" w:name="_Toc355357984"/>
            <w:proofErr w:type="spellStart"/>
            <w:r w:rsidRPr="00443088">
              <w:rPr>
                <w:rFonts w:ascii="Cambria" w:eastAsia="Times New Roman" w:hAnsi="Cambria" w:cs="Times New Roman"/>
                <w:b/>
                <w:bCs/>
                <w:color w:val="1F497D"/>
                <w:sz w:val="24"/>
                <w:szCs w:val="26"/>
              </w:rPr>
              <w:t>DQ1.1</w:t>
            </w:r>
            <w:proofErr w:type="spellEnd"/>
            <w:r w:rsidRPr="00443088">
              <w:rPr>
                <w:rFonts w:ascii="Cambria" w:eastAsia="Times New Roman" w:hAnsi="Cambria" w:cs="Times New Roman"/>
                <w:b/>
                <w:bCs/>
                <w:color w:val="1F497D"/>
                <w:sz w:val="24"/>
                <w:szCs w:val="26"/>
              </w:rPr>
              <w:t xml:space="preserve"> Types of data sources used systematically and routinely to identify potential cases at a population-based level</w:t>
            </w:r>
            <w:bookmarkEnd w:id="1"/>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This indicator is measuring the completeness of case ascertainment, and to some extent, accuracy of the program's surveillance data. The ultimate goal is to cast a wide net to ascertain as many cases as possible.</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Reference: Chapters 6 and 12</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13"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 </w:t>
            </w:r>
          </w:p>
        </w:tc>
        <w:tc>
          <w:tcPr>
            <w:tcW w:w="741"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59"/>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46" w:type="dxa"/>
            <w:tcBorders>
              <w:top w:val="single" w:sz="4" w:space="0" w:color="auto"/>
              <w:left w:val="single" w:sz="4" w:space="0" w:color="auto"/>
              <w:bottom w:val="single" w:sz="4" w:space="0" w:color="auto"/>
            </w:tcBorders>
            <w:shd w:val="clear" w:color="auto" w:fill="FBFBFB"/>
            <w:vAlign w:val="center"/>
          </w:tcPr>
          <w:p w:rsidR="00443088" w:rsidRPr="00443088" w:rsidRDefault="00443088" w:rsidP="00443088">
            <w:pPr>
              <w:spacing w:after="0" w:line="240" w:lineRule="auto"/>
              <w:rPr>
                <w:rFonts w:ascii="Calibri" w:eastAsia="Calibri" w:hAnsi="Calibri" w:cs="Times New Roman"/>
                <w:bCs/>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719"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rPr>
            </w:pPr>
            <w:r w:rsidRPr="00443088">
              <w:rPr>
                <w:rFonts w:ascii="Calibri" w:eastAsia="Calibri" w:hAnsi="Calibri" w:cs="Times New Roman"/>
                <w:b/>
                <w:bCs/>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3pt;height:21pt" o:ole="">
                  <v:imagedata r:id="rId8" o:title=""/>
                </v:shape>
                <w:control r:id="rId9" w:name="A1" w:shapeid="_x0000_i1151"/>
              </w:object>
            </w:r>
          </w:p>
        </w:tc>
        <w:tc>
          <w:tcPr>
            <w:tcW w:w="713" w:type="dxa"/>
            <w:vMerge/>
            <w:tcBorders>
              <w:top w:val="single" w:sz="4" w:space="0" w:color="auto"/>
              <w:left w:val="single" w:sz="4" w:space="0" w:color="auto"/>
              <w:right w:val="single" w:sz="4" w:space="0" w:color="auto"/>
            </w:tcBorders>
            <w:shd w:val="clear" w:color="auto" w:fill="F2F2F2" w:themeFill="background1" w:themeFillShade="F2"/>
            <w:noWrap/>
          </w:tcPr>
          <w:p w:rsidR="00443088" w:rsidRPr="00443088" w:rsidRDefault="00443088" w:rsidP="00443088">
            <w:pPr>
              <w:spacing w:after="0" w:line="240" w:lineRule="auto"/>
              <w:jc w:val="center"/>
              <w:rPr>
                <w:rFonts w:ascii="Calibri" w:eastAsia="Calibri" w:hAnsi="Calibri" w:cs="Times New Roman"/>
                <w:b/>
                <w:bCs/>
                <w:color w:val="000000"/>
              </w:rPr>
            </w:pPr>
          </w:p>
        </w:tc>
        <w:tc>
          <w:tcPr>
            <w:tcW w:w="741" w:type="dxa"/>
            <w:vMerge/>
            <w:tcBorders>
              <w:top w:val="single" w:sz="4" w:space="0" w:color="auto"/>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600"/>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465" w:type="dxa"/>
            <w:gridSpan w:val="2"/>
            <w:tcBorders>
              <w:top w:val="single" w:sz="4" w:space="0" w:color="auto"/>
              <w:left w:val="single" w:sz="4" w:space="0" w:color="auto"/>
              <w:bottom w:val="single" w:sz="4" w:space="0" w:color="auto"/>
            </w:tcBorders>
            <w:shd w:val="clear" w:color="auto" w:fill="F2F2F2"/>
            <w:vAlign w:val="bottom"/>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bCs/>
              </w:rPr>
              <w:t>Level 1</w:t>
            </w:r>
            <w:r w:rsidRPr="00443088">
              <w:rPr>
                <w:rFonts w:ascii="Calibri" w:eastAsia="Calibri" w:hAnsi="Calibri" w:cs="Times New Roman"/>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Each of the following sources: </w:t>
            </w:r>
          </w:p>
          <w:p w:rsidR="00443088" w:rsidRPr="00443088" w:rsidRDefault="00443088" w:rsidP="00443088">
            <w:pPr>
              <w:numPr>
                <w:ilvl w:val="0"/>
                <w:numId w:val="10"/>
              </w:numPr>
              <w:spacing w:after="0" w:line="240" w:lineRule="auto"/>
              <w:ind w:left="518" w:hanging="180"/>
              <w:contextualSpacing/>
              <w:rPr>
                <w:rFonts w:ascii="Calibri" w:eastAsia="Calibri" w:hAnsi="Calibri" w:cs="Times New Roman"/>
              </w:rPr>
            </w:pPr>
            <w:r w:rsidRPr="00443088">
              <w:rPr>
                <w:rFonts w:ascii="Calibri" w:eastAsia="Calibri" w:hAnsi="Calibri" w:cs="Times New Roman"/>
                <w:color w:val="000000"/>
              </w:rPr>
              <w:t>Vital record data (e.g. birth and death certificates, fetal death certificate/report)</w:t>
            </w:r>
          </w:p>
          <w:p w:rsidR="00443088" w:rsidRPr="00443088" w:rsidRDefault="00443088" w:rsidP="00443088">
            <w:pPr>
              <w:numPr>
                <w:ilvl w:val="0"/>
                <w:numId w:val="10"/>
              </w:numPr>
              <w:spacing w:after="0" w:line="240" w:lineRule="auto"/>
              <w:ind w:left="518" w:hanging="180"/>
              <w:contextualSpacing/>
              <w:rPr>
                <w:rFonts w:ascii="Calibri" w:eastAsia="Calibri" w:hAnsi="Calibri" w:cs="Times New Roman"/>
              </w:rPr>
            </w:pPr>
            <w:r w:rsidRPr="00443088">
              <w:rPr>
                <w:rFonts w:ascii="Calibri" w:eastAsia="Calibri" w:hAnsi="Calibri" w:cs="Times New Roman"/>
                <w:color w:val="000000"/>
              </w:rPr>
              <w:t>Additional source for case identification (e.g. hospital discharge, disease index)</w:t>
            </w:r>
          </w:p>
        </w:tc>
        <w:tc>
          <w:tcPr>
            <w:tcW w:w="713" w:type="dxa"/>
            <w:tcBorders>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53" type="#_x0000_t75" style="width:13pt;height:21pt" o:ole="">
                  <v:imagedata r:id="rId10" o:title=""/>
                </v:shape>
                <w:control r:id="rId11" w:name="A2" w:shapeid="_x0000_i1153"/>
              </w:object>
            </w:r>
          </w:p>
        </w:tc>
        <w:tc>
          <w:tcPr>
            <w:tcW w:w="741" w:type="dxa"/>
            <w:vMerge/>
            <w:tcBorders>
              <w:top w:val="single" w:sz="4" w:space="0" w:color="auto"/>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854"/>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178"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2</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The data sources in level 1 and any additional sources of natal or postnatal data</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Examples include:</w:t>
            </w:r>
          </w:p>
          <w:p w:rsidR="00443088" w:rsidRPr="00443088" w:rsidRDefault="00443088" w:rsidP="00443088">
            <w:pPr>
              <w:numPr>
                <w:ilvl w:val="0"/>
                <w:numId w:val="13"/>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 xml:space="preserve">Insurance/Payer (Medicaid, All Payer Claims Database, Children’s Health Insurance Program (CHIP), Health Maintenance Organization (HMO), etc.) </w:t>
            </w:r>
          </w:p>
          <w:p w:rsidR="00443088" w:rsidRPr="00443088" w:rsidRDefault="00443088" w:rsidP="00443088">
            <w:pPr>
              <w:numPr>
                <w:ilvl w:val="0"/>
                <w:numId w:val="13"/>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Birth defects-specific reports submitted regularly by catchment area hospitals Public Health Program (Newborn Metabolic Screening; Newborn Hearing Screening; Maternal Child Health, such as Children with Special Health Care Needs Program (</w:t>
            </w:r>
            <w:proofErr w:type="spellStart"/>
            <w:r w:rsidRPr="00443088">
              <w:rPr>
                <w:rFonts w:ascii="Calibri" w:eastAsia="Calibri" w:hAnsi="Calibri" w:cs="Times New Roman"/>
                <w:color w:val="000000"/>
              </w:rPr>
              <w:t>CSHCN</w:t>
            </w:r>
            <w:proofErr w:type="spellEnd"/>
            <w:r w:rsidRPr="00443088">
              <w:rPr>
                <w:rFonts w:ascii="Calibri" w:eastAsia="Calibri" w:hAnsi="Calibri" w:cs="Times New Roman"/>
                <w:color w:val="000000"/>
              </w:rPr>
              <w:t xml:space="preserve">), etc.)  </w:t>
            </w:r>
          </w:p>
          <w:p w:rsidR="00443088" w:rsidRPr="00443088" w:rsidRDefault="00443088" w:rsidP="00443088">
            <w:pPr>
              <w:numPr>
                <w:ilvl w:val="0"/>
                <w:numId w:val="13"/>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Laboratories for natal or postnatal case identification and confirmation</w:t>
            </w:r>
          </w:p>
          <w:p w:rsidR="00443088" w:rsidRPr="00443088" w:rsidRDefault="00443088" w:rsidP="00443088">
            <w:pPr>
              <w:numPr>
                <w:ilvl w:val="0"/>
                <w:numId w:val="13"/>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 xml:space="preserve">Clinics (General Pediatrics, Cardiology, Central Nervous System (CNS)-Neurology, Developmental, Genetics, Musculoskeletal, </w:t>
            </w:r>
            <w:proofErr w:type="spellStart"/>
            <w:r w:rsidRPr="00443088">
              <w:rPr>
                <w:rFonts w:ascii="Calibri" w:eastAsia="Calibri" w:hAnsi="Calibri" w:cs="Times New Roman"/>
                <w:color w:val="000000"/>
              </w:rPr>
              <w:t>Orofacial</w:t>
            </w:r>
            <w:proofErr w:type="spellEnd"/>
            <w:r w:rsidRPr="00443088">
              <w:rPr>
                <w:rFonts w:ascii="Calibri" w:eastAsia="Calibri" w:hAnsi="Calibri" w:cs="Times New Roman"/>
                <w:color w:val="000000"/>
              </w:rPr>
              <w:t xml:space="preserve">, Orthopedics, Urology, etc.)    </w:t>
            </w:r>
          </w:p>
          <w:p w:rsidR="00443088" w:rsidRPr="00443088" w:rsidRDefault="00443088" w:rsidP="00443088">
            <w:pPr>
              <w:numPr>
                <w:ilvl w:val="0"/>
                <w:numId w:val="13"/>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 xml:space="preserve">Pathology (Anatomical Autopsy, Surgical, Tissue, etc.)    </w:t>
            </w:r>
          </w:p>
          <w:p w:rsidR="00443088" w:rsidRPr="00443088" w:rsidRDefault="00443088" w:rsidP="00443088">
            <w:pPr>
              <w:numPr>
                <w:ilvl w:val="0"/>
                <w:numId w:val="13"/>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Providers (Pediatrician, Genetic Counselor, etc.)</w:t>
            </w:r>
          </w:p>
        </w:tc>
        <w:tc>
          <w:tcPr>
            <w:tcW w:w="741"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contextualSpacing/>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55" type="#_x0000_t75" style="width:13pt;height:21pt" o:ole="">
                  <v:imagedata r:id="rId12" o:title=""/>
                </v:shape>
                <w:control r:id="rId13" w:name="A3" w:shapeid="_x0000_i1155"/>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1538"/>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919" w:type="dxa"/>
            <w:gridSpan w:val="4"/>
            <w:tcBorders>
              <w:top w:val="single" w:sz="4" w:space="0" w:color="auto"/>
              <w:left w:val="single" w:sz="4" w:space="0" w:color="auto"/>
              <w:bottom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3</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The data sources in level 1, any of the additional data sources in level 2 and routine reporting from any of the following data sources for systematic specialized ascertainment of prenatally diagnosed defects (assessment of prenatal laboratory results is not sufficient for level 3)</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Examples include:</w:t>
            </w:r>
          </w:p>
          <w:p w:rsidR="00443088" w:rsidRPr="00443088" w:rsidRDefault="00443088" w:rsidP="00443088">
            <w:pPr>
              <w:numPr>
                <w:ilvl w:val="0"/>
                <w:numId w:val="17"/>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 xml:space="preserve">Maternal Fetal Medicine Clinics </w:t>
            </w:r>
          </w:p>
          <w:p w:rsidR="00443088" w:rsidRPr="00443088" w:rsidRDefault="00443088" w:rsidP="00443088">
            <w:pPr>
              <w:numPr>
                <w:ilvl w:val="0"/>
                <w:numId w:val="17"/>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Other prenatal diagnostic facilities (e.g. standalone radiology center)</w:t>
            </w:r>
          </w:p>
          <w:p w:rsidR="00443088" w:rsidRPr="00443088" w:rsidRDefault="00443088" w:rsidP="00443088">
            <w:pPr>
              <w:numPr>
                <w:ilvl w:val="0"/>
                <w:numId w:val="17"/>
              </w:numPr>
              <w:spacing w:after="0" w:line="240" w:lineRule="auto"/>
              <w:ind w:left="518" w:hanging="180"/>
              <w:contextualSpacing/>
              <w:rPr>
                <w:rFonts w:ascii="Calibri" w:eastAsia="Calibri" w:hAnsi="Calibri" w:cs="Times New Roman"/>
                <w:color w:val="000000"/>
              </w:rPr>
            </w:pPr>
            <w:r w:rsidRPr="00443088">
              <w:rPr>
                <w:rFonts w:ascii="Calibri" w:eastAsia="Calibri" w:hAnsi="Calibri" w:cs="Times New Roman"/>
                <w:color w:val="000000"/>
              </w:rPr>
              <w:t>Outpatient prenatal care clinics and offices</w:t>
            </w:r>
          </w:p>
        </w:tc>
        <w:tc>
          <w:tcPr>
            <w:tcW w:w="689" w:type="dxa"/>
            <w:tcBorders>
              <w:top w:val="nil"/>
              <w:left w:val="nil"/>
              <w:bottom w:val="single" w:sz="4" w:space="0" w:color="auto"/>
              <w:right w:val="single" w:sz="4" w:space="0" w:color="000000"/>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rPr>
            </w:pPr>
            <w:r w:rsidRPr="00443088">
              <w:rPr>
                <w:rFonts w:ascii="Calibri" w:eastAsia="Calibri" w:hAnsi="Calibri" w:cs="Times New Roman"/>
                <w:b/>
                <w:bCs/>
                <w:color w:val="000000"/>
              </w:rPr>
              <w:object w:dxaOrig="225" w:dyaOrig="225">
                <v:shape id="_x0000_i1157" type="#_x0000_t75" style="width:13pt;height:21pt" o:ole="">
                  <v:imagedata r:id="rId14" o:title=""/>
                </v:shape>
                <w:control r:id="rId15" w:name="A4" w:shapeid="_x0000_i1157"/>
              </w:object>
            </w:r>
          </w:p>
        </w:tc>
      </w:tr>
      <w:tr w:rsidR="00443088" w:rsidRPr="00443088" w:rsidTr="00047ACC">
        <w:trPr>
          <w:trHeight w:val="315"/>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608" w:type="dxa"/>
            <w:gridSpan w:val="5"/>
            <w:tcBorders>
              <w:top w:val="nil"/>
              <w:left w:val="nil"/>
              <w:bottom w:val="single" w:sz="8" w:space="0" w:color="auto"/>
              <w:right w:val="single" w:sz="8" w:space="0" w:color="auto"/>
            </w:tcBorders>
            <w:noWrap/>
            <w:vAlign w:val="bottom"/>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tc>
      </w:tr>
    </w:tbl>
    <w:p w:rsidR="00443088" w:rsidRPr="00443088" w:rsidRDefault="00443088" w:rsidP="00443088">
      <w:pPr>
        <w:spacing w:after="0" w:line="240" w:lineRule="auto"/>
        <w:rPr>
          <w:rFonts w:ascii="Calibri" w:eastAsia="Calibri" w:hAnsi="Calibri" w:cs="Times New Roman"/>
        </w:rPr>
      </w:pPr>
    </w:p>
    <w:tbl>
      <w:tblPr>
        <w:tblW w:w="10347" w:type="dxa"/>
        <w:tblInd w:w="93" w:type="dxa"/>
        <w:tblLook w:val="00A0"/>
      </w:tblPr>
      <w:tblGrid>
        <w:gridCol w:w="739"/>
        <w:gridCol w:w="6746"/>
        <w:gridCol w:w="719"/>
        <w:gridCol w:w="713"/>
        <w:gridCol w:w="741"/>
        <w:gridCol w:w="689"/>
      </w:tblGrid>
      <w:tr w:rsidR="00443088" w:rsidRPr="00443088" w:rsidTr="00047ACC">
        <w:trPr>
          <w:trHeight w:val="206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Completeness </w:t>
            </w:r>
            <w:proofErr w:type="spellStart"/>
            <w:r w:rsidRPr="00443088">
              <w:rPr>
                <w:rFonts w:ascii="Calibri" w:eastAsia="Calibri" w:hAnsi="Calibri" w:cs="Times New Roman"/>
                <w:b/>
              </w:rPr>
              <w:t>DQ1.2</w:t>
            </w:r>
            <w:proofErr w:type="spellEnd"/>
          </w:p>
        </w:tc>
        <w:tc>
          <w:tcPr>
            <w:tcW w:w="7465" w:type="dxa"/>
            <w:gridSpan w:val="2"/>
            <w:tcBorders>
              <w:top w:val="single" w:sz="4" w:space="0" w:color="000000"/>
              <w:left w:val="nil"/>
              <w:right w:val="single" w:sz="4" w:space="0" w:color="000000"/>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2" w:name="_Toc355357985"/>
            <w:proofErr w:type="spellStart"/>
            <w:r w:rsidRPr="00443088">
              <w:rPr>
                <w:rFonts w:ascii="Cambria" w:eastAsia="Times New Roman" w:hAnsi="Cambria" w:cs="Times New Roman"/>
                <w:b/>
                <w:bCs/>
                <w:color w:val="1F497D"/>
                <w:sz w:val="24"/>
                <w:szCs w:val="26"/>
              </w:rPr>
              <w:t>DQ1.2</w:t>
            </w:r>
            <w:proofErr w:type="spellEnd"/>
            <w:r w:rsidRPr="00443088">
              <w:rPr>
                <w:rFonts w:ascii="Cambria" w:eastAsia="Times New Roman" w:hAnsi="Cambria" w:cs="Times New Roman"/>
                <w:b/>
                <w:bCs/>
                <w:color w:val="1F497D"/>
                <w:sz w:val="24"/>
                <w:szCs w:val="26"/>
              </w:rPr>
              <w:t xml:space="preserve"> Birth defects included using standard </w:t>
            </w:r>
            <w:proofErr w:type="spellStart"/>
            <w:r w:rsidRPr="00443088">
              <w:rPr>
                <w:rFonts w:ascii="Cambria" w:eastAsia="Times New Roman" w:hAnsi="Cambria" w:cs="Times New Roman"/>
                <w:b/>
                <w:bCs/>
                <w:color w:val="1F497D"/>
                <w:sz w:val="24"/>
                <w:szCs w:val="26"/>
              </w:rPr>
              <w:t>NBDPN</w:t>
            </w:r>
            <w:proofErr w:type="spellEnd"/>
            <w:r w:rsidRPr="00443088">
              <w:rPr>
                <w:rFonts w:ascii="Cambria" w:eastAsia="Times New Roman" w:hAnsi="Cambria" w:cs="Times New Roman"/>
                <w:b/>
                <w:bCs/>
                <w:color w:val="1F497D"/>
                <w:sz w:val="24"/>
                <w:szCs w:val="26"/>
              </w:rPr>
              <w:t xml:space="preserve"> case </w:t>
            </w:r>
            <w:proofErr w:type="spellStart"/>
            <w:r w:rsidRPr="00443088">
              <w:rPr>
                <w:rFonts w:ascii="Cambria" w:eastAsia="Times New Roman" w:hAnsi="Cambria" w:cs="Times New Roman"/>
                <w:b/>
                <w:bCs/>
                <w:color w:val="1F497D"/>
                <w:sz w:val="24"/>
                <w:szCs w:val="26"/>
              </w:rPr>
              <w:t>definitions</w:t>
            </w:r>
            <w:bookmarkEnd w:id="2"/>
            <w:r w:rsidRPr="00443088">
              <w:rPr>
                <w:rFonts w:ascii="Calibri" w:eastAsia="Calibri" w:hAnsi="Calibri" w:cs="Times New Roman"/>
                <w:color w:val="000000"/>
                <w:vertAlign w:val="superscript"/>
              </w:rPr>
              <w:t>1</w:t>
            </w:r>
            <w:proofErr w:type="spellEnd"/>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This indicator reflects the scope of medical conditions in the surveillance database</w:t>
            </w:r>
            <w:r w:rsidRPr="00443088">
              <w:rPr>
                <w:rFonts w:ascii="Calibri" w:eastAsia="Calibri" w:hAnsi="Calibri" w:cs="Times New Roman"/>
              </w:rPr>
              <w:br/>
              <w:t xml:space="preserve">  </w:t>
            </w:r>
            <w:r w:rsidRPr="00443088">
              <w:rPr>
                <w:rFonts w:ascii="Calibri" w:eastAsia="Calibri" w:hAnsi="Calibri" w:cs="Times New Roman"/>
              </w:rPr>
              <w:br/>
              <w:t>Reference: Chapter 3</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13" w:type="dxa"/>
            <w:vMerge w:val="restart"/>
            <w:tcBorders>
              <w:top w:val="single" w:sz="4" w:space="0" w:color="auto"/>
              <w:left w:val="nil"/>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 </w:t>
            </w:r>
          </w:p>
        </w:tc>
        <w:tc>
          <w:tcPr>
            <w:tcW w:w="741"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60"/>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46"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719"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rPr>
            </w:pPr>
            <w:r w:rsidRPr="00443088">
              <w:rPr>
                <w:rFonts w:ascii="Calibri" w:eastAsia="Calibri" w:hAnsi="Calibri" w:cs="Times New Roman"/>
                <w:b/>
                <w:bCs/>
                <w:color w:val="000000"/>
              </w:rPr>
              <w:object w:dxaOrig="225" w:dyaOrig="225">
                <v:shape id="_x0000_i1159" type="#_x0000_t75" style="width:13pt;height:21pt" o:ole="">
                  <v:imagedata r:id="rId16" o:title=""/>
                </v:shape>
                <w:control r:id="rId17" w:name="A5" w:shapeid="_x0000_i1159"/>
              </w:object>
            </w:r>
          </w:p>
        </w:tc>
        <w:tc>
          <w:tcPr>
            <w:tcW w:w="713" w:type="dxa"/>
            <w:vMerge/>
            <w:tcBorders>
              <w:left w:val="single" w:sz="4" w:space="0" w:color="auto"/>
              <w:right w:val="single" w:sz="4" w:space="0" w:color="auto"/>
            </w:tcBorders>
            <w:shd w:val="clear" w:color="auto" w:fill="F2F2F2" w:themeFill="background1" w:themeFillShade="F2"/>
            <w:noWrap/>
          </w:tcPr>
          <w:p w:rsidR="00443088" w:rsidRPr="00443088" w:rsidRDefault="00443088" w:rsidP="00443088">
            <w:pPr>
              <w:spacing w:after="0" w:line="240" w:lineRule="auto"/>
              <w:jc w:val="center"/>
              <w:rPr>
                <w:rFonts w:ascii="Calibri" w:eastAsia="Calibri" w:hAnsi="Calibri" w:cs="Times New Roman"/>
                <w:b/>
                <w:bCs/>
                <w:color w:val="000000"/>
              </w:rPr>
            </w:pPr>
          </w:p>
        </w:tc>
        <w:tc>
          <w:tcPr>
            <w:tcW w:w="741" w:type="dxa"/>
            <w:vMerge/>
            <w:tcBorders>
              <w:top w:val="single" w:sz="4" w:space="0" w:color="auto"/>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600"/>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465" w:type="dxa"/>
            <w:gridSpan w:val="2"/>
            <w:tcBorders>
              <w:top w:val="single" w:sz="4" w:space="0" w:color="auto"/>
              <w:left w:val="single" w:sz="4" w:space="0" w:color="auto"/>
              <w:bottom w:val="single" w:sz="4" w:space="0" w:color="auto"/>
            </w:tcBorders>
            <w:shd w:val="clear" w:color="auto" w:fill="F2F2F2"/>
            <w:vAlign w:val="bottom"/>
          </w:tcPr>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bCs/>
              </w:rPr>
              <w:t>Level 1</w:t>
            </w:r>
            <w:r w:rsidRPr="00443088">
              <w:rPr>
                <w:rFonts w:ascii="Calibri" w:eastAsia="Calibri" w:hAnsi="Calibri" w:cs="Times New Roman"/>
              </w:rPr>
              <w:t xml:space="preserve"> </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color w:val="000000"/>
              </w:rPr>
              <w:t xml:space="preserve">All of the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“core” birth defects</w:t>
            </w:r>
          </w:p>
        </w:tc>
        <w:tc>
          <w:tcPr>
            <w:tcW w:w="713" w:type="dxa"/>
            <w:tcBorders>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61" type="#_x0000_t75" style="width:13pt;height:21pt" o:ole="">
                  <v:imagedata r:id="rId18" o:title=""/>
                </v:shape>
                <w:control r:id="rId19" w:name="A6" w:shapeid="_x0000_i1161"/>
              </w:object>
            </w:r>
          </w:p>
        </w:tc>
        <w:tc>
          <w:tcPr>
            <w:tcW w:w="741" w:type="dxa"/>
            <w:vMerge/>
            <w:tcBorders>
              <w:top w:val="single" w:sz="4" w:space="0" w:color="auto"/>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647"/>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178"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2</w:t>
            </w:r>
          </w:p>
          <w:p w:rsidR="00443088" w:rsidRPr="00443088" w:rsidRDefault="00443088" w:rsidP="00443088">
            <w:pPr>
              <w:tabs>
                <w:tab w:val="left" w:pos="4164"/>
              </w:tabs>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All of the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"recommended" birth defects</w:t>
            </w:r>
            <w:r w:rsidRPr="00443088">
              <w:rPr>
                <w:rFonts w:ascii="Calibri" w:eastAsia="Calibri" w:hAnsi="Calibri" w:cs="Times New Roman"/>
                <w:color w:val="000000"/>
              </w:rPr>
              <w:tab/>
            </w:r>
          </w:p>
        </w:tc>
        <w:tc>
          <w:tcPr>
            <w:tcW w:w="741"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contextualSpacing/>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63" type="#_x0000_t75" style="width:13pt;height:21pt" o:ole="">
                  <v:imagedata r:id="rId20" o:title=""/>
                </v:shape>
                <w:control r:id="rId21" w:name="A7" w:shapeid="_x0000_i1163"/>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620"/>
        </w:trPr>
        <w:tc>
          <w:tcPr>
            <w:tcW w:w="739"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919" w:type="dxa"/>
            <w:gridSpan w:val="4"/>
            <w:tcBorders>
              <w:top w:val="single" w:sz="4" w:space="0" w:color="auto"/>
              <w:left w:val="single" w:sz="4" w:space="0" w:color="auto"/>
              <w:bottom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3</w:t>
            </w:r>
          </w:p>
          <w:p w:rsidR="00443088" w:rsidRPr="00443088" w:rsidRDefault="00443088" w:rsidP="00443088">
            <w:pPr>
              <w:spacing w:after="0" w:line="240" w:lineRule="auto"/>
              <w:rPr>
                <w:rFonts w:ascii="Calibri" w:eastAsia="Calibri" w:hAnsi="Calibri" w:cs="Times New Roman"/>
                <w:bCs/>
                <w:color w:val="000000"/>
              </w:rPr>
            </w:pPr>
            <w:r w:rsidRPr="00443088">
              <w:rPr>
                <w:rFonts w:ascii="Calibri" w:eastAsia="Calibri" w:hAnsi="Calibri" w:cs="Times New Roman"/>
                <w:bCs/>
                <w:color w:val="000000"/>
              </w:rPr>
              <w:t xml:space="preserve">Major structural malformations beyond those birth defects identified on the </w:t>
            </w:r>
            <w:proofErr w:type="spellStart"/>
            <w:r w:rsidRPr="00443088">
              <w:rPr>
                <w:rFonts w:ascii="Calibri" w:eastAsia="Calibri" w:hAnsi="Calibri" w:cs="Times New Roman"/>
                <w:bCs/>
                <w:color w:val="000000"/>
              </w:rPr>
              <w:t>NBDPN</w:t>
            </w:r>
            <w:proofErr w:type="spellEnd"/>
            <w:r w:rsidRPr="00443088">
              <w:rPr>
                <w:rFonts w:ascii="Calibri" w:eastAsia="Calibri" w:hAnsi="Calibri" w:cs="Times New Roman"/>
                <w:bCs/>
                <w:color w:val="000000"/>
              </w:rPr>
              <w:t xml:space="preserve"> list </w:t>
            </w:r>
          </w:p>
        </w:tc>
        <w:tc>
          <w:tcPr>
            <w:tcW w:w="689" w:type="dxa"/>
            <w:tcBorders>
              <w:top w:val="nil"/>
              <w:left w:val="nil"/>
              <w:bottom w:val="single" w:sz="4" w:space="0" w:color="auto"/>
              <w:right w:val="single" w:sz="4" w:space="0" w:color="000000"/>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rPr>
            </w:pPr>
            <w:r w:rsidRPr="00443088">
              <w:rPr>
                <w:rFonts w:ascii="Calibri" w:eastAsia="Calibri" w:hAnsi="Calibri" w:cs="Times New Roman"/>
                <w:b/>
                <w:bCs/>
                <w:color w:val="000000"/>
              </w:rPr>
              <w:object w:dxaOrig="225" w:dyaOrig="225">
                <v:shape id="_x0000_i1165" type="#_x0000_t75" style="width:13pt;height:21pt" o:ole="">
                  <v:imagedata r:id="rId22" o:title=""/>
                </v:shape>
                <w:control r:id="rId23" w:name="A8" w:shapeid="_x0000_i1165"/>
              </w:object>
            </w:r>
          </w:p>
        </w:tc>
      </w:tr>
      <w:tr w:rsidR="00443088" w:rsidRPr="00443088" w:rsidTr="00047ACC">
        <w:trPr>
          <w:trHeight w:val="315"/>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608" w:type="dxa"/>
            <w:gridSpan w:val="5"/>
            <w:tcBorders>
              <w:top w:val="nil"/>
              <w:left w:val="nil"/>
              <w:bottom w:val="single" w:sz="8" w:space="0" w:color="auto"/>
              <w:right w:val="single" w:sz="8" w:space="0" w:color="auto"/>
            </w:tcBorders>
            <w:noWrap/>
            <w:vAlign w:val="bottom"/>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rPr>
                <w:rFonts w:cstheme="minorHAnsi"/>
                <w:b/>
                <w:sz w:val="16"/>
                <w:szCs w:val="16"/>
              </w:rPr>
            </w:pPr>
            <w:r w:rsidRPr="00443088">
              <w:rPr>
                <w:rFonts w:ascii="Calibri" w:eastAsia="Calibri" w:hAnsi="Calibri" w:cs="Times New Roman"/>
                <w:b/>
                <w:color w:val="000000"/>
                <w:sz w:val="16"/>
                <w:szCs w:val="16"/>
                <w:vertAlign w:val="superscript"/>
              </w:rPr>
              <w:t>1</w:t>
            </w:r>
            <w:r w:rsidRPr="00443088">
              <w:rPr>
                <w:rFonts w:ascii="Calibri" w:eastAsia="Calibri" w:hAnsi="Calibri" w:cs="Times New Roman"/>
                <w:b/>
                <w:color w:val="FF0000"/>
                <w:sz w:val="16"/>
                <w:szCs w:val="16"/>
              </w:rPr>
              <w:t xml:space="preserve"> </w:t>
            </w:r>
            <w:proofErr w:type="spellStart"/>
            <w:r w:rsidRPr="00443088">
              <w:rPr>
                <w:rFonts w:cstheme="minorHAnsi"/>
                <w:sz w:val="16"/>
                <w:szCs w:val="16"/>
              </w:rPr>
              <w:t>NBDPN</w:t>
            </w:r>
            <w:proofErr w:type="spellEnd"/>
            <w:r w:rsidRPr="00443088">
              <w:rPr>
                <w:rFonts w:cstheme="minorHAnsi"/>
                <w:sz w:val="16"/>
                <w:szCs w:val="16"/>
              </w:rPr>
              <w:t xml:space="preserve"> list of birth defects and data elements are available at </w:t>
            </w:r>
            <w:hyperlink r:id="rId24" w:history="1">
              <w:r w:rsidRPr="00443088">
                <w:rPr>
                  <w:rFonts w:cstheme="minorHAnsi"/>
                  <w:color w:val="0000FF" w:themeColor="hyperlink"/>
                  <w:sz w:val="16"/>
                  <w:szCs w:val="16"/>
                  <w:u w:val="single"/>
                </w:rPr>
                <w:t>www.nbdpn.org</w:t>
              </w:r>
            </w:hyperlink>
            <w:r w:rsidRPr="00443088">
              <w:rPr>
                <w:rFonts w:cstheme="minorHAnsi"/>
                <w:sz w:val="16"/>
                <w:szCs w:val="16"/>
              </w:rPr>
              <w:t>.</w:t>
            </w:r>
          </w:p>
        </w:tc>
      </w:tr>
    </w:tbl>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ab/>
      </w:r>
      <w:r w:rsidRPr="00443088">
        <w:rPr>
          <w:rFonts w:ascii="Calibri" w:eastAsia="Calibri" w:hAnsi="Calibri" w:cs="Times New Roman"/>
        </w:rPr>
        <w:tab/>
      </w:r>
    </w:p>
    <w:tbl>
      <w:tblPr>
        <w:tblW w:w="10347" w:type="dxa"/>
        <w:tblInd w:w="93" w:type="dxa"/>
        <w:tblLook w:val="00A0"/>
      </w:tblPr>
      <w:tblGrid>
        <w:gridCol w:w="739"/>
        <w:gridCol w:w="6746"/>
        <w:gridCol w:w="668"/>
        <w:gridCol w:w="772"/>
        <w:gridCol w:w="723"/>
        <w:gridCol w:w="699"/>
      </w:tblGrid>
      <w:tr w:rsidR="00443088" w:rsidRPr="00443088" w:rsidTr="00047ACC">
        <w:trPr>
          <w:trHeight w:val="2000"/>
        </w:trPr>
        <w:tc>
          <w:tcPr>
            <w:tcW w:w="739"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Completeness </w:t>
            </w:r>
            <w:proofErr w:type="spellStart"/>
            <w:r w:rsidRPr="00443088">
              <w:rPr>
                <w:rFonts w:ascii="Calibri" w:eastAsia="Calibri" w:hAnsi="Calibri" w:cs="Times New Roman"/>
                <w:b/>
              </w:rPr>
              <w:t>DQ1.3</w:t>
            </w:r>
            <w:proofErr w:type="spellEnd"/>
          </w:p>
        </w:tc>
        <w:tc>
          <w:tcPr>
            <w:tcW w:w="741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3" w:name="_Toc355357986"/>
            <w:proofErr w:type="spellStart"/>
            <w:r w:rsidRPr="00443088">
              <w:rPr>
                <w:rFonts w:ascii="Cambria" w:eastAsia="Times New Roman" w:hAnsi="Cambria" w:cs="Times New Roman"/>
                <w:b/>
                <w:bCs/>
                <w:color w:val="1F497D"/>
                <w:sz w:val="24"/>
                <w:szCs w:val="26"/>
              </w:rPr>
              <w:t>DQ1.3</w:t>
            </w:r>
            <w:proofErr w:type="spellEnd"/>
            <w:r w:rsidRPr="00443088">
              <w:rPr>
                <w:rFonts w:ascii="Cambria" w:eastAsia="Times New Roman" w:hAnsi="Cambria" w:cs="Times New Roman"/>
                <w:b/>
                <w:bCs/>
                <w:color w:val="1F497D"/>
                <w:sz w:val="24"/>
                <w:szCs w:val="26"/>
              </w:rPr>
              <w:t xml:space="preserve"> Pregnancy outcomes included</w:t>
            </w:r>
            <w:bookmarkEnd w:id="3"/>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This indicator identifies the types of pregnancy outcome categories in the surveillance data base, regardless of data sources.</w:t>
            </w:r>
            <w:r w:rsidRPr="00443088">
              <w:rPr>
                <w:rFonts w:ascii="Calibri" w:eastAsia="Calibri" w:hAnsi="Calibri" w:cs="Times New Roman"/>
              </w:rPr>
              <w:br/>
            </w:r>
            <w:r w:rsidRPr="00443088">
              <w:rPr>
                <w:rFonts w:ascii="Calibri" w:eastAsia="Calibri" w:hAnsi="Calibri" w:cs="Times New Roman"/>
              </w:rPr>
              <w:br/>
              <w:t>Reference: Chapters 3 and 12</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72"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723"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9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60"/>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46" w:type="dxa"/>
            <w:tcBorders>
              <w:top w:val="single" w:sz="4" w:space="0" w:color="auto"/>
              <w:left w:val="nil"/>
              <w:bottom w:val="single" w:sz="4" w:space="0" w:color="auto"/>
            </w:tcBorders>
            <w:shd w:val="clear" w:color="auto" w:fill="F2F2F2"/>
            <w:noWrap/>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68"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67" type="#_x0000_t75" style="width:13pt;height:21pt" o:ole="">
                  <v:imagedata r:id="rId25" o:title=""/>
                </v:shape>
                <w:control r:id="rId26" w:name="A9" w:shapeid="_x0000_i1167"/>
              </w:object>
            </w:r>
          </w:p>
        </w:tc>
        <w:tc>
          <w:tcPr>
            <w:tcW w:w="772" w:type="dxa"/>
            <w:vMerge/>
            <w:tcBorders>
              <w:left w:val="single" w:sz="4" w:space="0" w:color="auto"/>
              <w:right w:val="single" w:sz="4" w:space="0" w:color="auto"/>
            </w:tcBorders>
            <w:shd w:val="clear" w:color="auto" w:fill="FFFFCC"/>
            <w:noWrap/>
            <w:vAlign w:val="bottom"/>
          </w:tcPr>
          <w:p w:rsidR="00443088" w:rsidRPr="00443088" w:rsidRDefault="00443088" w:rsidP="00443088">
            <w:pPr>
              <w:spacing w:after="0" w:line="240" w:lineRule="auto"/>
              <w:rPr>
                <w:rFonts w:ascii="Calibri" w:eastAsia="Calibri" w:hAnsi="Calibri" w:cs="Times New Roman"/>
                <w:color w:val="000000"/>
              </w:rPr>
            </w:pPr>
          </w:p>
        </w:tc>
        <w:tc>
          <w:tcPr>
            <w:tcW w:w="723"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9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414" w:type="dxa"/>
            <w:gridSpan w:val="2"/>
            <w:tcBorders>
              <w:top w:val="single" w:sz="4" w:space="0" w:color="auto"/>
              <w:left w:val="nil"/>
              <w:bottom w:val="single" w:sz="4" w:space="0" w:color="auto"/>
              <w:right w:val="nil"/>
            </w:tcBorders>
            <w:shd w:val="clear" w:color="auto" w:fill="F2F2F2"/>
            <w:noWrap/>
            <w:vAlign w:val="bottom"/>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Live births </w:t>
            </w:r>
          </w:p>
        </w:tc>
        <w:tc>
          <w:tcPr>
            <w:tcW w:w="772" w:type="dxa"/>
            <w:tcBorders>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69" type="#_x0000_t75" style="width:13pt;height:21pt" o:ole="">
                  <v:imagedata r:id="rId27" o:title=""/>
                </v:shape>
                <w:control r:id="rId28" w:name="A10" w:shapeid="_x0000_i1169"/>
              </w:object>
            </w:r>
          </w:p>
        </w:tc>
        <w:tc>
          <w:tcPr>
            <w:tcW w:w="723"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9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845"/>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186" w:type="dxa"/>
            <w:gridSpan w:val="3"/>
            <w:tcBorders>
              <w:top w:val="nil"/>
              <w:left w:val="nil"/>
              <w:bottom w:val="single" w:sz="4" w:space="0" w:color="auto"/>
              <w:right w:val="nil"/>
            </w:tcBorders>
            <w:shd w:val="clear" w:color="auto" w:fill="D9D9D9"/>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bCs/>
                <w:color w:val="000000"/>
              </w:rPr>
              <w:t xml:space="preserve">Level 2  </w:t>
            </w:r>
          </w:p>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color w:val="000000"/>
              </w:rPr>
              <w:t xml:space="preserve">Live births, </w:t>
            </w:r>
            <w:proofErr w:type="spellStart"/>
            <w:r w:rsidRPr="00443088">
              <w:rPr>
                <w:rFonts w:ascii="Calibri" w:eastAsia="Calibri" w:hAnsi="Calibri" w:cs="Times New Roman"/>
                <w:color w:val="000000"/>
              </w:rPr>
              <w:t>stillbirths</w:t>
            </w:r>
            <w:r w:rsidRPr="00443088">
              <w:rPr>
                <w:rFonts w:ascii="Calibri" w:eastAsia="Calibri" w:hAnsi="Calibri" w:cs="Times New Roman"/>
                <w:color w:val="000000"/>
                <w:vertAlign w:val="superscript"/>
              </w:rPr>
              <w:t>1</w:t>
            </w:r>
            <w:proofErr w:type="spellEnd"/>
            <w:r w:rsidRPr="00443088">
              <w:rPr>
                <w:rFonts w:ascii="Calibri" w:eastAsia="Calibri" w:hAnsi="Calibri" w:cs="Times New Roman"/>
                <w:color w:val="000000"/>
              </w:rPr>
              <w:t xml:space="preserve"> (fetal deaths at ≥20 weeks </w:t>
            </w:r>
            <w:proofErr w:type="spellStart"/>
            <w:r w:rsidRPr="00443088">
              <w:rPr>
                <w:rFonts w:ascii="Calibri" w:eastAsia="Calibri" w:hAnsi="Calibri" w:cs="Times New Roman"/>
                <w:color w:val="000000"/>
              </w:rPr>
              <w:t>EGA</w:t>
            </w:r>
            <w:r w:rsidRPr="00443088">
              <w:rPr>
                <w:rFonts w:ascii="Calibri" w:eastAsia="Calibri" w:hAnsi="Calibri" w:cs="Times New Roman"/>
                <w:color w:val="000000"/>
                <w:vertAlign w:val="superscript"/>
              </w:rPr>
              <w:t>2</w:t>
            </w:r>
            <w:proofErr w:type="spellEnd"/>
            <w:r w:rsidRPr="00443088">
              <w:rPr>
                <w:rFonts w:ascii="Calibri" w:eastAsia="Calibri" w:hAnsi="Calibri" w:cs="Times New Roman"/>
                <w:color w:val="000000"/>
              </w:rPr>
              <w:t xml:space="preserve"> OR &gt;350 grams if EGA is not available)</w:t>
            </w:r>
          </w:p>
        </w:tc>
        <w:tc>
          <w:tcPr>
            <w:tcW w:w="723"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71" type="#_x0000_t75" style="width:13pt;height:21pt" o:ole="">
                  <v:imagedata r:id="rId29" o:title=""/>
                </v:shape>
                <w:control r:id="rId30" w:name="A11" w:shapeid="_x0000_i1171"/>
              </w:object>
            </w:r>
          </w:p>
        </w:tc>
        <w:tc>
          <w:tcPr>
            <w:tcW w:w="699" w:type="dxa"/>
            <w:vMerge/>
            <w:tcBorders>
              <w:top w:val="single" w:sz="4" w:space="0" w:color="auto"/>
              <w:left w:val="single" w:sz="4" w:space="0" w:color="auto"/>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944"/>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909" w:type="dxa"/>
            <w:gridSpan w:val="4"/>
            <w:tcBorders>
              <w:top w:val="single" w:sz="4" w:space="0" w:color="auto"/>
              <w:left w:val="nil"/>
              <w:bottom w:val="single" w:sz="4" w:space="0" w:color="auto"/>
              <w:right w:val="nil"/>
            </w:tcBorders>
            <w:shd w:val="clear" w:color="auto" w:fill="BFBFBF"/>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3</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color w:val="000000"/>
              </w:rPr>
              <w:t xml:space="preserve">Live births, </w:t>
            </w:r>
            <w:proofErr w:type="spellStart"/>
            <w:r w:rsidRPr="00443088">
              <w:rPr>
                <w:rFonts w:ascii="Calibri" w:eastAsia="Calibri" w:hAnsi="Calibri" w:cs="Times New Roman"/>
                <w:color w:val="000000"/>
              </w:rPr>
              <w:t>stillbirths</w:t>
            </w:r>
            <w:r w:rsidRPr="00443088">
              <w:rPr>
                <w:rFonts w:ascii="Calibri" w:eastAsia="Calibri" w:hAnsi="Calibri" w:cs="Times New Roman"/>
                <w:color w:val="000000"/>
                <w:vertAlign w:val="superscript"/>
              </w:rPr>
              <w:t>1</w:t>
            </w:r>
            <w:proofErr w:type="spellEnd"/>
            <w:r w:rsidRPr="00443088">
              <w:rPr>
                <w:rFonts w:ascii="Calibri" w:eastAsia="Calibri" w:hAnsi="Calibri" w:cs="Times New Roman"/>
                <w:color w:val="000000"/>
              </w:rPr>
              <w:t xml:space="preserve"> (fetal deaths at ≥20 weeks </w:t>
            </w:r>
            <w:proofErr w:type="spellStart"/>
            <w:r w:rsidRPr="00443088">
              <w:rPr>
                <w:rFonts w:ascii="Calibri" w:eastAsia="Calibri" w:hAnsi="Calibri" w:cs="Times New Roman"/>
                <w:color w:val="000000"/>
              </w:rPr>
              <w:t>EGA</w:t>
            </w:r>
            <w:r w:rsidRPr="00443088">
              <w:rPr>
                <w:rFonts w:ascii="Calibri" w:eastAsia="Calibri" w:hAnsi="Calibri" w:cs="Times New Roman"/>
                <w:color w:val="000000"/>
                <w:vertAlign w:val="superscript"/>
              </w:rPr>
              <w:t>2</w:t>
            </w:r>
            <w:proofErr w:type="spellEnd"/>
            <w:r w:rsidRPr="00443088">
              <w:rPr>
                <w:rFonts w:ascii="Calibri" w:eastAsia="Calibri" w:hAnsi="Calibri" w:cs="Times New Roman"/>
                <w:color w:val="000000"/>
              </w:rPr>
              <w:t xml:space="preserve"> OR &gt;350 grams if EGA is not available), and other pregnancy loss, e.g. induced terminations</w:t>
            </w:r>
          </w:p>
        </w:tc>
        <w:tc>
          <w:tcPr>
            <w:tcW w:w="699"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73" type="#_x0000_t75" style="width:13pt;height:21pt" o:ole="">
                  <v:imagedata r:id="rId31" o:title=""/>
                </v:shape>
                <w:control r:id="rId32" w:name="A12" w:shapeid="_x0000_i1173"/>
              </w:object>
            </w:r>
          </w:p>
        </w:tc>
      </w:tr>
      <w:tr w:rsidR="00443088" w:rsidRPr="00443088" w:rsidTr="00047ACC">
        <w:trPr>
          <w:trHeight w:val="300"/>
        </w:trPr>
        <w:tc>
          <w:tcPr>
            <w:tcW w:w="7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608" w:type="dxa"/>
            <w:gridSpan w:val="5"/>
            <w:tcBorders>
              <w:top w:val="nil"/>
              <w:left w:val="nil"/>
              <w:bottom w:val="single" w:sz="4" w:space="0" w:color="auto"/>
              <w:right w:val="single" w:sz="4" w:space="0" w:color="000000"/>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sz w:val="16"/>
                <w:szCs w:val="16"/>
              </w:rPr>
            </w:pPr>
            <w:r w:rsidRPr="00443088">
              <w:rPr>
                <w:rFonts w:ascii="Calibri" w:eastAsia="Calibri" w:hAnsi="Calibri" w:cs="Times New Roman"/>
                <w:color w:val="000000"/>
                <w:sz w:val="16"/>
                <w:szCs w:val="16"/>
                <w:vertAlign w:val="superscript"/>
              </w:rPr>
              <w:t>1</w:t>
            </w:r>
            <w:r w:rsidRPr="00443088">
              <w:rPr>
                <w:rFonts w:ascii="Calibri" w:eastAsia="Calibri" w:hAnsi="Calibri" w:cs="Times New Roman"/>
                <w:color w:val="FF0000"/>
                <w:sz w:val="16"/>
                <w:szCs w:val="16"/>
              </w:rPr>
              <w:t xml:space="preserve"> </w:t>
            </w:r>
            <w:r w:rsidRPr="00443088">
              <w:rPr>
                <w:rFonts w:ascii="Calibri" w:eastAsia="Calibri" w:hAnsi="Calibri" w:cs="Times New Roman"/>
                <w:sz w:val="16"/>
                <w:szCs w:val="16"/>
              </w:rPr>
              <w:t xml:space="preserve">Programs may identify stillbirths from a variety of data sources, e.g. death certificates, hospital reports, pathology reports, etc. </w:t>
            </w:r>
          </w:p>
          <w:p w:rsidR="00443088" w:rsidRPr="00443088" w:rsidRDefault="00443088" w:rsidP="00443088">
            <w:pPr>
              <w:spacing w:after="0" w:line="240" w:lineRule="auto"/>
              <w:rPr>
                <w:rFonts w:ascii="Calibri" w:eastAsia="Calibri" w:hAnsi="Calibri" w:cs="Times New Roman"/>
                <w:color w:val="000000"/>
              </w:rPr>
            </w:pPr>
            <w:proofErr w:type="spellStart"/>
            <w:r w:rsidRPr="00443088">
              <w:rPr>
                <w:rFonts w:ascii="Calibri" w:eastAsia="Calibri" w:hAnsi="Calibri" w:cs="Times New Roman"/>
                <w:sz w:val="16"/>
                <w:szCs w:val="16"/>
                <w:vertAlign w:val="superscript"/>
              </w:rPr>
              <w:t>2</w:t>
            </w:r>
            <w:r w:rsidRPr="00443088">
              <w:rPr>
                <w:rFonts w:ascii="Calibri" w:eastAsia="Calibri" w:hAnsi="Calibri" w:cs="Times New Roman"/>
                <w:sz w:val="16"/>
                <w:szCs w:val="16"/>
              </w:rPr>
              <w:t>EGA</w:t>
            </w:r>
            <w:proofErr w:type="spellEnd"/>
            <w:r w:rsidRPr="00443088">
              <w:rPr>
                <w:rFonts w:ascii="Calibri" w:eastAsia="Calibri" w:hAnsi="Calibri" w:cs="Times New Roman"/>
                <w:sz w:val="16"/>
                <w:szCs w:val="16"/>
              </w:rPr>
              <w:t xml:space="preserve"> = estimated gestational age. Gestational age may be derived in various ways (including last menstrual period, physician prenatal estimate, postnatal exam, etc.). The </w:t>
            </w:r>
            <w:proofErr w:type="spellStart"/>
            <w:r w:rsidRPr="00443088">
              <w:rPr>
                <w:rFonts w:ascii="Calibri" w:eastAsia="Calibri" w:hAnsi="Calibri" w:cs="Times New Roman"/>
                <w:sz w:val="16"/>
                <w:szCs w:val="16"/>
              </w:rPr>
              <w:t>NBDPN</w:t>
            </w:r>
            <w:proofErr w:type="spellEnd"/>
            <w:r w:rsidRPr="00443088">
              <w:rPr>
                <w:rFonts w:ascii="Calibri" w:eastAsia="Calibri" w:hAnsi="Calibri" w:cs="Times New Roman"/>
                <w:sz w:val="16"/>
                <w:szCs w:val="16"/>
              </w:rPr>
              <w:t xml:space="preserve"> Birth Defects Surveillance Guidelines and Standards Chapter 3 </w:t>
            </w:r>
            <w:proofErr w:type="gramStart"/>
            <w:r w:rsidRPr="00443088">
              <w:rPr>
                <w:rFonts w:ascii="Calibri" w:eastAsia="Calibri" w:hAnsi="Calibri" w:cs="Times New Roman"/>
                <w:sz w:val="16"/>
                <w:szCs w:val="16"/>
              </w:rPr>
              <w:t>gives</w:t>
            </w:r>
            <w:proofErr w:type="gramEnd"/>
            <w:r w:rsidRPr="00443088">
              <w:rPr>
                <w:rFonts w:ascii="Calibri" w:eastAsia="Calibri" w:hAnsi="Calibri" w:cs="Times New Roman"/>
                <w:sz w:val="16"/>
                <w:szCs w:val="16"/>
              </w:rPr>
              <w:t xml:space="preserve"> a hierarchy of the accuracy of these methods. Programs should employ this hierarchy to use the most accurate method for including EGA in surveillance data.  </w:t>
            </w:r>
          </w:p>
        </w:tc>
      </w:tr>
    </w:tbl>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035"/>
        </w:trPr>
        <w:tc>
          <w:tcPr>
            <w:tcW w:w="778"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Completeness </w:t>
            </w:r>
            <w:proofErr w:type="spellStart"/>
            <w:r w:rsidRPr="00443088">
              <w:rPr>
                <w:rFonts w:ascii="Calibri" w:eastAsia="Calibri" w:hAnsi="Calibri" w:cs="Times New Roman"/>
                <w:b/>
              </w:rPr>
              <w:t>DQ1.4</w:t>
            </w:r>
            <w:proofErr w:type="spellEnd"/>
          </w:p>
        </w:tc>
        <w:tc>
          <w:tcPr>
            <w:tcW w:w="73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4" w:name="_Toc355357987"/>
            <w:proofErr w:type="spellStart"/>
            <w:r w:rsidRPr="00443088">
              <w:rPr>
                <w:rFonts w:ascii="Cambria" w:eastAsia="Times New Roman" w:hAnsi="Cambria" w:cs="Times New Roman"/>
                <w:b/>
                <w:bCs/>
                <w:color w:val="1F497D"/>
                <w:sz w:val="24"/>
                <w:szCs w:val="26"/>
              </w:rPr>
              <w:t>DQ1.4</w:t>
            </w:r>
            <w:proofErr w:type="spellEnd"/>
            <w:r w:rsidRPr="00443088">
              <w:rPr>
                <w:rFonts w:ascii="Cambria" w:eastAsia="Times New Roman" w:hAnsi="Cambria" w:cs="Times New Roman"/>
                <w:b/>
                <w:bCs/>
                <w:color w:val="1F497D"/>
                <w:sz w:val="24"/>
                <w:szCs w:val="26"/>
              </w:rPr>
              <w:t xml:space="preserve"> Systematic and routine identification of cases during ascertainment period (age of diagnosis) </w:t>
            </w:r>
          </w:p>
          <w:bookmarkEnd w:id="4"/>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rPr>
              <w:t>This is an indication of what is actually done (systematic and routine), not just the capacity/authority to do it.</w:t>
            </w:r>
            <w:r w:rsidRPr="00443088">
              <w:rPr>
                <w:rFonts w:ascii="Calibri" w:eastAsia="Calibri" w:hAnsi="Calibri" w:cs="Times New Roman"/>
                <w:color w:val="000000"/>
              </w:rPr>
              <w:br/>
            </w:r>
            <w:r w:rsidRPr="00443088">
              <w:rPr>
                <w:rFonts w:ascii="Calibri" w:eastAsia="Calibri" w:hAnsi="Calibri" w:cs="Times New Roman"/>
                <w:color w:val="000000"/>
              </w:rPr>
              <w:br/>
              <w:t xml:space="preserve">Reference: Chapter 3 </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single" w:sz="4" w:space="0" w:color="000000"/>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75" type="#_x0000_t75" style="width:13pt;height:21pt" o:ole="">
                  <v:imagedata r:id="rId33" o:title=""/>
                </v:shape>
                <w:control r:id="rId34" w:name="A13" w:shapeid="_x0000_i1175"/>
              </w:object>
            </w:r>
          </w:p>
        </w:tc>
        <w:tc>
          <w:tcPr>
            <w:tcW w:w="720" w:type="dxa"/>
            <w:vMerge/>
            <w:tcBorders>
              <w:left w:val="single" w:sz="4" w:space="0" w:color="auto"/>
              <w:right w:val="single" w:sz="4" w:space="0" w:color="auto"/>
            </w:tcBorders>
            <w:shd w:val="clear" w:color="auto" w:fill="FFFFCC"/>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single" w:sz="4" w:space="0" w:color="000000"/>
              <w:bottom w:val="single" w:sz="4" w:space="0" w:color="auto"/>
              <w:right w:val="nil"/>
            </w:tcBorders>
            <w:shd w:val="clear" w:color="auto" w:fill="F2F2F2"/>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Identification of cases diagnosed through 1 month of age</w:t>
            </w:r>
          </w:p>
        </w:tc>
        <w:tc>
          <w:tcPr>
            <w:tcW w:w="720" w:type="dxa"/>
            <w:tcBorders>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77" type="#_x0000_t75" style="width:13pt;height:21pt" o:ole="">
                  <v:imagedata r:id="rId35" o:title=""/>
                </v:shape>
                <w:control r:id="rId36" w:name="A14" w:shapeid="_x0000_i1177"/>
              </w:object>
            </w: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nil"/>
              <w:left w:val="single" w:sz="4" w:space="0" w:color="000000"/>
              <w:bottom w:val="single" w:sz="4" w:space="0" w:color="auto"/>
              <w:right w:val="nil"/>
            </w:tcBorders>
            <w:shd w:val="clear" w:color="auto" w:fill="D9D9D9"/>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2</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Identification of cases diagnosed through 1 year of age</w:t>
            </w:r>
          </w:p>
        </w:tc>
        <w:tc>
          <w:tcPr>
            <w:tcW w:w="694"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79" type="#_x0000_t75" style="width:13pt;height:21pt" o:ole="">
                  <v:imagedata r:id="rId37" o:title=""/>
                </v:shape>
                <w:control r:id="rId38" w:name="A15" w:shapeid="_x0000_i1179"/>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nil"/>
              <w:left w:val="single" w:sz="4" w:space="0" w:color="000000"/>
              <w:bottom w:val="single" w:sz="4" w:space="0" w:color="auto"/>
              <w:right w:val="nil"/>
            </w:tcBorders>
            <w:shd w:val="clear" w:color="auto" w:fill="BFBFBF"/>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3</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Identification of cases diagnosed beyond 1 year of age </w:t>
            </w:r>
          </w:p>
        </w:tc>
        <w:tc>
          <w:tcPr>
            <w:tcW w:w="689"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81" type="#_x0000_t75" style="width:13pt;height:21pt" o:ole="">
                  <v:imagedata r:id="rId39" o:title=""/>
                </v:shape>
                <w:control r:id="rId40" w:name="A16" w:shapeid="_x0000_i1181"/>
              </w:object>
            </w:r>
          </w:p>
        </w:tc>
      </w:tr>
      <w:tr w:rsidR="00443088" w:rsidRPr="00443088" w:rsidTr="00047ACC">
        <w:trPr>
          <w:trHeight w:val="300"/>
        </w:trPr>
        <w:tc>
          <w:tcPr>
            <w:tcW w:w="778"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tcBorders>
              <w:top w:val="single" w:sz="4" w:space="0" w:color="auto"/>
              <w:left w:val="single" w:sz="4" w:space="0" w:color="auto"/>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bCs/>
                <w:color w:val="000000"/>
              </w:rPr>
            </w:pPr>
            <w:r w:rsidRPr="00443088">
              <w:rPr>
                <w:rFonts w:ascii="Calibri" w:eastAsia="Calibri" w:hAnsi="Calibri" w:cs="Times New Roman"/>
                <w:bCs/>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tc>
      </w:tr>
    </w:tbl>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078"/>
        </w:trPr>
        <w:tc>
          <w:tcPr>
            <w:tcW w:w="778"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Completeness </w:t>
            </w:r>
            <w:proofErr w:type="spellStart"/>
            <w:r w:rsidRPr="00443088">
              <w:rPr>
                <w:rFonts w:ascii="Calibri" w:eastAsia="Calibri" w:hAnsi="Calibri" w:cs="Times New Roman"/>
                <w:b/>
              </w:rPr>
              <w:t>DQ1.5</w:t>
            </w:r>
            <w:proofErr w:type="spellEnd"/>
          </w:p>
        </w:tc>
        <w:tc>
          <w:tcPr>
            <w:tcW w:w="7337" w:type="dxa"/>
            <w:gridSpan w:val="2"/>
            <w:tcBorders>
              <w:top w:val="single" w:sz="4" w:space="0" w:color="auto"/>
              <w:left w:val="nil"/>
              <w:bottom w:val="single" w:sz="4" w:space="0" w:color="auto"/>
              <w:right w:val="single" w:sz="4" w:space="0" w:color="auto"/>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5" w:name="_Toc355357988"/>
            <w:proofErr w:type="spellStart"/>
            <w:r w:rsidRPr="00443088">
              <w:rPr>
                <w:rFonts w:ascii="Cambria" w:eastAsia="Times New Roman" w:hAnsi="Cambria" w:cs="Times New Roman"/>
                <w:b/>
                <w:bCs/>
                <w:color w:val="1F497D"/>
                <w:sz w:val="24"/>
                <w:szCs w:val="26"/>
              </w:rPr>
              <w:t>DQ1.5</w:t>
            </w:r>
            <w:proofErr w:type="spellEnd"/>
            <w:r w:rsidRPr="00443088">
              <w:rPr>
                <w:rFonts w:ascii="Cambria" w:eastAsia="Times New Roman" w:hAnsi="Cambria" w:cs="Times New Roman"/>
                <w:b/>
                <w:bCs/>
                <w:color w:val="1F497D"/>
                <w:sz w:val="24"/>
                <w:szCs w:val="26"/>
              </w:rPr>
              <w:t xml:space="preserve"> Data elements </w:t>
            </w:r>
            <w:proofErr w:type="spellStart"/>
            <w:r w:rsidRPr="00443088">
              <w:rPr>
                <w:rFonts w:ascii="Cambria" w:eastAsia="Times New Roman" w:hAnsi="Cambria" w:cs="Times New Roman"/>
                <w:b/>
                <w:bCs/>
                <w:color w:val="1F497D"/>
                <w:sz w:val="24"/>
                <w:szCs w:val="26"/>
              </w:rPr>
              <w:t>collected</w:t>
            </w:r>
            <w:bookmarkEnd w:id="5"/>
            <w:r w:rsidRPr="00443088">
              <w:rPr>
                <w:rFonts w:ascii="Calibri" w:eastAsia="Calibri" w:hAnsi="Calibri" w:cs="Times New Roman"/>
                <w:b/>
                <w:color w:val="000000"/>
                <w:vertAlign w:val="superscript"/>
              </w:rPr>
              <w:t>1</w:t>
            </w:r>
            <w:proofErr w:type="spellEnd"/>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A surveillance program should collect those items needed to fulfill its stated objectives. </w:t>
            </w:r>
            <w:r w:rsidRPr="00443088">
              <w:rPr>
                <w:rFonts w:ascii="Calibri" w:eastAsia="Calibri" w:hAnsi="Calibri" w:cs="Times New Roman"/>
                <w:shd w:val="clear" w:color="auto" w:fill="FFFFFF"/>
              </w:rPr>
              <w:t>The value of the data is increased based on the extent to which data elements use clear definitions and are collected in a standardized way.</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br/>
              <w:t>Reference: Chapter 4</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8" w:type="dxa"/>
            <w:vMerge/>
            <w:tcBorders>
              <w:left w:val="single" w:sz="4" w:space="0" w:color="auto"/>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nil"/>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83" type="#_x0000_t75" style="width:13pt;height:21pt" o:ole="">
                  <v:imagedata r:id="rId41" o:title=""/>
                </v:shape>
                <w:control r:id="rId42" w:name="A17" w:shapeid="_x0000_i1183"/>
              </w:object>
            </w:r>
          </w:p>
        </w:tc>
        <w:tc>
          <w:tcPr>
            <w:tcW w:w="720" w:type="dxa"/>
            <w:vMerge/>
            <w:tcBorders>
              <w:left w:val="single" w:sz="4" w:space="0" w:color="auto"/>
              <w:right w:val="single" w:sz="4" w:space="0" w:color="auto"/>
            </w:tcBorders>
            <w:shd w:val="clear" w:color="auto" w:fill="FFFFCC"/>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left w:val="single" w:sz="4" w:space="0" w:color="auto"/>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nil"/>
              <w:bottom w:val="single" w:sz="4" w:space="0" w:color="auto"/>
              <w:right w:val="nil"/>
            </w:tcBorders>
            <w:shd w:val="clear" w:color="auto" w:fill="F2F2F2"/>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All “core” data elements</w:t>
            </w:r>
          </w:p>
        </w:tc>
        <w:tc>
          <w:tcPr>
            <w:tcW w:w="720" w:type="dxa"/>
            <w:tcBorders>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85" type="#_x0000_t75" style="width:13pt;height:21pt" o:ole="">
                  <v:imagedata r:id="rId43" o:title=""/>
                </v:shape>
                <w:control r:id="rId44" w:name="A18" w:shapeid="_x0000_i1185"/>
              </w:object>
            </w: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left w:val="single" w:sz="4" w:space="0" w:color="auto"/>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nil"/>
              <w:left w:val="nil"/>
              <w:bottom w:val="single" w:sz="4" w:space="0" w:color="auto"/>
              <w:right w:val="nil"/>
            </w:tcBorders>
            <w:shd w:val="clear" w:color="auto" w:fill="D9D9D9"/>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2</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All “recommended” data elements</w:t>
            </w:r>
          </w:p>
        </w:tc>
        <w:tc>
          <w:tcPr>
            <w:tcW w:w="694"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87" type="#_x0000_t75" style="width:13pt;height:21pt" o:ole="">
                  <v:imagedata r:id="rId45" o:title=""/>
                </v:shape>
                <w:control r:id="rId46" w:name="A19" w:shapeid="_x0000_i1187"/>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left w:val="single" w:sz="4" w:space="0" w:color="auto"/>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nil"/>
              <w:left w:val="nil"/>
              <w:bottom w:val="single" w:sz="4" w:space="0" w:color="auto"/>
              <w:right w:val="nil"/>
            </w:tcBorders>
            <w:shd w:val="clear" w:color="auto" w:fill="BFBFBF"/>
          </w:tcPr>
          <w:p w:rsidR="00443088" w:rsidRPr="00443088" w:rsidRDefault="00443088" w:rsidP="00443088">
            <w:pPr>
              <w:spacing w:after="0" w:line="240" w:lineRule="auto"/>
              <w:rPr>
                <w:rFonts w:ascii="Calibri" w:eastAsia="Calibri" w:hAnsi="Calibri" w:cs="Times New Roman"/>
                <w:color w:val="FF0000"/>
              </w:rPr>
            </w:pPr>
            <w:r w:rsidRPr="00443088">
              <w:rPr>
                <w:rFonts w:ascii="Calibri" w:eastAsia="Calibri" w:hAnsi="Calibri" w:cs="Times New Roman"/>
                <w:b/>
                <w:bCs/>
                <w:color w:val="000000"/>
              </w:rPr>
              <w:t>Level 3</w:t>
            </w:r>
            <w:r w:rsidRPr="00443088">
              <w:rPr>
                <w:rFonts w:ascii="Calibri" w:eastAsia="Calibri" w:hAnsi="Calibri" w:cs="Times New Roman"/>
                <w:color w:val="FF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All “enhanced” data elements</w:t>
            </w:r>
          </w:p>
        </w:tc>
        <w:tc>
          <w:tcPr>
            <w:tcW w:w="689"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89" type="#_x0000_t75" style="width:13pt;height:21pt" o:ole="">
                  <v:imagedata r:id="rId47" o:title=""/>
                </v:shape>
                <w:control r:id="rId48" w:name="A20" w:shapeid="_x0000_i1189"/>
              </w:object>
            </w:r>
          </w:p>
        </w:tc>
      </w:tr>
      <w:tr w:rsidR="00443088" w:rsidRPr="00443088" w:rsidTr="00047ACC">
        <w:trPr>
          <w:trHeight w:val="300"/>
        </w:trPr>
        <w:tc>
          <w:tcPr>
            <w:tcW w:w="778" w:type="dxa"/>
            <w:vMerge/>
            <w:tcBorders>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tcBorders>
              <w:top w:val="single" w:sz="4" w:space="0" w:color="auto"/>
              <w:left w:val="nil"/>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bCs/>
                <w:color w:val="000000"/>
              </w:rPr>
            </w:pPr>
            <w:r w:rsidRPr="00443088">
              <w:rPr>
                <w:rFonts w:ascii="Calibri" w:eastAsia="Calibri" w:hAnsi="Calibri" w:cs="Times New Roman"/>
                <w:bCs/>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color w:val="000000"/>
                <w:sz w:val="16"/>
                <w:szCs w:val="16"/>
                <w:vertAlign w:val="superscript"/>
              </w:rPr>
              <w:t>1</w:t>
            </w:r>
            <w:r w:rsidRPr="00443088">
              <w:rPr>
                <w:rFonts w:ascii="Calibri" w:eastAsia="Calibri" w:hAnsi="Calibri" w:cs="Times New Roman"/>
                <w:b/>
                <w:color w:val="FF0000"/>
                <w:sz w:val="16"/>
                <w:szCs w:val="16"/>
              </w:rPr>
              <w:t xml:space="preserve"> </w:t>
            </w:r>
            <w:proofErr w:type="spellStart"/>
            <w:r w:rsidRPr="00443088">
              <w:rPr>
                <w:rFonts w:cstheme="minorHAnsi"/>
                <w:sz w:val="16"/>
                <w:szCs w:val="16"/>
              </w:rPr>
              <w:t>NBDPN</w:t>
            </w:r>
            <w:proofErr w:type="spellEnd"/>
            <w:r w:rsidRPr="00443088">
              <w:rPr>
                <w:rFonts w:cstheme="minorHAnsi"/>
                <w:sz w:val="16"/>
                <w:szCs w:val="16"/>
              </w:rPr>
              <w:t xml:space="preserve"> list of birth defects and data elements are available at </w:t>
            </w:r>
            <w:hyperlink r:id="rId49" w:history="1">
              <w:r w:rsidRPr="00443088">
                <w:rPr>
                  <w:rFonts w:cstheme="minorHAnsi"/>
                  <w:color w:val="0000FF" w:themeColor="hyperlink"/>
                  <w:sz w:val="16"/>
                  <w:szCs w:val="16"/>
                  <w:u w:val="single"/>
                </w:rPr>
                <w:t>www.nbdpn.org</w:t>
              </w:r>
            </w:hyperlink>
            <w:r w:rsidRPr="00443088">
              <w:rPr>
                <w:rFonts w:cstheme="minorHAnsi"/>
                <w:sz w:val="16"/>
                <w:szCs w:val="16"/>
              </w:rPr>
              <w:t>.</w:t>
            </w:r>
          </w:p>
        </w:tc>
      </w:tr>
    </w:tbl>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p>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p>
    <w:p w:rsidR="00443088" w:rsidRPr="00443088" w:rsidRDefault="00443088" w:rsidP="00443088">
      <w:pPr>
        <w:spacing w:after="0" w:line="240" w:lineRule="auto"/>
        <w:rPr>
          <w:rFonts w:ascii="Cambria" w:eastAsia="Calibri" w:hAnsi="Cambria" w:cs="Times New Roman"/>
          <w:b/>
          <w:bCs/>
          <w:color w:val="365F91"/>
          <w:sz w:val="28"/>
          <w:szCs w:val="28"/>
        </w:rPr>
      </w:pPr>
      <w:r w:rsidRPr="00443088">
        <w:rPr>
          <w:rFonts w:ascii="Calibri" w:eastAsia="Calibri" w:hAnsi="Calibri" w:cs="Times New Roman"/>
        </w:rPr>
        <w:br w:type="page"/>
      </w:r>
    </w:p>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bookmarkStart w:id="6" w:name="_Toc355357989"/>
      <w:proofErr w:type="spellStart"/>
      <w:r w:rsidRPr="00443088">
        <w:rPr>
          <w:rFonts w:ascii="Cambria" w:eastAsia="Times New Roman" w:hAnsi="Cambria" w:cs="Times New Roman"/>
          <w:b/>
          <w:bCs/>
          <w:color w:val="365F91"/>
          <w:sz w:val="28"/>
          <w:szCs w:val="28"/>
        </w:rPr>
        <w:lastRenderedPageBreak/>
        <w:t>DQ2</w:t>
      </w:r>
      <w:proofErr w:type="spellEnd"/>
      <w:r w:rsidRPr="00443088">
        <w:rPr>
          <w:rFonts w:ascii="Cambria" w:eastAsia="Times New Roman" w:hAnsi="Cambria" w:cs="Times New Roman"/>
          <w:b/>
          <w:bCs/>
          <w:color w:val="365F91"/>
          <w:sz w:val="28"/>
          <w:szCs w:val="28"/>
        </w:rPr>
        <w:t>: Timeliness</w:t>
      </w:r>
      <w:bookmarkEnd w:id="6"/>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Cs/>
          <w:color w:val="000000"/>
        </w:rPr>
        <w:t>Timeliness is the extent to which data are rapid, prompt, and responsive.  For example, a birth defect case should be ascertained or reported to the program shortly after diagnosis.  With rapid case identification the program is able to provide timely prevention and intervention services, respond quickly to investigations, and monitor trends. (Reference: Chapter 7)</w:t>
      </w:r>
      <w:r w:rsidRPr="00443088">
        <w:rPr>
          <w:rFonts w:ascii="Calibri" w:eastAsia="Calibri" w:hAnsi="Calibri" w:cs="Times New Roman"/>
          <w:bCs/>
          <w:color w:val="000000"/>
        </w:rPr>
        <w:br/>
      </w:r>
    </w:p>
    <w:tbl>
      <w:tblPr>
        <w:tblW w:w="10283" w:type="dxa"/>
        <w:tblInd w:w="85" w:type="dxa"/>
        <w:tblLayout w:type="fixed"/>
        <w:tblLook w:val="00A0"/>
      </w:tblPr>
      <w:tblGrid>
        <w:gridCol w:w="775"/>
        <w:gridCol w:w="6718"/>
        <w:gridCol w:w="630"/>
        <w:gridCol w:w="720"/>
        <w:gridCol w:w="720"/>
        <w:gridCol w:w="720"/>
      </w:tblGrid>
      <w:tr w:rsidR="00443088" w:rsidRPr="00443088" w:rsidTr="00047ACC">
        <w:trPr>
          <w:trHeight w:val="1876"/>
        </w:trPr>
        <w:tc>
          <w:tcPr>
            <w:tcW w:w="7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Timeliness </w:t>
            </w:r>
            <w:proofErr w:type="spellStart"/>
            <w:r w:rsidRPr="00443088">
              <w:rPr>
                <w:rFonts w:ascii="Calibri" w:eastAsia="Calibri" w:hAnsi="Calibri" w:cs="Times New Roman"/>
                <w:b/>
              </w:rPr>
              <w:t>DQ2.1</w:t>
            </w:r>
            <w:proofErr w:type="spellEnd"/>
          </w:p>
        </w:tc>
        <w:tc>
          <w:tcPr>
            <w:tcW w:w="7348" w:type="dxa"/>
            <w:gridSpan w:val="2"/>
            <w:tcBorders>
              <w:top w:val="single" w:sz="4" w:space="0" w:color="000000"/>
              <w:left w:val="nil"/>
              <w:bottom w:val="single" w:sz="4" w:space="0" w:color="auto"/>
              <w:right w:val="single" w:sz="4" w:space="0" w:color="000000"/>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7" w:name="_Toc355357990"/>
            <w:proofErr w:type="spellStart"/>
            <w:r w:rsidRPr="00443088">
              <w:rPr>
                <w:rFonts w:ascii="Cambria" w:eastAsia="Times New Roman" w:hAnsi="Cambria" w:cs="Times New Roman"/>
                <w:b/>
                <w:bCs/>
                <w:color w:val="1F497D"/>
                <w:sz w:val="24"/>
                <w:szCs w:val="26"/>
              </w:rPr>
              <w:t>DQ2.1</w:t>
            </w:r>
            <w:proofErr w:type="spellEnd"/>
            <w:r w:rsidRPr="00443088">
              <w:rPr>
                <w:rFonts w:ascii="Cambria" w:eastAsia="Times New Roman" w:hAnsi="Cambria" w:cs="Times New Roman"/>
                <w:b/>
                <w:bCs/>
                <w:color w:val="1F497D"/>
                <w:sz w:val="24"/>
                <w:szCs w:val="26"/>
              </w:rPr>
              <w:t xml:space="preserve"> Time of case data completion for </w:t>
            </w:r>
            <w:proofErr w:type="spellStart"/>
            <w:r w:rsidRPr="00443088">
              <w:rPr>
                <w:rFonts w:ascii="Cambria" w:eastAsia="Times New Roman" w:hAnsi="Cambria" w:cs="Times New Roman"/>
                <w:b/>
                <w:bCs/>
                <w:color w:val="1F497D"/>
                <w:sz w:val="24"/>
                <w:szCs w:val="26"/>
              </w:rPr>
              <w:t>NBDPN</w:t>
            </w:r>
            <w:proofErr w:type="spellEnd"/>
            <w:r w:rsidRPr="00443088">
              <w:rPr>
                <w:rFonts w:ascii="Cambria" w:eastAsia="Times New Roman" w:hAnsi="Cambria" w:cs="Times New Roman"/>
                <w:b/>
                <w:bCs/>
                <w:color w:val="1F497D"/>
                <w:sz w:val="24"/>
                <w:szCs w:val="26"/>
              </w:rPr>
              <w:t xml:space="preserve"> "core" list</w:t>
            </w:r>
            <w:bookmarkEnd w:id="7"/>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Case identification to </w:t>
            </w:r>
            <w:proofErr w:type="spellStart"/>
            <w:r w:rsidRPr="00443088">
              <w:rPr>
                <w:rFonts w:ascii="Calibri" w:eastAsia="Calibri" w:hAnsi="Calibri" w:cs="Times New Roman"/>
              </w:rPr>
              <w:t>completion</w:t>
            </w:r>
            <w:r w:rsidRPr="00443088">
              <w:rPr>
                <w:rFonts w:ascii="Calibri" w:eastAsia="Calibri" w:hAnsi="Calibri" w:cs="Times New Roman"/>
                <w:vertAlign w:val="superscript"/>
              </w:rPr>
              <w:t>1</w:t>
            </w:r>
            <w:proofErr w:type="spellEnd"/>
            <w:r w:rsidRPr="00443088">
              <w:rPr>
                <w:rFonts w:ascii="Calibri" w:eastAsia="Calibri" w:hAnsi="Calibri" w:cs="Times New Roman"/>
              </w:rPr>
              <w:t xml:space="preserve">, based on delivery year. Reflects when program regards data as “final”, and when the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could use these data in the annual report or a central data repository.</w:t>
            </w:r>
            <w:r w:rsidRPr="00443088">
              <w:rPr>
                <w:rFonts w:ascii="Calibri" w:eastAsia="Calibri" w:hAnsi="Calibri" w:cs="Times New Roman"/>
              </w:rPr>
              <w:br/>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Reference: Chapters 3 and 7</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b/>
                <w:sz w:val="24"/>
                <w:szCs w:val="24"/>
              </w:rPr>
            </w:pPr>
            <w:r w:rsidRPr="00443088">
              <w:rPr>
                <w:rFonts w:ascii="Calibri" w:eastAsia="Calibri" w:hAnsi="Calibri" w:cs="Times New Roman"/>
                <w:b/>
                <w:sz w:val="24"/>
                <w:szCs w:val="24"/>
              </w:rPr>
              <w:t xml:space="preserve">Please check the highest performance level that applies.  </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720"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720"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5"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18"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191" type="#_x0000_t75" style="width:13pt;height:21pt" o:ole="">
                  <v:imagedata r:id="rId50" o:title=""/>
                </v:shape>
                <w:control r:id="rId51" w:name="A21" w:shapeid="_x0000_i1191"/>
              </w:object>
            </w:r>
          </w:p>
        </w:tc>
        <w:tc>
          <w:tcPr>
            <w:tcW w:w="720" w:type="dxa"/>
            <w:vMerge/>
            <w:tcBorders>
              <w:left w:val="single" w:sz="4" w:space="0" w:color="auto"/>
              <w:right w:val="single" w:sz="4" w:space="0" w:color="auto"/>
            </w:tcBorders>
            <w:shd w:val="clear" w:color="auto" w:fill="FFFFCC"/>
            <w:vAlign w:val="bottom"/>
          </w:tcPr>
          <w:p w:rsidR="00443088" w:rsidRPr="00443088" w:rsidRDefault="00443088" w:rsidP="00443088">
            <w:pPr>
              <w:spacing w:after="0" w:line="240" w:lineRule="auto"/>
              <w:rPr>
                <w:rFonts w:ascii="Calibri" w:eastAsia="Calibri" w:hAnsi="Calibri" w:cs="Times New Roman"/>
                <w:color w:val="000000"/>
              </w:rPr>
            </w:pPr>
          </w:p>
        </w:tc>
        <w:tc>
          <w:tcPr>
            <w:tcW w:w="720" w:type="dxa"/>
            <w:vMerge/>
            <w:tcBorders>
              <w:top w:val="single" w:sz="4" w:space="0" w:color="auto"/>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720"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5"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48" w:type="dxa"/>
            <w:gridSpan w:val="2"/>
            <w:tcBorders>
              <w:top w:val="single" w:sz="4" w:space="0" w:color="auto"/>
              <w:left w:val="single" w:sz="4" w:space="0" w:color="auto"/>
              <w:bottom w:val="single" w:sz="4" w:space="0" w:color="auto"/>
            </w:tcBorders>
            <w:shd w:val="clear" w:color="auto" w:fill="F2F2F2"/>
            <w:vAlign w:val="bottom"/>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≥75% of all "core"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birth defects - reported cases </w:t>
            </w:r>
            <w:r w:rsidRPr="00443088">
              <w:rPr>
                <w:rFonts w:ascii="Calibri" w:eastAsia="Calibri" w:hAnsi="Calibri" w:cs="Times New Roman"/>
              </w:rPr>
              <w:t>complete within 2 years of delivery.</w:t>
            </w:r>
          </w:p>
        </w:tc>
        <w:tc>
          <w:tcPr>
            <w:tcW w:w="720" w:type="dxa"/>
            <w:tcBorders>
              <w:left w:val="nil"/>
              <w:bottom w:val="single" w:sz="4" w:space="0" w:color="auto"/>
              <w:right w:val="single" w:sz="4" w:space="0" w:color="000000"/>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193" type="#_x0000_t75" style="width:13pt;height:21pt" o:ole="">
                  <v:imagedata r:id="rId52" o:title=""/>
                </v:shape>
                <w:control r:id="rId53" w:name="A22" w:shapeid="_x0000_i1193"/>
              </w:object>
            </w:r>
          </w:p>
        </w:tc>
        <w:tc>
          <w:tcPr>
            <w:tcW w:w="720" w:type="dxa"/>
            <w:vMerge/>
            <w:tcBorders>
              <w:top w:val="single" w:sz="4" w:space="0" w:color="auto"/>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720"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68" w:type="dxa"/>
            <w:gridSpan w:val="3"/>
            <w:tcBorders>
              <w:top w:val="nil"/>
              <w:left w:val="nil"/>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b/>
                <w:bCs/>
              </w:rPr>
            </w:pPr>
            <w:r w:rsidRPr="00443088">
              <w:rPr>
                <w:rFonts w:ascii="Calibri" w:eastAsia="Calibri" w:hAnsi="Calibri" w:cs="Times New Roman"/>
                <w:b/>
                <w:bCs/>
              </w:rPr>
              <w:t>Level 2</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 ≥95% of all "core"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birth defects - reported cases complete within 2 years of delivery.</w:t>
            </w:r>
          </w:p>
        </w:tc>
        <w:tc>
          <w:tcPr>
            <w:tcW w:w="720" w:type="dxa"/>
            <w:tcBorders>
              <w:top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rPr>
            </w:pPr>
            <w:r w:rsidRPr="00443088">
              <w:rPr>
                <w:rFonts w:ascii="Calibri" w:eastAsia="Calibri" w:hAnsi="Calibri" w:cs="Times New Roman"/>
                <w:b/>
                <w:bCs/>
                <w:color w:val="000000"/>
              </w:rPr>
              <w:object w:dxaOrig="225" w:dyaOrig="225">
                <v:shape id="_x0000_i1195" type="#_x0000_t75" style="width:13pt;height:21pt" o:ole="">
                  <v:imagedata r:id="rId54" o:title=""/>
                </v:shape>
                <w:control r:id="rId55" w:name="A23" w:shapeid="_x0000_i1195"/>
              </w:object>
            </w:r>
          </w:p>
        </w:tc>
        <w:tc>
          <w:tcPr>
            <w:tcW w:w="720" w:type="dxa"/>
            <w:vMerge/>
            <w:tcBorders>
              <w:top w:val="single" w:sz="4" w:space="0" w:color="auto"/>
              <w:left w:val="single" w:sz="4" w:space="0" w:color="auto"/>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88" w:type="dxa"/>
            <w:gridSpan w:val="4"/>
            <w:tcBorders>
              <w:top w:val="nil"/>
              <w:left w:val="nil"/>
              <w:bottom w:val="single" w:sz="8" w:space="0" w:color="auto"/>
            </w:tcBorders>
            <w:shd w:val="clear" w:color="auto" w:fill="BFBFBF"/>
          </w:tcPr>
          <w:p w:rsidR="00443088" w:rsidRPr="00443088" w:rsidRDefault="00443088" w:rsidP="00443088">
            <w:pPr>
              <w:spacing w:after="0" w:line="240" w:lineRule="auto"/>
              <w:rPr>
                <w:rFonts w:ascii="Calibri" w:eastAsia="Calibri" w:hAnsi="Calibri" w:cs="Times New Roman"/>
                <w:b/>
                <w:bCs/>
              </w:rPr>
            </w:pPr>
            <w:r w:rsidRPr="00443088">
              <w:rPr>
                <w:rFonts w:ascii="Calibri" w:eastAsia="Calibri" w:hAnsi="Calibri" w:cs="Times New Roman"/>
                <w:b/>
                <w:bCs/>
              </w:rPr>
              <w:t xml:space="preserve">Level 3 </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≥99% of all "core"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birth defects - reported cases complete within 2 years of delivery.</w:t>
            </w:r>
          </w:p>
        </w:tc>
        <w:tc>
          <w:tcPr>
            <w:tcW w:w="720" w:type="dxa"/>
            <w:tcBorders>
              <w:top w:val="nil"/>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rPr>
            </w:pPr>
            <w:r w:rsidRPr="00443088">
              <w:rPr>
                <w:rFonts w:ascii="Calibri" w:eastAsia="Calibri" w:hAnsi="Calibri" w:cs="Times New Roman"/>
                <w:b/>
                <w:bCs/>
                <w:color w:val="000000"/>
              </w:rPr>
              <w:object w:dxaOrig="225" w:dyaOrig="225">
                <v:shape id="_x0000_i1197" type="#_x0000_t75" style="width:13pt;height:21pt" o:ole="">
                  <v:imagedata r:id="rId56" o:title=""/>
                </v:shape>
                <w:control r:id="rId57" w:name="A24" w:shapeid="_x0000_i1197"/>
              </w:object>
            </w:r>
          </w:p>
        </w:tc>
      </w:tr>
      <w:tr w:rsidR="00443088" w:rsidRPr="00443088" w:rsidTr="00047ACC">
        <w:trPr>
          <w:trHeight w:val="300"/>
        </w:trPr>
        <w:tc>
          <w:tcPr>
            <w:tcW w:w="77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508" w:type="dxa"/>
            <w:gridSpan w:val="5"/>
            <w:tcBorders>
              <w:top w:val="single" w:sz="8" w:space="0" w:color="auto"/>
              <w:left w:val="nil"/>
              <w:bottom w:val="single" w:sz="4" w:space="0" w:color="auto"/>
              <w:right w:val="single" w:sz="4" w:space="0" w:color="000000"/>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sz w:val="16"/>
                <w:szCs w:val="16"/>
              </w:rPr>
            </w:pPr>
            <w:r w:rsidRPr="00443088">
              <w:rPr>
                <w:rFonts w:ascii="Calibri" w:eastAsia="Calibri" w:hAnsi="Calibri" w:cs="Times New Roman"/>
                <w:sz w:val="16"/>
                <w:szCs w:val="16"/>
                <w:vertAlign w:val="superscript"/>
              </w:rPr>
              <w:t>1</w:t>
            </w:r>
            <w:r w:rsidRPr="00443088">
              <w:rPr>
                <w:rFonts w:ascii="Calibri" w:eastAsia="Calibri" w:hAnsi="Calibri" w:cs="Times New Roman"/>
                <w:sz w:val="16"/>
                <w:szCs w:val="16"/>
              </w:rPr>
              <w:t xml:space="preserve"> “Complete” means the data are available for analysis/use and no further case investigation is required.</w:t>
            </w:r>
          </w:p>
        </w:tc>
      </w:tr>
    </w:tbl>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rPr>
          <w:rFonts w:ascii="Calibri" w:eastAsia="Calibri" w:hAnsi="Calibri" w:cs="Times New Roman"/>
        </w:rPr>
      </w:pPr>
      <w:r w:rsidRPr="00443088">
        <w:rPr>
          <w:rFonts w:ascii="Calibri" w:eastAsia="Calibri" w:hAnsi="Calibri" w:cs="Times New Roman"/>
        </w:rPr>
        <w:br w:type="page"/>
      </w:r>
    </w:p>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200"/>
        </w:trPr>
        <w:tc>
          <w:tcPr>
            <w:tcW w:w="778"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Timeliness </w:t>
            </w:r>
            <w:proofErr w:type="spellStart"/>
            <w:r w:rsidRPr="00443088">
              <w:rPr>
                <w:rFonts w:ascii="Calibri" w:eastAsia="Calibri" w:hAnsi="Calibri" w:cs="Times New Roman"/>
                <w:b/>
              </w:rPr>
              <w:t>DQ2.2</w:t>
            </w:r>
            <w:proofErr w:type="spellEnd"/>
          </w:p>
        </w:tc>
        <w:tc>
          <w:tcPr>
            <w:tcW w:w="73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8" w:name="_Toc355357991"/>
            <w:proofErr w:type="spellStart"/>
            <w:r w:rsidRPr="00443088">
              <w:rPr>
                <w:rFonts w:ascii="Cambria" w:eastAsia="Times New Roman" w:hAnsi="Cambria" w:cs="Times New Roman"/>
                <w:b/>
                <w:bCs/>
                <w:color w:val="1F497D"/>
                <w:sz w:val="24"/>
                <w:szCs w:val="26"/>
              </w:rPr>
              <w:t>DQ2.2</w:t>
            </w:r>
            <w:proofErr w:type="spellEnd"/>
            <w:r w:rsidRPr="00443088">
              <w:rPr>
                <w:rFonts w:ascii="Cambria" w:eastAsia="Times New Roman" w:hAnsi="Cambria" w:cs="Times New Roman"/>
                <w:b/>
                <w:bCs/>
                <w:color w:val="1F497D"/>
                <w:sz w:val="24"/>
                <w:szCs w:val="26"/>
              </w:rPr>
              <w:t xml:space="preserve"> Time of case data completion for </w:t>
            </w:r>
            <w:proofErr w:type="spellStart"/>
            <w:r w:rsidRPr="00443088">
              <w:rPr>
                <w:rFonts w:ascii="Cambria" w:eastAsia="Times New Roman" w:hAnsi="Cambria" w:cs="Times New Roman"/>
                <w:b/>
                <w:bCs/>
                <w:color w:val="1F497D"/>
                <w:sz w:val="24"/>
                <w:szCs w:val="26"/>
              </w:rPr>
              <w:t>NBDPN</w:t>
            </w:r>
            <w:proofErr w:type="spellEnd"/>
            <w:r w:rsidRPr="00443088">
              <w:rPr>
                <w:rFonts w:ascii="Cambria" w:eastAsia="Times New Roman" w:hAnsi="Cambria" w:cs="Times New Roman"/>
                <w:b/>
                <w:bCs/>
                <w:color w:val="1F497D"/>
                <w:sz w:val="24"/>
                <w:szCs w:val="26"/>
              </w:rPr>
              <w:t xml:space="preserve"> "recommended" list</w:t>
            </w:r>
            <w:bookmarkEnd w:id="8"/>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Case identification to </w:t>
            </w:r>
            <w:proofErr w:type="spellStart"/>
            <w:r w:rsidRPr="00443088">
              <w:rPr>
                <w:rFonts w:ascii="Calibri" w:eastAsia="Calibri" w:hAnsi="Calibri" w:cs="Times New Roman"/>
              </w:rPr>
              <w:t>completion</w:t>
            </w:r>
            <w:r w:rsidRPr="00443088">
              <w:rPr>
                <w:rFonts w:ascii="Calibri" w:eastAsia="Calibri" w:hAnsi="Calibri" w:cs="Times New Roman"/>
                <w:vertAlign w:val="superscript"/>
              </w:rPr>
              <w:t>1</w:t>
            </w:r>
            <w:proofErr w:type="spellEnd"/>
            <w:r w:rsidRPr="00443088">
              <w:rPr>
                <w:rFonts w:ascii="Calibri" w:eastAsia="Calibri" w:hAnsi="Calibri" w:cs="Times New Roman"/>
              </w:rPr>
              <w:t xml:space="preserve">, based on delivery year. Reflects when program regards data as “final”, and when the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could use these data in the annual report or a central data repository.</w:t>
            </w:r>
            <w:r w:rsidRPr="00443088">
              <w:rPr>
                <w:rFonts w:ascii="Calibri" w:eastAsia="Calibri" w:hAnsi="Calibri" w:cs="Times New Roman"/>
              </w:rPr>
              <w:br/>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Reference: Chapters 3 and 7</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60"/>
        </w:trPr>
        <w:tc>
          <w:tcPr>
            <w:tcW w:w="778"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color w:val="000000"/>
              </w:rPr>
            </w:pPr>
            <w:r w:rsidRPr="00443088">
              <w:rPr>
                <w:rFonts w:ascii="Calibri" w:eastAsia="Calibri" w:hAnsi="Calibri" w:cs="Times New Roman"/>
                <w:b/>
                <w:bCs/>
                <w:color w:val="000000"/>
              </w:rPr>
              <w:object w:dxaOrig="225" w:dyaOrig="225">
                <v:shape id="_x0000_i1199" type="#_x0000_t75" style="width:13pt;height:21pt" o:ole="">
                  <v:imagedata r:id="rId58" o:title=""/>
                </v:shape>
                <w:control r:id="rId59" w:name="A25" w:shapeid="_x0000_i1199"/>
              </w:object>
            </w:r>
          </w:p>
        </w:tc>
        <w:tc>
          <w:tcPr>
            <w:tcW w:w="720" w:type="dxa"/>
            <w:vMerge/>
            <w:tcBorders>
              <w:left w:val="single" w:sz="4" w:space="0" w:color="auto"/>
              <w:right w:val="single" w:sz="4" w:space="0" w:color="auto"/>
            </w:tcBorders>
            <w:shd w:val="clear" w:color="auto" w:fill="FFFFCC"/>
            <w:noWrap/>
            <w:vAlign w:val="bottom"/>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575"/>
        </w:trPr>
        <w:tc>
          <w:tcPr>
            <w:tcW w:w="778"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single" w:sz="4" w:space="0" w:color="auto"/>
              <w:bottom w:val="single" w:sz="4" w:space="0" w:color="auto"/>
            </w:tcBorders>
            <w:shd w:val="clear" w:color="auto" w:fill="F2F2F2"/>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 xml:space="preserve">Level 1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≥75% of all "recommended"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birth defects list-reported cases </w:t>
            </w:r>
            <w:r w:rsidRPr="00443088">
              <w:rPr>
                <w:rFonts w:ascii="Calibri" w:eastAsia="Calibri" w:hAnsi="Calibri" w:cs="Times New Roman"/>
              </w:rPr>
              <w:t>complete within 2 years of delivery.</w:t>
            </w:r>
          </w:p>
        </w:tc>
        <w:tc>
          <w:tcPr>
            <w:tcW w:w="720" w:type="dxa"/>
            <w:tcBorders>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01" type="#_x0000_t75" style="width:13pt;height:21pt" o:ole="">
                  <v:imagedata r:id="rId60" o:title=""/>
                </v:shape>
                <w:control r:id="rId61" w:name="A26" w:shapeid="_x0000_i1201"/>
              </w:object>
            </w: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15"/>
        </w:trPr>
        <w:tc>
          <w:tcPr>
            <w:tcW w:w="778"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b/>
              </w:rPr>
            </w:pPr>
            <w:r w:rsidRPr="00443088">
              <w:rPr>
                <w:rFonts w:ascii="Calibri" w:eastAsia="Calibri" w:hAnsi="Calibri" w:cs="Times New Roman"/>
              </w:rPr>
              <w:t xml:space="preserve"> </w:t>
            </w:r>
            <w:r w:rsidRPr="00443088">
              <w:rPr>
                <w:rFonts w:ascii="Calibri" w:eastAsia="Calibri" w:hAnsi="Calibri" w:cs="Times New Roman"/>
                <w:b/>
              </w:rPr>
              <w:t>Level 2</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≥95% of all "recommended"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birth defects list-reported cases complete within 2 years of delivery.</w:t>
            </w:r>
          </w:p>
        </w:tc>
        <w:tc>
          <w:tcPr>
            <w:tcW w:w="694"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03" type="#_x0000_t75" style="width:13pt;height:21pt" o:ole="">
                  <v:imagedata r:id="rId62" o:title=""/>
                </v:shape>
                <w:control r:id="rId63" w:name="A27" w:shapeid="_x0000_i1203"/>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15"/>
        </w:trPr>
        <w:tc>
          <w:tcPr>
            <w:tcW w:w="778"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single" w:sz="4" w:space="0" w:color="auto"/>
              <w:left w:val="single" w:sz="4" w:space="0" w:color="auto"/>
              <w:bottom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b/>
              </w:rPr>
            </w:pPr>
            <w:r w:rsidRPr="00443088">
              <w:rPr>
                <w:rFonts w:ascii="Calibri" w:eastAsia="Calibri" w:hAnsi="Calibri" w:cs="Times New Roman"/>
                <w:b/>
              </w:rPr>
              <w:t>Level 3</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≥99% </w:t>
            </w:r>
            <w:proofErr w:type="gramStart"/>
            <w:r w:rsidRPr="00443088">
              <w:rPr>
                <w:rFonts w:ascii="Calibri" w:eastAsia="Calibri" w:hAnsi="Calibri" w:cs="Times New Roman"/>
              </w:rPr>
              <w:t>of a</w:t>
            </w:r>
            <w:proofErr w:type="gramEnd"/>
            <w:r w:rsidRPr="00443088">
              <w:rPr>
                <w:rFonts w:ascii="Calibri" w:eastAsia="Calibri" w:hAnsi="Calibri" w:cs="Times New Roman"/>
              </w:rPr>
              <w:t xml:space="preserve"> "recommended" </w:t>
            </w:r>
            <w:proofErr w:type="spellStart"/>
            <w:r w:rsidRPr="00443088">
              <w:rPr>
                <w:rFonts w:ascii="Calibri" w:eastAsia="Calibri" w:hAnsi="Calibri" w:cs="Times New Roman"/>
              </w:rPr>
              <w:t>NBDPN</w:t>
            </w:r>
            <w:proofErr w:type="spellEnd"/>
            <w:r w:rsidRPr="00443088">
              <w:rPr>
                <w:rFonts w:ascii="Calibri" w:eastAsia="Calibri" w:hAnsi="Calibri" w:cs="Times New Roman"/>
              </w:rPr>
              <w:t xml:space="preserve"> birth defects list-reported cases complete within 2 years of delivery.</w:t>
            </w:r>
          </w:p>
        </w:tc>
        <w:tc>
          <w:tcPr>
            <w:tcW w:w="689"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05" type="#_x0000_t75" style="width:13pt;height:21pt" o:ole="">
                  <v:imagedata r:id="rId64" o:title=""/>
                </v:shape>
                <w:control r:id="rId65" w:name="A28" w:shapeid="_x0000_i1205"/>
              </w:object>
            </w:r>
          </w:p>
        </w:tc>
      </w:tr>
      <w:tr w:rsidR="00443088" w:rsidRPr="00443088" w:rsidTr="00047ACC">
        <w:trPr>
          <w:trHeight w:val="300"/>
        </w:trPr>
        <w:tc>
          <w:tcPr>
            <w:tcW w:w="778" w:type="dxa"/>
            <w:vMerge/>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tcBorders>
              <w:top w:val="single" w:sz="4" w:space="0" w:color="auto"/>
              <w:left w:val="single" w:sz="4" w:space="0" w:color="auto"/>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sz w:val="16"/>
                <w:szCs w:val="16"/>
                <w:vertAlign w:val="superscript"/>
              </w:rPr>
              <w:t>1</w:t>
            </w:r>
            <w:r w:rsidRPr="00443088">
              <w:rPr>
                <w:rFonts w:ascii="Calibri" w:eastAsia="Calibri" w:hAnsi="Calibri" w:cs="Times New Roman"/>
                <w:sz w:val="16"/>
                <w:szCs w:val="16"/>
              </w:rPr>
              <w:t xml:space="preserve"> “Complete” means the data are available for analysis/use and no further case investigation is required.</w:t>
            </w:r>
          </w:p>
        </w:tc>
      </w:tr>
    </w:tbl>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bookmarkStart w:id="9" w:name="_Toc355357992"/>
    </w:p>
    <w:p w:rsidR="00443088" w:rsidRPr="00443088" w:rsidRDefault="00443088" w:rsidP="00443088">
      <w:pPr>
        <w:rPr>
          <w:rFonts w:ascii="Cambria" w:eastAsia="Times New Roman" w:hAnsi="Cambria" w:cs="Times New Roman"/>
          <w:b/>
          <w:bCs/>
          <w:color w:val="365F91"/>
          <w:sz w:val="28"/>
          <w:szCs w:val="28"/>
        </w:rPr>
      </w:pPr>
      <w:r w:rsidRPr="00443088">
        <w:rPr>
          <w:rFonts w:ascii="Cambria" w:eastAsia="Times New Roman" w:hAnsi="Cambria" w:cs="Times New Roman"/>
          <w:b/>
          <w:bCs/>
          <w:color w:val="365F91"/>
          <w:sz w:val="28"/>
          <w:szCs w:val="28"/>
        </w:rPr>
        <w:br w:type="page"/>
      </w:r>
    </w:p>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p>
    <w:p w:rsidR="00443088" w:rsidRPr="00443088" w:rsidRDefault="00443088" w:rsidP="00443088">
      <w:pPr>
        <w:keepNext/>
        <w:keepLines/>
        <w:spacing w:after="0" w:line="240" w:lineRule="auto"/>
        <w:outlineLvl w:val="0"/>
        <w:rPr>
          <w:rFonts w:ascii="Cambria" w:eastAsia="Times New Roman" w:hAnsi="Cambria" w:cs="Times New Roman"/>
          <w:b/>
          <w:bCs/>
          <w:color w:val="365F91"/>
          <w:sz w:val="28"/>
          <w:szCs w:val="28"/>
        </w:rPr>
      </w:pPr>
      <w:proofErr w:type="spellStart"/>
      <w:r w:rsidRPr="00443088">
        <w:rPr>
          <w:rFonts w:ascii="Cambria" w:eastAsia="Times New Roman" w:hAnsi="Cambria" w:cs="Times New Roman"/>
          <w:b/>
          <w:bCs/>
          <w:color w:val="365F91"/>
          <w:sz w:val="28"/>
          <w:szCs w:val="28"/>
        </w:rPr>
        <w:t>DQ3</w:t>
      </w:r>
      <w:proofErr w:type="spellEnd"/>
      <w:r w:rsidRPr="00443088">
        <w:rPr>
          <w:rFonts w:ascii="Cambria" w:eastAsia="Times New Roman" w:hAnsi="Cambria" w:cs="Times New Roman"/>
          <w:b/>
          <w:bCs/>
          <w:color w:val="365F91"/>
          <w:sz w:val="28"/>
          <w:szCs w:val="28"/>
        </w:rPr>
        <w:t>: Accuracy</w:t>
      </w:r>
      <w:bookmarkEnd w:id="9"/>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Accuracy is the extent to which data are exact, correct and valid.  For example, accurate diagnostic data affect a program's ability to provide reliable disease rates and to maintain data comparable to those from other programs.  Diagnostic accuracy reflects the program's conformance with agreed-upon definitions and requirements. (Reference: Chapter 7)</w:t>
      </w:r>
    </w:p>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051"/>
        </w:trPr>
        <w:tc>
          <w:tcPr>
            <w:tcW w:w="7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Accuracy </w:t>
            </w:r>
            <w:proofErr w:type="spellStart"/>
            <w:r w:rsidRPr="00443088">
              <w:rPr>
                <w:rFonts w:ascii="Calibri" w:eastAsia="Calibri" w:hAnsi="Calibri" w:cs="Times New Roman"/>
                <w:b/>
              </w:rPr>
              <w:t>DQ3.1</w:t>
            </w:r>
            <w:proofErr w:type="spellEnd"/>
          </w:p>
        </w:tc>
        <w:tc>
          <w:tcPr>
            <w:tcW w:w="7337" w:type="dxa"/>
            <w:gridSpan w:val="2"/>
            <w:tcBorders>
              <w:top w:val="single" w:sz="4" w:space="0" w:color="auto"/>
              <w:left w:val="nil"/>
              <w:bottom w:val="single" w:sz="4" w:space="0" w:color="auto"/>
              <w:right w:val="single" w:sz="4" w:space="0" w:color="auto"/>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proofErr w:type="spellStart"/>
            <w:r w:rsidRPr="00443088">
              <w:rPr>
                <w:rFonts w:ascii="Cambria" w:eastAsia="Times New Roman" w:hAnsi="Cambria" w:cs="Times New Roman"/>
                <w:b/>
                <w:bCs/>
                <w:color w:val="1F497D"/>
                <w:sz w:val="24"/>
                <w:szCs w:val="26"/>
              </w:rPr>
              <w:t>DQ3.1</w:t>
            </w:r>
            <w:proofErr w:type="spellEnd"/>
            <w:r w:rsidRPr="00443088">
              <w:rPr>
                <w:rFonts w:ascii="Cambria" w:eastAsia="Times New Roman" w:hAnsi="Cambria" w:cs="Times New Roman"/>
                <w:b/>
                <w:bCs/>
                <w:color w:val="1F497D"/>
                <w:sz w:val="24"/>
                <w:szCs w:val="26"/>
              </w:rPr>
              <w:t xml:space="preserve"> Data quality procedures for verification of case diagnosis</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This indicator includes ongoing data quality procedures for accuracy and completeness of the case diagnosis. </w:t>
            </w:r>
          </w:p>
          <w:p w:rsidR="00443088" w:rsidRPr="00443088" w:rsidRDefault="00443088" w:rsidP="00443088">
            <w:pPr>
              <w:autoSpaceDE w:val="0"/>
              <w:autoSpaceDN w:val="0"/>
              <w:adjustRightInd w:val="0"/>
              <w:spacing w:after="0" w:line="240" w:lineRule="auto"/>
              <w:rPr>
                <w:rFonts w:ascii="Calibri" w:eastAsia="Calibri" w:hAnsi="Calibri" w:cs="TimesNewRoman"/>
              </w:rPr>
            </w:pPr>
          </w:p>
          <w:p w:rsidR="00443088" w:rsidRPr="00443088" w:rsidRDefault="00443088" w:rsidP="00443088">
            <w:pPr>
              <w:autoSpaceDE w:val="0"/>
              <w:autoSpaceDN w:val="0"/>
              <w:adjustRightInd w:val="0"/>
              <w:spacing w:after="0" w:line="240" w:lineRule="auto"/>
              <w:rPr>
                <w:rFonts w:ascii="Calibri" w:eastAsia="Calibri" w:hAnsi="Calibri" w:cs="TimesNewRoman"/>
                <w:color w:val="000000"/>
              </w:rPr>
            </w:pPr>
            <w:r w:rsidRPr="00443088">
              <w:rPr>
                <w:rFonts w:ascii="Calibri" w:eastAsia="Calibri" w:hAnsi="Calibri" w:cs="TimesNewRoman"/>
                <w:color w:val="000000"/>
              </w:rPr>
              <w:t>Verification of case diagnosis is an important quality assurance procedure. Quality assurance procedures should be conducted as specified in the guidelines manual.</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Reference: Chapter 7</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207" type="#_x0000_t75" style="width:13pt;height:21pt" o:ole="">
                  <v:imagedata r:id="rId66" o:title=""/>
                </v:shape>
                <w:control r:id="rId67" w:name="A" w:shapeid="_x0000_i1207"/>
              </w:object>
            </w:r>
          </w:p>
        </w:tc>
        <w:tc>
          <w:tcPr>
            <w:tcW w:w="720" w:type="dxa"/>
            <w:vMerge/>
            <w:tcBorders>
              <w:left w:val="single" w:sz="4" w:space="0" w:color="auto"/>
              <w:right w:val="single" w:sz="4" w:space="0" w:color="auto"/>
            </w:tcBorders>
            <w:shd w:val="clear" w:color="auto" w:fill="FFFFCC"/>
            <w:noWrap/>
            <w:vAlign w:val="bottom"/>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single" w:sz="4" w:space="0" w:color="auto"/>
              <w:bottom w:val="single" w:sz="4" w:space="0" w:color="auto"/>
            </w:tcBorders>
            <w:shd w:val="clear" w:color="auto" w:fill="F2F2F2"/>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Minimal data quality procedure for case verification, majority of cases accepted as reported </w:t>
            </w:r>
          </w:p>
        </w:tc>
        <w:tc>
          <w:tcPr>
            <w:tcW w:w="720" w:type="dxa"/>
            <w:tcBorders>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09" type="#_x0000_t75" style="width:13pt;height:21pt" o:ole="">
                  <v:imagedata r:id="rId68" o:title=""/>
                </v:shape>
                <w:control r:id="rId69" w:name="A29" w:shapeid="_x0000_i1209"/>
              </w:object>
            </w: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2</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Verification using “some” method, e.g. clinical case report from a specialty clinic, agreement across multiple data sources, agreement between procedure and diagnostic codes, laboratory reports                </w:t>
            </w:r>
          </w:p>
        </w:tc>
        <w:tc>
          <w:tcPr>
            <w:tcW w:w="694"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11" type="#_x0000_t75" style="width:13pt;height:21pt" o:ole="">
                  <v:imagedata r:id="rId70" o:title=""/>
                </v:shape>
                <w:control r:id="rId71" w:name="A30" w:shapeid="_x0000_i1211"/>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single" w:sz="4" w:space="0" w:color="auto"/>
              <w:left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3</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Verification using method beyond level 2, e.g. medical records</w:t>
            </w:r>
          </w:p>
        </w:tc>
        <w:tc>
          <w:tcPr>
            <w:tcW w:w="689"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13" type="#_x0000_t75" style="width:13pt;height:21pt" o:ole="">
                  <v:imagedata r:id="rId72" o:title=""/>
                </v:shape>
                <w:control r:id="rId73" w:name="A31" w:shapeid="_x0000_i1213"/>
              </w:object>
            </w:r>
          </w:p>
        </w:tc>
      </w:tr>
      <w:tr w:rsidR="00443088" w:rsidRPr="00443088" w:rsidTr="00047ACC">
        <w:trPr>
          <w:trHeight w:val="403"/>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vMerge w:val="restart"/>
            <w:tcBorders>
              <w:top w:val="single" w:sz="4" w:space="0" w:color="auto"/>
              <w:left w:val="nil"/>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tc>
      </w:tr>
      <w:tr w:rsidR="00443088" w:rsidRPr="00443088" w:rsidTr="00047ACC">
        <w:trPr>
          <w:trHeight w:val="403"/>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vMerge/>
            <w:tcBorders>
              <w:top w:val="single" w:sz="4" w:space="0" w:color="auto"/>
              <w:left w:val="nil"/>
              <w:bottom w:val="single" w:sz="4" w:space="0" w:color="auto"/>
              <w:right w:val="single" w:sz="4" w:space="0" w:color="auto"/>
            </w:tcBorders>
            <w:vAlign w:val="center"/>
          </w:tcPr>
          <w:p w:rsidR="00443088" w:rsidRPr="00443088" w:rsidRDefault="00443088" w:rsidP="00443088">
            <w:pPr>
              <w:spacing w:after="0" w:line="240" w:lineRule="auto"/>
              <w:rPr>
                <w:rFonts w:ascii="Calibri" w:eastAsia="Calibri" w:hAnsi="Calibri" w:cs="Times New Roman"/>
                <w:color w:val="000000"/>
              </w:rPr>
            </w:pPr>
          </w:p>
        </w:tc>
      </w:tr>
    </w:tbl>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rPr>
          <w:rFonts w:ascii="Calibri" w:eastAsia="Calibri" w:hAnsi="Calibri" w:cs="Times New Roman"/>
        </w:rPr>
      </w:pPr>
      <w:r w:rsidRPr="00443088">
        <w:rPr>
          <w:rFonts w:ascii="Calibri" w:eastAsia="Calibri" w:hAnsi="Calibri" w:cs="Times New Roman"/>
        </w:rPr>
        <w:br w:type="page"/>
      </w:r>
    </w:p>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051"/>
        </w:trPr>
        <w:tc>
          <w:tcPr>
            <w:tcW w:w="7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color w:val="000000"/>
              </w:rPr>
              <w:t xml:space="preserve">Accuracy </w:t>
            </w:r>
            <w:proofErr w:type="spellStart"/>
            <w:r w:rsidRPr="00443088">
              <w:rPr>
                <w:rFonts w:ascii="Calibri" w:eastAsia="Calibri" w:hAnsi="Calibri" w:cs="Times New Roman"/>
                <w:b/>
                <w:color w:val="000000"/>
              </w:rPr>
              <w:t>DQ3.2</w:t>
            </w:r>
            <w:proofErr w:type="spellEnd"/>
          </w:p>
        </w:tc>
        <w:tc>
          <w:tcPr>
            <w:tcW w:w="7337" w:type="dxa"/>
            <w:gridSpan w:val="2"/>
            <w:tcBorders>
              <w:top w:val="single" w:sz="4" w:space="0" w:color="auto"/>
              <w:left w:val="nil"/>
              <w:bottom w:val="single" w:sz="4" w:space="0" w:color="auto"/>
              <w:right w:val="single" w:sz="4" w:space="0" w:color="auto"/>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10" w:name="_Toc355357993"/>
            <w:proofErr w:type="spellStart"/>
            <w:r w:rsidRPr="00443088">
              <w:rPr>
                <w:rFonts w:ascii="Cambria" w:eastAsia="Times New Roman" w:hAnsi="Cambria" w:cs="Times New Roman"/>
                <w:b/>
                <w:bCs/>
                <w:color w:val="1F497D"/>
                <w:sz w:val="24"/>
                <w:szCs w:val="26"/>
              </w:rPr>
              <w:t>DQ3.2</w:t>
            </w:r>
            <w:proofErr w:type="spellEnd"/>
            <w:r w:rsidRPr="00443088">
              <w:rPr>
                <w:rFonts w:ascii="Cambria" w:eastAsia="Times New Roman" w:hAnsi="Cambria" w:cs="Times New Roman"/>
                <w:b/>
                <w:bCs/>
                <w:color w:val="1F497D"/>
                <w:sz w:val="24"/>
                <w:szCs w:val="26"/>
              </w:rPr>
              <w:t xml:space="preserve"> </w:t>
            </w:r>
            <w:bookmarkEnd w:id="10"/>
            <w:r w:rsidRPr="00443088">
              <w:rPr>
                <w:rFonts w:ascii="Cambria" w:eastAsia="Times New Roman" w:hAnsi="Cambria" w:cs="Times New Roman"/>
                <w:b/>
                <w:bCs/>
                <w:color w:val="1F497D"/>
                <w:sz w:val="24"/>
                <w:szCs w:val="26"/>
              </w:rPr>
              <w:t>Scope of birth defects verified</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This indicator includes ongoing data quality procedures for accuracy and completeness of the case diagnosis. </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Reference: Chapter 7</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215" type="#_x0000_t75" style="width:13pt;height:21pt" o:ole="">
                  <v:imagedata r:id="rId74" o:title=""/>
                </v:shape>
                <w:control r:id="rId75" w:name="A32" w:shapeid="_x0000_i1215"/>
              </w:object>
            </w:r>
          </w:p>
        </w:tc>
        <w:tc>
          <w:tcPr>
            <w:tcW w:w="720" w:type="dxa"/>
            <w:vMerge/>
            <w:tcBorders>
              <w:left w:val="single" w:sz="4" w:space="0" w:color="auto"/>
              <w:right w:val="single" w:sz="4" w:space="0" w:color="auto"/>
            </w:tcBorders>
            <w:shd w:val="clear" w:color="auto" w:fill="FFFFCC"/>
            <w:noWrap/>
            <w:vAlign w:val="bottom"/>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single" w:sz="4" w:space="0" w:color="auto"/>
              <w:bottom w:val="single" w:sz="4" w:space="0" w:color="auto"/>
            </w:tcBorders>
            <w:shd w:val="clear" w:color="auto" w:fill="F2F2F2"/>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Special projects, selected diagnoses, or samples only</w:t>
            </w:r>
          </w:p>
        </w:tc>
        <w:tc>
          <w:tcPr>
            <w:tcW w:w="720" w:type="dxa"/>
            <w:tcBorders>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17" type="#_x0000_t75" style="width:13pt;height:21pt" o:ole="">
                  <v:imagedata r:id="rId76" o:title=""/>
                </v:shape>
                <w:control r:id="rId77" w:name="A33" w:shapeid="_x0000_i1217"/>
              </w:object>
            </w: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2</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Verification for all “core” birth defects</w:t>
            </w:r>
          </w:p>
        </w:tc>
        <w:tc>
          <w:tcPr>
            <w:tcW w:w="694"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19" type="#_x0000_t75" style="width:13pt;height:21pt" o:ole="">
                  <v:imagedata r:id="rId78" o:title=""/>
                </v:shape>
                <w:control r:id="rId79" w:name="A34" w:shapeid="_x0000_i1219"/>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single" w:sz="4" w:space="0" w:color="auto"/>
              <w:left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3</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Verification for all “recommended” birth defects</w:t>
            </w:r>
          </w:p>
        </w:tc>
        <w:tc>
          <w:tcPr>
            <w:tcW w:w="689"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21" type="#_x0000_t75" style="width:13pt;height:21pt" o:ole="">
                  <v:imagedata r:id="rId80" o:title=""/>
                </v:shape>
                <w:control r:id="rId81" w:name="A35" w:shapeid="_x0000_i1221"/>
              </w:object>
            </w:r>
          </w:p>
        </w:tc>
      </w:tr>
      <w:tr w:rsidR="00443088" w:rsidRPr="00443088" w:rsidTr="00047ACC">
        <w:trPr>
          <w:trHeight w:val="403"/>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vMerge w:val="restart"/>
            <w:tcBorders>
              <w:top w:val="single" w:sz="4" w:space="0" w:color="auto"/>
              <w:left w:val="nil"/>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tc>
      </w:tr>
      <w:tr w:rsidR="00443088" w:rsidRPr="00443088" w:rsidTr="00047ACC">
        <w:trPr>
          <w:trHeight w:val="403"/>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vMerge/>
            <w:tcBorders>
              <w:top w:val="single" w:sz="4" w:space="0" w:color="auto"/>
              <w:left w:val="nil"/>
              <w:bottom w:val="single" w:sz="4" w:space="0" w:color="auto"/>
              <w:right w:val="single" w:sz="4" w:space="0" w:color="auto"/>
            </w:tcBorders>
            <w:vAlign w:val="center"/>
          </w:tcPr>
          <w:p w:rsidR="00443088" w:rsidRPr="00443088" w:rsidRDefault="00443088" w:rsidP="00443088">
            <w:pPr>
              <w:spacing w:after="0" w:line="240" w:lineRule="auto"/>
              <w:rPr>
                <w:rFonts w:ascii="Calibri" w:eastAsia="Calibri" w:hAnsi="Calibri" w:cs="Times New Roman"/>
                <w:color w:val="000000"/>
              </w:rPr>
            </w:pPr>
          </w:p>
        </w:tc>
      </w:tr>
    </w:tbl>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645"/>
        </w:trPr>
        <w:tc>
          <w:tcPr>
            <w:tcW w:w="7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Accuracy </w:t>
            </w:r>
            <w:proofErr w:type="spellStart"/>
            <w:r w:rsidRPr="00443088">
              <w:rPr>
                <w:rFonts w:ascii="Calibri" w:eastAsia="Calibri" w:hAnsi="Calibri" w:cs="Times New Roman"/>
                <w:b/>
              </w:rPr>
              <w:t>DQ3.3</w:t>
            </w:r>
            <w:proofErr w:type="spellEnd"/>
          </w:p>
        </w:tc>
        <w:tc>
          <w:tcPr>
            <w:tcW w:w="7337" w:type="dxa"/>
            <w:gridSpan w:val="2"/>
            <w:tcBorders>
              <w:top w:val="single" w:sz="4" w:space="0" w:color="auto"/>
              <w:left w:val="nil"/>
              <w:bottom w:val="single" w:sz="4" w:space="0" w:color="auto"/>
              <w:right w:val="single" w:sz="4" w:space="0" w:color="auto"/>
            </w:tcBorders>
            <w:shd w:val="clear" w:color="auto" w:fill="FFFFFF" w:themeFill="background1"/>
            <w:noWrap/>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11" w:name="_Toc355357994"/>
            <w:proofErr w:type="spellStart"/>
            <w:r w:rsidRPr="00443088">
              <w:rPr>
                <w:rFonts w:ascii="Cambria" w:eastAsia="Times New Roman" w:hAnsi="Cambria" w:cs="Times New Roman"/>
                <w:b/>
                <w:bCs/>
                <w:color w:val="1F497D"/>
                <w:sz w:val="24"/>
                <w:szCs w:val="26"/>
              </w:rPr>
              <w:t>DQ3.3</w:t>
            </w:r>
            <w:proofErr w:type="spellEnd"/>
            <w:r w:rsidRPr="00443088">
              <w:rPr>
                <w:rFonts w:ascii="Cambria" w:eastAsia="Times New Roman" w:hAnsi="Cambria" w:cs="Times New Roman"/>
                <w:b/>
                <w:bCs/>
                <w:color w:val="1F497D"/>
                <w:sz w:val="24"/>
                <w:szCs w:val="26"/>
              </w:rPr>
              <w:t xml:space="preserve"> Level of expertise for individuals who perform case diagnosis verification</w:t>
            </w:r>
            <w:bookmarkEnd w:id="11"/>
            <w:r w:rsidRPr="00443088">
              <w:rPr>
                <w:rFonts w:ascii="Cambria" w:eastAsia="Times New Roman" w:hAnsi="Cambria" w:cs="Times New Roman"/>
                <w:b/>
                <w:bCs/>
                <w:color w:val="1F497D"/>
                <w:sz w:val="24"/>
                <w:szCs w:val="26"/>
              </w:rPr>
              <w:t xml:space="preserve"> </w:t>
            </w: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This will determine the extent to which a program has the capacity to determine diagnosis.  Program staff should maintain a level of expertise, through on-going training.  </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Reference: Chapters 5, 6 and 7</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bottom w:val="nil"/>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bottom w:val="nil"/>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bCs/>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object w:dxaOrig="225" w:dyaOrig="225">
                <v:shape id="_x0000_i1223" type="#_x0000_t75" style="width:13pt;height:21pt" o:ole="">
                  <v:imagedata r:id="rId82" o:title=""/>
                </v:shape>
                <w:control r:id="rId83" w:name="A36" w:shapeid="_x0000_i1223"/>
              </w:object>
            </w:r>
          </w:p>
        </w:tc>
        <w:tc>
          <w:tcPr>
            <w:tcW w:w="720" w:type="dxa"/>
            <w:vMerge/>
            <w:tcBorders>
              <w:left w:val="single" w:sz="4" w:space="0" w:color="auto"/>
              <w:right w:val="single" w:sz="4" w:space="0" w:color="auto"/>
            </w:tcBorders>
            <w:shd w:val="clear" w:color="auto" w:fill="FFFFCC"/>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single" w:sz="4" w:space="0" w:color="auto"/>
              <w:bottom w:val="single" w:sz="4" w:space="0" w:color="auto"/>
            </w:tcBorders>
            <w:shd w:val="clear" w:color="auto" w:fill="F2F2F2"/>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1</w:t>
            </w:r>
            <w:r w:rsidRPr="00443088">
              <w:rPr>
                <w:rFonts w:ascii="Calibri" w:eastAsia="Calibri" w:hAnsi="Calibri" w:cs="Times New Roman"/>
                <w:color w:val="000000"/>
              </w:rPr>
              <w:t xml:space="preserve"> </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Staff with no or minimal disease coding or clinical expertise perform routine case reviews</w:t>
            </w:r>
          </w:p>
        </w:tc>
        <w:tc>
          <w:tcPr>
            <w:tcW w:w="720" w:type="dxa"/>
            <w:tcBorders>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25" type="#_x0000_t75" style="width:13pt;height:21pt" o:ole="">
                  <v:imagedata r:id="rId84" o:title=""/>
                </v:shape>
                <w:control r:id="rId85" w:name="A37" w:shapeid="_x0000_i1225"/>
              </w:object>
            </w:r>
          </w:p>
        </w:tc>
        <w:tc>
          <w:tcPr>
            <w:tcW w:w="694" w:type="dxa"/>
            <w:vMerge/>
            <w:tcBorders>
              <w:top w:val="single" w:sz="4" w:space="0" w:color="auto"/>
              <w:left w:val="single" w:sz="4" w:space="0" w:color="auto"/>
              <w:bottom w:val="nil"/>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2</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Staff with expertise in disease coding or clinical training (e.g. RN or genetic counselor) perform routine case reviews </w:t>
            </w:r>
          </w:p>
        </w:tc>
        <w:tc>
          <w:tcPr>
            <w:tcW w:w="694" w:type="dxa"/>
            <w:tcBorders>
              <w:top w:val="nil"/>
              <w:left w:val="nil"/>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27" type="#_x0000_t75" style="width:13pt;height:21pt" o:ole="">
                  <v:imagedata r:id="rId86" o:title=""/>
                </v:shape>
                <w:control r:id="rId87" w:name="A38" w:shapeid="_x0000_i1227"/>
              </w:object>
            </w:r>
          </w:p>
        </w:tc>
        <w:tc>
          <w:tcPr>
            <w:tcW w:w="689" w:type="dxa"/>
            <w:vMerge/>
            <w:tcBorders>
              <w:top w:val="single" w:sz="4" w:space="0" w:color="auto"/>
              <w:left w:val="single" w:sz="4" w:space="0" w:color="auto"/>
              <w:bottom w:val="nil"/>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604"/>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single" w:sz="4" w:space="0" w:color="auto"/>
              <w:left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b/>
                <w:bCs/>
                <w:color w:val="000000"/>
              </w:rPr>
              <w:t>Level 3</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Clinical geneticist, </w:t>
            </w:r>
            <w:proofErr w:type="spellStart"/>
            <w:r w:rsidRPr="00443088">
              <w:rPr>
                <w:rFonts w:ascii="Calibri" w:eastAsia="Calibri" w:hAnsi="Calibri" w:cs="Times New Roman"/>
                <w:color w:val="000000"/>
              </w:rPr>
              <w:t>dysmorphologist</w:t>
            </w:r>
            <w:proofErr w:type="spellEnd"/>
            <w:r w:rsidRPr="00443088">
              <w:rPr>
                <w:rFonts w:ascii="Calibri" w:eastAsia="Calibri" w:hAnsi="Calibri" w:cs="Times New Roman"/>
                <w:color w:val="000000"/>
              </w:rPr>
              <w:t xml:space="preserve"> or other high level expert depending on defect (i.e. pediatric cardiologist for heart defects) routinely performs case reviews</w:t>
            </w:r>
          </w:p>
        </w:tc>
        <w:tc>
          <w:tcPr>
            <w:tcW w:w="689" w:type="dxa"/>
            <w:tcBorders>
              <w:top w:val="nil"/>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29" type="#_x0000_t75" style="width:13pt;height:21pt" o:ole="">
                  <v:imagedata r:id="rId88" o:title=""/>
                </v:shape>
                <w:control r:id="rId89" w:name="A39" w:shapeid="_x0000_i1229"/>
              </w:object>
            </w: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tcBorders>
              <w:top w:val="single" w:sz="4" w:space="0" w:color="auto"/>
              <w:left w:val="nil"/>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tc>
      </w:tr>
    </w:tbl>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br w:type="page"/>
      </w:r>
    </w:p>
    <w:p w:rsidR="00443088" w:rsidRPr="00443088" w:rsidRDefault="00443088" w:rsidP="00443088">
      <w:pPr>
        <w:spacing w:after="0" w:line="240" w:lineRule="auto"/>
        <w:rPr>
          <w:rFonts w:ascii="Calibri" w:eastAsia="Calibri" w:hAnsi="Calibri" w:cs="Times New Roman"/>
        </w:rPr>
      </w:pPr>
    </w:p>
    <w:tbl>
      <w:tblPr>
        <w:tblW w:w="10218" w:type="dxa"/>
        <w:tblInd w:w="93" w:type="dxa"/>
        <w:tblLook w:val="00A0"/>
      </w:tblPr>
      <w:tblGrid>
        <w:gridCol w:w="778"/>
        <w:gridCol w:w="6707"/>
        <w:gridCol w:w="630"/>
        <w:gridCol w:w="720"/>
        <w:gridCol w:w="694"/>
        <w:gridCol w:w="689"/>
      </w:tblGrid>
      <w:tr w:rsidR="00443088" w:rsidRPr="00443088" w:rsidTr="00047ACC">
        <w:trPr>
          <w:trHeight w:val="2870"/>
        </w:trPr>
        <w:tc>
          <w:tcPr>
            <w:tcW w:w="7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extDirection w:val="btLr"/>
            <w:vAlign w:val="center"/>
          </w:tcPr>
          <w:p w:rsidR="00443088" w:rsidRPr="00443088" w:rsidRDefault="00443088" w:rsidP="00443088">
            <w:pPr>
              <w:spacing w:after="0" w:line="240" w:lineRule="auto"/>
              <w:ind w:left="113" w:right="113"/>
              <w:jc w:val="center"/>
              <w:rPr>
                <w:rFonts w:ascii="Calibri" w:eastAsia="Calibri" w:hAnsi="Calibri" w:cs="Times New Roman"/>
              </w:rPr>
            </w:pPr>
            <w:r w:rsidRPr="00443088">
              <w:rPr>
                <w:rFonts w:ascii="Calibri" w:eastAsia="Calibri" w:hAnsi="Calibri" w:cs="Times New Roman"/>
              </w:rPr>
              <w:t xml:space="preserve">Accuracy </w:t>
            </w:r>
            <w:proofErr w:type="spellStart"/>
            <w:r w:rsidRPr="00443088">
              <w:rPr>
                <w:rFonts w:ascii="Calibri" w:eastAsia="Calibri" w:hAnsi="Calibri" w:cs="Times New Roman"/>
                <w:b/>
              </w:rPr>
              <w:t>DQ3.4</w:t>
            </w:r>
            <w:proofErr w:type="spellEnd"/>
          </w:p>
        </w:tc>
        <w:tc>
          <w:tcPr>
            <w:tcW w:w="73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43088" w:rsidRPr="00443088" w:rsidRDefault="00443088" w:rsidP="00443088">
            <w:pPr>
              <w:keepNext/>
              <w:keepLines/>
              <w:spacing w:after="0" w:line="240" w:lineRule="auto"/>
              <w:outlineLvl w:val="1"/>
              <w:rPr>
                <w:rFonts w:ascii="Cambria" w:eastAsia="Times New Roman" w:hAnsi="Cambria" w:cs="Times New Roman"/>
                <w:b/>
                <w:bCs/>
                <w:color w:val="1F497D"/>
                <w:sz w:val="24"/>
                <w:szCs w:val="26"/>
              </w:rPr>
            </w:pPr>
            <w:bookmarkStart w:id="12" w:name="_Toc355357995"/>
            <w:proofErr w:type="spellStart"/>
            <w:r w:rsidRPr="00443088">
              <w:rPr>
                <w:rFonts w:ascii="Cambria" w:eastAsia="Times New Roman" w:hAnsi="Cambria" w:cs="Times New Roman"/>
                <w:b/>
                <w:bCs/>
                <w:color w:val="1F497D"/>
                <w:sz w:val="24"/>
                <w:szCs w:val="26"/>
              </w:rPr>
              <w:t>DQ3.4</w:t>
            </w:r>
            <w:proofErr w:type="spellEnd"/>
            <w:r w:rsidRPr="00443088">
              <w:rPr>
                <w:rFonts w:ascii="Cambria" w:eastAsia="Times New Roman" w:hAnsi="Cambria" w:cs="Times New Roman"/>
                <w:b/>
                <w:bCs/>
                <w:color w:val="1F497D"/>
                <w:sz w:val="24"/>
                <w:szCs w:val="26"/>
              </w:rPr>
              <w:t xml:space="preserve"> Database quality assurance process</w:t>
            </w:r>
            <w:bookmarkEnd w:id="12"/>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The quality of the registry database can be enhanced significantly through use of quality assurance steps during data collection and processing.  Procedures to screen the data for potential error at the field level, the record level and across records for an individual can enable isolating and resolving problems with the data.</w:t>
            </w:r>
          </w:p>
          <w:p w:rsidR="00443088" w:rsidRPr="00443088" w:rsidRDefault="00443088" w:rsidP="00443088">
            <w:pPr>
              <w:autoSpaceDE w:val="0"/>
              <w:autoSpaceDN w:val="0"/>
              <w:adjustRightInd w:val="0"/>
              <w:spacing w:after="0" w:line="240" w:lineRule="auto"/>
              <w:rPr>
                <w:rFonts w:ascii="Calibri" w:eastAsia="Calibri" w:hAnsi="Calibri" w:cs="TimesNewRoman"/>
              </w:rPr>
            </w:pPr>
            <w:r w:rsidRPr="00443088">
              <w:rPr>
                <w:rFonts w:ascii="Calibri" w:eastAsia="Calibri" w:hAnsi="Calibri" w:cs="TimesNewRoman"/>
              </w:rPr>
              <w:t>Standardization of data elements is an important quality assurance procedure. Quality assurance procedures for each data element should be conducted as specified in the guidelines manual.</w:t>
            </w: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rPr>
              <w:t xml:space="preserve">Reference: Chapters 4, 7 and 9 </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rPr>
            </w:pPr>
            <w:r w:rsidRPr="00443088">
              <w:rPr>
                <w:rFonts w:ascii="Calibri" w:eastAsia="Calibri" w:hAnsi="Calibri" w:cs="Times New Roman"/>
                <w:b/>
                <w:sz w:val="24"/>
                <w:szCs w:val="24"/>
              </w:rPr>
              <w:t>Please check the highest performance level that applies.</w:t>
            </w:r>
          </w:p>
        </w:tc>
        <w:tc>
          <w:tcPr>
            <w:tcW w:w="720" w:type="dxa"/>
            <w:vMerge w:val="restart"/>
            <w:tcBorders>
              <w:top w:val="single" w:sz="4" w:space="0" w:color="auto"/>
              <w:left w:val="single" w:sz="4" w:space="0" w:color="auto"/>
              <w:right w:val="single" w:sz="4" w:space="0" w:color="auto"/>
            </w:tcBorders>
            <w:shd w:val="clear" w:color="auto" w:fill="F2F2F2"/>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1</w:t>
            </w:r>
          </w:p>
        </w:tc>
        <w:tc>
          <w:tcPr>
            <w:tcW w:w="694" w:type="dxa"/>
            <w:vMerge w:val="restart"/>
            <w:tcBorders>
              <w:top w:val="single" w:sz="4" w:space="0" w:color="auto"/>
              <w:left w:val="single" w:sz="4" w:space="0" w:color="auto"/>
              <w:right w:val="single" w:sz="4" w:space="0" w:color="auto"/>
            </w:tcBorders>
            <w:shd w:val="clear" w:color="auto" w:fill="D9D9D9"/>
            <w:noWrap/>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2</w:t>
            </w:r>
          </w:p>
        </w:tc>
        <w:tc>
          <w:tcPr>
            <w:tcW w:w="689" w:type="dxa"/>
            <w:vMerge w:val="restart"/>
            <w:tcBorders>
              <w:top w:val="single" w:sz="4" w:space="0" w:color="auto"/>
              <w:left w:val="single" w:sz="4" w:space="0" w:color="auto"/>
              <w:right w:val="single" w:sz="4" w:space="0" w:color="auto"/>
            </w:tcBorders>
            <w:shd w:val="clear" w:color="auto" w:fill="BFBFBF"/>
          </w:tcPr>
          <w:p w:rsidR="00443088" w:rsidRPr="00443088" w:rsidRDefault="00443088" w:rsidP="00443088">
            <w:pPr>
              <w:spacing w:after="0" w:line="240" w:lineRule="auto"/>
              <w:jc w:val="center"/>
              <w:rPr>
                <w:rFonts w:ascii="Calibri" w:eastAsia="Calibri" w:hAnsi="Calibri" w:cs="Times New Roman"/>
                <w:b/>
                <w:bCs/>
                <w:color w:val="000000"/>
              </w:rPr>
            </w:pPr>
            <w:r w:rsidRPr="00443088">
              <w:rPr>
                <w:rFonts w:ascii="Calibri" w:eastAsia="Calibri" w:hAnsi="Calibri" w:cs="Times New Roman"/>
                <w:b/>
                <w:bCs/>
                <w:color w:val="000000"/>
              </w:rPr>
              <w:t>Level 3</w:t>
            </w: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6707" w:type="dxa"/>
            <w:tcBorders>
              <w:top w:val="single" w:sz="4" w:space="0" w:color="auto"/>
              <w:left w:val="single" w:sz="4" w:space="0" w:color="auto"/>
              <w:bottom w:val="single" w:sz="4" w:space="0" w:color="auto"/>
            </w:tcBorders>
            <w:shd w:val="clear" w:color="auto" w:fill="F2F2F2"/>
            <w:vAlign w:val="center"/>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rPr>
              <w:t xml:space="preserve">None or Unable to achieve level 1 </w:t>
            </w:r>
            <w:r w:rsidRPr="00443088">
              <w:rPr>
                <w:rFonts w:ascii="Calibri" w:eastAsia="Calibri" w:hAnsi="Calibri" w:cs="Times New Roman"/>
              </w:rPr>
              <w:t>(Please explain in comment box )</w:t>
            </w:r>
          </w:p>
        </w:tc>
        <w:tc>
          <w:tcPr>
            <w:tcW w:w="630" w:type="dxa"/>
            <w:tcBorders>
              <w:top w:val="single" w:sz="4" w:space="0" w:color="auto"/>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b/>
                <w:color w:val="000000"/>
              </w:rPr>
            </w:pPr>
            <w:r w:rsidRPr="00443088">
              <w:rPr>
                <w:rFonts w:ascii="Calibri" w:eastAsia="Calibri" w:hAnsi="Calibri" w:cs="Times New Roman"/>
                <w:b/>
                <w:bCs/>
                <w:color w:val="000000"/>
              </w:rPr>
              <w:object w:dxaOrig="225" w:dyaOrig="225">
                <v:shape id="_x0000_i1231" type="#_x0000_t75" style="width:13pt;height:21pt" o:ole="">
                  <v:imagedata r:id="rId90" o:title=""/>
                </v:shape>
                <w:control r:id="rId91" w:name="A40" w:shapeid="_x0000_i1231"/>
              </w:object>
            </w:r>
          </w:p>
        </w:tc>
        <w:tc>
          <w:tcPr>
            <w:tcW w:w="720" w:type="dxa"/>
            <w:vMerge/>
            <w:tcBorders>
              <w:left w:val="single" w:sz="4" w:space="0" w:color="auto"/>
              <w:right w:val="single" w:sz="4" w:space="0" w:color="auto"/>
            </w:tcBorders>
            <w:shd w:val="clear" w:color="auto" w:fill="FFFFCC"/>
          </w:tcPr>
          <w:p w:rsidR="00443088" w:rsidRPr="00443088" w:rsidRDefault="00443088" w:rsidP="00443088">
            <w:pPr>
              <w:spacing w:after="0" w:line="240" w:lineRule="auto"/>
              <w:rPr>
                <w:rFonts w:ascii="Calibri" w:eastAsia="Calibri" w:hAnsi="Calibri" w:cs="Times New Roman"/>
                <w:color w:val="000000"/>
              </w:rPr>
            </w:pPr>
          </w:p>
        </w:tc>
        <w:tc>
          <w:tcPr>
            <w:tcW w:w="694" w:type="dxa"/>
            <w:vMerge/>
            <w:tcBorders>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left w:val="single" w:sz="4" w:space="0" w:color="auto"/>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7337" w:type="dxa"/>
            <w:gridSpan w:val="2"/>
            <w:tcBorders>
              <w:top w:val="single" w:sz="4" w:space="0" w:color="auto"/>
              <w:left w:val="single" w:sz="4" w:space="0" w:color="auto"/>
              <w:bottom w:val="single" w:sz="4" w:space="0" w:color="auto"/>
            </w:tcBorders>
            <w:shd w:val="clear" w:color="auto" w:fill="F2F2F2"/>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1</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Quality checks are performed for “core”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data elements.</w:t>
            </w:r>
          </w:p>
        </w:tc>
        <w:tc>
          <w:tcPr>
            <w:tcW w:w="720" w:type="dxa"/>
            <w:tcBorders>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33" type="#_x0000_t75" style="width:13pt;height:21pt" o:ole="">
                  <v:imagedata r:id="rId92" o:title=""/>
                </v:shape>
                <w:control r:id="rId93" w:name="A41" w:shapeid="_x0000_i1233"/>
              </w:object>
            </w:r>
          </w:p>
        </w:tc>
        <w:tc>
          <w:tcPr>
            <w:tcW w:w="694" w:type="dxa"/>
            <w:vMerge/>
            <w:tcBorders>
              <w:left w:val="single" w:sz="4" w:space="0" w:color="auto"/>
              <w:right w:val="single" w:sz="4" w:space="0" w:color="auto"/>
            </w:tcBorders>
            <w:shd w:val="clear" w:color="auto" w:fill="D9D9D9"/>
            <w:vAlign w:val="center"/>
          </w:tcPr>
          <w:p w:rsidR="00443088" w:rsidRPr="00443088" w:rsidRDefault="00443088" w:rsidP="00443088">
            <w:pPr>
              <w:spacing w:after="0" w:line="240" w:lineRule="auto"/>
              <w:rPr>
                <w:rFonts w:ascii="Calibri" w:eastAsia="Calibri" w:hAnsi="Calibri" w:cs="Times New Roman"/>
                <w:b/>
                <w:bCs/>
                <w:color w:val="000000"/>
              </w:rPr>
            </w:pPr>
          </w:p>
        </w:tc>
        <w:tc>
          <w:tcPr>
            <w:tcW w:w="689" w:type="dxa"/>
            <w:vMerge/>
            <w:tcBorders>
              <w:left w:val="single" w:sz="4" w:space="0" w:color="auto"/>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548"/>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057" w:type="dxa"/>
            <w:gridSpan w:val="3"/>
            <w:tcBorders>
              <w:top w:val="single" w:sz="4" w:space="0" w:color="auto"/>
              <w:left w:val="single" w:sz="4" w:space="0" w:color="auto"/>
              <w:bottom w:val="single" w:sz="4" w:space="0" w:color="auto"/>
            </w:tcBorders>
            <w:shd w:val="clear" w:color="auto" w:fill="D9D9D9"/>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2</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Quality checks are performed for “recommended”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data elements.</w:t>
            </w:r>
          </w:p>
        </w:tc>
        <w:tc>
          <w:tcPr>
            <w:tcW w:w="694" w:type="dxa"/>
            <w:tcBorders>
              <w:bottom w:val="single" w:sz="4" w:space="0" w:color="auto"/>
              <w:right w:val="single" w:sz="4" w:space="0" w:color="auto"/>
            </w:tcBorders>
            <w:shd w:val="clear" w:color="auto" w:fill="FFFFCC"/>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35" type="#_x0000_t75" style="width:13pt;height:21pt" o:ole="">
                  <v:imagedata r:id="rId94" o:title=""/>
                </v:shape>
                <w:control r:id="rId95" w:name="A42" w:shapeid="_x0000_i1235"/>
              </w:object>
            </w:r>
          </w:p>
        </w:tc>
        <w:tc>
          <w:tcPr>
            <w:tcW w:w="689" w:type="dxa"/>
            <w:vMerge/>
            <w:tcBorders>
              <w:left w:val="single" w:sz="4" w:space="0" w:color="auto"/>
              <w:right w:val="single" w:sz="4" w:space="0" w:color="auto"/>
            </w:tcBorders>
            <w:shd w:val="clear" w:color="auto" w:fill="BFBFBF"/>
            <w:vAlign w:val="center"/>
          </w:tcPr>
          <w:p w:rsidR="00443088" w:rsidRPr="00443088" w:rsidRDefault="00443088" w:rsidP="00443088">
            <w:pPr>
              <w:spacing w:after="0" w:line="240" w:lineRule="auto"/>
              <w:rPr>
                <w:rFonts w:ascii="Calibri" w:eastAsia="Calibri" w:hAnsi="Calibri" w:cs="Times New Roman"/>
                <w:b/>
                <w:bCs/>
                <w:color w:val="000000"/>
              </w:rPr>
            </w:pPr>
          </w:p>
        </w:tc>
      </w:tr>
      <w:tr w:rsidR="00443088" w:rsidRPr="00443088" w:rsidTr="00047ACC">
        <w:trPr>
          <w:trHeight w:val="6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8751" w:type="dxa"/>
            <w:gridSpan w:val="4"/>
            <w:tcBorders>
              <w:top w:val="single" w:sz="4" w:space="0" w:color="auto"/>
              <w:left w:val="single" w:sz="4" w:space="0" w:color="auto"/>
              <w:bottom w:val="single" w:sz="4" w:space="0" w:color="auto"/>
            </w:tcBorders>
            <w:shd w:val="clear" w:color="auto" w:fill="BFBFBF"/>
          </w:tcPr>
          <w:p w:rsidR="00443088" w:rsidRPr="00443088" w:rsidRDefault="00443088" w:rsidP="00443088">
            <w:pPr>
              <w:spacing w:after="0" w:line="240" w:lineRule="auto"/>
              <w:rPr>
                <w:rFonts w:ascii="Calibri" w:eastAsia="Calibri" w:hAnsi="Calibri" w:cs="Times New Roman"/>
                <w:b/>
                <w:color w:val="000000"/>
              </w:rPr>
            </w:pPr>
            <w:r w:rsidRPr="00443088">
              <w:rPr>
                <w:rFonts w:ascii="Calibri" w:eastAsia="Calibri" w:hAnsi="Calibri" w:cs="Times New Roman"/>
                <w:b/>
                <w:color w:val="000000"/>
              </w:rPr>
              <w:t>Level 3</w:t>
            </w:r>
          </w:p>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 xml:space="preserve">Quality checks are performed for “enhanced”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data elements.  </w:t>
            </w:r>
          </w:p>
        </w:tc>
        <w:tc>
          <w:tcPr>
            <w:tcW w:w="689" w:type="dxa"/>
            <w:tcBorders>
              <w:left w:val="nil"/>
              <w:bottom w:val="single" w:sz="4" w:space="0" w:color="auto"/>
              <w:right w:val="single" w:sz="4" w:space="0" w:color="auto"/>
            </w:tcBorders>
            <w:shd w:val="clear" w:color="auto" w:fill="FFFFCC"/>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b/>
                <w:bCs/>
                <w:color w:val="000000"/>
              </w:rPr>
              <w:object w:dxaOrig="225" w:dyaOrig="225">
                <v:shape id="_x0000_i1237" type="#_x0000_t75" style="width:13pt;height:21pt" o:ole="">
                  <v:imagedata r:id="rId96" o:title=""/>
                </v:shape>
                <w:control r:id="rId97" w:name="A43" w:shapeid="_x0000_i1237"/>
              </w:object>
            </w:r>
          </w:p>
        </w:tc>
      </w:tr>
      <w:tr w:rsidR="00443088" w:rsidRPr="00443088" w:rsidTr="00047ACC">
        <w:trPr>
          <w:trHeight w:val="300"/>
        </w:trPr>
        <w:tc>
          <w:tcPr>
            <w:tcW w:w="7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43088" w:rsidRPr="00443088" w:rsidRDefault="00443088" w:rsidP="00443088">
            <w:pPr>
              <w:spacing w:after="0" w:line="240" w:lineRule="auto"/>
              <w:rPr>
                <w:rFonts w:ascii="Calibri" w:eastAsia="Calibri" w:hAnsi="Calibri" w:cs="Times New Roman"/>
              </w:rPr>
            </w:pPr>
          </w:p>
        </w:tc>
        <w:tc>
          <w:tcPr>
            <w:tcW w:w="9440" w:type="dxa"/>
            <w:gridSpan w:val="5"/>
            <w:tcBorders>
              <w:top w:val="single" w:sz="4" w:space="0" w:color="auto"/>
              <w:left w:val="nil"/>
              <w:bottom w:val="single" w:sz="4" w:space="0" w:color="auto"/>
              <w:right w:val="single" w:sz="4" w:space="0" w:color="auto"/>
            </w:tcBorders>
            <w:noWrap/>
          </w:tcPr>
          <w:p w:rsidR="00443088" w:rsidRPr="00443088" w:rsidRDefault="00443088" w:rsidP="00443088">
            <w:pPr>
              <w:spacing w:after="0" w:line="240" w:lineRule="auto"/>
              <w:rPr>
                <w:rFonts w:ascii="Calibri" w:eastAsia="Calibri" w:hAnsi="Calibri" w:cs="Times New Roman"/>
                <w:color w:val="000000"/>
              </w:rPr>
            </w:pPr>
            <w:r w:rsidRPr="00443088">
              <w:rPr>
                <w:rFonts w:ascii="Calibri" w:eastAsia="Calibri" w:hAnsi="Calibri" w:cs="Times New Roman"/>
                <w:color w:val="000000"/>
              </w:rPr>
              <w:t>Comments:</w:t>
            </w: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p w:rsidR="00443088" w:rsidRPr="00443088" w:rsidRDefault="00443088" w:rsidP="00443088">
            <w:pPr>
              <w:spacing w:after="0" w:line="240" w:lineRule="auto"/>
              <w:rPr>
                <w:rFonts w:ascii="Calibri" w:eastAsia="Calibri" w:hAnsi="Calibri" w:cs="Times New Roman"/>
                <w:color w:val="000000"/>
              </w:rPr>
            </w:pPr>
          </w:p>
        </w:tc>
      </w:tr>
    </w:tbl>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spacing w:after="0" w:line="240" w:lineRule="auto"/>
        <w:rPr>
          <w:rFonts w:ascii="Cambria" w:eastAsia="Calibri" w:hAnsi="Cambria" w:cs="Times New Roman"/>
          <w:b/>
          <w:sz w:val="28"/>
          <w:szCs w:val="28"/>
        </w:rPr>
      </w:pPr>
      <w:r w:rsidRPr="00443088">
        <w:rPr>
          <w:rFonts w:ascii="Cambria" w:eastAsia="Calibri" w:hAnsi="Cambria" w:cs="Times New Roman"/>
          <w:b/>
          <w:sz w:val="28"/>
          <w:szCs w:val="28"/>
        </w:rPr>
        <w:br w:type="page"/>
      </w:r>
      <w:r w:rsidRPr="00443088">
        <w:rPr>
          <w:rFonts w:ascii="Cambria" w:eastAsia="Calibri" w:hAnsi="Cambria" w:cs="Times New Roman"/>
          <w:b/>
          <w:sz w:val="28"/>
          <w:szCs w:val="28"/>
        </w:rPr>
        <w:lastRenderedPageBreak/>
        <w:t xml:space="preserve">Summary </w:t>
      </w:r>
    </w:p>
    <w:p w:rsidR="00443088" w:rsidRPr="00443088" w:rsidRDefault="00443088" w:rsidP="00443088">
      <w:pPr>
        <w:spacing w:after="0" w:line="240" w:lineRule="auto"/>
        <w:rPr>
          <w:rFonts w:ascii="Cambria" w:eastAsia="Calibri" w:hAnsi="Cambria" w:cs="Times New Roman"/>
          <w:b/>
          <w:sz w:val="28"/>
          <w:szCs w:val="28"/>
        </w:rPr>
      </w:pPr>
    </w:p>
    <w:p w:rsidR="00443088" w:rsidRPr="00443088" w:rsidRDefault="00443088" w:rsidP="00443088">
      <w:pPr>
        <w:spacing w:after="0" w:line="240" w:lineRule="auto"/>
        <w:rPr>
          <w:rFonts w:ascii="Cambria" w:eastAsia="Calibri" w:hAnsi="Cambria" w:cs="Times New Roman"/>
          <w:b/>
          <w:sz w:val="28"/>
          <w:szCs w:val="28"/>
        </w:rPr>
      </w:pPr>
      <w:r w:rsidRPr="00443088">
        <w:rPr>
          <w:rFonts w:ascii="Cambria" w:eastAsia="Calibri" w:hAnsi="Cambria" w:cs="Times New Roman"/>
          <w:b/>
          <w:sz w:val="24"/>
          <w:szCs w:val="24"/>
        </w:rPr>
        <w:t>[Note that you do not need to complete the following table. These scores will be generated automatically.]</w:t>
      </w:r>
    </w:p>
    <w:p w:rsidR="00443088" w:rsidRPr="00443088" w:rsidRDefault="00443088" w:rsidP="00443088">
      <w:pPr>
        <w:spacing w:after="0" w:line="240" w:lineRule="auto"/>
        <w:rPr>
          <w:rFonts w:ascii="Cambria" w:eastAsia="Calibri" w:hAnsi="Cambria" w:cs="Times New Roman"/>
          <w:b/>
          <w:sz w:val="28"/>
          <w:szCs w:val="28"/>
        </w:rPr>
      </w:pPr>
    </w:p>
    <w:tbl>
      <w:tblPr>
        <w:tblW w:w="10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5"/>
        <w:gridCol w:w="810"/>
        <w:gridCol w:w="900"/>
        <w:gridCol w:w="900"/>
        <w:gridCol w:w="882"/>
      </w:tblGrid>
      <w:tr w:rsidR="00443088" w:rsidRPr="00443088" w:rsidTr="00047ACC">
        <w:trPr>
          <w:trHeight w:val="300"/>
        </w:trPr>
        <w:tc>
          <w:tcPr>
            <w:tcW w:w="6585" w:type="dxa"/>
            <w:shd w:val="clear" w:color="auto" w:fill="244061"/>
            <w:noWrap/>
            <w:vAlign w:val="center"/>
          </w:tcPr>
          <w:p w:rsidR="00443088" w:rsidRPr="00443088" w:rsidRDefault="00443088" w:rsidP="00443088">
            <w:pPr>
              <w:spacing w:after="0" w:line="240" w:lineRule="auto"/>
              <w:rPr>
                <w:rFonts w:ascii="Calibri" w:eastAsia="Calibri" w:hAnsi="Calibri" w:cs="Times New Roman"/>
                <w:color w:val="FFFFFF"/>
              </w:rPr>
            </w:pPr>
            <w:r w:rsidRPr="00443088">
              <w:rPr>
                <w:rFonts w:ascii="Calibri" w:eastAsia="Calibri" w:hAnsi="Calibri" w:cs="Times New Roman"/>
                <w:color w:val="FFFFFF"/>
              </w:rPr>
              <w:t>Performance Measure</w:t>
            </w:r>
          </w:p>
        </w:tc>
        <w:tc>
          <w:tcPr>
            <w:tcW w:w="810" w:type="dxa"/>
            <w:shd w:val="clear" w:color="auto" w:fill="244061"/>
            <w:vAlign w:val="center"/>
          </w:tcPr>
          <w:p w:rsidR="00443088" w:rsidRPr="00443088" w:rsidRDefault="00443088" w:rsidP="00443088">
            <w:pPr>
              <w:spacing w:after="0" w:line="240" w:lineRule="auto"/>
              <w:jc w:val="center"/>
              <w:rPr>
                <w:rFonts w:ascii="Calibri" w:eastAsia="Calibri" w:hAnsi="Calibri" w:cs="Times New Roman"/>
                <w:color w:val="FFFFFF"/>
              </w:rPr>
            </w:pPr>
            <w:r w:rsidRPr="00443088">
              <w:rPr>
                <w:rFonts w:ascii="Calibri" w:eastAsia="Calibri" w:hAnsi="Calibri" w:cs="Times New Roman"/>
                <w:color w:val="FFFFFF"/>
              </w:rPr>
              <w:t>None</w:t>
            </w:r>
          </w:p>
        </w:tc>
        <w:tc>
          <w:tcPr>
            <w:tcW w:w="900" w:type="dxa"/>
            <w:shd w:val="clear" w:color="auto" w:fill="244061"/>
            <w:noWrap/>
            <w:vAlign w:val="center"/>
          </w:tcPr>
          <w:p w:rsidR="00443088" w:rsidRPr="00443088" w:rsidRDefault="00443088" w:rsidP="00443088">
            <w:pPr>
              <w:spacing w:after="0" w:line="240" w:lineRule="auto"/>
              <w:rPr>
                <w:rFonts w:ascii="Calibri" w:eastAsia="Calibri" w:hAnsi="Calibri" w:cs="Times New Roman"/>
                <w:color w:val="FFFFFF"/>
              </w:rPr>
            </w:pPr>
            <w:r w:rsidRPr="00443088">
              <w:rPr>
                <w:rFonts w:ascii="Calibri" w:eastAsia="Calibri" w:hAnsi="Calibri" w:cs="Times New Roman"/>
                <w:color w:val="FFFFFF"/>
              </w:rPr>
              <w:t>Level 1</w:t>
            </w:r>
          </w:p>
        </w:tc>
        <w:tc>
          <w:tcPr>
            <w:tcW w:w="900" w:type="dxa"/>
            <w:shd w:val="clear" w:color="auto" w:fill="244061"/>
            <w:vAlign w:val="center"/>
          </w:tcPr>
          <w:p w:rsidR="00443088" w:rsidRPr="00443088" w:rsidRDefault="00443088" w:rsidP="00443088">
            <w:pPr>
              <w:spacing w:after="0" w:line="240" w:lineRule="auto"/>
              <w:rPr>
                <w:rFonts w:ascii="Calibri" w:eastAsia="Calibri" w:hAnsi="Calibri" w:cs="Times New Roman"/>
                <w:color w:val="FFFFFF"/>
              </w:rPr>
            </w:pPr>
            <w:r w:rsidRPr="00443088">
              <w:rPr>
                <w:rFonts w:ascii="Calibri" w:eastAsia="Calibri" w:hAnsi="Calibri" w:cs="Times New Roman"/>
                <w:color w:val="FFFFFF"/>
              </w:rPr>
              <w:t>Level 2</w:t>
            </w:r>
          </w:p>
        </w:tc>
        <w:tc>
          <w:tcPr>
            <w:tcW w:w="882" w:type="dxa"/>
            <w:shd w:val="clear" w:color="auto" w:fill="244061"/>
            <w:vAlign w:val="center"/>
          </w:tcPr>
          <w:p w:rsidR="00443088" w:rsidRPr="00443088" w:rsidRDefault="00443088" w:rsidP="00443088">
            <w:pPr>
              <w:spacing w:after="0" w:line="240" w:lineRule="auto"/>
              <w:rPr>
                <w:rFonts w:ascii="Calibri" w:eastAsia="Calibri" w:hAnsi="Calibri" w:cs="Times New Roman"/>
                <w:color w:val="FFFFFF"/>
              </w:rPr>
            </w:pPr>
            <w:r w:rsidRPr="00443088">
              <w:rPr>
                <w:rFonts w:ascii="Calibri" w:eastAsia="Calibri" w:hAnsi="Calibri" w:cs="Times New Roman"/>
                <w:color w:val="FFFFFF"/>
              </w:rPr>
              <w:t>Level 3</w:t>
            </w:r>
          </w:p>
        </w:tc>
      </w:tr>
      <w:tr w:rsidR="00443088" w:rsidRPr="00443088" w:rsidTr="00047ACC">
        <w:trPr>
          <w:trHeight w:val="300"/>
        </w:trPr>
        <w:tc>
          <w:tcPr>
            <w:tcW w:w="6585" w:type="dxa"/>
            <w:shd w:val="clear" w:color="auto" w:fill="DBE5F1"/>
            <w:noWrap/>
            <w:vAlign w:val="center"/>
          </w:tcPr>
          <w:p w:rsidR="00443088" w:rsidRPr="00443088" w:rsidRDefault="00443088" w:rsidP="00443088">
            <w:pPr>
              <w:spacing w:after="0" w:line="240" w:lineRule="auto"/>
              <w:ind w:left="537" w:hanging="537"/>
              <w:rPr>
                <w:rFonts w:ascii="Calibri" w:eastAsia="Calibri" w:hAnsi="Calibri" w:cs="Times New Roman"/>
                <w:color w:val="000000"/>
              </w:rPr>
            </w:pPr>
            <w:proofErr w:type="spellStart"/>
            <w:r w:rsidRPr="00443088">
              <w:rPr>
                <w:rFonts w:ascii="Calibri" w:eastAsia="Calibri" w:hAnsi="Calibri" w:cs="Times New Roman"/>
                <w:color w:val="000000"/>
              </w:rPr>
              <w:t>DQ1</w:t>
            </w:r>
            <w:proofErr w:type="spellEnd"/>
            <w:r w:rsidRPr="00443088">
              <w:rPr>
                <w:rFonts w:ascii="Calibri" w:eastAsia="Calibri" w:hAnsi="Calibri" w:cs="Times New Roman"/>
                <w:color w:val="000000"/>
              </w:rPr>
              <w:t>: Completeness</w:t>
            </w:r>
          </w:p>
        </w:tc>
        <w:tc>
          <w:tcPr>
            <w:tcW w:w="810" w:type="dxa"/>
            <w:shd w:val="clear" w:color="auto" w:fill="DBE5F1"/>
          </w:tcPr>
          <w:p w:rsidR="00443088" w:rsidRPr="00443088" w:rsidRDefault="00443088" w:rsidP="00443088">
            <w:pPr>
              <w:spacing w:after="0" w:line="240" w:lineRule="auto"/>
              <w:rPr>
                <w:rFonts w:ascii="Calibri" w:eastAsia="Calibri" w:hAnsi="Calibri" w:cs="Times New Roman"/>
                <w:color w:val="000000"/>
              </w:rPr>
            </w:pPr>
          </w:p>
        </w:tc>
        <w:tc>
          <w:tcPr>
            <w:tcW w:w="900" w:type="dxa"/>
            <w:shd w:val="clear" w:color="auto" w:fill="DBE5F1"/>
            <w:noWrap/>
            <w:vAlign w:val="bottom"/>
          </w:tcPr>
          <w:p w:rsidR="00443088" w:rsidRPr="00443088" w:rsidRDefault="00443088" w:rsidP="00443088">
            <w:pPr>
              <w:spacing w:after="0" w:line="240" w:lineRule="auto"/>
              <w:rPr>
                <w:rFonts w:ascii="Calibri" w:eastAsia="Calibri" w:hAnsi="Calibri" w:cs="Times New Roman"/>
                <w:color w:val="000000"/>
              </w:rPr>
            </w:pPr>
          </w:p>
        </w:tc>
        <w:tc>
          <w:tcPr>
            <w:tcW w:w="900" w:type="dxa"/>
            <w:shd w:val="clear" w:color="auto" w:fill="DBE5F1"/>
          </w:tcPr>
          <w:p w:rsidR="00443088" w:rsidRPr="00443088" w:rsidRDefault="00443088" w:rsidP="00443088">
            <w:pPr>
              <w:spacing w:after="0" w:line="240" w:lineRule="auto"/>
              <w:rPr>
                <w:rFonts w:ascii="Calibri" w:eastAsia="Calibri" w:hAnsi="Calibri" w:cs="Times New Roman"/>
                <w:color w:val="000000"/>
              </w:rPr>
            </w:pPr>
          </w:p>
        </w:tc>
        <w:tc>
          <w:tcPr>
            <w:tcW w:w="882" w:type="dxa"/>
            <w:shd w:val="clear" w:color="auto" w:fill="DBE5F1"/>
          </w:tcPr>
          <w:p w:rsidR="00443088" w:rsidRPr="00443088" w:rsidRDefault="00443088" w:rsidP="00443088">
            <w:pPr>
              <w:spacing w:after="0" w:line="240" w:lineRule="auto"/>
              <w:rPr>
                <w:rFonts w:ascii="Calibri" w:eastAsia="Calibri" w:hAnsi="Calibri" w:cs="Times New Roman"/>
                <w:color w:val="000000"/>
              </w:rPr>
            </w:pP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proofErr w:type="spellStart"/>
            <w:r w:rsidRPr="00443088">
              <w:rPr>
                <w:rFonts w:ascii="Calibri" w:eastAsia="Calibri" w:hAnsi="Calibri" w:cs="Times New Roman"/>
                <w:color w:val="000000"/>
              </w:rPr>
              <w:t>DQ1.1</w:t>
            </w:r>
            <w:proofErr w:type="spellEnd"/>
            <w:r w:rsidRPr="00443088">
              <w:rPr>
                <w:rFonts w:ascii="Calibri" w:eastAsia="Calibri" w:hAnsi="Calibri" w:cs="Times New Roman"/>
                <w:color w:val="000000"/>
              </w:rPr>
              <w:t xml:space="preserve"> </w:t>
            </w:r>
            <w:r w:rsidRPr="00443088">
              <w:rPr>
                <w:rFonts w:ascii="Calibri" w:eastAsia="Calibri" w:hAnsi="Calibri" w:cs="Times New Roman"/>
              </w:rPr>
              <w:t>Types of data sources used systematically and routinely to identify potential cases at a population-based level</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39" type="#_x0000_t75" style="width:10.5pt;height:21pt" o:ole="">
                  <v:imagedata r:id="rId98" o:title=""/>
                </v:shape>
                <w:control r:id="rId99" w:name="OptionButton2" w:shapeid="_x0000_i1239"/>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41" type="#_x0000_t75" style="width:10.5pt;height:21pt" o:ole="">
                  <v:imagedata r:id="rId98" o:title=""/>
                </v:shape>
                <w:control r:id="rId100" w:name="OptionButton21" w:shapeid="_x0000_i1241"/>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43" type="#_x0000_t75" style="width:10.5pt;height:21pt" o:ole="">
                  <v:imagedata r:id="rId98" o:title=""/>
                </v:shape>
                <w:control r:id="rId101" w:name="OptionButton22" w:shapeid="_x0000_i1243"/>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45" type="#_x0000_t75" style="width:10.5pt;height:21pt" o:ole="">
                  <v:imagedata r:id="rId98" o:title=""/>
                </v:shape>
                <w:control r:id="rId102" w:name="OptionButton23" w:shapeid="_x0000_i1245"/>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proofErr w:type="spellStart"/>
            <w:r w:rsidRPr="00443088">
              <w:rPr>
                <w:rFonts w:ascii="Calibri" w:eastAsia="Calibri" w:hAnsi="Calibri" w:cs="Times New Roman"/>
                <w:color w:val="000000"/>
              </w:rPr>
              <w:t>DQ1.2</w:t>
            </w:r>
            <w:proofErr w:type="spellEnd"/>
            <w:r w:rsidRPr="00443088">
              <w:rPr>
                <w:rFonts w:ascii="Calibri" w:eastAsia="Calibri" w:hAnsi="Calibri" w:cs="Times New Roman"/>
                <w:color w:val="000000"/>
              </w:rPr>
              <w:t xml:space="preserve"> Birth defects included using standard </w:t>
            </w:r>
            <w:proofErr w:type="spellStart"/>
            <w:r w:rsidRPr="00443088">
              <w:rPr>
                <w:rFonts w:ascii="Calibri" w:eastAsia="Calibri" w:hAnsi="Calibri" w:cs="Times New Roman"/>
                <w:color w:val="000000"/>
              </w:rPr>
              <w:t>NBDPN</w:t>
            </w:r>
            <w:proofErr w:type="spellEnd"/>
            <w:r w:rsidRPr="00443088">
              <w:rPr>
                <w:rFonts w:ascii="Calibri" w:eastAsia="Calibri" w:hAnsi="Calibri" w:cs="Times New Roman"/>
                <w:color w:val="000000"/>
              </w:rPr>
              <w:t xml:space="preserve"> case definitions</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47" type="#_x0000_t75" style="width:10.5pt;height:21pt" o:ole="">
                  <v:imagedata r:id="rId98" o:title=""/>
                </v:shape>
                <w:control r:id="rId103" w:name="OptionButton24" w:shapeid="_x0000_i1247"/>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49" type="#_x0000_t75" style="width:10.5pt;height:21pt" o:ole="">
                  <v:imagedata r:id="rId98" o:title=""/>
                </v:shape>
                <w:control r:id="rId104" w:name="OptionButton25" w:shapeid="_x0000_i1249"/>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51" type="#_x0000_t75" style="width:10.5pt;height:21pt" o:ole="">
                  <v:imagedata r:id="rId98" o:title=""/>
                </v:shape>
                <w:control r:id="rId105" w:name="OptionButton26" w:shapeid="_x0000_i1251"/>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53" type="#_x0000_t75" style="width:10.5pt;height:21pt" o:ole="">
                  <v:imagedata r:id="rId98" o:title=""/>
                </v:shape>
                <w:control r:id="rId106" w:name="OptionButton27" w:shapeid="_x0000_i1253"/>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DQ1.3 Pregnancy outcomes included</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55" type="#_x0000_t75" style="width:10.5pt;height:21pt" o:ole="">
                  <v:imagedata r:id="rId98" o:title=""/>
                </v:shape>
                <w:control r:id="rId107" w:name="OptionButton28" w:shapeid="_x0000_i1255"/>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57" type="#_x0000_t75" style="width:10.5pt;height:21pt" o:ole="">
                  <v:imagedata r:id="rId98" o:title=""/>
                </v:shape>
                <w:control r:id="rId108" w:name="OptionButton29" w:shapeid="_x0000_i1257"/>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59" type="#_x0000_t75" style="width:10.5pt;height:21pt" o:ole="">
                  <v:imagedata r:id="rId98" o:title=""/>
                </v:shape>
                <w:control r:id="rId109" w:name="OptionButton210" w:shapeid="_x0000_i1259"/>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61" type="#_x0000_t75" style="width:10.5pt;height:21pt" o:ole="">
                  <v:imagedata r:id="rId98" o:title=""/>
                </v:shape>
                <w:control r:id="rId110" w:name="OptionButton211" w:shapeid="_x0000_i1261"/>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 xml:space="preserve">DQ1.4 </w:t>
            </w:r>
            <w:r w:rsidRPr="00443088">
              <w:rPr>
                <w:rFonts w:ascii="Calibri" w:eastAsia="Calibri" w:hAnsi="Calibri" w:cs="Times New Roman"/>
              </w:rPr>
              <w:t>Systematic and routine identification of cases during ascertainment period (age of diagnosis)</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63" type="#_x0000_t75" style="width:10.5pt;height:21pt" o:ole="">
                  <v:imagedata r:id="rId98" o:title=""/>
                </v:shape>
                <w:control r:id="rId111" w:name="OptionButton212" w:shapeid="_x0000_i1263"/>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65" type="#_x0000_t75" style="width:10.5pt;height:21pt" o:ole="">
                  <v:imagedata r:id="rId98" o:title=""/>
                </v:shape>
                <w:control r:id="rId112" w:name="OptionButton213" w:shapeid="_x0000_i1265"/>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67" type="#_x0000_t75" style="width:10.5pt;height:21pt" o:ole="">
                  <v:imagedata r:id="rId98" o:title=""/>
                </v:shape>
                <w:control r:id="rId113" w:name="OptionButton214" w:shapeid="_x0000_i1267"/>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69" type="#_x0000_t75" style="width:10.5pt;height:21pt" o:ole="">
                  <v:imagedata r:id="rId98" o:title=""/>
                </v:shape>
                <w:control r:id="rId114" w:name="OptionButton215" w:shapeid="_x0000_i1269"/>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DQ1.5 Data elements collected</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71" type="#_x0000_t75" style="width:10.5pt;height:21pt" o:ole="">
                  <v:imagedata r:id="rId98" o:title=""/>
                </v:shape>
                <w:control r:id="rId115" w:name="OptionButton216" w:shapeid="_x0000_i1271"/>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73" type="#_x0000_t75" style="width:10.5pt;height:21pt" o:ole="">
                  <v:imagedata r:id="rId98" o:title=""/>
                </v:shape>
                <w:control r:id="rId116" w:name="OptionButton217" w:shapeid="_x0000_i1273"/>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75" type="#_x0000_t75" style="width:10.5pt;height:21pt" o:ole="">
                  <v:imagedata r:id="rId98" o:title=""/>
                </v:shape>
                <w:control r:id="rId117" w:name="OptionButton218" w:shapeid="_x0000_i1275"/>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77" type="#_x0000_t75" style="width:10.5pt;height:21pt" o:ole="">
                  <v:imagedata r:id="rId98" o:title=""/>
                </v:shape>
                <w:control r:id="rId118" w:name="OptionButton219" w:shapeid="_x0000_i1277"/>
              </w:object>
            </w:r>
          </w:p>
        </w:tc>
      </w:tr>
      <w:tr w:rsidR="00443088" w:rsidRPr="00443088" w:rsidTr="00047ACC">
        <w:trPr>
          <w:trHeight w:val="300"/>
        </w:trPr>
        <w:tc>
          <w:tcPr>
            <w:tcW w:w="6585" w:type="dxa"/>
            <w:shd w:val="clear" w:color="auto" w:fill="DBE5F1"/>
            <w:noWrap/>
            <w:vAlign w:val="center"/>
          </w:tcPr>
          <w:p w:rsidR="00443088" w:rsidRPr="00443088" w:rsidRDefault="00443088" w:rsidP="00443088">
            <w:pPr>
              <w:spacing w:after="0" w:line="240" w:lineRule="auto"/>
              <w:ind w:left="537" w:hanging="537"/>
              <w:rPr>
                <w:rFonts w:ascii="Calibri" w:eastAsia="Calibri" w:hAnsi="Calibri" w:cs="Times New Roman"/>
                <w:color w:val="000000"/>
              </w:rPr>
            </w:pPr>
            <w:r w:rsidRPr="00443088">
              <w:rPr>
                <w:rFonts w:ascii="Calibri" w:eastAsia="Calibri" w:hAnsi="Calibri" w:cs="Times New Roman"/>
                <w:color w:val="000000"/>
              </w:rPr>
              <w:t>DQ2: Timeliness</w:t>
            </w:r>
          </w:p>
        </w:tc>
        <w:tc>
          <w:tcPr>
            <w:tcW w:w="810" w:type="dxa"/>
            <w:shd w:val="clear" w:color="auto" w:fill="DBE5F1"/>
            <w:vAlign w:val="center"/>
          </w:tcPr>
          <w:p w:rsidR="00443088" w:rsidRPr="00443088" w:rsidRDefault="00443088" w:rsidP="00443088">
            <w:pPr>
              <w:spacing w:after="0" w:line="240" w:lineRule="auto"/>
              <w:jc w:val="center"/>
              <w:rPr>
                <w:rFonts w:ascii="Calibri" w:eastAsia="Calibri" w:hAnsi="Calibri" w:cs="Times New Roman"/>
                <w:color w:val="000000"/>
              </w:rPr>
            </w:pPr>
          </w:p>
        </w:tc>
        <w:tc>
          <w:tcPr>
            <w:tcW w:w="900" w:type="dxa"/>
            <w:shd w:val="clear" w:color="auto" w:fill="DBE5F1"/>
            <w:noWrap/>
            <w:vAlign w:val="center"/>
          </w:tcPr>
          <w:p w:rsidR="00443088" w:rsidRPr="00443088" w:rsidRDefault="00443088" w:rsidP="00443088">
            <w:pPr>
              <w:spacing w:after="0" w:line="240" w:lineRule="auto"/>
              <w:jc w:val="center"/>
              <w:rPr>
                <w:rFonts w:ascii="Calibri" w:eastAsia="Calibri" w:hAnsi="Calibri" w:cs="Times New Roman"/>
                <w:color w:val="000000"/>
              </w:rPr>
            </w:pPr>
          </w:p>
        </w:tc>
        <w:tc>
          <w:tcPr>
            <w:tcW w:w="900" w:type="dxa"/>
            <w:shd w:val="clear" w:color="auto" w:fill="DBE5F1"/>
            <w:vAlign w:val="center"/>
          </w:tcPr>
          <w:p w:rsidR="00443088" w:rsidRPr="00443088" w:rsidRDefault="00443088" w:rsidP="00443088">
            <w:pPr>
              <w:spacing w:after="0" w:line="240" w:lineRule="auto"/>
              <w:jc w:val="center"/>
              <w:rPr>
                <w:rFonts w:ascii="Calibri" w:eastAsia="Calibri" w:hAnsi="Calibri" w:cs="Times New Roman"/>
                <w:color w:val="000000"/>
              </w:rPr>
            </w:pPr>
          </w:p>
        </w:tc>
        <w:tc>
          <w:tcPr>
            <w:tcW w:w="882" w:type="dxa"/>
            <w:shd w:val="clear" w:color="auto" w:fill="DBE5F1"/>
            <w:vAlign w:val="center"/>
          </w:tcPr>
          <w:p w:rsidR="00443088" w:rsidRPr="00443088" w:rsidRDefault="00443088" w:rsidP="00443088">
            <w:pPr>
              <w:spacing w:after="0" w:line="240" w:lineRule="auto"/>
              <w:jc w:val="center"/>
              <w:rPr>
                <w:rFonts w:ascii="Calibri" w:eastAsia="Calibri" w:hAnsi="Calibri" w:cs="Times New Roman"/>
                <w:color w:val="000000"/>
              </w:rPr>
            </w:pP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DQ2.1 Time of case data completion for NBDPN "core" list</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79" type="#_x0000_t75" style="width:10.5pt;height:21pt" o:ole="">
                  <v:imagedata r:id="rId98" o:title=""/>
                </v:shape>
                <w:control r:id="rId119" w:name="OptionButton220" w:shapeid="_x0000_i1279"/>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81" type="#_x0000_t75" style="width:10.5pt;height:21pt" o:ole="">
                  <v:imagedata r:id="rId98" o:title=""/>
                </v:shape>
                <w:control r:id="rId120" w:name="OptionButton221" w:shapeid="_x0000_i1281"/>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83" type="#_x0000_t75" style="width:10.5pt;height:21pt" o:ole="">
                  <v:imagedata r:id="rId98" o:title=""/>
                </v:shape>
                <w:control r:id="rId121" w:name="OptionButton222" w:shapeid="_x0000_i1283"/>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85" type="#_x0000_t75" style="width:10.5pt;height:21pt" o:ole="">
                  <v:imagedata r:id="rId98" o:title=""/>
                </v:shape>
                <w:control r:id="rId122" w:name="OptionButton223" w:shapeid="_x0000_i1285"/>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DQ2.2 Time of case data completion for NBDPN "recommended" list</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87" type="#_x0000_t75" style="width:10.5pt;height:21pt" o:ole="">
                  <v:imagedata r:id="rId98" o:title=""/>
                </v:shape>
                <w:control r:id="rId123" w:name="OptionButton224" w:shapeid="_x0000_i1287"/>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89" type="#_x0000_t75" style="width:10.5pt;height:21pt" o:ole="">
                  <v:imagedata r:id="rId98" o:title=""/>
                </v:shape>
                <w:control r:id="rId124" w:name="OptionButton225" w:shapeid="_x0000_i1289"/>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91" type="#_x0000_t75" style="width:10.5pt;height:21pt" o:ole="">
                  <v:imagedata r:id="rId98" o:title=""/>
                </v:shape>
                <w:control r:id="rId125" w:name="OptionButton226" w:shapeid="_x0000_i1291"/>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93" type="#_x0000_t75" style="width:10.5pt;height:21pt" o:ole="">
                  <v:imagedata r:id="rId98" o:title=""/>
                </v:shape>
                <w:control r:id="rId126" w:name="OptionButton227" w:shapeid="_x0000_i1293"/>
              </w:object>
            </w:r>
          </w:p>
        </w:tc>
      </w:tr>
      <w:tr w:rsidR="00443088" w:rsidRPr="00443088" w:rsidTr="00047ACC">
        <w:trPr>
          <w:trHeight w:val="300"/>
        </w:trPr>
        <w:tc>
          <w:tcPr>
            <w:tcW w:w="6585" w:type="dxa"/>
            <w:shd w:val="clear" w:color="auto" w:fill="DBE5F1"/>
            <w:noWrap/>
            <w:vAlign w:val="center"/>
          </w:tcPr>
          <w:p w:rsidR="00443088" w:rsidRPr="00443088" w:rsidRDefault="00443088" w:rsidP="00443088">
            <w:pPr>
              <w:spacing w:after="0" w:line="240" w:lineRule="auto"/>
              <w:ind w:left="537" w:hanging="537"/>
              <w:rPr>
                <w:rFonts w:ascii="Calibri" w:eastAsia="Calibri" w:hAnsi="Calibri" w:cs="Times New Roman"/>
                <w:color w:val="000000"/>
              </w:rPr>
            </w:pPr>
            <w:r w:rsidRPr="00443088">
              <w:rPr>
                <w:rFonts w:ascii="Calibri" w:eastAsia="Calibri" w:hAnsi="Calibri" w:cs="Times New Roman"/>
                <w:color w:val="000000"/>
              </w:rPr>
              <w:t>DQ3: Accuracy</w:t>
            </w:r>
          </w:p>
        </w:tc>
        <w:tc>
          <w:tcPr>
            <w:tcW w:w="810" w:type="dxa"/>
            <w:shd w:val="clear" w:color="auto" w:fill="DBE5F1"/>
            <w:vAlign w:val="center"/>
          </w:tcPr>
          <w:p w:rsidR="00443088" w:rsidRPr="00443088" w:rsidRDefault="00443088" w:rsidP="00443088">
            <w:pPr>
              <w:spacing w:after="0" w:line="240" w:lineRule="auto"/>
              <w:jc w:val="center"/>
              <w:rPr>
                <w:rFonts w:ascii="Calibri" w:eastAsia="Calibri" w:hAnsi="Calibri" w:cs="Times New Roman"/>
                <w:color w:val="000000"/>
              </w:rPr>
            </w:pPr>
          </w:p>
        </w:tc>
        <w:tc>
          <w:tcPr>
            <w:tcW w:w="900" w:type="dxa"/>
            <w:shd w:val="clear" w:color="auto" w:fill="DBE5F1"/>
            <w:noWrap/>
            <w:vAlign w:val="center"/>
          </w:tcPr>
          <w:p w:rsidR="00443088" w:rsidRPr="00443088" w:rsidRDefault="00443088" w:rsidP="00443088">
            <w:pPr>
              <w:spacing w:after="0" w:line="240" w:lineRule="auto"/>
              <w:jc w:val="center"/>
              <w:rPr>
                <w:rFonts w:ascii="Calibri" w:eastAsia="Calibri" w:hAnsi="Calibri" w:cs="Times New Roman"/>
                <w:color w:val="000000"/>
              </w:rPr>
            </w:pPr>
          </w:p>
        </w:tc>
        <w:tc>
          <w:tcPr>
            <w:tcW w:w="900" w:type="dxa"/>
            <w:shd w:val="clear" w:color="auto" w:fill="DBE5F1"/>
            <w:vAlign w:val="center"/>
          </w:tcPr>
          <w:p w:rsidR="00443088" w:rsidRPr="00443088" w:rsidRDefault="00443088" w:rsidP="00443088">
            <w:pPr>
              <w:spacing w:after="0" w:line="240" w:lineRule="auto"/>
              <w:jc w:val="center"/>
              <w:rPr>
                <w:rFonts w:ascii="Calibri" w:eastAsia="Calibri" w:hAnsi="Calibri" w:cs="Times New Roman"/>
                <w:color w:val="000000"/>
              </w:rPr>
            </w:pPr>
          </w:p>
        </w:tc>
        <w:tc>
          <w:tcPr>
            <w:tcW w:w="882" w:type="dxa"/>
            <w:shd w:val="clear" w:color="auto" w:fill="DBE5F1"/>
            <w:vAlign w:val="center"/>
          </w:tcPr>
          <w:p w:rsidR="00443088" w:rsidRPr="00443088" w:rsidRDefault="00443088" w:rsidP="00443088">
            <w:pPr>
              <w:spacing w:after="0" w:line="240" w:lineRule="auto"/>
              <w:jc w:val="center"/>
              <w:rPr>
                <w:rFonts w:ascii="Calibri" w:eastAsia="Calibri" w:hAnsi="Calibri" w:cs="Times New Roman"/>
                <w:color w:val="000000"/>
              </w:rPr>
            </w:pP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DQ3.1 Data quality procedures for verification of case diagnosis</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95" type="#_x0000_t75" style="width:10.5pt;height:21pt" o:ole="">
                  <v:imagedata r:id="rId98" o:title=""/>
                </v:shape>
                <w:control r:id="rId127" w:name="OptionButton228" w:shapeid="_x0000_i1295"/>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97" type="#_x0000_t75" style="width:10.5pt;height:21pt" o:ole="">
                  <v:imagedata r:id="rId98" o:title=""/>
                </v:shape>
                <w:control r:id="rId128" w:name="OptionButton229" w:shapeid="_x0000_i1297"/>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299" type="#_x0000_t75" style="width:10.5pt;height:21pt" o:ole="">
                  <v:imagedata r:id="rId98" o:title=""/>
                </v:shape>
                <w:control r:id="rId129" w:name="OptionButton230" w:shapeid="_x0000_i1299"/>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01" type="#_x0000_t75" style="width:10.5pt;height:21pt" o:ole="">
                  <v:imagedata r:id="rId98" o:title=""/>
                </v:shape>
                <w:control r:id="rId130" w:name="OptionButton231" w:shapeid="_x0000_i1301"/>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DQ3.2 Scope of birth defects verified</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03" type="#_x0000_t75" style="width:10.5pt;height:21pt" o:ole="">
                  <v:imagedata r:id="rId98" o:title=""/>
                </v:shape>
                <w:control r:id="rId131" w:name="OptionButton232" w:shapeid="_x0000_i1303"/>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05" type="#_x0000_t75" style="width:10.5pt;height:21pt" o:ole="">
                  <v:imagedata r:id="rId98" o:title=""/>
                </v:shape>
                <w:control r:id="rId132" w:name="OptionButton233" w:shapeid="_x0000_i1305"/>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07" type="#_x0000_t75" style="width:10.5pt;height:21pt" o:ole="">
                  <v:imagedata r:id="rId98" o:title=""/>
                </v:shape>
                <w:control r:id="rId133" w:name="OptionButton234" w:shapeid="_x0000_i1307"/>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09" type="#_x0000_t75" style="width:10.5pt;height:21pt" o:ole="">
                  <v:imagedata r:id="rId98" o:title=""/>
                </v:shape>
                <w:control r:id="rId134" w:name="OptionButton235" w:shapeid="_x0000_i1309"/>
              </w:object>
            </w:r>
          </w:p>
        </w:tc>
      </w:tr>
      <w:tr w:rsidR="00443088" w:rsidRPr="00443088" w:rsidTr="00047ACC">
        <w:trPr>
          <w:trHeight w:val="300"/>
        </w:trPr>
        <w:tc>
          <w:tcPr>
            <w:tcW w:w="6585" w:type="dxa"/>
            <w:noWrap/>
            <w:vAlign w:val="center"/>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DQ3.3 Level of expertise for individuals who perform case diagnosis verification</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11" type="#_x0000_t75" style="width:10.5pt;height:21pt" o:ole="">
                  <v:imagedata r:id="rId98" o:title=""/>
                </v:shape>
                <w:control r:id="rId135" w:name="OptionButton236" w:shapeid="_x0000_i1311"/>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13" type="#_x0000_t75" style="width:10.5pt;height:21pt" o:ole="">
                  <v:imagedata r:id="rId98" o:title=""/>
                </v:shape>
                <w:control r:id="rId136" w:name="OptionButton237" w:shapeid="_x0000_i1313"/>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15" type="#_x0000_t75" style="width:10.5pt;height:21pt" o:ole="">
                  <v:imagedata r:id="rId98" o:title=""/>
                </v:shape>
                <w:control r:id="rId137" w:name="OptionButton238" w:shapeid="_x0000_i1315"/>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17" type="#_x0000_t75" style="width:10.5pt;height:21pt" o:ole="">
                  <v:imagedata r:id="rId98" o:title=""/>
                </v:shape>
                <w:control r:id="rId138" w:name="OptionButton239" w:shapeid="_x0000_i1317"/>
              </w:object>
            </w:r>
          </w:p>
        </w:tc>
      </w:tr>
      <w:tr w:rsidR="00443088" w:rsidRPr="00443088" w:rsidTr="00047ACC">
        <w:trPr>
          <w:trHeight w:val="300"/>
        </w:trPr>
        <w:tc>
          <w:tcPr>
            <w:tcW w:w="6585" w:type="dxa"/>
            <w:noWrap/>
            <w:vAlign w:val="bottom"/>
          </w:tcPr>
          <w:p w:rsidR="00443088" w:rsidRPr="00443088" w:rsidRDefault="00443088" w:rsidP="00443088">
            <w:pPr>
              <w:spacing w:after="0" w:line="240" w:lineRule="auto"/>
              <w:ind w:left="537"/>
              <w:rPr>
                <w:rFonts w:ascii="Calibri" w:eastAsia="Calibri" w:hAnsi="Calibri" w:cs="Times New Roman"/>
                <w:color w:val="000000"/>
              </w:rPr>
            </w:pPr>
            <w:r w:rsidRPr="00443088">
              <w:rPr>
                <w:rFonts w:ascii="Calibri" w:eastAsia="Calibri" w:hAnsi="Calibri" w:cs="Times New Roman"/>
                <w:color w:val="000000"/>
              </w:rPr>
              <w:t>DQ3.4 Database quality assurance process</w:t>
            </w:r>
          </w:p>
        </w:tc>
        <w:tc>
          <w:tcPr>
            <w:tcW w:w="81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19" type="#_x0000_t75" style="width:10.5pt;height:21pt" o:ole="">
                  <v:imagedata r:id="rId98" o:title=""/>
                </v:shape>
                <w:control r:id="rId139" w:name="OptionButton240" w:shapeid="_x0000_i1319"/>
              </w:object>
            </w:r>
          </w:p>
        </w:tc>
        <w:tc>
          <w:tcPr>
            <w:tcW w:w="900" w:type="dxa"/>
            <w:noWrap/>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21" type="#_x0000_t75" style="width:10.5pt;height:21pt" o:ole="">
                  <v:imagedata r:id="rId98" o:title=""/>
                </v:shape>
                <w:control r:id="rId140" w:name="OptionButton241" w:shapeid="_x0000_i1321"/>
              </w:object>
            </w:r>
          </w:p>
        </w:tc>
        <w:tc>
          <w:tcPr>
            <w:tcW w:w="900"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23" type="#_x0000_t75" style="width:10.5pt;height:21pt" o:ole="">
                  <v:imagedata r:id="rId98" o:title=""/>
                </v:shape>
                <w:control r:id="rId141" w:name="OptionButton242" w:shapeid="_x0000_i1323"/>
              </w:object>
            </w:r>
          </w:p>
        </w:tc>
        <w:tc>
          <w:tcPr>
            <w:tcW w:w="882" w:type="dxa"/>
            <w:vAlign w:val="center"/>
          </w:tcPr>
          <w:p w:rsidR="00443088" w:rsidRPr="00443088" w:rsidRDefault="002E66D0" w:rsidP="00443088">
            <w:pPr>
              <w:spacing w:after="0" w:line="240" w:lineRule="auto"/>
              <w:jc w:val="center"/>
              <w:rPr>
                <w:rFonts w:ascii="Calibri" w:eastAsia="Calibri" w:hAnsi="Calibri" w:cs="Times New Roman"/>
                <w:color w:val="000000"/>
              </w:rPr>
            </w:pPr>
            <w:r w:rsidRPr="00443088">
              <w:rPr>
                <w:rFonts w:ascii="Calibri" w:eastAsia="Calibri" w:hAnsi="Calibri" w:cs="Times New Roman"/>
                <w:color w:val="000000"/>
              </w:rPr>
              <w:object w:dxaOrig="225" w:dyaOrig="225">
                <v:shape id="_x0000_i1325" type="#_x0000_t75" style="width:10.5pt;height:21pt" o:ole="">
                  <v:imagedata r:id="rId98" o:title=""/>
                </v:shape>
                <w:control r:id="rId142" w:name="OptionButton243" w:shapeid="_x0000_i1325"/>
              </w:object>
            </w:r>
          </w:p>
        </w:tc>
      </w:tr>
    </w:tbl>
    <w:p w:rsidR="00443088" w:rsidRPr="00443088" w:rsidRDefault="00443088" w:rsidP="00443088">
      <w:pPr>
        <w:spacing w:after="0" w:line="240" w:lineRule="auto"/>
        <w:rPr>
          <w:rFonts w:ascii="Calibri" w:eastAsia="Calibri" w:hAnsi="Calibri" w:cs="Times New Roman"/>
        </w:rPr>
      </w:pPr>
    </w:p>
    <w:p w:rsidR="00443088" w:rsidRPr="00443088" w:rsidRDefault="00443088" w:rsidP="00443088">
      <w:pPr>
        <w:tabs>
          <w:tab w:val="left" w:pos="3236"/>
        </w:tabs>
        <w:spacing w:after="0" w:line="240" w:lineRule="auto"/>
        <w:rPr>
          <w:rFonts w:ascii="Times New Roman" w:hAnsi="Times New Roman" w:cs="Times New Roman"/>
          <w:sz w:val="24"/>
          <w:szCs w:val="24"/>
        </w:rPr>
      </w:pPr>
    </w:p>
    <w:p w:rsidR="00443088" w:rsidRPr="00443088" w:rsidRDefault="00443088" w:rsidP="00443088">
      <w:pPr>
        <w:spacing w:after="0" w:line="360" w:lineRule="auto"/>
        <w:rPr>
          <w:rFonts w:ascii="Times New Roman" w:hAnsi="Times New Roman" w:cs="Times New Roman"/>
          <w:sz w:val="24"/>
          <w:szCs w:val="24"/>
        </w:rPr>
      </w:pPr>
    </w:p>
    <w:p w:rsidR="00443088" w:rsidRPr="00443088" w:rsidRDefault="00443088" w:rsidP="00443088">
      <w:pPr>
        <w:tabs>
          <w:tab w:val="left" w:pos="3236"/>
        </w:tabs>
        <w:spacing w:after="0" w:line="240" w:lineRule="auto"/>
        <w:rPr>
          <w:rFonts w:ascii="Times New Roman" w:hAnsi="Times New Roman" w:cs="Times New Roman"/>
          <w:sz w:val="24"/>
          <w:szCs w:val="24"/>
        </w:rPr>
      </w:pPr>
    </w:p>
    <w:p w:rsidR="00704490" w:rsidRDefault="00704490">
      <w:bookmarkStart w:id="13" w:name="_GoBack"/>
      <w:bookmarkEnd w:id="13"/>
    </w:p>
    <w:sectPr w:rsidR="00704490" w:rsidSect="00443088">
      <w:footerReference w:type="default" r:id="rId143"/>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D0" w:rsidRDefault="002E66D0" w:rsidP="002E66D0">
      <w:pPr>
        <w:spacing w:after="0" w:line="240" w:lineRule="auto"/>
      </w:pPr>
      <w:r>
        <w:separator/>
      </w:r>
    </w:p>
  </w:endnote>
  <w:endnote w:type="continuationSeparator" w:id="0">
    <w:p w:rsidR="002E66D0" w:rsidRDefault="002E66D0" w:rsidP="002E6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44725"/>
      <w:docPartObj>
        <w:docPartGallery w:val="Page Numbers (Bottom of Page)"/>
        <w:docPartUnique/>
      </w:docPartObj>
    </w:sdtPr>
    <w:sdtEndPr>
      <w:rPr>
        <w:color w:val="808080" w:themeColor="background1" w:themeShade="80"/>
        <w:spacing w:val="60"/>
      </w:rPr>
    </w:sdtEndPr>
    <w:sdtContent>
      <w:p w:rsidR="005F246F" w:rsidRPr="00E13C43" w:rsidRDefault="002E66D0" w:rsidP="00E13C43">
        <w:pPr>
          <w:pStyle w:val="Footer"/>
          <w:pBdr>
            <w:top w:val="single" w:sz="4" w:space="1" w:color="D9D9D9" w:themeColor="background1" w:themeShade="D9"/>
          </w:pBdr>
          <w:rPr>
            <w:b/>
            <w:bCs/>
          </w:rPr>
        </w:pPr>
        <w:r w:rsidRPr="002E66D0">
          <w:fldChar w:fldCharType="begin"/>
        </w:r>
        <w:r w:rsidR="00443088">
          <w:instrText xml:space="preserve"> PAGE   \* MERGEFORMAT </w:instrText>
        </w:r>
        <w:r w:rsidRPr="002E66D0">
          <w:fldChar w:fldCharType="separate"/>
        </w:r>
        <w:r w:rsidR="001945AE" w:rsidRPr="001945AE">
          <w:rPr>
            <w:b/>
            <w:bCs/>
            <w:noProof/>
          </w:rPr>
          <w:t>0</w:t>
        </w:r>
        <w:r>
          <w:rPr>
            <w:b/>
            <w:bCs/>
            <w:noProof/>
          </w:rPr>
          <w:fldChar w:fldCharType="end"/>
        </w:r>
        <w:r w:rsidR="00443088">
          <w:rPr>
            <w:b/>
            <w:bCs/>
          </w:rPr>
          <w:t xml:space="preserve"> | </w:t>
        </w:r>
        <w:r w:rsidR="00443088">
          <w:rPr>
            <w:color w:val="808080" w:themeColor="background1" w:themeShade="80"/>
            <w:spacing w:val="60"/>
          </w:rPr>
          <w:t>Page</w:t>
        </w:r>
        <w:r w:rsidR="00443088">
          <w:rPr>
            <w:b/>
            <w:bCs/>
          </w:rPr>
          <w:t xml:space="preserve">   </w:t>
        </w:r>
        <w:r w:rsidR="00443088" w:rsidRPr="00E13C43">
          <w:rPr>
            <w:bCs/>
          </w:rPr>
          <w:t>NBDPN DQ Assessment Tool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D0" w:rsidRDefault="002E66D0" w:rsidP="002E66D0">
      <w:pPr>
        <w:spacing w:after="0" w:line="240" w:lineRule="auto"/>
      </w:pPr>
      <w:r>
        <w:separator/>
      </w:r>
    </w:p>
  </w:footnote>
  <w:footnote w:type="continuationSeparator" w:id="0">
    <w:p w:rsidR="002E66D0" w:rsidRDefault="002E66D0" w:rsidP="002E6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498"/>
    <w:multiLevelType w:val="hybridMultilevel"/>
    <w:tmpl w:val="CD9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6338"/>
    <w:multiLevelType w:val="hybridMultilevel"/>
    <w:tmpl w:val="740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132CC"/>
    <w:multiLevelType w:val="hybridMultilevel"/>
    <w:tmpl w:val="2F540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A25AA"/>
    <w:multiLevelType w:val="hybridMultilevel"/>
    <w:tmpl w:val="4AE6BAA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1F5D8F"/>
    <w:multiLevelType w:val="hybridMultilevel"/>
    <w:tmpl w:val="4010F64E"/>
    <w:lvl w:ilvl="0" w:tplc="310CE3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6143A"/>
    <w:multiLevelType w:val="hybridMultilevel"/>
    <w:tmpl w:val="5962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3605D"/>
    <w:multiLevelType w:val="hybridMultilevel"/>
    <w:tmpl w:val="315CDD10"/>
    <w:lvl w:ilvl="0" w:tplc="877ACFF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1D05AC"/>
    <w:multiLevelType w:val="hybridMultilevel"/>
    <w:tmpl w:val="A8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D2033"/>
    <w:multiLevelType w:val="hybridMultilevel"/>
    <w:tmpl w:val="FC3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47C5"/>
    <w:multiLevelType w:val="hybridMultilevel"/>
    <w:tmpl w:val="32961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BC1291"/>
    <w:multiLevelType w:val="hybridMultilevel"/>
    <w:tmpl w:val="08D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B54FC"/>
    <w:multiLevelType w:val="hybridMultilevel"/>
    <w:tmpl w:val="22B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1251D"/>
    <w:multiLevelType w:val="multilevel"/>
    <w:tmpl w:val="03E0EA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45593CB6"/>
    <w:multiLevelType w:val="hybridMultilevel"/>
    <w:tmpl w:val="09F687CA"/>
    <w:lvl w:ilvl="0" w:tplc="C8B0B018">
      <w:numFmt w:val="bullet"/>
      <w:lvlText w:val="-"/>
      <w:lvlJc w:val="left"/>
      <w:pPr>
        <w:ind w:left="518" w:hanging="360"/>
      </w:pPr>
      <w:rPr>
        <w:rFonts w:ascii="Calibri" w:eastAsia="Times New Roman" w:hAnsi="Calibri" w:hint="default"/>
      </w:rPr>
    </w:lvl>
    <w:lvl w:ilvl="1" w:tplc="04090003" w:tentative="1">
      <w:start w:val="1"/>
      <w:numFmt w:val="bullet"/>
      <w:lvlText w:val="o"/>
      <w:lvlJc w:val="left"/>
      <w:pPr>
        <w:ind w:left="1238" w:hanging="360"/>
      </w:pPr>
      <w:rPr>
        <w:rFonts w:ascii="Courier New" w:hAnsi="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4">
    <w:nsid w:val="482B4D0F"/>
    <w:multiLevelType w:val="hybridMultilevel"/>
    <w:tmpl w:val="F68E6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B0028"/>
    <w:multiLevelType w:val="hybridMultilevel"/>
    <w:tmpl w:val="341C7B86"/>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C546FFB"/>
    <w:multiLevelType w:val="hybridMultilevel"/>
    <w:tmpl w:val="9FD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47B03"/>
    <w:multiLevelType w:val="hybridMultilevel"/>
    <w:tmpl w:val="E70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F2A71"/>
    <w:multiLevelType w:val="hybridMultilevel"/>
    <w:tmpl w:val="225C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54822"/>
    <w:multiLevelType w:val="hybridMultilevel"/>
    <w:tmpl w:val="E32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762AE"/>
    <w:multiLevelType w:val="hybridMultilevel"/>
    <w:tmpl w:val="0678622C"/>
    <w:lvl w:ilvl="0" w:tplc="877ACFF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31FBB"/>
    <w:multiLevelType w:val="hybridMultilevel"/>
    <w:tmpl w:val="F64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5365F"/>
    <w:multiLevelType w:val="hybridMultilevel"/>
    <w:tmpl w:val="4EAE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B4103"/>
    <w:multiLevelType w:val="hybridMultilevel"/>
    <w:tmpl w:val="A4606AD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4">
    <w:nsid w:val="724F17E6"/>
    <w:multiLevelType w:val="hybridMultilevel"/>
    <w:tmpl w:val="270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C5FC2"/>
    <w:multiLevelType w:val="hybridMultilevel"/>
    <w:tmpl w:val="E254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21"/>
  </w:num>
  <w:num w:numId="5">
    <w:abstractNumId w:val="5"/>
  </w:num>
  <w:num w:numId="6">
    <w:abstractNumId w:val="1"/>
  </w:num>
  <w:num w:numId="7">
    <w:abstractNumId w:val="7"/>
  </w:num>
  <w:num w:numId="8">
    <w:abstractNumId w:val="16"/>
  </w:num>
  <w:num w:numId="9">
    <w:abstractNumId w:val="10"/>
  </w:num>
  <w:num w:numId="10">
    <w:abstractNumId w:val="11"/>
  </w:num>
  <w:num w:numId="11">
    <w:abstractNumId w:val="8"/>
  </w:num>
  <w:num w:numId="12">
    <w:abstractNumId w:val="13"/>
  </w:num>
  <w:num w:numId="13">
    <w:abstractNumId w:val="23"/>
  </w:num>
  <w:num w:numId="14">
    <w:abstractNumId w:val="25"/>
  </w:num>
  <w:num w:numId="15">
    <w:abstractNumId w:val="20"/>
  </w:num>
  <w:num w:numId="16">
    <w:abstractNumId w:val="6"/>
  </w:num>
  <w:num w:numId="17">
    <w:abstractNumId w:val="9"/>
  </w:num>
  <w:num w:numId="18">
    <w:abstractNumId w:val="12"/>
  </w:num>
  <w:num w:numId="19">
    <w:abstractNumId w:val="4"/>
  </w:num>
  <w:num w:numId="20">
    <w:abstractNumId w:val="24"/>
  </w:num>
  <w:num w:numId="21">
    <w:abstractNumId w:val="0"/>
  </w:num>
  <w:num w:numId="22">
    <w:abstractNumId w:val="17"/>
  </w:num>
  <w:num w:numId="23">
    <w:abstractNumId w:val="19"/>
  </w:num>
  <w:num w:numId="24">
    <w:abstractNumId w:val="15"/>
  </w:num>
  <w:num w:numId="25">
    <w:abstractNumId w:val="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43088"/>
    <w:rsid w:val="001945AE"/>
    <w:rsid w:val="002E66D0"/>
    <w:rsid w:val="00443088"/>
    <w:rsid w:val="0070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E66D0"/>
  </w:style>
  <w:style w:type="paragraph" w:styleId="Heading1">
    <w:name w:val="heading 1"/>
    <w:basedOn w:val="Normal"/>
    <w:next w:val="Normal"/>
    <w:link w:val="Heading1Char"/>
    <w:uiPriority w:val="99"/>
    <w:qFormat/>
    <w:rsid w:val="0044308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443088"/>
    <w:pPr>
      <w:keepNext/>
      <w:keepLines/>
      <w:spacing w:before="200" w:after="0"/>
      <w:outlineLvl w:val="1"/>
    </w:pPr>
    <w:rPr>
      <w:rFonts w:ascii="Cambria" w:eastAsia="Times New Roman" w:hAnsi="Cambria" w:cs="Times New Roman"/>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308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43088"/>
    <w:rPr>
      <w:rFonts w:ascii="Cambria" w:eastAsia="Times New Roman" w:hAnsi="Cambria" w:cs="Times New Roman"/>
      <w:b/>
      <w:bCs/>
      <w:color w:val="1F497D"/>
      <w:sz w:val="24"/>
      <w:szCs w:val="26"/>
    </w:rPr>
  </w:style>
  <w:style w:type="paragraph" w:styleId="ListParagraph">
    <w:name w:val="List Paragraph"/>
    <w:basedOn w:val="Normal"/>
    <w:uiPriority w:val="99"/>
    <w:qFormat/>
    <w:rsid w:val="00443088"/>
    <w:pPr>
      <w:ind w:left="720"/>
      <w:contextualSpacing/>
    </w:pPr>
  </w:style>
  <w:style w:type="character" w:styleId="Hyperlink">
    <w:name w:val="Hyperlink"/>
    <w:basedOn w:val="DefaultParagraphFont"/>
    <w:uiPriority w:val="99"/>
    <w:unhideWhenUsed/>
    <w:rsid w:val="00443088"/>
    <w:rPr>
      <w:color w:val="0000FF" w:themeColor="hyperlink"/>
      <w:u w:val="single"/>
    </w:rPr>
  </w:style>
  <w:style w:type="paragraph" w:styleId="Header">
    <w:name w:val="header"/>
    <w:basedOn w:val="Normal"/>
    <w:link w:val="HeaderChar"/>
    <w:uiPriority w:val="99"/>
    <w:unhideWhenUsed/>
    <w:rsid w:val="0044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88"/>
  </w:style>
  <w:style w:type="paragraph" w:styleId="Footer">
    <w:name w:val="footer"/>
    <w:basedOn w:val="Normal"/>
    <w:link w:val="FooterChar"/>
    <w:uiPriority w:val="99"/>
    <w:unhideWhenUsed/>
    <w:rsid w:val="0044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88"/>
  </w:style>
  <w:style w:type="paragraph" w:styleId="BalloonText">
    <w:name w:val="Balloon Text"/>
    <w:basedOn w:val="Normal"/>
    <w:link w:val="BalloonTextChar"/>
    <w:uiPriority w:val="99"/>
    <w:semiHidden/>
    <w:unhideWhenUsed/>
    <w:rsid w:val="0044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88"/>
    <w:rPr>
      <w:rFonts w:ascii="Tahoma" w:hAnsi="Tahoma" w:cs="Tahoma"/>
      <w:sz w:val="16"/>
      <w:szCs w:val="16"/>
    </w:rPr>
  </w:style>
  <w:style w:type="paragraph" w:customStyle="1" w:styleId="Default">
    <w:name w:val="Default"/>
    <w:uiPriority w:val="99"/>
    <w:rsid w:val="00443088"/>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443088"/>
  </w:style>
  <w:style w:type="paragraph" w:styleId="TOCHeading">
    <w:name w:val="TOC Heading"/>
    <w:basedOn w:val="Heading1"/>
    <w:next w:val="Normal"/>
    <w:uiPriority w:val="99"/>
    <w:qFormat/>
    <w:rsid w:val="00443088"/>
    <w:pPr>
      <w:outlineLvl w:val="9"/>
    </w:pPr>
    <w:rPr>
      <w:lang w:eastAsia="ja-JP"/>
    </w:rPr>
  </w:style>
  <w:style w:type="paragraph" w:styleId="TOC1">
    <w:name w:val="toc 1"/>
    <w:basedOn w:val="Normal"/>
    <w:next w:val="Normal"/>
    <w:autoRedefine/>
    <w:uiPriority w:val="99"/>
    <w:rsid w:val="00443088"/>
    <w:pPr>
      <w:spacing w:after="100"/>
    </w:pPr>
    <w:rPr>
      <w:rFonts w:ascii="Calibri" w:eastAsia="Calibri" w:hAnsi="Calibri" w:cs="Times New Roman"/>
    </w:rPr>
  </w:style>
  <w:style w:type="paragraph" w:styleId="TOC2">
    <w:name w:val="toc 2"/>
    <w:basedOn w:val="Normal"/>
    <w:next w:val="Normal"/>
    <w:autoRedefine/>
    <w:uiPriority w:val="99"/>
    <w:rsid w:val="00443088"/>
    <w:pPr>
      <w:spacing w:after="100"/>
      <w:ind w:left="220"/>
    </w:pPr>
    <w:rPr>
      <w:rFonts w:ascii="Calibri" w:eastAsia="Calibri" w:hAnsi="Calibri" w:cs="Times New Roman"/>
    </w:rPr>
  </w:style>
  <w:style w:type="table" w:styleId="TableGrid">
    <w:name w:val="Table Grid"/>
    <w:basedOn w:val="TableNormal"/>
    <w:uiPriority w:val="99"/>
    <w:rsid w:val="004430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Normal"/>
    <w:uiPriority w:val="99"/>
    <w:rsid w:val="00443088"/>
    <w:pPr>
      <w:spacing w:before="100" w:beforeAutospacing="1" w:after="100" w:afterAutospacing="1" w:line="240" w:lineRule="auto"/>
    </w:pPr>
    <w:rPr>
      <w:rFonts w:ascii="Arial" w:eastAsia="Times New Roman" w:hAnsi="Arial" w:cs="Arial"/>
      <w:color w:val="000000"/>
      <w:sz w:val="18"/>
      <w:szCs w:val="18"/>
    </w:rPr>
  </w:style>
  <w:style w:type="character" w:styleId="Strong">
    <w:name w:val="Strong"/>
    <w:basedOn w:val="DefaultParagraphFont"/>
    <w:uiPriority w:val="99"/>
    <w:qFormat/>
    <w:rsid w:val="00443088"/>
    <w:rPr>
      <w:rFonts w:cs="Times New Roman"/>
      <w:b/>
      <w:bCs/>
    </w:rPr>
  </w:style>
  <w:style w:type="paragraph" w:styleId="PlainText">
    <w:name w:val="Plain Text"/>
    <w:basedOn w:val="Normal"/>
    <w:link w:val="PlainTextChar"/>
    <w:uiPriority w:val="99"/>
    <w:rsid w:val="0044308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43088"/>
    <w:rPr>
      <w:rFonts w:ascii="Calibri" w:eastAsia="Calibri" w:hAnsi="Calibri" w:cs="Times New Roman"/>
      <w:szCs w:val="21"/>
    </w:rPr>
  </w:style>
  <w:style w:type="character" w:styleId="FollowedHyperlink">
    <w:name w:val="FollowedHyperlink"/>
    <w:basedOn w:val="DefaultParagraphFont"/>
    <w:uiPriority w:val="99"/>
    <w:semiHidden/>
    <w:rsid w:val="00443088"/>
    <w:rPr>
      <w:rFonts w:cs="Times New Roman"/>
      <w:color w:val="800080"/>
      <w:u w:val="single"/>
    </w:rPr>
  </w:style>
  <w:style w:type="character" w:styleId="CommentReference">
    <w:name w:val="annotation reference"/>
    <w:basedOn w:val="DefaultParagraphFont"/>
    <w:uiPriority w:val="99"/>
    <w:semiHidden/>
    <w:unhideWhenUsed/>
    <w:rsid w:val="00443088"/>
    <w:rPr>
      <w:sz w:val="16"/>
      <w:szCs w:val="16"/>
    </w:rPr>
  </w:style>
  <w:style w:type="paragraph" w:styleId="CommentText">
    <w:name w:val="annotation text"/>
    <w:basedOn w:val="Normal"/>
    <w:link w:val="CommentTextChar"/>
    <w:uiPriority w:val="99"/>
    <w:semiHidden/>
    <w:unhideWhenUsed/>
    <w:rsid w:val="0044308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430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3088"/>
    <w:rPr>
      <w:b/>
      <w:bCs/>
    </w:rPr>
  </w:style>
  <w:style w:type="character" w:customStyle="1" w:styleId="CommentSubjectChar">
    <w:name w:val="Comment Subject Char"/>
    <w:basedOn w:val="CommentTextChar"/>
    <w:link w:val="CommentSubject"/>
    <w:uiPriority w:val="99"/>
    <w:semiHidden/>
    <w:rsid w:val="00443088"/>
    <w:rPr>
      <w:rFonts w:ascii="Calibri" w:eastAsia="Calibri" w:hAnsi="Calibri" w:cs="Times New Roman"/>
      <w:b/>
      <w:bCs/>
      <w:sz w:val="20"/>
      <w:szCs w:val="20"/>
    </w:rPr>
  </w:style>
  <w:style w:type="paragraph" w:styleId="NormalWeb">
    <w:name w:val="Normal (Web)"/>
    <w:basedOn w:val="Normal"/>
    <w:uiPriority w:val="99"/>
    <w:unhideWhenUsed/>
    <w:rsid w:val="0044308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4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3088"/>
    <w:rPr>
      <w:rFonts w:ascii="Courier New" w:eastAsia="Times New Roman" w:hAnsi="Courier New" w:cs="Courier New"/>
      <w:sz w:val="20"/>
      <w:szCs w:val="20"/>
    </w:rPr>
  </w:style>
  <w:style w:type="paragraph" w:styleId="BodyText">
    <w:name w:val="Body Text"/>
    <w:basedOn w:val="Normal"/>
    <w:link w:val="BodyTextChar"/>
    <w:uiPriority w:val="99"/>
    <w:rsid w:val="00443088"/>
    <w:pPr>
      <w:tabs>
        <w:tab w:val="left" w:pos="0"/>
        <w:tab w:val="left" w:pos="36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jc w:val="both"/>
    </w:pPr>
    <w:rPr>
      <w:rFonts w:ascii="Times New Roman" w:eastAsia="SimSun" w:hAnsi="Times New Roman" w:cs="Times New Roman"/>
      <w:bCs/>
      <w:sz w:val="24"/>
      <w:szCs w:val="20"/>
    </w:rPr>
  </w:style>
  <w:style w:type="character" w:customStyle="1" w:styleId="BodyTextChar">
    <w:name w:val="Body Text Char"/>
    <w:basedOn w:val="DefaultParagraphFont"/>
    <w:link w:val="BodyText"/>
    <w:uiPriority w:val="99"/>
    <w:rsid w:val="00443088"/>
    <w:rPr>
      <w:rFonts w:ascii="Times New Roman" w:eastAsia="SimSun" w:hAnsi="Times New Roman" w:cs="Times New Roman"/>
      <w:bCs/>
      <w:sz w:val="24"/>
      <w:szCs w:val="20"/>
    </w:rPr>
  </w:style>
  <w:style w:type="character" w:customStyle="1" w:styleId="apple-style-span">
    <w:name w:val="apple-style-span"/>
    <w:basedOn w:val="DefaultParagraphFont"/>
    <w:rsid w:val="00443088"/>
    <w:rPr>
      <w:rFonts w:cs="Times New Roman"/>
    </w:rPr>
  </w:style>
  <w:style w:type="character" w:styleId="PlaceholderText">
    <w:name w:val="Placeholder Text"/>
    <w:basedOn w:val="DefaultParagraphFont"/>
    <w:uiPriority w:val="99"/>
    <w:semiHidden/>
    <w:rsid w:val="00443088"/>
    <w:rPr>
      <w:color w:val="808080"/>
    </w:rPr>
  </w:style>
  <w:style w:type="paragraph" w:styleId="z-TopofForm">
    <w:name w:val="HTML Top of Form"/>
    <w:basedOn w:val="Normal"/>
    <w:next w:val="Normal"/>
    <w:link w:val="z-TopofFormChar"/>
    <w:hidden/>
    <w:uiPriority w:val="99"/>
    <w:semiHidden/>
    <w:unhideWhenUsed/>
    <w:rsid w:val="004430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30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30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308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44308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443088"/>
    <w:pPr>
      <w:keepNext/>
      <w:keepLines/>
      <w:spacing w:before="200" w:after="0"/>
      <w:outlineLvl w:val="1"/>
    </w:pPr>
    <w:rPr>
      <w:rFonts w:ascii="Cambria" w:eastAsia="Times New Roman" w:hAnsi="Cambria" w:cs="Times New Roman"/>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308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43088"/>
    <w:rPr>
      <w:rFonts w:ascii="Cambria" w:eastAsia="Times New Roman" w:hAnsi="Cambria" w:cs="Times New Roman"/>
      <w:b/>
      <w:bCs/>
      <w:color w:val="1F497D"/>
      <w:sz w:val="24"/>
      <w:szCs w:val="26"/>
    </w:rPr>
  </w:style>
  <w:style w:type="paragraph" w:styleId="ListParagraph">
    <w:name w:val="List Paragraph"/>
    <w:basedOn w:val="Normal"/>
    <w:uiPriority w:val="99"/>
    <w:qFormat/>
    <w:rsid w:val="00443088"/>
    <w:pPr>
      <w:ind w:left="720"/>
      <w:contextualSpacing/>
    </w:pPr>
  </w:style>
  <w:style w:type="character" w:styleId="Hyperlink">
    <w:name w:val="Hyperlink"/>
    <w:basedOn w:val="DefaultParagraphFont"/>
    <w:uiPriority w:val="99"/>
    <w:unhideWhenUsed/>
    <w:rsid w:val="00443088"/>
    <w:rPr>
      <w:color w:val="0000FF" w:themeColor="hyperlink"/>
      <w:u w:val="single"/>
    </w:rPr>
  </w:style>
  <w:style w:type="paragraph" w:styleId="Header">
    <w:name w:val="header"/>
    <w:basedOn w:val="Normal"/>
    <w:link w:val="HeaderChar"/>
    <w:uiPriority w:val="99"/>
    <w:unhideWhenUsed/>
    <w:rsid w:val="0044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88"/>
  </w:style>
  <w:style w:type="paragraph" w:styleId="Footer">
    <w:name w:val="footer"/>
    <w:basedOn w:val="Normal"/>
    <w:link w:val="FooterChar"/>
    <w:uiPriority w:val="99"/>
    <w:unhideWhenUsed/>
    <w:rsid w:val="0044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88"/>
  </w:style>
  <w:style w:type="paragraph" w:styleId="BalloonText">
    <w:name w:val="Balloon Text"/>
    <w:basedOn w:val="Normal"/>
    <w:link w:val="BalloonTextChar"/>
    <w:uiPriority w:val="99"/>
    <w:semiHidden/>
    <w:unhideWhenUsed/>
    <w:rsid w:val="00443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88"/>
    <w:rPr>
      <w:rFonts w:ascii="Tahoma" w:hAnsi="Tahoma" w:cs="Tahoma"/>
      <w:sz w:val="16"/>
      <w:szCs w:val="16"/>
    </w:rPr>
  </w:style>
  <w:style w:type="paragraph" w:customStyle="1" w:styleId="Default">
    <w:name w:val="Default"/>
    <w:uiPriority w:val="99"/>
    <w:rsid w:val="00443088"/>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443088"/>
  </w:style>
  <w:style w:type="paragraph" w:styleId="TOCHeading">
    <w:name w:val="TOC Heading"/>
    <w:basedOn w:val="Heading1"/>
    <w:next w:val="Normal"/>
    <w:uiPriority w:val="99"/>
    <w:qFormat/>
    <w:rsid w:val="00443088"/>
    <w:pPr>
      <w:outlineLvl w:val="9"/>
    </w:pPr>
    <w:rPr>
      <w:lang w:eastAsia="ja-JP"/>
    </w:rPr>
  </w:style>
  <w:style w:type="paragraph" w:styleId="TOC1">
    <w:name w:val="toc 1"/>
    <w:basedOn w:val="Normal"/>
    <w:next w:val="Normal"/>
    <w:autoRedefine/>
    <w:uiPriority w:val="99"/>
    <w:rsid w:val="00443088"/>
    <w:pPr>
      <w:spacing w:after="100"/>
    </w:pPr>
    <w:rPr>
      <w:rFonts w:ascii="Calibri" w:eastAsia="Calibri" w:hAnsi="Calibri" w:cs="Times New Roman"/>
    </w:rPr>
  </w:style>
  <w:style w:type="paragraph" w:styleId="TOC2">
    <w:name w:val="toc 2"/>
    <w:basedOn w:val="Normal"/>
    <w:next w:val="Normal"/>
    <w:autoRedefine/>
    <w:uiPriority w:val="99"/>
    <w:rsid w:val="00443088"/>
    <w:pPr>
      <w:spacing w:after="100"/>
      <w:ind w:left="220"/>
    </w:pPr>
    <w:rPr>
      <w:rFonts w:ascii="Calibri" w:eastAsia="Calibri" w:hAnsi="Calibri" w:cs="Times New Roman"/>
    </w:rPr>
  </w:style>
  <w:style w:type="table" w:styleId="TableGrid">
    <w:name w:val="Table Grid"/>
    <w:basedOn w:val="TableNormal"/>
    <w:uiPriority w:val="99"/>
    <w:rsid w:val="0044308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uiPriority w:val="99"/>
    <w:rsid w:val="00443088"/>
    <w:pPr>
      <w:spacing w:before="100" w:beforeAutospacing="1" w:after="100" w:afterAutospacing="1" w:line="240" w:lineRule="auto"/>
    </w:pPr>
    <w:rPr>
      <w:rFonts w:ascii="Arial" w:eastAsia="Times New Roman" w:hAnsi="Arial" w:cs="Arial"/>
      <w:color w:val="000000"/>
      <w:sz w:val="18"/>
      <w:szCs w:val="18"/>
    </w:rPr>
  </w:style>
  <w:style w:type="character" w:styleId="Strong">
    <w:name w:val="Strong"/>
    <w:basedOn w:val="DefaultParagraphFont"/>
    <w:uiPriority w:val="99"/>
    <w:qFormat/>
    <w:rsid w:val="00443088"/>
    <w:rPr>
      <w:rFonts w:cs="Times New Roman"/>
      <w:b/>
      <w:bCs/>
    </w:rPr>
  </w:style>
  <w:style w:type="paragraph" w:styleId="PlainText">
    <w:name w:val="Plain Text"/>
    <w:basedOn w:val="Normal"/>
    <w:link w:val="PlainTextChar"/>
    <w:uiPriority w:val="99"/>
    <w:rsid w:val="0044308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43088"/>
    <w:rPr>
      <w:rFonts w:ascii="Calibri" w:eastAsia="Calibri" w:hAnsi="Calibri" w:cs="Times New Roman"/>
      <w:szCs w:val="21"/>
    </w:rPr>
  </w:style>
  <w:style w:type="character" w:styleId="FollowedHyperlink">
    <w:name w:val="FollowedHyperlink"/>
    <w:basedOn w:val="DefaultParagraphFont"/>
    <w:uiPriority w:val="99"/>
    <w:semiHidden/>
    <w:rsid w:val="00443088"/>
    <w:rPr>
      <w:rFonts w:cs="Times New Roman"/>
      <w:color w:val="800080"/>
      <w:u w:val="single"/>
    </w:rPr>
  </w:style>
  <w:style w:type="character" w:styleId="CommentReference">
    <w:name w:val="annotation reference"/>
    <w:basedOn w:val="DefaultParagraphFont"/>
    <w:uiPriority w:val="99"/>
    <w:semiHidden/>
    <w:unhideWhenUsed/>
    <w:rsid w:val="00443088"/>
    <w:rPr>
      <w:sz w:val="16"/>
      <w:szCs w:val="16"/>
    </w:rPr>
  </w:style>
  <w:style w:type="paragraph" w:styleId="CommentText">
    <w:name w:val="annotation text"/>
    <w:basedOn w:val="Normal"/>
    <w:link w:val="CommentTextChar"/>
    <w:uiPriority w:val="99"/>
    <w:semiHidden/>
    <w:unhideWhenUsed/>
    <w:rsid w:val="0044308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430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3088"/>
    <w:rPr>
      <w:b/>
      <w:bCs/>
    </w:rPr>
  </w:style>
  <w:style w:type="character" w:customStyle="1" w:styleId="CommentSubjectChar">
    <w:name w:val="Comment Subject Char"/>
    <w:basedOn w:val="CommentTextChar"/>
    <w:link w:val="CommentSubject"/>
    <w:uiPriority w:val="99"/>
    <w:semiHidden/>
    <w:rsid w:val="00443088"/>
    <w:rPr>
      <w:rFonts w:ascii="Calibri" w:eastAsia="Calibri" w:hAnsi="Calibri" w:cs="Times New Roman"/>
      <w:b/>
      <w:bCs/>
      <w:sz w:val="20"/>
      <w:szCs w:val="20"/>
    </w:rPr>
  </w:style>
  <w:style w:type="paragraph" w:styleId="NormalWeb">
    <w:name w:val="Normal (Web)"/>
    <w:basedOn w:val="Normal"/>
    <w:uiPriority w:val="99"/>
    <w:unhideWhenUsed/>
    <w:rsid w:val="0044308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43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3088"/>
    <w:rPr>
      <w:rFonts w:ascii="Courier New" w:eastAsia="Times New Roman" w:hAnsi="Courier New" w:cs="Courier New"/>
      <w:sz w:val="20"/>
      <w:szCs w:val="20"/>
    </w:rPr>
  </w:style>
  <w:style w:type="paragraph" w:styleId="BodyText">
    <w:name w:val="Body Text"/>
    <w:basedOn w:val="Normal"/>
    <w:link w:val="BodyTextChar"/>
    <w:uiPriority w:val="99"/>
    <w:rsid w:val="00443088"/>
    <w:pPr>
      <w:tabs>
        <w:tab w:val="left" w:pos="0"/>
        <w:tab w:val="left" w:pos="360"/>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jc w:val="both"/>
    </w:pPr>
    <w:rPr>
      <w:rFonts w:ascii="Times New Roman" w:eastAsia="SimSun" w:hAnsi="Times New Roman" w:cs="Times New Roman"/>
      <w:bCs/>
      <w:sz w:val="24"/>
      <w:szCs w:val="20"/>
    </w:rPr>
  </w:style>
  <w:style w:type="character" w:customStyle="1" w:styleId="BodyTextChar">
    <w:name w:val="Body Text Char"/>
    <w:basedOn w:val="DefaultParagraphFont"/>
    <w:link w:val="BodyText"/>
    <w:uiPriority w:val="99"/>
    <w:rsid w:val="00443088"/>
    <w:rPr>
      <w:rFonts w:ascii="Times New Roman" w:eastAsia="SimSun" w:hAnsi="Times New Roman" w:cs="Times New Roman"/>
      <w:bCs/>
      <w:sz w:val="24"/>
      <w:szCs w:val="20"/>
    </w:rPr>
  </w:style>
  <w:style w:type="character" w:customStyle="1" w:styleId="apple-style-span">
    <w:name w:val="apple-style-span"/>
    <w:basedOn w:val="DefaultParagraphFont"/>
    <w:rsid w:val="00443088"/>
    <w:rPr>
      <w:rFonts w:cs="Times New Roman"/>
    </w:rPr>
  </w:style>
  <w:style w:type="character" w:styleId="PlaceholderText">
    <w:name w:val="Placeholder Text"/>
    <w:basedOn w:val="DefaultParagraphFont"/>
    <w:uiPriority w:val="99"/>
    <w:semiHidden/>
    <w:rsid w:val="00443088"/>
    <w:rPr>
      <w:color w:val="808080"/>
    </w:rPr>
  </w:style>
  <w:style w:type="paragraph" w:styleId="z-TopofForm">
    <w:name w:val="HTML Top of Form"/>
    <w:basedOn w:val="Normal"/>
    <w:next w:val="Normal"/>
    <w:link w:val="z-TopofFormChar"/>
    <w:hidden/>
    <w:uiPriority w:val="99"/>
    <w:semiHidden/>
    <w:unhideWhenUsed/>
    <w:rsid w:val="004430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30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30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308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63.xml"/><Relationship Id="rId21" Type="http://schemas.openxmlformats.org/officeDocument/2006/relationships/control" Target="activeX/activeX7.xml"/><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control" Target="activeX/activeX58.xml"/><Relationship Id="rId133" Type="http://schemas.openxmlformats.org/officeDocument/2006/relationships/control" Target="activeX/activeX79.xml"/><Relationship Id="rId138" Type="http://schemas.openxmlformats.org/officeDocument/2006/relationships/control" Target="activeX/activeX84.xml"/><Relationship Id="rId16" Type="http://schemas.openxmlformats.org/officeDocument/2006/relationships/image" Target="media/image5.wmf"/><Relationship Id="rId107" Type="http://schemas.openxmlformats.org/officeDocument/2006/relationships/control" Target="activeX/activeX53.xml"/><Relationship Id="rId11" Type="http://schemas.openxmlformats.org/officeDocument/2006/relationships/control" Target="activeX/activeX2.xml"/><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control" Target="activeX/activeX48.xml"/><Relationship Id="rId123" Type="http://schemas.openxmlformats.org/officeDocument/2006/relationships/control" Target="activeX/activeX69.xml"/><Relationship Id="rId128" Type="http://schemas.openxmlformats.org/officeDocument/2006/relationships/control" Target="activeX/activeX74.xm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control" Target="activeX/activeX43.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9.xml"/><Relationship Id="rId118" Type="http://schemas.openxmlformats.org/officeDocument/2006/relationships/control" Target="activeX/activeX64.xml"/><Relationship Id="rId134" Type="http://schemas.openxmlformats.org/officeDocument/2006/relationships/control" Target="activeX/activeX80.xml"/><Relationship Id="rId139" Type="http://schemas.openxmlformats.org/officeDocument/2006/relationships/control" Target="activeX/activeX85.xml"/><Relationship Id="rId80" Type="http://schemas.openxmlformats.org/officeDocument/2006/relationships/image" Target="media/image36.wmf"/><Relationship Id="rId85"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9.xml"/><Relationship Id="rId108" Type="http://schemas.openxmlformats.org/officeDocument/2006/relationships/control" Target="activeX/activeX54.xml"/><Relationship Id="rId116" Type="http://schemas.openxmlformats.org/officeDocument/2006/relationships/control" Target="activeX/activeX62.xml"/><Relationship Id="rId124" Type="http://schemas.openxmlformats.org/officeDocument/2006/relationships/control" Target="activeX/activeX70.xml"/><Relationship Id="rId129" Type="http://schemas.openxmlformats.org/officeDocument/2006/relationships/control" Target="activeX/activeX75.xml"/><Relationship Id="rId137" Type="http://schemas.openxmlformats.org/officeDocument/2006/relationships/control" Target="activeX/activeX83.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0.wmf"/><Relationship Id="rId91" Type="http://schemas.openxmlformats.org/officeDocument/2006/relationships/control" Target="activeX/activeX41.xml"/><Relationship Id="rId96" Type="http://schemas.openxmlformats.org/officeDocument/2006/relationships/image" Target="media/image44.wmf"/><Relationship Id="rId111" Type="http://schemas.openxmlformats.org/officeDocument/2006/relationships/control" Target="activeX/activeX57.xml"/><Relationship Id="rId132" Type="http://schemas.openxmlformats.org/officeDocument/2006/relationships/control" Target="activeX/activeX78.xml"/><Relationship Id="rId140" Type="http://schemas.openxmlformats.org/officeDocument/2006/relationships/control" Target="activeX/activeX86.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hyperlink" Target="http://www.nbdpn.org" TargetMode="External"/><Relationship Id="rId57" Type="http://schemas.openxmlformats.org/officeDocument/2006/relationships/control" Target="activeX/activeX24.xml"/><Relationship Id="rId106" Type="http://schemas.openxmlformats.org/officeDocument/2006/relationships/control" Target="activeX/activeX52.xml"/><Relationship Id="rId114" Type="http://schemas.openxmlformats.org/officeDocument/2006/relationships/control" Target="activeX/activeX60.xml"/><Relationship Id="rId119" Type="http://schemas.openxmlformats.org/officeDocument/2006/relationships/control" Target="activeX/activeX65.xml"/><Relationship Id="rId127" Type="http://schemas.openxmlformats.org/officeDocument/2006/relationships/control" Target="activeX/activeX73.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7.xml"/><Relationship Id="rId122" Type="http://schemas.openxmlformats.org/officeDocument/2006/relationships/control" Target="activeX/activeX68.xml"/><Relationship Id="rId130" Type="http://schemas.openxmlformats.org/officeDocument/2006/relationships/control" Target="activeX/activeX76.xml"/><Relationship Id="rId135" Type="http://schemas.openxmlformats.org/officeDocument/2006/relationships/control" Target="activeX/activeX81.xm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control" Target="activeX/activeX55.xml"/><Relationship Id="rId34" Type="http://schemas.openxmlformats.org/officeDocument/2006/relationships/control" Target="activeX/activeX13.xml"/><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control" Target="activeX/activeX50.xml"/><Relationship Id="rId120" Type="http://schemas.openxmlformats.org/officeDocument/2006/relationships/control" Target="activeX/activeX66.xml"/><Relationship Id="rId125" Type="http://schemas.openxmlformats.org/officeDocument/2006/relationships/control" Target="activeX/activeX71.xml"/><Relationship Id="rId141" Type="http://schemas.openxmlformats.org/officeDocument/2006/relationships/control" Target="activeX/activeX87.xml"/><Relationship Id="rId146" Type="http://schemas.microsoft.com/office/2007/relationships/stylesWithEffects" Target="stylesWithEffects.xml"/><Relationship Id="rId7" Type="http://schemas.openxmlformats.org/officeDocument/2006/relationships/hyperlink" Target="http://www.nbdpn.org/birth_defects_surveillance_gui.php" TargetMode="External"/><Relationship Id="rId71" Type="http://schemas.openxmlformats.org/officeDocument/2006/relationships/control" Target="activeX/activeX31.xml"/><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hyperlink" Target="http://www.nbdpn.org" TargetMode="Externa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control" Target="activeX/activeX56.xml"/><Relationship Id="rId115" Type="http://schemas.openxmlformats.org/officeDocument/2006/relationships/control" Target="activeX/activeX61.xml"/><Relationship Id="rId131" Type="http://schemas.openxmlformats.org/officeDocument/2006/relationships/control" Target="activeX/activeX77.xml"/><Relationship Id="rId136" Type="http://schemas.openxmlformats.org/officeDocument/2006/relationships/control" Target="activeX/activeX82.xml"/><Relationship Id="rId61" Type="http://schemas.openxmlformats.org/officeDocument/2006/relationships/control" Target="activeX/activeX26.xml"/><Relationship Id="rId82" Type="http://schemas.openxmlformats.org/officeDocument/2006/relationships/image" Target="media/image37.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control" Target="activeX/activeX46.xml"/><Relationship Id="rId105" Type="http://schemas.openxmlformats.org/officeDocument/2006/relationships/control" Target="activeX/activeX51.xml"/><Relationship Id="rId126" Type="http://schemas.openxmlformats.org/officeDocument/2006/relationships/control" Target="activeX/activeX72.xml"/><Relationship Id="rId8" Type="http://schemas.openxmlformats.org/officeDocument/2006/relationships/image" Target="media/image1.wmf"/><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67.xml"/><Relationship Id="rId142" Type="http://schemas.openxmlformats.org/officeDocument/2006/relationships/control" Target="activeX/activeX8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gsabordo</cp:lastModifiedBy>
  <cp:revision>2</cp:revision>
  <dcterms:created xsi:type="dcterms:W3CDTF">2015-01-25T19:42:00Z</dcterms:created>
  <dcterms:modified xsi:type="dcterms:W3CDTF">2015-09-04T21:34:00Z</dcterms:modified>
</cp:coreProperties>
</file>