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84" w:rsidRDefault="00524C84" w:rsidP="00524C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Table: Summary statistics of the exposure-response parameter estimates for each scenario with exposure intensity distribution </w:t>
      </w:r>
      <w:proofErr w:type="gramStart"/>
      <w:r>
        <w:rPr>
          <w:rFonts w:asciiTheme="minorHAnsi" w:hAnsiTheme="minorHAnsi"/>
        </w:rPr>
        <w:t>Normal(</w:t>
      </w:r>
      <w:proofErr w:type="gramEnd"/>
      <w:r>
        <w:rPr>
          <w:rFonts w:asciiTheme="minorHAnsi" w:hAnsiTheme="minorHAnsi"/>
        </w:rPr>
        <w:t>25, 64) - Truncated(0, 50)</w:t>
      </w:r>
    </w:p>
    <w:p w:rsidR="00524C84" w:rsidRDefault="00524C84" w:rsidP="00524C84">
      <w:pPr>
        <w:rPr>
          <w:rFonts w:asciiTheme="minorHAnsi" w:hAnsiTheme="minorHAnsi"/>
        </w:rPr>
      </w:pPr>
    </w:p>
    <w:tbl>
      <w:tblPr>
        <w:tblW w:w="14470" w:type="dxa"/>
        <w:jc w:val="center"/>
        <w:tblLook w:val="04A0" w:firstRow="1" w:lastRow="0" w:firstColumn="1" w:lastColumn="0" w:noHBand="0" w:noVBand="1"/>
      </w:tblPr>
      <w:tblGrid>
        <w:gridCol w:w="717"/>
        <w:gridCol w:w="761"/>
        <w:gridCol w:w="773"/>
        <w:gridCol w:w="1206"/>
        <w:gridCol w:w="1139"/>
        <w:gridCol w:w="1106"/>
        <w:gridCol w:w="272"/>
        <w:gridCol w:w="661"/>
        <w:gridCol w:w="1206"/>
        <w:gridCol w:w="1139"/>
        <w:gridCol w:w="1106"/>
        <w:gridCol w:w="272"/>
        <w:gridCol w:w="661"/>
        <w:gridCol w:w="1206"/>
        <w:gridCol w:w="1139"/>
        <w:gridCol w:w="1106"/>
      </w:tblGrid>
      <w:tr w:rsidR="00524C84" w:rsidRPr="007B3794" w:rsidTr="006F120F">
        <w:trPr>
          <w:trHeight w:val="255"/>
          <w:jc w:val="center"/>
        </w:trPr>
        <w:tc>
          <w:tcPr>
            <w:tcW w:w="14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7D7B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Distribution </w:t>
            </w:r>
            <w:r w:rsidR="007D7BD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~30 cases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~100 cases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~300 cases</w:t>
            </w:r>
          </w:p>
        </w:tc>
      </w:tr>
      <w:tr w:rsidR="00524C84" w:rsidRPr="007B3794" w:rsidTr="006F120F">
        <w:trPr>
          <w:trHeight w:val="1530"/>
          <w:jc w:val="center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True Rate Ratio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Mean of Estimated </w:t>
            </w:r>
            <w:proofErr w:type="spellStart"/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Variance</w:t>
            </w: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Mean of Estimated </w:t>
            </w:r>
            <w:proofErr w:type="spellStart"/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Variance</w:t>
            </w: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Mean of Estimated </w:t>
            </w:r>
            <w:proofErr w:type="spellStart"/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Variance</w:t>
            </w: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-2.01E-05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4.66E-06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4.23E-06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1.50E-05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1.28E-06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1.24E-06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-1.91E-05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4.07E-07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4.05E-07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8.52E-06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2.30E-06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2.23E-06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-2.84E-06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7.26E-07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7.17E-07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-2.16E-06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2.44E-07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2.40E-07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-6.35E-06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2.03E-06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2.01E-06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5.31E-06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6.72E-07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6.54E-07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-5.46E-06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2.30E-07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2.20E-07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1.83E-06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1.95E-06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1.94E-06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-6.28E-06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6.56E-07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6.33E-07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-5.18E-06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2.19E-07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2.13E-07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-3.83E-06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1.92E-06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1.91E-06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2.85E-06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6.53E-07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6.23E-07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-5.37E-06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2.17E-07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2.09E-07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-1.75E-06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1.80E-06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1.81E-06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-1.72E-06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6.14E-07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5.93E-07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-5.74E-06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2.10E-07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1.99E-07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5.57E-03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3.37E-05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1.02E-04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5.20E-03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1.98E-06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1.91E-06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5.06E-03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6.16E-07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5.86E-07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5.11E-03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2.92E-06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2.82E-06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5.03E-03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9.20E-07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8.93E-07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5.01E-03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3.02E-07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2.88E-07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5.07E-03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2.46E-06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2.40E-06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5.03E-03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7.81E-07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7.74E-07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2.56E-07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2.50E-07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5.04E-03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2.31E-06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2.25E-06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5.01E-03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7.26E-07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7.31E-07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4.99E-03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2.42E-07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2.37E-07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5.03E-03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2.22E-06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2.18E-06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5.01E-03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7.37E-07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7.12E-07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2.29E-07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2.31E-07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2.00E-06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1.98E-06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6.63E-07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6.51E-07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4.99E-03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2.16E-07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2.12E-07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9993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1.14E-02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3.21E-05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3.93E-05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4.55E-06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4.35E-06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1.28E-06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1.33E-06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1.03E-02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4.94E-06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4.57E-06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1.55E-06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9.97E-03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5.43E-07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4.95E-07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1.02E-02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3.49E-06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3.36E-06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1.17E-06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1.13E-06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9.97E-03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4.13E-07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3.85E-07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3.03E-06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2.96E-06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1.03E-06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9.96E-03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3.48E-07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3.45E-07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2.81E-06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2.77E-06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9.68E-07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9.52E-07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9.96E-03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3.31E-07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3.25E-07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2.12E-06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2.12E-06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9.97E-03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7.49E-07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7.47E-07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9.95E-03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2.64E-07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2.59E-07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9782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1.88E-02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2.24E-04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4.39E-04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1.58E-02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1.72E-05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1.33E-05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1.52E-02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3.45E-06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3.28E-06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9999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1.57E-02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1.26E-05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1.09E-05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1.51E-02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3.28E-06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3.03E-06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1.03E-06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9.86E-07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1.53E-02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7.20E-06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6.62E-06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2.13E-06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2.07E-06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6.75E-07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6.97E-07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1.52E-02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5.74E-06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5.30E-06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1.73E-06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1.73E-06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5.67E-07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5.94E-07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1.52E-02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5.06E-06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4.70E-06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1.55E-06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1.56E-06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1.49E-02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5.20E-07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5.41E-07</w:t>
            </w:r>
          </w:p>
        </w:tc>
      </w:tr>
      <w:tr w:rsidR="00524C84" w:rsidRPr="007B3794" w:rsidTr="006F120F">
        <w:trPr>
          <w:trHeight w:val="255"/>
          <w:jc w:val="center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2.74E-06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2.66E-06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1.49E-02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8.95E-07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9.44E-07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1.49E-02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3.19E-07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3.46E-07</w:t>
            </w:r>
          </w:p>
        </w:tc>
      </w:tr>
    </w:tbl>
    <w:p w:rsidR="00524C84" w:rsidRDefault="00524C84" w:rsidP="00524C84">
      <w:pPr>
        <w:rPr>
          <w:rFonts w:asciiTheme="minorHAnsi" w:hAnsiTheme="minorHAnsi"/>
        </w:rPr>
      </w:pPr>
    </w:p>
    <w:p w:rsidR="00524C84" w:rsidRPr="00E31241" w:rsidRDefault="00524C84" w:rsidP="00524C84">
      <w:pPr>
        <w:ind w:left="360" w:hanging="360"/>
        <w:rPr>
          <w:rFonts w:asciiTheme="minorHAnsi" w:hAnsiTheme="minorHAnsi" w:cs="Arial"/>
        </w:rPr>
      </w:pPr>
      <w:r w:rsidRPr="00E31241">
        <w:rPr>
          <w:rFonts w:asciiTheme="minorHAnsi" w:hAnsiTheme="minorHAnsi" w:cs="Arial"/>
          <w:vertAlign w:val="superscript"/>
        </w:rPr>
        <w:t>a</w:t>
      </w:r>
      <w:r w:rsidRPr="00E3124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N is the number of parameter estimates with corresponding standard error calculated by </w:t>
      </w:r>
      <w:proofErr w:type="spellStart"/>
      <w:r>
        <w:rPr>
          <w:rFonts w:asciiTheme="minorHAnsi" w:hAnsiTheme="minorHAnsi" w:cs="Arial"/>
        </w:rPr>
        <w:t>Proc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Phreg</w:t>
      </w:r>
      <w:proofErr w:type="spellEnd"/>
      <w:r>
        <w:rPr>
          <w:rFonts w:asciiTheme="minorHAnsi" w:hAnsiTheme="minorHAnsi" w:cs="Arial"/>
        </w:rPr>
        <w:t xml:space="preserve"> less than 1</w:t>
      </w:r>
    </w:p>
    <w:p w:rsidR="00524C84" w:rsidRDefault="00524C84" w:rsidP="00524C84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24C84" w:rsidRDefault="00524C84" w:rsidP="00524C8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Table: Summary statistics of the exposure-response parameter estimates for each scenario with exposure intensity distribution Log - </w:t>
      </w:r>
      <w:proofErr w:type="gramStart"/>
      <w:r>
        <w:rPr>
          <w:rFonts w:asciiTheme="minorHAnsi" w:hAnsiTheme="minorHAnsi"/>
        </w:rPr>
        <w:t>Normal(</w:t>
      </w:r>
      <w:proofErr w:type="gramEnd"/>
      <w:r>
        <w:rPr>
          <w:rFonts w:asciiTheme="minorHAnsi" w:hAnsiTheme="minorHAnsi"/>
        </w:rPr>
        <w:t xml:space="preserve"> 2.5 .5) - Truncated(0, 50)</w:t>
      </w:r>
    </w:p>
    <w:p w:rsidR="00524C84" w:rsidRDefault="00524C84" w:rsidP="00524C84">
      <w:pPr>
        <w:rPr>
          <w:rFonts w:asciiTheme="minorHAnsi" w:hAnsiTheme="minorHAnsi"/>
        </w:rPr>
      </w:pPr>
    </w:p>
    <w:tbl>
      <w:tblPr>
        <w:tblW w:w="14503" w:type="dxa"/>
        <w:jc w:val="center"/>
        <w:tblLook w:val="04A0" w:firstRow="1" w:lastRow="0" w:firstColumn="1" w:lastColumn="0" w:noHBand="0" w:noVBand="1"/>
      </w:tblPr>
      <w:tblGrid>
        <w:gridCol w:w="672"/>
        <w:gridCol w:w="740"/>
        <w:gridCol w:w="723"/>
        <w:gridCol w:w="1206"/>
        <w:gridCol w:w="1136"/>
        <w:gridCol w:w="1163"/>
        <w:gridCol w:w="262"/>
        <w:gridCol w:w="622"/>
        <w:gridCol w:w="1206"/>
        <w:gridCol w:w="1136"/>
        <w:gridCol w:w="1163"/>
        <w:gridCol w:w="262"/>
        <w:gridCol w:w="722"/>
        <w:gridCol w:w="1206"/>
        <w:gridCol w:w="1136"/>
        <w:gridCol w:w="1163"/>
      </w:tblGrid>
      <w:tr w:rsidR="00524C84" w:rsidRPr="007B3794" w:rsidTr="007D7BD9">
        <w:trPr>
          <w:trHeight w:val="255"/>
          <w:jc w:val="center"/>
        </w:trPr>
        <w:tc>
          <w:tcPr>
            <w:tcW w:w="145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7D7BD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Distribution </w:t>
            </w:r>
            <w:r w:rsidR="007D7BD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~30 cases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~100 cases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~300 cases</w:t>
            </w:r>
          </w:p>
        </w:tc>
      </w:tr>
      <w:tr w:rsidR="007D7BD9" w:rsidRPr="007B3794" w:rsidTr="007D7BD9">
        <w:trPr>
          <w:trHeight w:val="836"/>
          <w:jc w:val="center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True Rate Ratio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Mean of Estimated Variance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Mean of Estimated Variance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Mean of Estimated Variance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-2.2273E-06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8.0730E-06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7.1690E-06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3.0000E-05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2.0240E-06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1.9870E-06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3.3800E-05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6.4700E-07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6.4300E-07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-1.4450E-04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3.7990E-06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3.6530E-06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-1.4600E-05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1.1290E-06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1.1360E-06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1.5900E-05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3.7600E-07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3.7800E-07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-1.7240E-04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3.3760E-06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3.2940E-06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-2.3000E-05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1.0120E-06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1.0340E-06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-5.3385E-06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3.4300E-07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3.4600E-07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-1.8250E-04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3.2370E-06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3.1730E-06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-2.8400E-05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9.9200E-07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2.2159E-06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3.1500E-07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3.3500E-07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-1.7510E-04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3.1770E-06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3.1130E-06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-3.4400E-05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9.6000E-07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9.8100E-07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9.2939E-06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3.1600E-07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3.3000E-07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-1.8900E-04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2.9820E-06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2.9380E-06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-3.6100E-05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9.0500E-07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9.3400E-07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3.6442E-06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2.9800E-07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3.1400E-07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9999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5.8000E-03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1.6019E-05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1.5753E-05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5.2000E-03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2.2550E-06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2.1250E-06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5.0500E-03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6.9100E-07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6.7200E-07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5.1300E-03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3.4850E-06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3.3000E-06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5.0300E-03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8.3200E-07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8.2400E-07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4.9900E-03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3.0100E-07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2.7500E-07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5.0500E-03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2.6960E-06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2.5670E-06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5.0100E-03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6.6300E-07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6.5400E-07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4.9900E-03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2.3600E-07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2.2000E-07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4.9900E-03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2.4570E-06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2.3030E-06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5.0000E-03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5.9800E-07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5.9300E-07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4.9700E-03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2.1900E-07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2.0100E-07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4.9700E-03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2.2700E-06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2.1730E-06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4.9800E-03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5.6500E-07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5.6100E-07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4.9800E-03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2.0300E-07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1.9100E-07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4.8900E-03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1.8170E-06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1.7600E-06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4.9700E-03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4.6900E-07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4.6400E-07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4.9800E-03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1.7400E-07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1.5900E-07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9952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1.2320E-02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1.2938E-04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3.2320E-04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1.0420E-02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4.6300E-06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4.6090E-06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1.0100E-02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1.4240E-06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1.3630E-06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1.0360E-02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4.8840E-06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4.5460E-06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1.0080E-02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1.2510E-06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1.2690E-06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9.9900E-03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4.5000E-07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4.3500E-07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1.0200E-02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2.9390E-06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2.8010E-06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1.0010E-02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8.4000E-07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8.4800E-07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9.9800E-03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3.1800E-07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3.0600E-07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1.0140E-02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2.3530E-06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2.2390E-06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1.0010E-02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7.1300E-07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7.0100E-07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9.9400E-03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2.5500E-07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2.5600E-07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1.0100E-02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1.9800E-06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1.9420E-06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1.0010E-02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6.1700E-07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6.2200E-07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9.9600E-03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2.3800E-07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2.3100E-07</w:t>
            </w:r>
          </w:p>
        </w:tc>
      </w:tr>
      <w:tr w:rsidR="00524C84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9.9600E-03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9.1900E-07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9.2100E-07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9.9700E-03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3.1500E-07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3.1800E-07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9.9500E-03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1.3200E-07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1.3200E-07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7911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2.0390E-02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4.8404E-04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1.6413E-03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1.6890E-02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4.3832E-05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4.5192E-05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1.5220E-02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3.5320E-06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3.5070E-06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9897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1.7390E-02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1.1898E-04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2.7052E-04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1.5300E-02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4.2900E-06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3.8800E-06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1.4940E-02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8.9700E-07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9.5500E-07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9987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1.6230E-02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5.9839E-05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8.1995E-05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1.5140E-02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2.4100E-06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2.3000E-06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1.4920E-02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6.1400E-07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6.3100E-07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9996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1.5800E-02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1.4574E-05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1.2352E-05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1.5100E-02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1.8830E-06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1.7860E-06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1.4930E-02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5.2100E-07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5.1300E-07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9996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1.5590E-02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1.0503E-05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9.5110E-06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1.5040E-02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1.5170E-06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1.5020E-06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1.4930E-02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4.3900E-07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4.5000E-07</w:t>
            </w:r>
          </w:p>
        </w:tc>
      </w:tr>
      <w:tr w:rsidR="007D7BD9" w:rsidRPr="007B3794" w:rsidTr="007D7BD9">
        <w:trPr>
          <w:trHeight w:val="255"/>
          <w:jc w:val="center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1.5040E-02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1.5000E-06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1.4660E-06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1.4930E-02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4.4600E-07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4.8200E-07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1.4870E-02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1.6300E-07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7B379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3794">
              <w:rPr>
                <w:rFonts w:asciiTheme="minorHAnsi" w:hAnsiTheme="minorHAnsi" w:cs="Arial"/>
                <w:color w:val="000000"/>
                <w:sz w:val="20"/>
                <w:szCs w:val="20"/>
              </w:rPr>
              <w:t>1.9100E-07</w:t>
            </w:r>
          </w:p>
        </w:tc>
      </w:tr>
    </w:tbl>
    <w:p w:rsidR="00524C84" w:rsidRDefault="00524C84" w:rsidP="00524C84">
      <w:pPr>
        <w:rPr>
          <w:rFonts w:asciiTheme="minorHAnsi" w:hAnsiTheme="minorHAnsi"/>
        </w:rPr>
      </w:pPr>
    </w:p>
    <w:p w:rsidR="00524C84" w:rsidRPr="00E31241" w:rsidRDefault="00524C84" w:rsidP="00524C84">
      <w:pPr>
        <w:ind w:left="360" w:hanging="360"/>
        <w:rPr>
          <w:rFonts w:asciiTheme="minorHAnsi" w:hAnsiTheme="minorHAnsi" w:cs="Arial"/>
        </w:rPr>
      </w:pPr>
      <w:r w:rsidRPr="00E31241">
        <w:rPr>
          <w:rFonts w:asciiTheme="minorHAnsi" w:hAnsiTheme="minorHAnsi" w:cs="Arial"/>
          <w:vertAlign w:val="superscript"/>
        </w:rPr>
        <w:t>a</w:t>
      </w:r>
      <w:r w:rsidRPr="00E3124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N is the number of parameter estimates with corresponding standard error calculated by </w:t>
      </w:r>
      <w:proofErr w:type="spellStart"/>
      <w:r>
        <w:rPr>
          <w:rFonts w:asciiTheme="minorHAnsi" w:hAnsiTheme="minorHAnsi" w:cs="Arial"/>
        </w:rPr>
        <w:t>Proc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Phreg</w:t>
      </w:r>
      <w:proofErr w:type="spellEnd"/>
      <w:r>
        <w:rPr>
          <w:rFonts w:asciiTheme="minorHAnsi" w:hAnsiTheme="minorHAnsi" w:cs="Arial"/>
        </w:rPr>
        <w:t xml:space="preserve"> less than 1</w:t>
      </w:r>
    </w:p>
    <w:p w:rsidR="00524C84" w:rsidRDefault="00524C84" w:rsidP="00524C84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24C84" w:rsidRDefault="00524C84" w:rsidP="00524C8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Table: Summary statistics of the exposure-response parameter estimates for each scenario with exposure intensity distribution Log - </w:t>
      </w:r>
      <w:proofErr w:type="gramStart"/>
      <w:r>
        <w:rPr>
          <w:rFonts w:asciiTheme="minorHAnsi" w:hAnsiTheme="minorHAnsi"/>
        </w:rPr>
        <w:t>Normal(</w:t>
      </w:r>
      <w:proofErr w:type="gramEnd"/>
      <w:r>
        <w:rPr>
          <w:rFonts w:asciiTheme="minorHAnsi" w:hAnsiTheme="minorHAnsi"/>
        </w:rPr>
        <w:t xml:space="preserve"> .75, 1) - Truncated(0, 50)</w:t>
      </w:r>
    </w:p>
    <w:p w:rsidR="00524C84" w:rsidRDefault="00524C84" w:rsidP="00524C84">
      <w:pPr>
        <w:rPr>
          <w:rFonts w:asciiTheme="minorHAnsi" w:hAnsiTheme="minorHAnsi"/>
        </w:rPr>
      </w:pPr>
    </w:p>
    <w:tbl>
      <w:tblPr>
        <w:tblW w:w="150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816"/>
        <w:gridCol w:w="740"/>
        <w:gridCol w:w="1230"/>
        <w:gridCol w:w="1137"/>
        <w:gridCol w:w="1177"/>
        <w:gridCol w:w="262"/>
        <w:gridCol w:w="686"/>
        <w:gridCol w:w="1245"/>
        <w:gridCol w:w="1245"/>
        <w:gridCol w:w="1190"/>
        <w:gridCol w:w="262"/>
        <w:gridCol w:w="702"/>
        <w:gridCol w:w="1259"/>
        <w:gridCol w:w="1199"/>
        <w:gridCol w:w="1170"/>
      </w:tblGrid>
      <w:tr w:rsidR="00524C84" w:rsidRPr="00033F45" w:rsidTr="006F120F">
        <w:trPr>
          <w:trHeight w:val="255"/>
        </w:trPr>
        <w:tc>
          <w:tcPr>
            <w:tcW w:w="150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ind w:left="-360" w:right="-45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  <w:r w:rsidR="007D7B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istribution 3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~30 cases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~100 cases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~300 cases</w:t>
            </w:r>
          </w:p>
        </w:tc>
      </w:tr>
      <w:tr w:rsidR="00524C84" w:rsidRPr="00033F45" w:rsidTr="006F120F">
        <w:trPr>
          <w:trHeight w:val="76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True Rate Ratio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Mean of Estimated Variance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Mean of Estimated Variance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Mean of Estimated Variance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-1.7130E-04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4.5599E-05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3.6042E-05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-1.6100E-04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8.9120E-06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7.7380E-06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3.6600E-05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2.6670E-06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2.2470E-06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-8.5570E-04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1.8155E-05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1.6083E-05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-3.4040E-04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4.5860E-06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4.2030E-06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-5.8500E-05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1.3440E-06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1.2910E-06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-9.5090E-04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1.5859E-05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1.4290E-05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-3.8460E-04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4.0140E-06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3.7920E-06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-8.9800E-05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1.2000E-06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1.1730E-06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-9.9000E-04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1.4938E-05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1.3670E-05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-4.0070E-04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3.8300E-06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3.6580E-06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-7.9300E-05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1.1450E-06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1.1350E-06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-1.0200E-03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1.4680E-05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1.3378E-05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-4.0640E-04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3.7700E-06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3.5910E-06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-9.8700E-05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1.1620E-06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1.1180E-06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-1.0800E-03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1.3498E-05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1.2520E-05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-4.1340E-04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3.5700E-06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3.4030E-06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-1.0250E-04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1.0880E-06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1.0610E-06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7.0100E-03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7.0671E-05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5.1269E-05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5.5100E-03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5.9720E-06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5.8870E-06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5.1400E-03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2.1360E-06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1.8880E-06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5.1400E-03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1.0766E-05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9.2000E-06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5.0900E-03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2.0170E-06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1.9440E-06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4.9800E-03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6.7000E-07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6.9000E-07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4.9000E-03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7.9240E-06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6.7870E-06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5.0500E-03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1.4230E-06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1.4510E-06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4.9700E-03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5.3500E-07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5.2500E-07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4.7900E-03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6.9420E-06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5.9400E-06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5.0000E-03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1.2950E-06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1.2680E-06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4.9800E-03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4.6400E-07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4.6500E-07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4.7200E-03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6.4940E-06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5.5040E-06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4.9800E-03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1.2200E-06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1.1690E-06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4.9600E-03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4.4500E-07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4.3100E-07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4.4400E-03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4.8120E-06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4.0650E-06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4.9100E-03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8.5900E-07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8.4000E-07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4.9500E-03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3.2800E-07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3.1900E-07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9999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1.3560E-02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1.1606E-04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1.0126E-04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1.0750E-02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8.9690E-06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8.8480E-06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1.0220E-02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2.9250E-06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2.7440E-06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1.0730E-02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9.7940E-06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8.9580E-06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1.0150E-02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2.2970E-06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2.2600E-06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9.9800E-03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7.6400E-07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8.3900E-07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1.0430E-02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5.5430E-06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5.1290E-06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1.0050E-02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1.4340E-06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1.4540E-06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1.0000E-02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5.8300E-07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5.8000E-07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1.0290E-02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4.0230E-06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3.8620E-06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1.0060E-02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1.1440E-06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1.1710E-06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1.0000E-02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4.7900E-07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4.8000E-07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1.0230E-02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3.2040E-06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3.2040E-06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1.0030E-02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9.8700E-07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1.0100E-06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9.9800E-03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3.9500E-07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4.2500E-07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9.9600E-03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8.0000E-07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7.9100E-07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9.9700E-03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3.1400E-07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3.3900E-07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9.9700E-03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1.7800E-07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1.9100E-07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9791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2.5050E-02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1.0775E-03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1.8179E-03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1.6050E-02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1.7697E-05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1.6719E-05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1.5220E-02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4.3830E-06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4.1900E-06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BE4274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E4274">
              <w:rPr>
                <w:rFonts w:ascii="Calibri" w:hAnsi="Calibri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1.6740E-02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4.4117E-05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4.4287E-05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1.5220E-02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3.9540E-06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3.7200E-06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1.4970E-02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1.1970E-06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1.2080E-06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9998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1.5900E-02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1.5294E-05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1.4152E-05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1.5080E-02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2.3500E-06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2.2740E-06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1.4980E-02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8.3000E-07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8.0500E-07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1.5580E-02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8.9530E-06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8.2510E-06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1.5010E-02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1.7430E-06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1.7570E-06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1.4940E-02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6.2100E-07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6.5100E-07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1.5430E-02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6.9090E-06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6.4200E-06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1.5020E-02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1.4760E-06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1.4990E-06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1.4930E-02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5.3100E-07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5.6800E-07</w:t>
            </w:r>
          </w:p>
        </w:tc>
      </w:tr>
      <w:tr w:rsidR="00524C84" w:rsidRPr="00033F45" w:rsidTr="006F120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1.4990E-02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8.6800E-07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8.9600E-07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1.4910E-02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3.1400E-07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3.7300E-07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1.4890E-02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1.8200E-07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C84" w:rsidRPr="00033F45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33F45">
              <w:rPr>
                <w:rFonts w:ascii="Calibri" w:hAnsi="Calibri"/>
                <w:color w:val="000000"/>
                <w:sz w:val="20"/>
                <w:szCs w:val="20"/>
              </w:rPr>
              <w:t>2.1200E-07</w:t>
            </w:r>
          </w:p>
        </w:tc>
      </w:tr>
    </w:tbl>
    <w:p w:rsidR="00524C84" w:rsidRDefault="00524C84" w:rsidP="00524C84">
      <w:pPr>
        <w:rPr>
          <w:rFonts w:asciiTheme="minorHAnsi" w:hAnsiTheme="minorHAnsi"/>
        </w:rPr>
      </w:pPr>
    </w:p>
    <w:p w:rsidR="00524C84" w:rsidRPr="00E31241" w:rsidRDefault="00524C84" w:rsidP="00524C84">
      <w:pPr>
        <w:ind w:left="360" w:hanging="360"/>
        <w:rPr>
          <w:rFonts w:asciiTheme="minorHAnsi" w:hAnsiTheme="minorHAnsi" w:cs="Arial"/>
        </w:rPr>
      </w:pPr>
      <w:r w:rsidRPr="00E31241">
        <w:rPr>
          <w:rFonts w:asciiTheme="minorHAnsi" w:hAnsiTheme="minorHAnsi" w:cs="Arial"/>
          <w:vertAlign w:val="superscript"/>
        </w:rPr>
        <w:t>a</w:t>
      </w:r>
      <w:r w:rsidRPr="00E3124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N is the number of parameter estimates with corresponding standard error calculated by </w:t>
      </w:r>
      <w:proofErr w:type="spellStart"/>
      <w:r>
        <w:rPr>
          <w:rFonts w:asciiTheme="minorHAnsi" w:hAnsiTheme="minorHAnsi" w:cs="Arial"/>
        </w:rPr>
        <w:t>Proc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Phreg</w:t>
      </w:r>
      <w:proofErr w:type="spellEnd"/>
      <w:r>
        <w:rPr>
          <w:rFonts w:asciiTheme="minorHAnsi" w:hAnsiTheme="minorHAnsi" w:cs="Arial"/>
        </w:rPr>
        <w:t xml:space="preserve"> less than 1</w:t>
      </w:r>
    </w:p>
    <w:p w:rsidR="00524C84" w:rsidRDefault="00524C84" w:rsidP="00524C84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</w:p>
    <w:p w:rsidR="00524C84" w:rsidRDefault="00524C84" w:rsidP="00524C84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24C84" w:rsidRDefault="00524C84" w:rsidP="00524C84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Table: Relative Efficiency and Bias of the exposure-response parameter estimate for each scenario with exposure intensity distribution </w:t>
      </w:r>
      <w:proofErr w:type="gramStart"/>
      <w:r>
        <w:rPr>
          <w:rFonts w:asciiTheme="minorHAnsi" w:hAnsiTheme="minorHAnsi"/>
        </w:rPr>
        <w:t>Normal(</w:t>
      </w:r>
      <w:proofErr w:type="gramEnd"/>
      <w:r>
        <w:rPr>
          <w:rFonts w:asciiTheme="minorHAnsi" w:hAnsiTheme="minorHAnsi"/>
        </w:rPr>
        <w:t>25, 64) - Truncated(0, 50)</w:t>
      </w:r>
    </w:p>
    <w:p w:rsidR="00524C84" w:rsidRDefault="00524C84" w:rsidP="00524C84">
      <w:pPr>
        <w:rPr>
          <w:rFonts w:asciiTheme="minorHAnsi" w:hAnsiTheme="minorHAnsi"/>
        </w:rPr>
      </w:pPr>
    </w:p>
    <w:tbl>
      <w:tblPr>
        <w:tblW w:w="11300" w:type="dxa"/>
        <w:jc w:val="center"/>
        <w:tblLook w:val="04A0" w:firstRow="1" w:lastRow="0" w:firstColumn="1" w:lastColumn="0" w:noHBand="0" w:noVBand="1"/>
      </w:tblPr>
      <w:tblGrid>
        <w:gridCol w:w="852"/>
        <w:gridCol w:w="740"/>
        <w:gridCol w:w="872"/>
        <w:gridCol w:w="1107"/>
        <w:gridCol w:w="1098"/>
        <w:gridCol w:w="262"/>
        <w:gridCol w:w="872"/>
        <w:gridCol w:w="1076"/>
        <w:gridCol w:w="1066"/>
        <w:gridCol w:w="262"/>
        <w:gridCol w:w="872"/>
        <w:gridCol w:w="1123"/>
        <w:gridCol w:w="1098"/>
      </w:tblGrid>
      <w:tr w:rsidR="00524C84" w:rsidRPr="00B16852" w:rsidTr="006F120F">
        <w:trPr>
          <w:trHeight w:val="300"/>
          <w:jc w:val="center"/>
        </w:trPr>
        <w:tc>
          <w:tcPr>
            <w:tcW w:w="113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7D7B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Distribution </w:t>
            </w:r>
            <w:r w:rsidR="007D7B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~30 cases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~ 100 cases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~ 300 cases</w:t>
            </w:r>
          </w:p>
        </w:tc>
      </w:tr>
      <w:tr w:rsidR="00524C84" w:rsidRPr="00B16852" w:rsidTr="006F120F">
        <w:trPr>
          <w:trHeight w:val="765"/>
          <w:jc w:val="center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True Rate Ratio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 xml:space="preserve">Percent </w:t>
            </w:r>
            <w:proofErr w:type="spellStart"/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Bias</w:t>
            </w:r>
            <w:r w:rsidRPr="008916F3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 xml:space="preserve">Relative </w:t>
            </w:r>
            <w:proofErr w:type="spellStart"/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Efficiency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95% CI Captures True Value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 xml:space="preserve">Percent </w:t>
            </w:r>
            <w:proofErr w:type="spellStart"/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Bias</w:t>
            </w:r>
            <w:r w:rsidRPr="008916F3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 xml:space="preserve">Relative </w:t>
            </w:r>
            <w:proofErr w:type="spellStart"/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Efficiency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95% CI Captures True Value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 xml:space="preserve">Percent </w:t>
            </w:r>
            <w:proofErr w:type="spellStart"/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Bias</w:t>
            </w:r>
            <w:r w:rsidRPr="008916F3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 xml:space="preserve">Relative </w:t>
            </w:r>
            <w:proofErr w:type="spellStart"/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Efficiency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95% CI Captures True Value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38.68%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96.41%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48.16%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95.77%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51.60%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95.00%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78.34%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95.36%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84.57%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95.23%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86.07%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94.90%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88.68%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95.37%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91.37%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94.80%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91.30%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95.30%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92.60%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95.33%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93.60%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94.57%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95.89%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95.80%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95.26%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94.03%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94.77%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96.77%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94.60%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95.16%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94.74%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95.41%</w:t>
            </w:r>
          </w:p>
        </w:tc>
      </w:tr>
      <w:tr w:rsidR="00524C84" w:rsidRPr="00B16852" w:rsidTr="006F120F">
        <w:trPr>
          <w:trHeight w:val="87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11.68%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5.94%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96.57%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4.26%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33.42%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95.87%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35.06%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94.60%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2.46%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68.41%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95.54%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72.07%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94.93%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71.52%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95.50%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1.65%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81.43%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95.18%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84.89%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95.03%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84.38%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95.20%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1.05%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86.72%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94.99%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91.32%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95.13%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89.26%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95.40%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90.21%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95.13%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89.96%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94.83%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94.32%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94.70%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94.96%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94.77%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95.31%</w:t>
            </w:r>
          </w:p>
        </w:tc>
      </w:tr>
      <w:tr w:rsidR="00524C84" w:rsidRPr="00B16852" w:rsidTr="006F120F">
        <w:trPr>
          <w:trHeight w:val="87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14.47%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6.60%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96.55%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4.02%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16.45%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95.90%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20.56%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94.00%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3.51%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42.91%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95.36%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48.39%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95.63%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48.62%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95.50%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2.11%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60.78%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95.60%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64.02%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95.07%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63.92%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94.70%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1.71%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69.99%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95.49%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73.07%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95.40%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75.86%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95.20%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75.55%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95.47%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77.38%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94.87%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79.76%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94.60%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95.07%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95.04%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95.31%</w:t>
            </w:r>
          </w:p>
        </w:tc>
      </w:tr>
      <w:tr w:rsidR="00524C84" w:rsidRPr="00B16852" w:rsidTr="006F120F">
        <w:trPr>
          <w:trHeight w:val="87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26.07%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1.22%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95.60%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6.32%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5.19%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96.07%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2.02%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9.26%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95.40%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5.32%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21.64%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96.15%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1.35%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27.33%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94.87%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31.00%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95.10%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2.90%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37.97%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95.67%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42.06%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94.90%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47.26%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96.20%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2.16%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47.61%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95.31%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0.61%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51.82%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95.03%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56.26%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95.30%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2.02%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54.08%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95.17%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57.78%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95.67%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61.35%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95.70%</w:t>
            </w:r>
          </w:p>
        </w:tc>
      </w:tr>
      <w:tr w:rsidR="00524C84" w:rsidRPr="00B16852" w:rsidTr="006F120F">
        <w:trPr>
          <w:trHeight w:val="25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94.79%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95.77%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95.60%</w:t>
            </w:r>
          </w:p>
        </w:tc>
      </w:tr>
      <w:tr w:rsidR="00524C84" w:rsidRPr="00B16852" w:rsidTr="006F120F">
        <w:trPr>
          <w:trHeight w:val="87"/>
          <w:jc w:val="center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16852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1685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7D7BD9" w:rsidRDefault="00524C84" w:rsidP="00524C84">
      <w:pPr>
        <w:ind w:left="360" w:hanging="360"/>
        <w:rPr>
          <w:rFonts w:asciiTheme="minorHAnsi" w:hAnsiTheme="minorHAnsi" w:cs="Arial"/>
        </w:rPr>
      </w:pPr>
      <w:proofErr w:type="gramStart"/>
      <w:r w:rsidRPr="00E31241">
        <w:rPr>
          <w:rFonts w:asciiTheme="minorHAnsi" w:hAnsiTheme="minorHAnsi" w:cs="Arial"/>
          <w:vertAlign w:val="superscript"/>
        </w:rPr>
        <w:t>a</w:t>
      </w:r>
      <w:proofErr w:type="gramEnd"/>
      <w:r w:rsidRPr="00E3124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Percent b</w:t>
      </w:r>
      <w:r w:rsidRPr="00E31241">
        <w:rPr>
          <w:rFonts w:asciiTheme="minorHAnsi" w:hAnsiTheme="minorHAnsi" w:cs="Arial"/>
        </w:rPr>
        <w:t xml:space="preserve">ias </w:t>
      </w:r>
      <w:r>
        <w:rPr>
          <w:rFonts w:asciiTheme="minorHAnsi" w:hAnsiTheme="minorHAnsi" w:cs="Arial"/>
        </w:rPr>
        <w:t xml:space="preserve">between </w:t>
      </w:r>
      <w:r w:rsidRPr="00E31241">
        <w:rPr>
          <w:rFonts w:asciiTheme="minorHAnsi" w:hAnsiTheme="minorHAnsi" w:cs="Arial"/>
        </w:rPr>
        <w:t xml:space="preserve">the true exposure-response relationship (log of the true rate ratio) </w:t>
      </w:r>
      <w:r>
        <w:rPr>
          <w:rFonts w:asciiTheme="minorHAnsi" w:hAnsiTheme="minorHAnsi" w:cs="Arial"/>
        </w:rPr>
        <w:t>and</w:t>
      </w:r>
      <w:r w:rsidRPr="00E31241">
        <w:rPr>
          <w:rFonts w:asciiTheme="minorHAnsi" w:hAnsiTheme="minorHAnsi" w:cs="Arial"/>
        </w:rPr>
        <w:t xml:space="preserve"> the mean of the exposure-response parameter estimates</w:t>
      </w:r>
    </w:p>
    <w:p w:rsidR="00524C84" w:rsidRDefault="00524C84" w:rsidP="00524C84">
      <w:pPr>
        <w:ind w:left="360" w:hanging="360"/>
        <w:rPr>
          <w:rFonts w:asciiTheme="minorHAnsi" w:hAnsiTheme="minorHAnsi" w:cs="Arial"/>
        </w:rPr>
      </w:pPr>
      <w:proofErr w:type="gramStart"/>
      <w:r w:rsidRPr="00E31241">
        <w:rPr>
          <w:rFonts w:asciiTheme="minorHAnsi" w:hAnsiTheme="minorHAnsi" w:cs="Arial"/>
          <w:vertAlign w:val="superscript"/>
        </w:rPr>
        <w:lastRenderedPageBreak/>
        <w:t>b</w:t>
      </w:r>
      <w:proofErr w:type="gramEnd"/>
      <w:r w:rsidRPr="00E31241">
        <w:rPr>
          <w:rFonts w:asciiTheme="minorHAnsi" w:hAnsiTheme="minorHAnsi" w:cs="Arial"/>
          <w:i/>
          <w:vertAlign w:val="superscript"/>
        </w:rPr>
        <w:tab/>
      </w:r>
      <w:r w:rsidRPr="00E31241">
        <w:rPr>
          <w:rFonts w:asciiTheme="minorHAnsi" w:hAnsiTheme="minorHAnsi" w:cs="Arial"/>
        </w:rPr>
        <w:t xml:space="preserve">Relative efficiency is </w:t>
      </w:r>
      <w:r>
        <w:rPr>
          <w:rFonts w:asciiTheme="minorHAnsi" w:hAnsiTheme="minorHAnsi" w:cs="Arial"/>
        </w:rPr>
        <w:t xml:space="preserve">estimated by </w:t>
      </w:r>
      <w:r w:rsidRPr="00E31241">
        <w:rPr>
          <w:rFonts w:asciiTheme="minorHAnsi" w:hAnsiTheme="minorHAnsi" w:cs="Arial"/>
        </w:rPr>
        <w:t>the</w:t>
      </w:r>
      <w:r>
        <w:rPr>
          <w:rFonts w:asciiTheme="minorHAnsi" w:hAnsiTheme="minorHAnsi" w:cs="Arial"/>
        </w:rPr>
        <w:t xml:space="preserve"> sample</w:t>
      </w:r>
      <w:r w:rsidRPr="00E31241">
        <w:rPr>
          <w:rFonts w:asciiTheme="minorHAnsi" w:hAnsiTheme="minorHAnsi" w:cs="Arial"/>
        </w:rPr>
        <w:t xml:space="preserve"> variance of the exposure-response parameter estimates for the full cohort divided by the </w:t>
      </w:r>
      <w:r>
        <w:rPr>
          <w:rFonts w:asciiTheme="minorHAnsi" w:hAnsiTheme="minorHAnsi" w:cs="Arial"/>
        </w:rPr>
        <w:t xml:space="preserve">sample </w:t>
      </w:r>
      <w:r w:rsidRPr="00E31241">
        <w:rPr>
          <w:rFonts w:asciiTheme="minorHAnsi" w:hAnsiTheme="minorHAnsi" w:cs="Arial"/>
        </w:rPr>
        <w:t>variance of the exposure-response parameter estimates for the sampled cohort times 100%</w:t>
      </w:r>
    </w:p>
    <w:p w:rsidR="00524C84" w:rsidRDefault="00524C84" w:rsidP="00524C84">
      <w:pPr>
        <w:widowControl/>
        <w:autoSpaceDE/>
        <w:autoSpaceDN/>
        <w:adjustRightInd/>
        <w:spacing w:after="200" w:line="276" w:lineRule="auto"/>
        <w:ind w:right="1260"/>
        <w:rPr>
          <w:rFonts w:asciiTheme="minorHAnsi" w:hAnsiTheme="minorHAnsi"/>
        </w:rPr>
      </w:pPr>
      <w:r>
        <w:rPr>
          <w:rFonts w:asciiTheme="minorHAnsi" w:hAnsiTheme="minorHAnsi" w:cs="Arial"/>
        </w:rPr>
        <w:br w:type="page"/>
      </w:r>
      <w:r>
        <w:rPr>
          <w:rFonts w:asciiTheme="minorHAnsi" w:hAnsiTheme="minorHAnsi"/>
        </w:rPr>
        <w:lastRenderedPageBreak/>
        <w:t xml:space="preserve">Table: Relative Efficiency and Bias of the exposure-response parameter estimate for each scenario with exposure intensity distribution Log - </w:t>
      </w:r>
      <w:proofErr w:type="gramStart"/>
      <w:r>
        <w:rPr>
          <w:rFonts w:asciiTheme="minorHAnsi" w:hAnsiTheme="minorHAnsi"/>
        </w:rPr>
        <w:t>Normal(</w:t>
      </w:r>
      <w:proofErr w:type="gramEnd"/>
      <w:r>
        <w:rPr>
          <w:rFonts w:asciiTheme="minorHAnsi" w:hAnsiTheme="minorHAnsi"/>
        </w:rPr>
        <w:t xml:space="preserve"> 2.5, .5) - Truncated(0, 50)</w:t>
      </w:r>
    </w:p>
    <w:tbl>
      <w:tblPr>
        <w:tblW w:w="12340" w:type="dxa"/>
        <w:jc w:val="center"/>
        <w:tblLook w:val="04A0" w:firstRow="1" w:lastRow="0" w:firstColumn="1" w:lastColumn="0" w:noHBand="0" w:noVBand="1"/>
      </w:tblPr>
      <w:tblGrid>
        <w:gridCol w:w="969"/>
        <w:gridCol w:w="813"/>
        <w:gridCol w:w="1095"/>
        <w:gridCol w:w="1145"/>
        <w:gridCol w:w="1141"/>
        <w:gridCol w:w="262"/>
        <w:gridCol w:w="1077"/>
        <w:gridCol w:w="1145"/>
        <w:gridCol w:w="1141"/>
        <w:gridCol w:w="262"/>
        <w:gridCol w:w="1041"/>
        <w:gridCol w:w="1127"/>
        <w:gridCol w:w="1122"/>
      </w:tblGrid>
      <w:tr w:rsidR="00524C84" w:rsidRPr="008916F3" w:rsidTr="006F120F">
        <w:trPr>
          <w:trHeight w:val="300"/>
          <w:jc w:val="center"/>
        </w:trPr>
        <w:tc>
          <w:tcPr>
            <w:tcW w:w="123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7D7B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Distribution </w:t>
            </w:r>
            <w:r w:rsidR="007D7B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~30 cases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~ 100 cases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~ 300 cases</w:t>
            </w:r>
          </w:p>
        </w:tc>
      </w:tr>
      <w:tr w:rsidR="00524C84" w:rsidRPr="008916F3" w:rsidTr="007D7BD9">
        <w:trPr>
          <w:trHeight w:val="765"/>
          <w:jc w:val="center"/>
        </w:trPr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True Rate Ratio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Percent Bias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Relative Efficiency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95% CI Captures True Value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Percent Bias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Relative Efficiency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95% CI Captures True Value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Percent Bias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Relative Efficiency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95% CI Captures True Value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36.94%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97.09%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44.71%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95.83%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46.06%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95.40%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78.49%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95.61%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80.16%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95.50%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79.26%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95.60%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88.33%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95.27%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89.43%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95.63%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86.88%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94.40%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92.12%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95.34%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91.23%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95.43%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94.60%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96.10%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93.86%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95.20%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94.27%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95.47%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94.30%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95.50%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95.09%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95.84%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95.70%</w:t>
            </w:r>
          </w:p>
        </w:tc>
      </w:tr>
      <w:tr w:rsidR="007D7BD9" w:rsidRPr="008916F3" w:rsidTr="007D7BD9">
        <w:trPr>
          <w:trHeight w:val="87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16.29%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11.34%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96.64%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4.26%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20.80%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95.13%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25.18%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94.50%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2.86%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52.14%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95.91%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56.37%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95.23%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57.81%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0%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67.40%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95.84%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70.74%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95.57%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73.73%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95.10%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73.95%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95.26%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78.43%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95.60%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-0.35%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79.45%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93.60%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-0.35%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80.04%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95.72%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-0.15%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83.01%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95.27%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-0.15%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94.40%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-1.96%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95.16%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-0.35%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94.84%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-0.15%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93.81%</w:t>
            </w:r>
          </w:p>
        </w:tc>
      </w:tr>
      <w:tr w:rsidR="00524C84" w:rsidRPr="008916F3" w:rsidTr="007D7BD9">
        <w:trPr>
          <w:trHeight w:val="87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23.81%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0.71%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96.24%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4.72%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6.80%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96.57%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9.27%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94.90%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4.12%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18.82%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96.28%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25.18%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96.10%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29.33%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94.90%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2.51%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31.27%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95.82%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37.50%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95.27%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41.51%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94.80%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1.91%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39.06%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95.88%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44.18%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95.10%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-0.10%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95.80%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46.41%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95.53%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51.05%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95.47%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55.46%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95.40%</w:t>
            </w:r>
          </w:p>
        </w:tc>
      </w:tr>
      <w:tr w:rsidR="007D7BD9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95.41%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95.14%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94.91%</w:t>
            </w:r>
          </w:p>
        </w:tc>
      </w:tr>
      <w:tr w:rsidR="007D7BD9" w:rsidRPr="008916F3" w:rsidTr="007D7BD9">
        <w:trPr>
          <w:trHeight w:val="87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36.95%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0.31%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94.57%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13.44%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96.52%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2.23%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4.61%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95.50%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16.80%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1.26%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96.27%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2.76%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10.40%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95.47%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0.35%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18.17%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95.70%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9.01%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2.51%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96.41%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1.69%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18.51%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95.17%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26.55%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96.60%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6.12%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10.29%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96.57%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1.42%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23.69%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94.90%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31.29%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94.50%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4.71%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14.28%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96.08%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29.40%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95.43%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37.13%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96.40%</w:t>
            </w:r>
          </w:p>
        </w:tc>
      </w:tr>
      <w:tr w:rsidR="00524C84" w:rsidRPr="008916F3" w:rsidTr="007D7BD9">
        <w:trPr>
          <w:trHeight w:val="255"/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1.02%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95.56%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95.54%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-0.13%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96.60%</w:t>
            </w:r>
          </w:p>
        </w:tc>
      </w:tr>
      <w:tr w:rsidR="00524C84" w:rsidRPr="008916F3" w:rsidTr="007D7BD9">
        <w:trPr>
          <w:trHeight w:val="87"/>
          <w:jc w:val="center"/>
        </w:trPr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8916F3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916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24C84" w:rsidRDefault="00524C84" w:rsidP="00524C84">
      <w:pPr>
        <w:rPr>
          <w:rFonts w:asciiTheme="minorHAnsi" w:hAnsiTheme="minorHAnsi"/>
        </w:rPr>
      </w:pPr>
    </w:p>
    <w:p w:rsidR="00524C84" w:rsidRPr="00E31241" w:rsidRDefault="00524C84" w:rsidP="00524C84">
      <w:pPr>
        <w:ind w:left="360" w:hanging="360"/>
        <w:rPr>
          <w:rFonts w:asciiTheme="minorHAnsi" w:hAnsiTheme="minorHAnsi" w:cs="Arial"/>
        </w:rPr>
      </w:pPr>
      <w:proofErr w:type="gramStart"/>
      <w:r w:rsidRPr="00E31241">
        <w:rPr>
          <w:rFonts w:asciiTheme="minorHAnsi" w:hAnsiTheme="minorHAnsi" w:cs="Arial"/>
          <w:vertAlign w:val="superscript"/>
        </w:rPr>
        <w:t>a</w:t>
      </w:r>
      <w:proofErr w:type="gramEnd"/>
      <w:r w:rsidRPr="00E31241">
        <w:rPr>
          <w:rFonts w:asciiTheme="minorHAnsi" w:hAnsiTheme="minorHAnsi" w:cs="Arial"/>
        </w:rPr>
        <w:tab/>
        <w:t>Bias is the true exposure-response relationship (log of the true rate ratio) minus the mean of the exposure-response parameter estimates</w:t>
      </w:r>
    </w:p>
    <w:p w:rsidR="00524C84" w:rsidRDefault="00524C84" w:rsidP="00524C84">
      <w:pPr>
        <w:ind w:left="360" w:hanging="360"/>
        <w:rPr>
          <w:rFonts w:asciiTheme="minorHAnsi" w:hAnsiTheme="minorHAnsi" w:cs="Arial"/>
        </w:rPr>
      </w:pPr>
      <w:proofErr w:type="gramStart"/>
      <w:r w:rsidRPr="00E31241">
        <w:rPr>
          <w:rFonts w:asciiTheme="minorHAnsi" w:hAnsiTheme="minorHAnsi" w:cs="Arial"/>
          <w:vertAlign w:val="superscript"/>
        </w:rPr>
        <w:t>b</w:t>
      </w:r>
      <w:proofErr w:type="gramEnd"/>
      <w:r w:rsidRPr="00E31241">
        <w:rPr>
          <w:rFonts w:asciiTheme="minorHAnsi" w:hAnsiTheme="minorHAnsi" w:cs="Arial"/>
          <w:i/>
          <w:vertAlign w:val="superscript"/>
        </w:rPr>
        <w:tab/>
      </w:r>
      <w:r w:rsidRPr="00E31241">
        <w:rPr>
          <w:rFonts w:asciiTheme="minorHAnsi" w:hAnsiTheme="minorHAnsi" w:cs="Arial"/>
        </w:rPr>
        <w:t>Relative efficiency is the variance of the exposure-response parameter estimates for the full cohort divided by the variance of the exposure-</w:t>
      </w:r>
      <w:r w:rsidRPr="00E31241">
        <w:rPr>
          <w:rFonts w:asciiTheme="minorHAnsi" w:hAnsiTheme="minorHAnsi" w:cs="Arial"/>
        </w:rPr>
        <w:lastRenderedPageBreak/>
        <w:t>response parameter estimates for the sampled cohort times 100%</w:t>
      </w:r>
    </w:p>
    <w:p w:rsidR="00524C84" w:rsidRDefault="00524C84" w:rsidP="00524C84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br w:type="page"/>
      </w:r>
      <w:r>
        <w:rPr>
          <w:rFonts w:asciiTheme="minorHAnsi" w:hAnsiTheme="minorHAnsi"/>
        </w:rPr>
        <w:lastRenderedPageBreak/>
        <w:t xml:space="preserve">Table: Relative Efficiency and Bias of the exposure-response parameter estimate for each scenario with exposure intensity distribution Log - </w:t>
      </w:r>
      <w:proofErr w:type="gramStart"/>
      <w:r>
        <w:rPr>
          <w:rFonts w:asciiTheme="minorHAnsi" w:hAnsiTheme="minorHAnsi"/>
        </w:rPr>
        <w:t>Normal(</w:t>
      </w:r>
      <w:proofErr w:type="gramEnd"/>
      <w:r>
        <w:rPr>
          <w:rFonts w:asciiTheme="minorHAnsi" w:hAnsiTheme="minorHAnsi"/>
        </w:rPr>
        <w:t xml:space="preserve"> .75, 1) - Truncated(0, 50)</w:t>
      </w:r>
    </w:p>
    <w:tbl>
      <w:tblPr>
        <w:tblW w:w="11275" w:type="dxa"/>
        <w:jc w:val="center"/>
        <w:tblLook w:val="04A0" w:firstRow="1" w:lastRow="0" w:firstColumn="1" w:lastColumn="0" w:noHBand="0" w:noVBand="1"/>
      </w:tblPr>
      <w:tblGrid>
        <w:gridCol w:w="815"/>
        <w:gridCol w:w="741"/>
        <w:gridCol w:w="920"/>
        <w:gridCol w:w="992"/>
        <w:gridCol w:w="1125"/>
        <w:gridCol w:w="262"/>
        <w:gridCol w:w="845"/>
        <w:gridCol w:w="1026"/>
        <w:gridCol w:w="1151"/>
        <w:gridCol w:w="267"/>
        <w:gridCol w:w="845"/>
        <w:gridCol w:w="1034"/>
        <w:gridCol w:w="1252"/>
      </w:tblGrid>
      <w:tr w:rsidR="00524C84" w:rsidRPr="00B71176" w:rsidTr="006F120F">
        <w:trPr>
          <w:trHeight w:val="300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  <w:r w:rsidR="007D7B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istribution 3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~30 cases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~ 100 cases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~ 300 cases</w:t>
            </w:r>
          </w:p>
        </w:tc>
      </w:tr>
      <w:tr w:rsidR="00524C84" w:rsidRPr="00B71176" w:rsidTr="006F120F">
        <w:trPr>
          <w:trHeight w:val="765"/>
          <w:jc w:val="center"/>
        </w:trPr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True Rate Ratio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Percent Bias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Relative Efficiency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95% CI Captures True Value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Percent Bias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Relative Efficiency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95% CI Captures True Value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Percent Bias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Relative Efficiency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95% CI Captures True Value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29.60%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40.06%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40.79%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74.35%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77.85%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80.95%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85.11%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88.94%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90.67%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90.36%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93.21%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95.02%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91.95%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94.69%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93.63%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87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40.55%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6.81%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10.48%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14.38%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3.06%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15.36%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3.06%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44.70%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2.05%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42.59%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-0.15%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48.96%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-1.76%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60.73%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1.25%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60.37%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-0.35%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61.31%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-3.96%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69.32%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0.25%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66.33%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-0.15%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70.69%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-5.36%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74.10%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-0.15%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70.41%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-0.55%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73.71%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-10.98%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-1.55%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-0.75%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87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36.28%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0.69%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8.04%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3.50%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2.71%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6.09%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7.84%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8.17%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2.01%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13.67%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23.30%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4.82%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14.43%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21.90%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30.53%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3.41%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19.89%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27.45%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37.16%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2.81%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24.97%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31.81%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45.06%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87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68.25%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7.80%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1.77%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2.23%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4.15%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12.43%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1.97%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2.23%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7.94%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0.55%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15.20%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6.79%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5.68%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1.29%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13.36%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0.61%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21.93%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4.64%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9.70%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0.82%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18.01%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0.35%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29.31%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1:20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3.64%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12.56%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0.88%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21.27%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34.27%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255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0.68%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0.01%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C84" w:rsidRPr="00B71176" w:rsidTr="006F120F">
        <w:trPr>
          <w:trHeight w:val="87"/>
          <w:jc w:val="center"/>
        </w:trPr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C84" w:rsidRPr="00B71176" w:rsidRDefault="00524C84" w:rsidP="006F120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7117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24C84" w:rsidRDefault="00524C84" w:rsidP="00524C84">
      <w:pPr>
        <w:ind w:left="360" w:hanging="360"/>
        <w:rPr>
          <w:rFonts w:asciiTheme="minorHAnsi" w:hAnsiTheme="minorHAnsi" w:cs="Arial"/>
          <w:vertAlign w:val="superscript"/>
        </w:rPr>
      </w:pPr>
    </w:p>
    <w:p w:rsidR="00524C84" w:rsidRPr="00E31241" w:rsidRDefault="00524C84" w:rsidP="00524C84">
      <w:pPr>
        <w:ind w:left="360" w:hanging="360"/>
        <w:rPr>
          <w:rFonts w:asciiTheme="minorHAnsi" w:hAnsiTheme="minorHAnsi" w:cs="Arial"/>
        </w:rPr>
      </w:pPr>
      <w:proofErr w:type="gramStart"/>
      <w:r w:rsidRPr="00E31241">
        <w:rPr>
          <w:rFonts w:asciiTheme="minorHAnsi" w:hAnsiTheme="minorHAnsi" w:cs="Arial"/>
          <w:vertAlign w:val="superscript"/>
        </w:rPr>
        <w:t>a</w:t>
      </w:r>
      <w:proofErr w:type="gramEnd"/>
      <w:r w:rsidRPr="00E31241">
        <w:rPr>
          <w:rFonts w:asciiTheme="minorHAnsi" w:hAnsiTheme="minorHAnsi" w:cs="Arial"/>
        </w:rPr>
        <w:tab/>
        <w:t>Bias is the true exposure-response relationship (log of the true rate ratio) minus the mean of the exposure-response parameter estimates</w:t>
      </w:r>
    </w:p>
    <w:p w:rsidR="00524C84" w:rsidRDefault="00524C84" w:rsidP="00524C84">
      <w:pPr>
        <w:ind w:left="360" w:hanging="360"/>
        <w:rPr>
          <w:rFonts w:asciiTheme="minorHAnsi" w:hAnsiTheme="minorHAnsi" w:cs="Arial"/>
        </w:rPr>
      </w:pPr>
      <w:proofErr w:type="gramStart"/>
      <w:r w:rsidRPr="00E31241">
        <w:rPr>
          <w:rFonts w:asciiTheme="minorHAnsi" w:hAnsiTheme="minorHAnsi" w:cs="Arial"/>
          <w:vertAlign w:val="superscript"/>
        </w:rPr>
        <w:t>b</w:t>
      </w:r>
      <w:proofErr w:type="gramEnd"/>
      <w:r w:rsidRPr="00E31241">
        <w:rPr>
          <w:rFonts w:asciiTheme="minorHAnsi" w:hAnsiTheme="minorHAnsi" w:cs="Arial"/>
          <w:i/>
          <w:vertAlign w:val="superscript"/>
        </w:rPr>
        <w:tab/>
      </w:r>
      <w:r w:rsidRPr="00E31241">
        <w:rPr>
          <w:rFonts w:asciiTheme="minorHAnsi" w:hAnsiTheme="minorHAnsi" w:cs="Arial"/>
        </w:rPr>
        <w:t>Relative efficiency is the variance of the exposure-response parameter estimates for the full cohort divided by the variance of the exposure-</w:t>
      </w:r>
      <w:r w:rsidRPr="00E31241">
        <w:rPr>
          <w:rFonts w:asciiTheme="minorHAnsi" w:hAnsiTheme="minorHAnsi" w:cs="Arial"/>
        </w:rPr>
        <w:lastRenderedPageBreak/>
        <w:t>response parameter estimates for the sampled cohort times 100%</w:t>
      </w:r>
    </w:p>
    <w:p w:rsidR="00524C84" w:rsidRDefault="00524C84" w:rsidP="00524C84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</w:rPr>
      </w:pPr>
    </w:p>
    <w:p w:rsidR="00524C84" w:rsidRDefault="00524C84" w:rsidP="00524C84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Figures: Relative Efficiency vs. Number of matched controls</w:t>
      </w:r>
    </w:p>
    <w:p w:rsidR="00524C84" w:rsidRDefault="00524C84" w:rsidP="00524C84">
      <w:pPr>
        <w:jc w:val="center"/>
        <w:rPr>
          <w:rFonts w:asciiTheme="minorHAnsi" w:hAnsiTheme="minorHAnsi"/>
        </w:rPr>
      </w:pPr>
      <w:r w:rsidRPr="00DF4917">
        <w:rPr>
          <w:rFonts w:asciiTheme="minorHAnsi" w:hAnsiTheme="minorHAnsi"/>
          <w:noProof/>
        </w:rPr>
        <w:drawing>
          <wp:inline distT="0" distB="0" distL="0" distR="0" wp14:anchorId="07DC00C0" wp14:editId="1E157675">
            <wp:extent cx="7742717" cy="2910781"/>
            <wp:effectExtent l="0" t="0" r="10795" b="4445"/>
            <wp:docPr id="5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4C84" w:rsidRDefault="00524C84" w:rsidP="00524C84">
      <w:pPr>
        <w:rPr>
          <w:rFonts w:asciiTheme="minorHAnsi" w:hAnsiTheme="minorHAnsi"/>
        </w:rPr>
      </w:pPr>
    </w:p>
    <w:p w:rsidR="00524C84" w:rsidRDefault="00524C84" w:rsidP="00524C84">
      <w:pPr>
        <w:rPr>
          <w:rFonts w:asciiTheme="minorHAnsi" w:hAnsiTheme="minorHAnsi"/>
        </w:rPr>
      </w:pPr>
    </w:p>
    <w:p w:rsidR="00524C84" w:rsidRDefault="00524C84" w:rsidP="00524C84">
      <w:pPr>
        <w:jc w:val="center"/>
        <w:rPr>
          <w:rFonts w:asciiTheme="minorHAnsi" w:hAnsiTheme="minorHAnsi"/>
        </w:rPr>
      </w:pPr>
      <w:r w:rsidRPr="00DF4917">
        <w:rPr>
          <w:rFonts w:asciiTheme="minorHAnsi" w:hAnsiTheme="minorHAnsi"/>
          <w:noProof/>
        </w:rPr>
        <w:lastRenderedPageBreak/>
        <w:drawing>
          <wp:inline distT="0" distB="0" distL="0" distR="0" wp14:anchorId="386E1C87" wp14:editId="73493F75">
            <wp:extent cx="7753350" cy="3125972"/>
            <wp:effectExtent l="0" t="0" r="0" b="17780"/>
            <wp:docPr id="5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4C84" w:rsidRDefault="00524C84" w:rsidP="00524C84">
      <w:pPr>
        <w:jc w:val="center"/>
        <w:rPr>
          <w:rFonts w:asciiTheme="minorHAnsi" w:hAnsiTheme="minorHAnsi"/>
        </w:rPr>
      </w:pPr>
    </w:p>
    <w:p w:rsidR="00524C84" w:rsidRDefault="00524C84" w:rsidP="00524C84">
      <w:pPr>
        <w:tabs>
          <w:tab w:val="left" w:pos="1795"/>
        </w:tabs>
        <w:jc w:val="center"/>
        <w:rPr>
          <w:rFonts w:asciiTheme="minorHAnsi" w:hAnsiTheme="minorHAnsi"/>
        </w:rPr>
      </w:pPr>
      <w:r w:rsidRPr="00DF4917">
        <w:rPr>
          <w:rFonts w:asciiTheme="minorHAnsi" w:hAnsiTheme="minorHAnsi"/>
          <w:noProof/>
        </w:rPr>
        <w:drawing>
          <wp:inline distT="0" distB="0" distL="0" distR="0" wp14:anchorId="5C14523B" wp14:editId="12A37C79">
            <wp:extent cx="7753660" cy="2998382"/>
            <wp:effectExtent l="0" t="0" r="0" b="12065"/>
            <wp:docPr id="5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4C84" w:rsidRDefault="00524C84" w:rsidP="00524C84">
      <w:pPr>
        <w:tabs>
          <w:tab w:val="left" w:pos="1795"/>
        </w:tabs>
        <w:rPr>
          <w:rFonts w:asciiTheme="minorHAnsi" w:hAnsiTheme="minorHAnsi"/>
        </w:rPr>
      </w:pPr>
    </w:p>
    <w:p w:rsidR="00524C84" w:rsidRDefault="00524C84" w:rsidP="00524C84">
      <w:pPr>
        <w:tabs>
          <w:tab w:val="left" w:pos="1795"/>
        </w:tabs>
        <w:jc w:val="center"/>
        <w:rPr>
          <w:rFonts w:asciiTheme="minorHAnsi" w:hAnsiTheme="minorHAnsi"/>
        </w:rPr>
      </w:pPr>
      <w:r w:rsidRPr="00DF4917">
        <w:rPr>
          <w:rFonts w:asciiTheme="minorHAnsi" w:hAnsiTheme="minorHAnsi"/>
          <w:noProof/>
        </w:rPr>
        <w:drawing>
          <wp:inline distT="0" distB="0" distL="0" distR="0" wp14:anchorId="24EAFC09" wp14:editId="65D3A315">
            <wp:extent cx="7756200" cy="3402419"/>
            <wp:effectExtent l="0" t="0" r="16510" b="7620"/>
            <wp:docPr id="5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4C84" w:rsidRPr="005F57BC" w:rsidRDefault="00524C84" w:rsidP="00524C84">
      <w:pPr>
        <w:jc w:val="center"/>
        <w:rPr>
          <w:rFonts w:asciiTheme="minorHAnsi" w:hAnsiTheme="minorHAnsi"/>
        </w:rPr>
      </w:pPr>
      <w:r w:rsidRPr="00DF4917">
        <w:rPr>
          <w:rFonts w:asciiTheme="minorHAnsi" w:hAnsiTheme="minorHAnsi"/>
          <w:noProof/>
        </w:rPr>
        <w:lastRenderedPageBreak/>
        <w:drawing>
          <wp:inline distT="0" distB="0" distL="0" distR="0" wp14:anchorId="03245737" wp14:editId="243292C1">
            <wp:extent cx="7758740" cy="3179135"/>
            <wp:effectExtent l="0" t="0" r="13970" b="2540"/>
            <wp:docPr id="5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4C84" w:rsidRDefault="00524C84" w:rsidP="00524C84">
      <w:pPr>
        <w:rPr>
          <w:rFonts w:asciiTheme="minorHAnsi" w:hAnsiTheme="minorHAnsi"/>
        </w:rPr>
      </w:pPr>
    </w:p>
    <w:p w:rsidR="00524C84" w:rsidRDefault="00524C84" w:rsidP="00524C84">
      <w:pPr>
        <w:rPr>
          <w:rFonts w:asciiTheme="minorHAnsi" w:hAnsiTheme="minorHAnsi"/>
        </w:rPr>
      </w:pPr>
    </w:p>
    <w:p w:rsidR="00524C84" w:rsidRDefault="00524C84" w:rsidP="00524C84">
      <w:pPr>
        <w:jc w:val="center"/>
        <w:rPr>
          <w:rFonts w:asciiTheme="minorHAnsi" w:hAnsiTheme="minorHAnsi"/>
        </w:rPr>
      </w:pPr>
      <w:r w:rsidRPr="00DF4917">
        <w:rPr>
          <w:rFonts w:asciiTheme="minorHAnsi" w:hAnsiTheme="minorHAnsi"/>
          <w:noProof/>
        </w:rPr>
        <w:lastRenderedPageBreak/>
        <w:drawing>
          <wp:inline distT="0" distB="0" distL="0" distR="0" wp14:anchorId="4334AB51" wp14:editId="569D0B8E">
            <wp:extent cx="7758740" cy="3296093"/>
            <wp:effectExtent l="0" t="0" r="13970" b="0"/>
            <wp:docPr id="5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4C84" w:rsidRDefault="00524C84" w:rsidP="00524C8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1D12B37" wp14:editId="3073B4A6">
            <wp:extent cx="7760645" cy="3157870"/>
            <wp:effectExtent l="0" t="0" r="12065" b="4445"/>
            <wp:docPr id="6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4C84" w:rsidRDefault="00524C84" w:rsidP="00524C84">
      <w:pPr>
        <w:jc w:val="center"/>
        <w:rPr>
          <w:rFonts w:asciiTheme="minorHAnsi" w:hAnsiTheme="minorHAnsi"/>
        </w:rPr>
      </w:pPr>
    </w:p>
    <w:p w:rsidR="00524C84" w:rsidRDefault="00524C84" w:rsidP="00524C84">
      <w:pPr>
        <w:jc w:val="center"/>
        <w:rPr>
          <w:rFonts w:asciiTheme="minorHAnsi" w:hAnsiTheme="minorHAnsi"/>
        </w:rPr>
      </w:pPr>
      <w:r w:rsidRPr="004B2CAC">
        <w:rPr>
          <w:rFonts w:asciiTheme="minorHAnsi" w:hAnsiTheme="minorHAnsi"/>
          <w:noProof/>
        </w:rPr>
        <w:drawing>
          <wp:inline distT="0" distB="0" distL="0" distR="0" wp14:anchorId="61E60BB6" wp14:editId="515C22ED">
            <wp:extent cx="7804283" cy="3498111"/>
            <wp:effectExtent l="0" t="0" r="6350" b="7620"/>
            <wp:docPr id="6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4C84" w:rsidRDefault="00524C84" w:rsidP="00524C84">
      <w:pPr>
        <w:jc w:val="center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56B4C7D2" wp14:editId="7062A871">
            <wp:extent cx="7813808" cy="3211033"/>
            <wp:effectExtent l="0" t="0" r="15875" b="8890"/>
            <wp:docPr id="6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24C84" w:rsidRDefault="00524C84" w:rsidP="00524C84">
      <w:pPr>
        <w:rPr>
          <w:rFonts w:asciiTheme="minorHAnsi" w:hAnsiTheme="minorHAnsi"/>
        </w:rPr>
      </w:pPr>
    </w:p>
    <w:p w:rsidR="007D7BD9" w:rsidRDefault="007D7BD9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24C84" w:rsidRDefault="00524C84" w:rsidP="00524C8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Figures: Percent Bias vs. Number of matched controls</w:t>
      </w:r>
    </w:p>
    <w:p w:rsidR="00524C84" w:rsidRDefault="00524C84" w:rsidP="00524C84">
      <w:pPr>
        <w:rPr>
          <w:rFonts w:asciiTheme="minorHAnsi" w:hAnsiTheme="minorHAnsi"/>
        </w:rPr>
      </w:pPr>
    </w:p>
    <w:p w:rsidR="00524C84" w:rsidRDefault="00524C84" w:rsidP="00524C8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3E4D923" wp14:editId="4D6ABE59">
            <wp:extent cx="7761280" cy="2892055"/>
            <wp:effectExtent l="0" t="0" r="11430" b="3810"/>
            <wp:docPr id="6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24C84" w:rsidRDefault="00524C84" w:rsidP="00524C84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31543BC" wp14:editId="31D45040">
            <wp:extent cx="7773020" cy="3338623"/>
            <wp:effectExtent l="0" t="0" r="0" b="14605"/>
            <wp:docPr id="6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176FA2" wp14:editId="53225F29">
            <wp:extent cx="7786355" cy="3264195"/>
            <wp:effectExtent l="0" t="0" r="5715" b="12700"/>
            <wp:docPr id="6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24C84" w:rsidRDefault="00524C84" w:rsidP="00524C84">
      <w:pPr>
        <w:rPr>
          <w:rFonts w:asciiTheme="minorHAnsi" w:hAnsiTheme="minorHAnsi"/>
        </w:rPr>
      </w:pPr>
    </w:p>
    <w:p w:rsidR="00524C84" w:rsidRDefault="00524C84" w:rsidP="00524C84">
      <w:pPr>
        <w:jc w:val="center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68A98268" wp14:editId="49FCB9CE">
            <wp:extent cx="7782658" cy="3051958"/>
            <wp:effectExtent l="0" t="0" r="8890" b="15240"/>
            <wp:docPr id="6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24C84" w:rsidRDefault="00524C84" w:rsidP="00524C84">
      <w:pPr>
        <w:jc w:val="center"/>
        <w:rPr>
          <w:rFonts w:asciiTheme="minorHAnsi" w:hAnsiTheme="minorHAnsi"/>
        </w:rPr>
      </w:pPr>
    </w:p>
    <w:p w:rsidR="00524C84" w:rsidRDefault="00524C84" w:rsidP="00524C8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F70EE7F" wp14:editId="2A7A7619">
            <wp:extent cx="7786355" cy="3189767"/>
            <wp:effectExtent l="0" t="0" r="5715" b="10795"/>
            <wp:docPr id="67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24C84" w:rsidRDefault="00524C84" w:rsidP="00524C84">
      <w:pPr>
        <w:rPr>
          <w:rFonts w:asciiTheme="minorHAnsi" w:hAnsiTheme="minorHAnsi"/>
        </w:rPr>
      </w:pPr>
    </w:p>
    <w:p w:rsidR="00524C84" w:rsidRDefault="00524C84" w:rsidP="00524C84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7116F94" wp14:editId="32F25A15">
            <wp:extent cx="7782382" cy="3327991"/>
            <wp:effectExtent l="0" t="0" r="9525" b="6350"/>
            <wp:docPr id="6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24C84" w:rsidRDefault="00524C84" w:rsidP="00524C84">
      <w:pPr>
        <w:ind w:left="2610" w:right="2610"/>
        <w:rPr>
          <w:rFonts w:asciiTheme="minorHAnsi" w:hAnsiTheme="minorHAnsi"/>
        </w:rPr>
      </w:pPr>
    </w:p>
    <w:p w:rsidR="00524C84" w:rsidRDefault="00524C84" w:rsidP="00524C84">
      <w:pPr>
        <w:jc w:val="center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16769EE3" wp14:editId="5FBA3A56">
            <wp:extent cx="7775560" cy="3125972"/>
            <wp:effectExtent l="0" t="0" r="16510" b="17780"/>
            <wp:docPr id="6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CE736" wp14:editId="351EC0A9">
            <wp:extent cx="7833970" cy="3123210"/>
            <wp:effectExtent l="0" t="0" r="15240" b="1270"/>
            <wp:docPr id="7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4C84" w:rsidRDefault="00524C84" w:rsidP="00524C84">
      <w:pPr>
        <w:jc w:val="center"/>
        <w:rPr>
          <w:rFonts w:asciiTheme="minorHAnsi" w:hAnsiTheme="minorHAnsi"/>
        </w:rPr>
      </w:pPr>
    </w:p>
    <w:p w:rsidR="00524C84" w:rsidRDefault="00524C84" w:rsidP="00524C84">
      <w:pPr>
        <w:jc w:val="center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77D1D627" wp14:editId="4811904D">
            <wp:extent cx="7838410" cy="3213410"/>
            <wp:effectExtent l="0" t="0" r="10795" b="6350"/>
            <wp:docPr id="7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24C84" w:rsidRDefault="00524C84" w:rsidP="00524C84">
      <w:pPr>
        <w:ind w:left="2610" w:right="2610"/>
        <w:rPr>
          <w:rFonts w:asciiTheme="minorHAnsi" w:hAnsiTheme="minorHAnsi"/>
        </w:rPr>
      </w:pPr>
    </w:p>
    <w:p w:rsidR="00DC57CC" w:rsidRDefault="00DC57CC"/>
    <w:sectPr w:rsidR="00DC57CC" w:rsidSect="00524C8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EF" w:rsidRDefault="001F59EF" w:rsidP="008B5D54">
      <w:r>
        <w:separator/>
      </w:r>
    </w:p>
  </w:endnote>
  <w:endnote w:type="continuationSeparator" w:id="0">
    <w:p w:rsidR="001F59EF" w:rsidRDefault="001F59EF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EF" w:rsidRDefault="001F59EF" w:rsidP="008B5D54">
      <w:r>
        <w:separator/>
      </w:r>
    </w:p>
  </w:footnote>
  <w:footnote w:type="continuationSeparator" w:id="0">
    <w:p w:rsidR="001F59EF" w:rsidRDefault="001F59EF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CC6"/>
    <w:multiLevelType w:val="hybridMultilevel"/>
    <w:tmpl w:val="7D849496"/>
    <w:lvl w:ilvl="0" w:tplc="A2FAC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84B72"/>
    <w:multiLevelType w:val="hybridMultilevel"/>
    <w:tmpl w:val="EE781C96"/>
    <w:lvl w:ilvl="0" w:tplc="2C36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D6B55"/>
    <w:multiLevelType w:val="hybridMultilevel"/>
    <w:tmpl w:val="896A0C26"/>
    <w:lvl w:ilvl="0" w:tplc="4308FE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0706763"/>
    <w:multiLevelType w:val="hybridMultilevel"/>
    <w:tmpl w:val="0DA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728E"/>
    <w:multiLevelType w:val="hybridMultilevel"/>
    <w:tmpl w:val="01E4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71CE5"/>
    <w:multiLevelType w:val="hybridMultilevel"/>
    <w:tmpl w:val="04081148"/>
    <w:lvl w:ilvl="0" w:tplc="6D30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91060"/>
    <w:multiLevelType w:val="hybridMultilevel"/>
    <w:tmpl w:val="9F0CF840"/>
    <w:lvl w:ilvl="0" w:tplc="AD729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034E1"/>
    <w:multiLevelType w:val="hybridMultilevel"/>
    <w:tmpl w:val="CF12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F55BC"/>
    <w:multiLevelType w:val="hybridMultilevel"/>
    <w:tmpl w:val="CCD2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7950"/>
    <w:multiLevelType w:val="hybridMultilevel"/>
    <w:tmpl w:val="770C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640FB"/>
    <w:multiLevelType w:val="hybridMultilevel"/>
    <w:tmpl w:val="3F285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84"/>
    <w:rsid w:val="001F59EF"/>
    <w:rsid w:val="00524C84"/>
    <w:rsid w:val="005C6A3C"/>
    <w:rsid w:val="006C6578"/>
    <w:rsid w:val="007D7BD9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7861C-AF12-4E1B-BBD7-266766B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5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C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4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nh4\Desktop\Efficiency%20Chapter%20Simulation\Tables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1 with ~30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069150532042017"/>
          <c:y val="0.13267070102883738"/>
          <c:w val="0.83827369642982974"/>
          <c:h val="0.59612105909373214"/>
        </c:manualLayout>
      </c:layout>
      <c:scatterChart>
        <c:scatterStyle val="lineMarker"/>
        <c:varyColors val="0"/>
        <c:ser>
          <c:idx val="0"/>
          <c:order val="0"/>
          <c:tx>
            <c:v>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Graphs'!$C$4:$C$8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Graphs'!$D$4:$D$8</c:f>
              <c:numCache>
                <c:formatCode>0.00%</c:formatCode>
                <c:ptCount val="5"/>
                <c:pt idx="0">
                  <c:v>0.38681271477663742</c:v>
                </c:pt>
                <c:pt idx="1">
                  <c:v>0.78338408003479776</c:v>
                </c:pt>
                <c:pt idx="2">
                  <c:v>0.88675529295914368</c:v>
                </c:pt>
                <c:pt idx="3">
                  <c:v>0.92596401028277664</c:v>
                </c:pt>
                <c:pt idx="4">
                  <c:v>0.9399791231732858</c:v>
                </c:pt>
              </c:numCache>
            </c:numRef>
          </c:yVal>
          <c:smooth val="0"/>
        </c:ser>
        <c:ser>
          <c:idx val="1"/>
          <c:order val="1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Graphs'!$D$9:$D$13</c:f>
              <c:numCache>
                <c:formatCode>0.00%</c:formatCode>
                <c:ptCount val="5"/>
                <c:pt idx="0">
                  <c:v>5.9366832976954824E-2</c:v>
                </c:pt>
                <c:pt idx="1">
                  <c:v>0.68412046543463667</c:v>
                </c:pt>
                <c:pt idx="2">
                  <c:v>0.8142566191446029</c:v>
                </c:pt>
                <c:pt idx="3">
                  <c:v>0.8672451193058639</c:v>
                </c:pt>
                <c:pt idx="4">
                  <c:v>0.90207581227438205</c:v>
                </c:pt>
              </c:numCache>
            </c:numRef>
          </c:yVal>
          <c:smooth val="0"/>
        </c:ser>
        <c:ser>
          <c:idx val="2"/>
          <c:order val="2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Graphs'!$D$14:$D$18</c:f>
              <c:numCache>
                <c:formatCode>0.00%</c:formatCode>
                <c:ptCount val="5"/>
                <c:pt idx="0">
                  <c:v>6.5998381171782583E-2</c:v>
                </c:pt>
                <c:pt idx="1">
                  <c:v>0.42906294272414897</c:v>
                </c:pt>
                <c:pt idx="2">
                  <c:v>0.60779816513761453</c:v>
                </c:pt>
                <c:pt idx="3">
                  <c:v>0.69990095741169644</c:v>
                </c:pt>
                <c:pt idx="4">
                  <c:v>0.7555238774055677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'Eff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'Eff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Graphs'!$D$19:$D$23</c:f>
              <c:numCache>
                <c:formatCode>0.00%</c:formatCode>
                <c:ptCount val="5"/>
                <c:pt idx="0">
                  <c:v>1.2232265451341392E-2</c:v>
                </c:pt>
                <c:pt idx="1">
                  <c:v>0.21642794967160117</c:v>
                </c:pt>
                <c:pt idx="2">
                  <c:v>0.37965019433648334</c:v>
                </c:pt>
                <c:pt idx="3">
                  <c:v>0.47614902506963785</c:v>
                </c:pt>
                <c:pt idx="4">
                  <c:v>0.54083448684991098</c:v>
                </c:pt>
              </c:numCache>
            </c:numRef>
          </c:yVal>
          <c:smooth val="0"/>
        </c:ser>
        <c:ser>
          <c:idx val="5"/>
          <c:order val="4"/>
          <c:tx>
            <c:v>TRUE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'Eff Graphs'!$H$4:$H$23</c:f>
              <c:numCache>
                <c:formatCode>0.00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'Eff Graphs'!$I$4:$I$23</c:f>
              <c:numCache>
                <c:formatCode>0.00%</c:formatCode>
                <c:ptCount val="20"/>
                <c:pt idx="0">
                  <c:v>0.5</c:v>
                </c:pt>
                <c:pt idx="1">
                  <c:v>0.66666666666666663</c:v>
                </c:pt>
                <c:pt idx="2">
                  <c:v>0.75000000000000644</c:v>
                </c:pt>
                <c:pt idx="3">
                  <c:v>0.8</c:v>
                </c:pt>
                <c:pt idx="4">
                  <c:v>0.8333333333333337</c:v>
                </c:pt>
                <c:pt idx="5">
                  <c:v>0.85714285714285765</c:v>
                </c:pt>
                <c:pt idx="6">
                  <c:v>0.87500000000000644</c:v>
                </c:pt>
                <c:pt idx="7">
                  <c:v>0.88888888888889372</c:v>
                </c:pt>
                <c:pt idx="8">
                  <c:v>0.9</c:v>
                </c:pt>
                <c:pt idx="9">
                  <c:v>0.90909090909090906</c:v>
                </c:pt>
                <c:pt idx="10">
                  <c:v>0.91666666666666652</c:v>
                </c:pt>
                <c:pt idx="11">
                  <c:v>0.92307692307692257</c:v>
                </c:pt>
                <c:pt idx="12">
                  <c:v>0.9285714285714286</c:v>
                </c:pt>
                <c:pt idx="13">
                  <c:v>0.93333333333333335</c:v>
                </c:pt>
                <c:pt idx="14">
                  <c:v>0.9375</c:v>
                </c:pt>
                <c:pt idx="15">
                  <c:v>0.94117647058823561</c:v>
                </c:pt>
                <c:pt idx="16">
                  <c:v>0.94444444444444464</c:v>
                </c:pt>
                <c:pt idx="17">
                  <c:v>0.94736842105262442</c:v>
                </c:pt>
                <c:pt idx="18">
                  <c:v>0.95000000000000062</c:v>
                </c:pt>
                <c:pt idx="19">
                  <c:v>0.95238095238095233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0277480"/>
        <c:axId val="240277872"/>
      </c:scatterChart>
      <c:valAx>
        <c:axId val="240277480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1432956783406893"/>
              <c:y val="0.821290547797513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0277872"/>
        <c:crosses val="autoZero"/>
        <c:crossBetween val="midCat"/>
      </c:valAx>
      <c:valAx>
        <c:axId val="24027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Efficiency</a:t>
                </a:r>
              </a:p>
            </c:rich>
          </c:tx>
          <c:layout>
            <c:manualLayout>
              <c:xMode val="edge"/>
              <c:yMode val="edge"/>
              <c:x val="9.8063767537933267E-3"/>
              <c:y val="0.25266242977400238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24027748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8526377952755921"/>
          <c:y val="0.8825797088614632"/>
          <c:w val="0.63140288713910764"/>
          <c:h val="0.11381478388409651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1 with ~30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30438447479845"/>
          <c:y val="0.13267070102883732"/>
          <c:w val="0.83466091143665078"/>
          <c:h val="0.63320859551486464"/>
        </c:manualLayout>
      </c:layout>
      <c:scatterChart>
        <c:scatterStyle val="lineMarker"/>
        <c:varyColors val="0"/>
        <c:ser>
          <c:idx val="1"/>
          <c:order val="0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Graphs'!$D$9:$D$13</c:f>
              <c:numCache>
                <c:formatCode>0.00%</c:formatCode>
                <c:ptCount val="5"/>
                <c:pt idx="0">
                  <c:v>0.11678268495046552</c:v>
                </c:pt>
                <c:pt idx="1">
                  <c:v>2.4552876139475453E-2</c:v>
                </c:pt>
                <c:pt idx="2">
                  <c:v>1.6532892764606739E-2</c:v>
                </c:pt>
                <c:pt idx="3">
                  <c:v>1.0517905233455301E-2</c:v>
                </c:pt>
                <c:pt idx="4">
                  <c:v>8.5129093897380707E-3</c:v>
                </c:pt>
              </c:numCache>
            </c:numRef>
          </c:yVal>
          <c:smooth val="0"/>
        </c:ser>
        <c:ser>
          <c:idx val="2"/>
          <c:order val="1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Graphs'!$D$14:$D$18</c:f>
              <c:numCache>
                <c:formatCode>0.00%</c:formatCode>
                <c:ptCount val="5"/>
                <c:pt idx="0">
                  <c:v>0.14468555549321568</c:v>
                </c:pt>
                <c:pt idx="1">
                  <c:v>3.5141459313443507E-2</c:v>
                </c:pt>
                <c:pt idx="2">
                  <c:v>2.1071575400445838E-2</c:v>
                </c:pt>
                <c:pt idx="3">
                  <c:v>1.7051608568160067E-2</c:v>
                </c:pt>
                <c:pt idx="4">
                  <c:v>1.6046616860088628E-2</c:v>
                </c:pt>
              </c:numCache>
            </c:numRef>
          </c:yVal>
          <c:smooth val="0"/>
        </c:ser>
        <c:ser>
          <c:idx val="3"/>
          <c:order val="2"/>
          <c:tx>
            <c:strRef>
              <c:f>'Bias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'Bias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Graphs'!$D$19:$D$23</c:f>
              <c:numCache>
                <c:formatCode>0.00%</c:formatCode>
                <c:ptCount val="5"/>
                <c:pt idx="0">
                  <c:v>0.26069504514800379</c:v>
                </c:pt>
                <c:pt idx="1">
                  <c:v>5.3153878951555968E-2</c:v>
                </c:pt>
                <c:pt idx="2">
                  <c:v>2.8974325608280498E-2</c:v>
                </c:pt>
                <c:pt idx="3">
                  <c:v>2.158612875339071E-2</c:v>
                </c:pt>
                <c:pt idx="4">
                  <c:v>2.0242820234319898E-2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213104"/>
        <c:axId val="481213496"/>
      </c:scatterChart>
      <c:valAx>
        <c:axId val="481213104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3777636575011364"/>
              <c:y val="0.812203084502788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1213496"/>
        <c:crosses val="autoZero"/>
        <c:crossBetween val="midCat"/>
      </c:valAx>
      <c:valAx>
        <c:axId val="481213496"/>
        <c:scaling>
          <c:orientation val="minMax"/>
          <c:max val="0.4"/>
          <c:min val="-0.0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Bias</a:t>
                </a:r>
              </a:p>
            </c:rich>
          </c:tx>
          <c:layout>
            <c:manualLayout>
              <c:xMode val="edge"/>
              <c:yMode val="edge"/>
              <c:x val="1.8652899826518281E-2"/>
              <c:y val="0.25355864516281135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4812131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3273276330950637"/>
          <c:y val="0.88657009584132107"/>
          <c:w val="0.63140288713910764"/>
          <c:h val="0.10982450492229189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1 with ~100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782540038280126"/>
          <c:y val="0.13267070102883727"/>
          <c:w val="0.84113979973775155"/>
          <c:h val="0.64531108772944767"/>
        </c:manualLayout>
      </c:layout>
      <c:scatterChart>
        <c:scatterStyle val="lineMarker"/>
        <c:varyColors val="0"/>
        <c:ser>
          <c:idx val="1"/>
          <c:order val="0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Graphs'!$E$9:$E$13</c:f>
              <c:numCache>
                <c:formatCode>0.00%</c:formatCode>
                <c:ptCount val="5"/>
                <c:pt idx="0">
                  <c:v>4.2597838732929973E-2</c:v>
                </c:pt>
                <c:pt idx="1">
                  <c:v>8.5129093897380707E-3</c:v>
                </c:pt>
                <c:pt idx="2">
                  <c:v>8.5129093897380707E-3</c:v>
                </c:pt>
                <c:pt idx="3">
                  <c:v>4.5029177023036904E-3</c:v>
                </c:pt>
                <c:pt idx="4">
                  <c:v>4.5029177023036904E-3</c:v>
                </c:pt>
              </c:numCache>
            </c:numRef>
          </c:yVal>
          <c:smooth val="0"/>
        </c:ser>
        <c:ser>
          <c:idx val="2"/>
          <c:order val="1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Graphs'!$E$14:$E$18</c:f>
              <c:numCache>
                <c:formatCode>0.00%</c:formatCode>
                <c:ptCount val="5"/>
                <c:pt idx="0">
                  <c:v>4.0166417853801366E-2</c:v>
                </c:pt>
                <c:pt idx="1">
                  <c:v>1.4036633443946098E-2</c:v>
                </c:pt>
                <c:pt idx="2">
                  <c:v>8.0066831955183746E-3</c:v>
                </c:pt>
                <c:pt idx="3">
                  <c:v>4.9917080713044633E-3</c:v>
                </c:pt>
                <c:pt idx="4">
                  <c:v>7.0016914874470194E-3</c:v>
                </c:pt>
              </c:numCache>
            </c:numRef>
          </c:yVal>
          <c:smooth val="0"/>
        </c:ser>
        <c:ser>
          <c:idx val="3"/>
          <c:order val="2"/>
          <c:tx>
            <c:strRef>
              <c:f>'Bias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'Bias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Graphs'!$E$19:$E$23</c:f>
              <c:numCache>
                <c:formatCode>0.00%</c:formatCode>
                <c:ptCount val="5"/>
                <c:pt idx="0">
                  <c:v>6.32286928445875E-2</c:v>
                </c:pt>
                <c:pt idx="1">
                  <c:v>1.3526277638965769E-2</c:v>
                </c:pt>
                <c:pt idx="2">
                  <c:v>1.0168006341288383E-2</c:v>
                </c:pt>
                <c:pt idx="3">
                  <c:v>6.1380807840758934E-3</c:v>
                </c:pt>
                <c:pt idx="4">
                  <c:v>7.4813893031467679E-3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214280"/>
        <c:axId val="481214672"/>
      </c:scatterChart>
      <c:valAx>
        <c:axId val="481214280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2624545648920253"/>
              <c:y val="0.824319474725214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1214672"/>
        <c:crosses val="autoZero"/>
        <c:crossBetween val="midCat"/>
      </c:valAx>
      <c:valAx>
        <c:axId val="481214672"/>
        <c:scaling>
          <c:orientation val="minMax"/>
          <c:max val="0.4"/>
          <c:min val="-0.0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Bias</a:t>
                </a:r>
              </a:p>
            </c:rich>
          </c:tx>
          <c:layout>
            <c:manualLayout>
              <c:xMode val="edge"/>
              <c:yMode val="edge"/>
              <c:x val="1.3872294823939759E-2"/>
              <c:y val="0.28174361541829679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48121428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2452285086465168"/>
          <c:y val="0.88425224123473956"/>
          <c:w val="0.63140288713910764"/>
          <c:h val="0.11214229109299741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1 with ~300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9732769697758"/>
          <c:y val="0.13267070102883718"/>
          <c:w val="0.84246788131288641"/>
          <c:h val="0.62129682816130782"/>
        </c:manualLayout>
      </c:layout>
      <c:scatterChart>
        <c:scatterStyle val="lineMarker"/>
        <c:varyColors val="0"/>
        <c:ser>
          <c:idx val="1"/>
          <c:order val="0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Graphs'!$F$9:$F$13</c:f>
              <c:numCache>
                <c:formatCode>0.00%</c:formatCode>
                <c:ptCount val="5"/>
                <c:pt idx="0">
                  <c:v>1.4527896920889636E-2</c:v>
                </c:pt>
                <c:pt idx="1">
                  <c:v>4.5029177023036904E-3</c:v>
                </c:pt>
                <c:pt idx="2">
                  <c:v>2.4979218585866529E-3</c:v>
                </c:pt>
                <c:pt idx="3">
                  <c:v>4.9292601486932645E-4</c:v>
                </c:pt>
                <c:pt idx="4">
                  <c:v>2.4979218585866529E-3</c:v>
                </c:pt>
              </c:numCache>
            </c:numRef>
          </c:yVal>
          <c:smooth val="0"/>
        </c:ser>
        <c:ser>
          <c:idx val="2"/>
          <c:order val="1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Graphs'!$F$14:$F$18</c:f>
              <c:numCache>
                <c:formatCode>0.00%</c:formatCode>
                <c:ptCount val="5"/>
                <c:pt idx="0">
                  <c:v>1.2026650027803575E-2</c:v>
                </c:pt>
                <c:pt idx="1">
                  <c:v>1.9767329470904431E-3</c:v>
                </c:pt>
                <c:pt idx="2">
                  <c:v>1.9767329470904431E-3</c:v>
                </c:pt>
                <c:pt idx="3">
                  <c:v>9.7174123901915498E-4</c:v>
                </c:pt>
                <c:pt idx="4">
                  <c:v>9.7174123901915498E-4</c:v>
                </c:pt>
              </c:numCache>
            </c:numRef>
          </c:yVal>
          <c:smooth val="0"/>
        </c:ser>
        <c:ser>
          <c:idx val="3"/>
          <c:order val="2"/>
          <c:tx>
            <c:strRef>
              <c:f>'Bias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'Bias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Graphs'!$F$19:$F$23</c:f>
              <c:numCache>
                <c:formatCode>0.00%</c:formatCode>
                <c:ptCount val="5"/>
                <c:pt idx="0">
                  <c:v>2.0242820234319898E-2</c:v>
                </c:pt>
                <c:pt idx="1">
                  <c:v>2.7798094863987024E-3</c:v>
                </c:pt>
                <c:pt idx="2">
                  <c:v>1.4365009673277841E-3</c:v>
                </c:pt>
                <c:pt idx="3">
                  <c:v>1.4365009673277841E-3</c:v>
                </c:pt>
                <c:pt idx="4">
                  <c:v>2.7798094863987024E-3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215456"/>
        <c:axId val="426112120"/>
      </c:scatterChart>
      <c:valAx>
        <c:axId val="481215456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2755461316623788"/>
              <c:y val="0.84304430341938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26112120"/>
        <c:crosses val="autoZero"/>
        <c:crossBetween val="midCat"/>
      </c:valAx>
      <c:valAx>
        <c:axId val="426112120"/>
        <c:scaling>
          <c:orientation val="minMax"/>
          <c:max val="0.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Bias</a:t>
                </a:r>
              </a:p>
            </c:rich>
          </c:tx>
          <c:layout>
            <c:manualLayout>
              <c:xMode val="edge"/>
              <c:yMode val="edge"/>
              <c:x val="1.4447067979818535E-2"/>
              <c:y val="0.27367482641202501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48121545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3419558959230863"/>
          <c:y val="0.90573939363304679"/>
          <c:w val="0.63140288713910764"/>
          <c:h val="9.0655429592903264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2 with ~30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302156143664258"/>
          <c:y val="0.13267070102883727"/>
          <c:w val="0.83594364757323081"/>
          <c:h val="0.66814641844858214"/>
        </c:manualLayout>
      </c:layout>
      <c:scatterChart>
        <c:scatterStyle val="lineMarker"/>
        <c:varyColors val="0"/>
        <c:ser>
          <c:idx val="1"/>
          <c:order val="0"/>
          <c:tx>
            <c:v>1.05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Graphs'!$P$9:$P$13</c:f>
              <c:numCache>
                <c:formatCode>0.00%</c:formatCode>
                <c:ptCount val="5"/>
                <c:pt idx="0">
                  <c:v>0.16289758935596041</c:v>
                </c:pt>
                <c:pt idx="1">
                  <c:v>2.856286782690981E-2</c:v>
                </c:pt>
                <c:pt idx="2">
                  <c:v>1.2522901077172383E-2</c:v>
                </c:pt>
                <c:pt idx="3">
                  <c:v>4.9292601486932645E-4</c:v>
                </c:pt>
                <c:pt idx="4">
                  <c:v>-3.5170656725650442E-3</c:v>
                </c:pt>
              </c:numCache>
            </c:numRef>
          </c:yVal>
          <c:smooth val="0"/>
        </c:ser>
        <c:ser>
          <c:idx val="2"/>
          <c:order val="1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Graphs'!$P$14:$P$18</c:f>
              <c:numCache>
                <c:formatCode>0.00%</c:formatCode>
                <c:ptCount val="5"/>
                <c:pt idx="0">
                  <c:v>0.2381497843438469</c:v>
                </c:pt>
                <c:pt idx="1">
                  <c:v>4.1171409561871257E-2</c:v>
                </c:pt>
                <c:pt idx="2">
                  <c:v>2.5091542232730541E-2</c:v>
                </c:pt>
                <c:pt idx="3">
                  <c:v>1.9061591984302823E-2</c:v>
                </c:pt>
                <c:pt idx="4">
                  <c:v>1.5041625152017561E-2</c:v>
                </c:pt>
              </c:numCache>
            </c:numRef>
          </c:yVal>
          <c:smooth val="0"/>
        </c:ser>
        <c:ser>
          <c:idx val="3"/>
          <c:order val="2"/>
          <c:tx>
            <c:strRef>
              <c:f>'Bias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'Bias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Graphs'!$P$19:$P$23</c:f>
              <c:numCache>
                <c:formatCode>0.00%</c:formatCode>
                <c:ptCount val="5"/>
                <c:pt idx="0">
                  <c:v>0.36950303519274802</c:v>
                </c:pt>
                <c:pt idx="1">
                  <c:v>0.1680067573321147</c:v>
                </c:pt>
                <c:pt idx="2">
                  <c:v>9.0094863226005767E-2</c:v>
                </c:pt>
                <c:pt idx="3">
                  <c:v>6.1213730065981332E-2</c:v>
                </c:pt>
                <c:pt idx="4">
                  <c:v>4.7108990615737104E-2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113296"/>
        <c:axId val="426113688"/>
      </c:scatterChart>
      <c:valAx>
        <c:axId val="426113296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2918567160115711"/>
              <c:y val="0.8482236538836526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26113688"/>
        <c:crosses val="autoZero"/>
        <c:crossBetween val="midCat"/>
      </c:valAx>
      <c:valAx>
        <c:axId val="426113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Bias</a:t>
                </a:r>
              </a:p>
            </c:rich>
          </c:tx>
          <c:layout>
            <c:manualLayout>
              <c:xMode val="edge"/>
              <c:yMode val="edge"/>
              <c:x val="1.7709184849650644E-2"/>
              <c:y val="0.29517558586279835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426113296"/>
        <c:crosses val="autoZero"/>
        <c:crossBetween val="midCat"/>
        <c:majorUnit val="0.05"/>
      </c:valAx>
    </c:plotArea>
    <c:legend>
      <c:legendPos val="r"/>
      <c:layout>
        <c:manualLayout>
          <c:xMode val="edge"/>
          <c:yMode val="edge"/>
          <c:x val="0.22604029741772896"/>
          <c:y val="0.91498291361439166"/>
          <c:w val="0.63140288713910764"/>
          <c:h val="8.1411707760954119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2 with ~100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12838613189353"/>
          <c:y val="0.13267070102883718"/>
          <c:w val="0.84083682287797068"/>
          <c:h val="0.64790939275502668"/>
        </c:manualLayout>
      </c:layout>
      <c:scatterChart>
        <c:scatterStyle val="lineMarker"/>
        <c:varyColors val="0"/>
        <c:ser>
          <c:idx val="1"/>
          <c:order val="0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Graphs'!$Q$9:$Q$13</c:f>
              <c:numCache>
                <c:formatCode>0.00%</c:formatCode>
                <c:ptCount val="5"/>
                <c:pt idx="0">
                  <c:v>4.2597838732929973E-2</c:v>
                </c:pt>
                <c:pt idx="1">
                  <c:v>8.5129093897380707E-3</c:v>
                </c:pt>
                <c:pt idx="2">
                  <c:v>4.5029177023036904E-3</c:v>
                </c:pt>
                <c:pt idx="3">
                  <c:v>2.4979218585866529E-3</c:v>
                </c:pt>
                <c:pt idx="4">
                  <c:v>-1.5120698288477986E-3</c:v>
                </c:pt>
              </c:numCache>
            </c:numRef>
          </c:yVal>
          <c:smooth val="0"/>
        </c:ser>
        <c:ser>
          <c:idx val="2"/>
          <c:order val="1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Graphs'!$Q$14:$Q$18</c:f>
              <c:numCache>
                <c:formatCode>0.00%</c:formatCode>
                <c:ptCount val="5"/>
                <c:pt idx="0">
                  <c:v>4.7201359810299166E-2</c:v>
                </c:pt>
                <c:pt idx="1">
                  <c:v>1.3031641735874839E-2</c:v>
                </c:pt>
                <c:pt idx="2">
                  <c:v>5.9966997793757422E-3</c:v>
                </c:pt>
                <c:pt idx="3">
                  <c:v>5.9966997793757422E-3</c:v>
                </c:pt>
                <c:pt idx="4">
                  <c:v>5.9966997793757422E-3</c:v>
                </c:pt>
              </c:numCache>
            </c:numRef>
          </c:yVal>
          <c:smooth val="0"/>
        </c:ser>
        <c:ser>
          <c:idx val="3"/>
          <c:order val="2"/>
          <c:tx>
            <c:strRef>
              <c:f>'Bias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'Bias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Graphs'!$Q$19:$Q$23</c:f>
              <c:numCache>
                <c:formatCode>0.00%</c:formatCode>
                <c:ptCount val="5"/>
                <c:pt idx="0">
                  <c:v>0.13442404435534341</c:v>
                </c:pt>
                <c:pt idx="1">
                  <c:v>2.7631017089210556E-2</c:v>
                </c:pt>
                <c:pt idx="2">
                  <c:v>1.6884548936642783E-2</c:v>
                </c:pt>
                <c:pt idx="3">
                  <c:v>1.4197931898501033E-2</c:v>
                </c:pt>
                <c:pt idx="4">
                  <c:v>1.0168006341288383E-2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114472"/>
        <c:axId val="426114864"/>
      </c:scatterChart>
      <c:valAx>
        <c:axId val="426114472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9330238603300838"/>
              <c:y val="0.833641767564852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26114864"/>
        <c:crosses val="autoZero"/>
        <c:crossBetween val="midCat"/>
      </c:valAx>
      <c:valAx>
        <c:axId val="426114864"/>
        <c:scaling>
          <c:orientation val="minMax"/>
          <c:max val="0.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Bias</a:t>
                </a:r>
              </a:p>
            </c:rich>
          </c:tx>
          <c:layout>
            <c:manualLayout>
              <c:xMode val="edge"/>
              <c:yMode val="edge"/>
              <c:x val="1.444706797981854E-2"/>
              <c:y val="0.27107842046143177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42611447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8526377952755921"/>
          <c:y val="0.91199043691906734"/>
          <c:w val="0.63140288713910764"/>
          <c:h val="8.4404284074667518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2 with ~300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302156143664258"/>
          <c:y val="0.13267070102883713"/>
          <c:w val="0.83594364757323081"/>
          <c:h val="0.62718465589879624"/>
        </c:manualLayout>
      </c:layout>
      <c:scatterChart>
        <c:scatterStyle val="lineMarker"/>
        <c:varyColors val="0"/>
        <c:ser>
          <c:idx val="1"/>
          <c:order val="0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Graphs'!$R$9:$R$13</c:f>
              <c:numCache>
                <c:formatCode>0.00%</c:formatCode>
                <c:ptCount val="5"/>
                <c:pt idx="0">
                  <c:v>1.2522901077172383E-2</c:v>
                </c:pt>
                <c:pt idx="1">
                  <c:v>4.9292601486932645E-4</c:v>
                </c:pt>
                <c:pt idx="2">
                  <c:v>4.9292601486932645E-4</c:v>
                </c:pt>
                <c:pt idx="3">
                  <c:v>-3.5170656725650442E-3</c:v>
                </c:pt>
                <c:pt idx="4">
                  <c:v>-1.5120698288477986E-3</c:v>
                </c:pt>
              </c:numCache>
            </c:numRef>
          </c:yVal>
          <c:smooth val="0"/>
        </c:ser>
        <c:ser>
          <c:idx val="2"/>
          <c:order val="1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Graphs'!$R$14:$R$18</c:f>
              <c:numCache>
                <c:formatCode>0.00%</c:formatCode>
                <c:ptCount val="5"/>
                <c:pt idx="0">
                  <c:v>1.5041625152017561E-2</c:v>
                </c:pt>
                <c:pt idx="1">
                  <c:v>3.9867163632331193E-3</c:v>
                </c:pt>
                <c:pt idx="2">
                  <c:v>2.9817246551617277E-3</c:v>
                </c:pt>
                <c:pt idx="3">
                  <c:v>-1.0382421771235654E-3</c:v>
                </c:pt>
                <c:pt idx="4">
                  <c:v>9.7174123901915498E-4</c:v>
                </c:pt>
              </c:numCache>
            </c:numRef>
          </c:yVal>
          <c:smooth val="0"/>
        </c:ser>
        <c:ser>
          <c:idx val="3"/>
          <c:order val="2"/>
          <c:tx>
            <c:strRef>
              <c:f>'Bias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'Bias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Graphs'!$R$19:$R$23</c:f>
              <c:numCache>
                <c:formatCode>0.00%</c:formatCode>
                <c:ptCount val="5"/>
                <c:pt idx="0">
                  <c:v>2.2257783012926212E-2</c:v>
                </c:pt>
                <c:pt idx="1">
                  <c:v>3.4514637459341201E-3</c:v>
                </c:pt>
                <c:pt idx="2">
                  <c:v>2.1081552268631819E-3</c:v>
                </c:pt>
                <c:pt idx="3">
                  <c:v>2.7798094863987024E-3</c:v>
                </c:pt>
                <c:pt idx="4">
                  <c:v>2.7798094863987024E-3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115648"/>
        <c:axId val="426116040"/>
      </c:scatterChart>
      <c:valAx>
        <c:axId val="426115648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9819556133775758"/>
              <c:y val="0.832982667254639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26116040"/>
        <c:crosses val="autoZero"/>
        <c:crossBetween val="midCat"/>
      </c:valAx>
      <c:valAx>
        <c:axId val="426116040"/>
        <c:scaling>
          <c:orientation val="minMax"/>
          <c:max val="0.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Bias</a:t>
                </a:r>
              </a:p>
            </c:rich>
          </c:tx>
          <c:layout>
            <c:manualLayout>
              <c:xMode val="edge"/>
              <c:yMode val="edge"/>
              <c:x val="1.9340243284566443E-2"/>
              <c:y val="0.27183254480179575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4261156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8526377952755921"/>
          <c:y val="0.91130483906731541"/>
          <c:w val="0.63140288713910764"/>
          <c:h val="8.5089777990378132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3 with ~30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183539192032598E-2"/>
          <c:y val="0.13267070102883743"/>
          <c:w val="0.85078168003333565"/>
          <c:h val="0.66708530978524427"/>
        </c:manualLayout>
      </c:layout>
      <c:scatterChart>
        <c:scatterStyle val="lineMarker"/>
        <c:varyColors val="0"/>
        <c:ser>
          <c:idx val="1"/>
          <c:order val="0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Graphs'!$Z$9:$Z$13</c:f>
              <c:numCache>
                <c:formatCode>0.00%</c:formatCode>
                <c:ptCount val="5"/>
                <c:pt idx="0">
                  <c:v>0.40550208644573826</c:v>
                </c:pt>
                <c:pt idx="1">
                  <c:v>3.0567863670627016E-2</c:v>
                </c:pt>
                <c:pt idx="2">
                  <c:v>-1.7552036578585208E-2</c:v>
                </c:pt>
                <c:pt idx="3">
                  <c:v>-3.9606990859474452E-2</c:v>
                </c:pt>
                <c:pt idx="4">
                  <c:v>-5.3641961765493747E-2</c:v>
                </c:pt>
              </c:numCache>
            </c:numRef>
          </c:yVal>
          <c:smooth val="0"/>
        </c:ser>
        <c:ser>
          <c:idx val="2"/>
          <c:order val="1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Graphs'!$Z$14:$Z$18</c:f>
              <c:numCache>
                <c:formatCode>0.00%</c:formatCode>
                <c:ptCount val="5"/>
                <c:pt idx="0">
                  <c:v>0.36276875614469145</c:v>
                </c:pt>
                <c:pt idx="1">
                  <c:v>7.8356102760509569E-2</c:v>
                </c:pt>
                <c:pt idx="2">
                  <c:v>4.8206351518370452E-2</c:v>
                </c:pt>
                <c:pt idx="3">
                  <c:v>3.4136467605372242E-2</c:v>
                </c:pt>
                <c:pt idx="4">
                  <c:v>2.8106517356944312E-2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116824"/>
        <c:axId val="426117216"/>
      </c:scatterChart>
      <c:valAx>
        <c:axId val="426116824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1137770141314828"/>
              <c:y val="0.8437986648632872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26117216"/>
        <c:crosses val="autoZero"/>
        <c:crossBetween val="midCat"/>
      </c:valAx>
      <c:valAx>
        <c:axId val="426117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Bias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426116824"/>
        <c:crosses val="autoZero"/>
        <c:crossBetween val="midCat"/>
        <c:majorUnit val="0.05"/>
      </c:valAx>
    </c:plotArea>
    <c:legend>
      <c:legendPos val="r"/>
      <c:layout>
        <c:manualLayout>
          <c:xMode val="edge"/>
          <c:yMode val="edge"/>
          <c:x val="0.18526377952755921"/>
          <c:y val="0.91004014111450771"/>
          <c:w val="0.63140288713910764"/>
          <c:h val="8.6354260370855557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3 with ~100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56876932381066"/>
          <c:y val="0.13267070102883735"/>
          <c:w val="0.84839656924353268"/>
          <c:h val="0.6032472864311833"/>
        </c:manualLayout>
      </c:layout>
      <c:scatterChart>
        <c:scatterStyle val="lineMarker"/>
        <c:varyColors val="0"/>
        <c:ser>
          <c:idx val="1"/>
          <c:order val="0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Graphs'!$AA$9:$AA$13</c:f>
              <c:numCache>
                <c:formatCode>0.00%</c:formatCode>
                <c:ptCount val="5"/>
                <c:pt idx="0">
                  <c:v>0.10475270988816272</c:v>
                </c:pt>
                <c:pt idx="1">
                  <c:v>2.0542884452041069E-2</c:v>
                </c:pt>
                <c:pt idx="2">
                  <c:v>1.2522901077172383E-2</c:v>
                </c:pt>
                <c:pt idx="3">
                  <c:v>2.4979218585866377E-3</c:v>
                </c:pt>
                <c:pt idx="4">
                  <c:v>-1.5120698288477942E-3</c:v>
                </c:pt>
              </c:numCache>
            </c:numRef>
          </c:yVal>
          <c:smooth val="0"/>
        </c:ser>
        <c:ser>
          <c:idx val="2"/>
          <c:order val="1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Graphs'!$AA$14:$AA$18</c:f>
              <c:numCache>
                <c:formatCode>0.00%</c:formatCode>
                <c:ptCount val="5"/>
                <c:pt idx="0">
                  <c:v>8.0366086176653251E-2</c:v>
                </c:pt>
                <c:pt idx="1">
                  <c:v>2.0066583692373848E-2</c:v>
                </c:pt>
                <c:pt idx="2">
                  <c:v>1.0016666611660875E-2</c:v>
                </c:pt>
                <c:pt idx="3">
                  <c:v>1.1021658319732383E-2</c:v>
                </c:pt>
                <c:pt idx="4">
                  <c:v>8.0066831955183746E-3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118000"/>
        <c:axId val="426118392"/>
      </c:scatterChart>
      <c:valAx>
        <c:axId val="426118000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2209181200591017"/>
              <c:y val="0.8068099291429767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26118392"/>
        <c:crosses val="autoZero"/>
        <c:crossBetween val="midCat"/>
      </c:valAx>
      <c:valAx>
        <c:axId val="426118392"/>
        <c:scaling>
          <c:orientation val="minMax"/>
          <c:max val="0.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Bias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4261180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8526377952755921"/>
          <c:y val="0.87598385271160661"/>
          <c:w val="0.63140288713910764"/>
          <c:h val="0.1204107319275337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3 with ~300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96100739818409"/>
          <c:y val="0.1326707010288373"/>
          <c:w val="0.84500428020479212"/>
          <c:h val="0.62314146031786066"/>
        </c:manualLayout>
      </c:layout>
      <c:scatterChart>
        <c:scatterStyle val="lineMarker"/>
        <c:varyColors val="0"/>
        <c:ser>
          <c:idx val="1"/>
          <c:order val="0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Graphs'!$AB$9:$AB$13</c:f>
              <c:numCache>
                <c:formatCode>0.00%</c:formatCode>
                <c:ptCount val="5"/>
                <c:pt idx="0">
                  <c:v>3.0567863670627016E-2</c:v>
                </c:pt>
                <c:pt idx="1">
                  <c:v>-1.5120698288477942E-3</c:v>
                </c:pt>
                <c:pt idx="2">
                  <c:v>-3.5170656725650442E-3</c:v>
                </c:pt>
                <c:pt idx="3">
                  <c:v>-1.5120698288477942E-3</c:v>
                </c:pt>
                <c:pt idx="4">
                  <c:v>-5.5220615162821394E-3</c:v>
                </c:pt>
              </c:numCache>
            </c:numRef>
          </c:yVal>
          <c:smooth val="0"/>
        </c:ser>
        <c:ser>
          <c:idx val="2"/>
          <c:order val="1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'Bias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'Bias Graphs'!$AB$14:$AB$18</c:f>
              <c:numCache>
                <c:formatCode>0.00%</c:formatCode>
                <c:ptCount val="5"/>
                <c:pt idx="0">
                  <c:v>2.7101525648873408E-2</c:v>
                </c:pt>
                <c:pt idx="1">
                  <c:v>2.9817246551617198E-3</c:v>
                </c:pt>
                <c:pt idx="2">
                  <c:v>4.9917080713044511E-3</c:v>
                </c:pt>
                <c:pt idx="3">
                  <c:v>4.9917080713044511E-3</c:v>
                </c:pt>
                <c:pt idx="4">
                  <c:v>2.9817246551617198E-3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6119176"/>
        <c:axId val="426119568"/>
      </c:scatterChart>
      <c:valAx>
        <c:axId val="426119176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0250382411739116"/>
              <c:y val="0.8210527134726038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26119568"/>
        <c:crosses val="autoZero"/>
        <c:crossBetween val="midCat"/>
      </c:valAx>
      <c:valAx>
        <c:axId val="426119568"/>
        <c:scaling>
          <c:orientation val="minMax"/>
          <c:max val="0.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 Bias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4261191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8526377952755921"/>
          <c:y val="0.89542013001763909"/>
          <c:w val="0.63140288713910764"/>
          <c:h val="0.1009746655422122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1 with ~100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23603990533129"/>
          <c:y val="0.13267070102883732"/>
          <c:w val="0.83472911709132969"/>
          <c:h val="0.61020700121434224"/>
        </c:manualLayout>
      </c:layout>
      <c:scatterChart>
        <c:scatterStyle val="lineMarker"/>
        <c:varyColors val="0"/>
        <c:ser>
          <c:idx val="0"/>
          <c:order val="0"/>
          <c:tx>
            <c:v>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Graphs'!$C$4:$C$8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Graphs'!$E$4:$E$8</c:f>
              <c:numCache>
                <c:formatCode>0.00%</c:formatCode>
                <c:ptCount val="5"/>
                <c:pt idx="0">
                  <c:v>0.4815686274509835</c:v>
                </c:pt>
                <c:pt idx="1">
                  <c:v>0.84573002754821736</c:v>
                </c:pt>
                <c:pt idx="2">
                  <c:v>0.9136904761904906</c:v>
                </c:pt>
                <c:pt idx="3">
                  <c:v>0.93597560975609762</c:v>
                </c:pt>
                <c:pt idx="4">
                  <c:v>0.94027565084226639</c:v>
                </c:pt>
              </c:numCache>
            </c:numRef>
          </c:yVal>
          <c:smooth val="0"/>
        </c:ser>
        <c:ser>
          <c:idx val="1"/>
          <c:order val="1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Graphs'!$E$9:$E$13</c:f>
              <c:numCache>
                <c:formatCode>0.00%</c:formatCode>
                <c:ptCount val="5"/>
                <c:pt idx="0">
                  <c:v>0.33417338709677835</c:v>
                </c:pt>
                <c:pt idx="1">
                  <c:v>0.7206521739130437</c:v>
                </c:pt>
                <c:pt idx="2">
                  <c:v>0.84891165172855365</c:v>
                </c:pt>
                <c:pt idx="3">
                  <c:v>0.9132231404958675</c:v>
                </c:pt>
                <c:pt idx="4">
                  <c:v>0.89959294436906356</c:v>
                </c:pt>
              </c:numCache>
            </c:numRef>
          </c:yVal>
          <c:smooth val="0"/>
        </c:ser>
        <c:ser>
          <c:idx val="2"/>
          <c:order val="2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Graphs'!$E$14:$E$18</c:f>
              <c:numCache>
                <c:formatCode>0.00%</c:formatCode>
                <c:ptCount val="5"/>
                <c:pt idx="0">
                  <c:v>0.16454305799648541</c:v>
                </c:pt>
                <c:pt idx="1">
                  <c:v>0.48385012919897097</c:v>
                </c:pt>
                <c:pt idx="2">
                  <c:v>0.64017094017094023</c:v>
                </c:pt>
                <c:pt idx="3">
                  <c:v>0.73073170731708148</c:v>
                </c:pt>
                <c:pt idx="4">
                  <c:v>0.77376033057852656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'Eff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'Eff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Graphs'!$E$19:$E$23</c:f>
              <c:numCache>
                <c:formatCode>0.00%</c:formatCode>
                <c:ptCount val="5"/>
                <c:pt idx="0">
                  <c:v>5.1902110879147013E-2</c:v>
                </c:pt>
                <c:pt idx="1">
                  <c:v>0.2732824427480916</c:v>
                </c:pt>
                <c:pt idx="2">
                  <c:v>0.42058270676692044</c:v>
                </c:pt>
                <c:pt idx="3">
                  <c:v>0.51823972206137814</c:v>
                </c:pt>
                <c:pt idx="4">
                  <c:v>0.57779212395093549</c:v>
                </c:pt>
              </c:numCache>
            </c:numRef>
          </c:yVal>
          <c:smooth val="0"/>
        </c:ser>
        <c:ser>
          <c:idx val="5"/>
          <c:order val="4"/>
          <c:tx>
            <c:v>TRUE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'Eff Graphs'!$H$4:$H$23</c:f>
              <c:numCache>
                <c:formatCode>0.00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'Eff Graphs'!$I$4:$I$23</c:f>
              <c:numCache>
                <c:formatCode>0.00%</c:formatCode>
                <c:ptCount val="20"/>
                <c:pt idx="0">
                  <c:v>0.5</c:v>
                </c:pt>
                <c:pt idx="1">
                  <c:v>0.66666666666666663</c:v>
                </c:pt>
                <c:pt idx="2">
                  <c:v>0.75000000000000644</c:v>
                </c:pt>
                <c:pt idx="3">
                  <c:v>0.8</c:v>
                </c:pt>
                <c:pt idx="4">
                  <c:v>0.8333333333333337</c:v>
                </c:pt>
                <c:pt idx="5">
                  <c:v>0.85714285714285765</c:v>
                </c:pt>
                <c:pt idx="6">
                  <c:v>0.87500000000000644</c:v>
                </c:pt>
                <c:pt idx="7">
                  <c:v>0.88888888888888884</c:v>
                </c:pt>
                <c:pt idx="8">
                  <c:v>0.9</c:v>
                </c:pt>
                <c:pt idx="9">
                  <c:v>0.90909090909090906</c:v>
                </c:pt>
                <c:pt idx="10">
                  <c:v>0.91666666666666652</c:v>
                </c:pt>
                <c:pt idx="11">
                  <c:v>0.92307692307692257</c:v>
                </c:pt>
                <c:pt idx="12">
                  <c:v>0.9285714285714286</c:v>
                </c:pt>
                <c:pt idx="13">
                  <c:v>0.93333333333333335</c:v>
                </c:pt>
                <c:pt idx="14">
                  <c:v>0.9375</c:v>
                </c:pt>
                <c:pt idx="15">
                  <c:v>0.94117647058823561</c:v>
                </c:pt>
                <c:pt idx="16">
                  <c:v>0.94444444444444464</c:v>
                </c:pt>
                <c:pt idx="17">
                  <c:v>0.94736842105262442</c:v>
                </c:pt>
                <c:pt idx="18">
                  <c:v>0.95000000000000062</c:v>
                </c:pt>
                <c:pt idx="19">
                  <c:v>0.95238095238095233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6576872"/>
        <c:axId val="236576480"/>
      </c:scatterChart>
      <c:valAx>
        <c:axId val="236576872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9854965917958451"/>
              <c:y val="0.8397359285367952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6576480"/>
        <c:crosses val="autoZero"/>
        <c:crossBetween val="midCat"/>
      </c:valAx>
      <c:valAx>
        <c:axId val="236576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Efficiency</a:t>
                </a:r>
              </a:p>
            </c:rich>
          </c:tx>
          <c:layout>
            <c:manualLayout>
              <c:xMode val="edge"/>
              <c:yMode val="edge"/>
              <c:x val="1.3489394906717741E-2"/>
              <c:y val="0.25977551942243876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236576872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1 with ~300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23998472979208"/>
          <c:y val="0.13267070102883727"/>
          <c:w val="0.83472514915536666"/>
          <c:h val="0.59352377382200527"/>
        </c:manualLayout>
      </c:layout>
      <c:scatterChart>
        <c:scatterStyle val="lineMarker"/>
        <c:varyColors val="0"/>
        <c:ser>
          <c:idx val="0"/>
          <c:order val="0"/>
          <c:tx>
            <c:v>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Graphs'!$C$4:$C$8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Graphs'!$F$4:$F$8</c:f>
              <c:numCache>
                <c:formatCode>0.00%</c:formatCode>
                <c:ptCount val="5"/>
                <c:pt idx="0">
                  <c:v>0.51597051597051602</c:v>
                </c:pt>
                <c:pt idx="1">
                  <c:v>0.86065573770491965</c:v>
                </c:pt>
                <c:pt idx="2">
                  <c:v>0.91304347826086962</c:v>
                </c:pt>
                <c:pt idx="3">
                  <c:v>0.95890410958904115</c:v>
                </c:pt>
                <c:pt idx="4">
                  <c:v>0.96774193548388987</c:v>
                </c:pt>
              </c:numCache>
            </c:numRef>
          </c:yVal>
          <c:smooth val="0"/>
        </c:ser>
        <c:ser>
          <c:idx val="1"/>
          <c:order val="1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Graphs'!$F$9:$F$13</c:f>
              <c:numCache>
                <c:formatCode>0.00%</c:formatCode>
                <c:ptCount val="5"/>
                <c:pt idx="0">
                  <c:v>0.35064935064935066</c:v>
                </c:pt>
                <c:pt idx="1">
                  <c:v>0.71523178807947063</c:v>
                </c:pt>
                <c:pt idx="2">
                  <c:v>0.84375000000000644</c:v>
                </c:pt>
                <c:pt idx="3">
                  <c:v>0.89256198347107429</c:v>
                </c:pt>
                <c:pt idx="4">
                  <c:v>0.94323144104803491</c:v>
                </c:pt>
              </c:numCache>
            </c:numRef>
          </c:yVal>
          <c:smooth val="0"/>
        </c:ser>
        <c:ser>
          <c:idx val="2"/>
          <c:order val="2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Graphs'!$F$14:$F$18</c:f>
              <c:numCache>
                <c:formatCode>0.00%</c:formatCode>
                <c:ptCount val="5"/>
                <c:pt idx="0">
                  <c:v>0.20560747663551387</c:v>
                </c:pt>
                <c:pt idx="1">
                  <c:v>0.48618784530387305</c:v>
                </c:pt>
                <c:pt idx="2">
                  <c:v>0.63922518159806285</c:v>
                </c:pt>
                <c:pt idx="3">
                  <c:v>0.7586206896551867</c:v>
                </c:pt>
                <c:pt idx="4">
                  <c:v>0.79758308157099556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'Eff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'Eff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Graphs'!$F$19:$F$23</c:f>
              <c:numCache>
                <c:formatCode>0.00%</c:formatCode>
                <c:ptCount val="5"/>
                <c:pt idx="0">
                  <c:v>9.2571096923969864E-2</c:v>
                </c:pt>
                <c:pt idx="1">
                  <c:v>0.310009718172987</c:v>
                </c:pt>
                <c:pt idx="2">
                  <c:v>0.47259259259259256</c:v>
                </c:pt>
                <c:pt idx="3">
                  <c:v>0.56261022927689663</c:v>
                </c:pt>
                <c:pt idx="4">
                  <c:v>0.61346153846153861</c:v>
                </c:pt>
              </c:numCache>
            </c:numRef>
          </c:yVal>
          <c:smooth val="0"/>
        </c:ser>
        <c:ser>
          <c:idx val="5"/>
          <c:order val="4"/>
          <c:tx>
            <c:v>TRUE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'Eff Graphs'!$H$4:$H$23</c:f>
              <c:numCache>
                <c:formatCode>0.00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'Eff Graphs'!$I$4:$I$23</c:f>
              <c:numCache>
                <c:formatCode>0.00%</c:formatCode>
                <c:ptCount val="20"/>
                <c:pt idx="0">
                  <c:v>0.5</c:v>
                </c:pt>
                <c:pt idx="1">
                  <c:v>0.66666666666666663</c:v>
                </c:pt>
                <c:pt idx="2">
                  <c:v>0.75000000000000644</c:v>
                </c:pt>
                <c:pt idx="3">
                  <c:v>0.8</c:v>
                </c:pt>
                <c:pt idx="4">
                  <c:v>0.8333333333333337</c:v>
                </c:pt>
                <c:pt idx="5">
                  <c:v>0.85714285714285765</c:v>
                </c:pt>
                <c:pt idx="6">
                  <c:v>0.87500000000000644</c:v>
                </c:pt>
                <c:pt idx="7">
                  <c:v>0.88888888888888884</c:v>
                </c:pt>
                <c:pt idx="8">
                  <c:v>0.9</c:v>
                </c:pt>
                <c:pt idx="9">
                  <c:v>0.90909090909090906</c:v>
                </c:pt>
                <c:pt idx="10">
                  <c:v>0.91666666666666652</c:v>
                </c:pt>
                <c:pt idx="11">
                  <c:v>0.92307692307692257</c:v>
                </c:pt>
                <c:pt idx="12">
                  <c:v>0.9285714285714286</c:v>
                </c:pt>
                <c:pt idx="13">
                  <c:v>0.93333333333333335</c:v>
                </c:pt>
                <c:pt idx="14">
                  <c:v>0.9375</c:v>
                </c:pt>
                <c:pt idx="15">
                  <c:v>0.94117647058823561</c:v>
                </c:pt>
                <c:pt idx="16">
                  <c:v>0.94444444444444464</c:v>
                </c:pt>
                <c:pt idx="17">
                  <c:v>0.94736842105262442</c:v>
                </c:pt>
                <c:pt idx="18">
                  <c:v>0.95000000000000062</c:v>
                </c:pt>
                <c:pt idx="19">
                  <c:v>0.95238095238095233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6849240"/>
        <c:axId val="356848848"/>
      </c:scatterChart>
      <c:valAx>
        <c:axId val="356849240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6733968216300431"/>
              <c:y val="0.8188169486076155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56848848"/>
        <c:crosses val="autoZero"/>
        <c:crossBetween val="midCat"/>
      </c:valAx>
      <c:valAx>
        <c:axId val="356848848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Efficiency</a:t>
                </a:r>
              </a:p>
            </c:rich>
          </c:tx>
          <c:layout>
            <c:manualLayout>
              <c:xMode val="edge"/>
              <c:yMode val="edge"/>
              <c:x val="1.1859302574526094E-2"/>
              <c:y val="0.25656604128493332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3568492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6060879636197631"/>
          <c:y val="0.88894843952505065"/>
          <c:w val="0.63140288713910764"/>
          <c:h val="0.1074459491819257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2 with ~30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754699466233465"/>
          <c:y val="0.13267070102883732"/>
          <c:w val="0.83141822026249967"/>
          <c:h val="0.63148571648583895"/>
        </c:manualLayout>
      </c:layout>
      <c:scatterChart>
        <c:scatterStyle val="lineMarker"/>
        <c:varyColors val="0"/>
        <c:ser>
          <c:idx val="0"/>
          <c:order val="0"/>
          <c:tx>
            <c:v>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Graphs'!$C$4:$C$8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Graphs'!$P$4:$P$8</c:f>
              <c:numCache>
                <c:formatCode>0.00%</c:formatCode>
                <c:ptCount val="5"/>
                <c:pt idx="0">
                  <c:v>0.3693794128576805</c:v>
                </c:pt>
                <c:pt idx="1">
                  <c:v>0.78494340615952518</c:v>
                </c:pt>
                <c:pt idx="2">
                  <c:v>0.8832938388625593</c:v>
                </c:pt>
                <c:pt idx="3">
                  <c:v>0.92122335495829466</c:v>
                </c:pt>
                <c:pt idx="4">
                  <c:v>0.9386213408876295</c:v>
                </c:pt>
              </c:numCache>
            </c:numRef>
          </c:yVal>
          <c:smooth val="0"/>
        </c:ser>
        <c:ser>
          <c:idx val="1"/>
          <c:order val="1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Graphs'!$P$9:$P$13</c:f>
              <c:numCache>
                <c:formatCode>0.00%</c:formatCode>
                <c:ptCount val="5"/>
                <c:pt idx="0">
                  <c:v>0.1134278044821774</c:v>
                </c:pt>
                <c:pt idx="1">
                  <c:v>0.52137733142037301</c:v>
                </c:pt>
                <c:pt idx="2">
                  <c:v>0.67396142433234463</c:v>
                </c:pt>
                <c:pt idx="3">
                  <c:v>0.73951973951973971</c:v>
                </c:pt>
                <c:pt idx="4">
                  <c:v>0.80044052863436121</c:v>
                </c:pt>
              </c:numCache>
            </c:numRef>
          </c:yVal>
          <c:smooth val="0"/>
        </c:ser>
        <c:ser>
          <c:idx val="2"/>
          <c:order val="2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Graphs'!$P$14:$P$18</c:f>
              <c:numCache>
                <c:formatCode>0.00%</c:formatCode>
                <c:ptCount val="5"/>
                <c:pt idx="0">
                  <c:v>7.1031620278407034E-3</c:v>
                </c:pt>
                <c:pt idx="1">
                  <c:v>0.18816543816544196</c:v>
                </c:pt>
                <c:pt idx="2">
                  <c:v>0.31269139162981036</c:v>
                </c:pt>
                <c:pt idx="3">
                  <c:v>0.39056523586910735</c:v>
                </c:pt>
                <c:pt idx="4">
                  <c:v>0.46414141414141413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'Eff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'Eff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Graphs'!$P$19:$P$23</c:f>
              <c:numCache>
                <c:formatCode>0.00%</c:formatCode>
                <c:ptCount val="5"/>
                <c:pt idx="0">
                  <c:v>3.0989110426596746E-3</c:v>
                </c:pt>
                <c:pt idx="1">
                  <c:v>1.2607054907926475E-2</c:v>
                </c:pt>
                <c:pt idx="2">
                  <c:v>2.5067263824596002E-2</c:v>
                </c:pt>
                <c:pt idx="3">
                  <c:v>0.10292301358583802</c:v>
                </c:pt>
                <c:pt idx="4">
                  <c:v>0.14281633818909137</c:v>
                </c:pt>
              </c:numCache>
            </c:numRef>
          </c:yVal>
          <c:smooth val="0"/>
        </c:ser>
        <c:ser>
          <c:idx val="5"/>
          <c:order val="4"/>
          <c:tx>
            <c:v>TRUE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'Eff Graphs'!$H$4:$H$23</c:f>
              <c:numCache>
                <c:formatCode>0.00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'Eff Graphs'!$I$4:$I$23</c:f>
              <c:numCache>
                <c:formatCode>0.00%</c:formatCode>
                <c:ptCount val="20"/>
                <c:pt idx="0">
                  <c:v>0.5</c:v>
                </c:pt>
                <c:pt idx="1">
                  <c:v>0.66666666666666663</c:v>
                </c:pt>
                <c:pt idx="2">
                  <c:v>0.75000000000000644</c:v>
                </c:pt>
                <c:pt idx="3">
                  <c:v>0.8</c:v>
                </c:pt>
                <c:pt idx="4">
                  <c:v>0.8333333333333337</c:v>
                </c:pt>
                <c:pt idx="5">
                  <c:v>0.85714285714285765</c:v>
                </c:pt>
                <c:pt idx="6">
                  <c:v>0.87500000000000644</c:v>
                </c:pt>
                <c:pt idx="7">
                  <c:v>0.88888888888888884</c:v>
                </c:pt>
                <c:pt idx="8">
                  <c:v>0.9</c:v>
                </c:pt>
                <c:pt idx="9">
                  <c:v>0.90909090909090906</c:v>
                </c:pt>
                <c:pt idx="10">
                  <c:v>0.91666666666666652</c:v>
                </c:pt>
                <c:pt idx="11">
                  <c:v>0.92307692307692257</c:v>
                </c:pt>
                <c:pt idx="12">
                  <c:v>0.9285714285714286</c:v>
                </c:pt>
                <c:pt idx="13">
                  <c:v>0.93333333333333335</c:v>
                </c:pt>
                <c:pt idx="14">
                  <c:v>0.9375</c:v>
                </c:pt>
                <c:pt idx="15">
                  <c:v>0.94117647058823561</c:v>
                </c:pt>
                <c:pt idx="16">
                  <c:v>0.94444444444444464</c:v>
                </c:pt>
                <c:pt idx="17">
                  <c:v>0.94736842105262442</c:v>
                </c:pt>
                <c:pt idx="18">
                  <c:v>0.95000000000000062</c:v>
                </c:pt>
                <c:pt idx="19">
                  <c:v>0.95238095238095233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094216"/>
        <c:axId val="324093824"/>
      </c:scatterChart>
      <c:valAx>
        <c:axId val="324094216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3126698641087541"/>
              <c:y val="0.85728183389523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24093824"/>
        <c:crosses val="autoZero"/>
        <c:crossBetween val="midCat"/>
      </c:valAx>
      <c:valAx>
        <c:axId val="324093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Efficiency</a:t>
                </a:r>
              </a:p>
            </c:rich>
          </c:tx>
          <c:layout>
            <c:manualLayout>
              <c:xMode val="edge"/>
              <c:yMode val="edge"/>
              <c:x val="1.356244037028442E-2"/>
              <c:y val="0.23262037979449326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32409421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3929798097006552"/>
          <c:y val="0.91285846922439595"/>
          <c:w val="0.63140288713910764"/>
          <c:h val="8.7141530775604034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2 with ~100 cases</a:t>
            </a:r>
            <a:endParaRPr lang="en-US" sz="1100"/>
          </a:p>
        </c:rich>
      </c:tx>
      <c:layout>
        <c:manualLayout>
          <c:xMode val="edge"/>
          <c:yMode val="edge"/>
          <c:x val="0.38436320234892885"/>
          <c:y val="2.39712345185777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48870306261167"/>
          <c:y val="0.13267070102883727"/>
          <c:w val="0.8264765928488389"/>
          <c:h val="0.62441985005356049"/>
        </c:manualLayout>
      </c:layout>
      <c:scatterChart>
        <c:scatterStyle val="lineMarker"/>
        <c:varyColors val="0"/>
        <c:ser>
          <c:idx val="0"/>
          <c:order val="0"/>
          <c:tx>
            <c:v>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Graphs'!$C$4:$C$8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Graphs'!$Q$4:$Q$8</c:f>
              <c:numCache>
                <c:formatCode>0.00%</c:formatCode>
                <c:ptCount val="5"/>
                <c:pt idx="0">
                  <c:v>0.44713438735177868</c:v>
                </c:pt>
                <c:pt idx="1">
                  <c:v>0.80159433126660751</c:v>
                </c:pt>
                <c:pt idx="2">
                  <c:v>0.89426877470355737</c:v>
                </c:pt>
                <c:pt idx="3">
                  <c:v>0.91229838709677424</c:v>
                </c:pt>
                <c:pt idx="4">
                  <c:v>0.94270833333334159</c:v>
                </c:pt>
              </c:numCache>
            </c:numRef>
          </c:yVal>
          <c:smooth val="0"/>
        </c:ser>
        <c:ser>
          <c:idx val="1"/>
          <c:order val="1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Graphs'!$Q$9:$Q$13</c:f>
              <c:numCache>
                <c:formatCode>0.00%</c:formatCode>
                <c:ptCount val="5"/>
                <c:pt idx="0">
                  <c:v>0.20798226164079844</c:v>
                </c:pt>
                <c:pt idx="1">
                  <c:v>0.56370192307692302</c:v>
                </c:pt>
                <c:pt idx="2">
                  <c:v>0.70739064856711964</c:v>
                </c:pt>
                <c:pt idx="3">
                  <c:v>0.78428093645484964</c:v>
                </c:pt>
                <c:pt idx="4">
                  <c:v>0.83008849557522124</c:v>
                </c:pt>
              </c:numCache>
            </c:numRef>
          </c:yVal>
          <c:smooth val="0"/>
        </c:ser>
        <c:ser>
          <c:idx val="2"/>
          <c:order val="2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Graphs'!$Q$14:$Q$18</c:f>
              <c:numCache>
                <c:formatCode>0.00%</c:formatCode>
                <c:ptCount val="5"/>
                <c:pt idx="0">
                  <c:v>6.8034557235421539E-2</c:v>
                </c:pt>
                <c:pt idx="1">
                  <c:v>0.25179856115107918</c:v>
                </c:pt>
                <c:pt idx="2">
                  <c:v>0.37500000000000316</c:v>
                </c:pt>
                <c:pt idx="3">
                  <c:v>0.44179523141654536</c:v>
                </c:pt>
                <c:pt idx="4">
                  <c:v>0.51053484602917365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'Eff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'Eff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Graphs'!$Q$19:$Q$23</c:f>
              <c:numCache>
                <c:formatCode>0.00%</c:formatCode>
                <c:ptCount val="5"/>
                <c:pt idx="0">
                  <c:v>1.0175214455192516E-2</c:v>
                </c:pt>
                <c:pt idx="1">
                  <c:v>0.10396270396270429</c:v>
                </c:pt>
                <c:pt idx="2">
                  <c:v>0.18506224066390231</c:v>
                </c:pt>
                <c:pt idx="3">
                  <c:v>0.23685608072225356</c:v>
                </c:pt>
                <c:pt idx="4">
                  <c:v>0.29400131839156235</c:v>
                </c:pt>
              </c:numCache>
            </c:numRef>
          </c:yVal>
          <c:smooth val="0"/>
        </c:ser>
        <c:ser>
          <c:idx val="5"/>
          <c:order val="4"/>
          <c:tx>
            <c:v>TRUE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'Eff Graphs'!$H$4:$H$23</c:f>
              <c:numCache>
                <c:formatCode>0.00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'Eff Graphs'!$I$4:$I$23</c:f>
              <c:numCache>
                <c:formatCode>0.00%</c:formatCode>
                <c:ptCount val="20"/>
                <c:pt idx="0">
                  <c:v>0.5</c:v>
                </c:pt>
                <c:pt idx="1">
                  <c:v>0.66666666666666663</c:v>
                </c:pt>
                <c:pt idx="2">
                  <c:v>0.75000000000000644</c:v>
                </c:pt>
                <c:pt idx="3">
                  <c:v>0.8</c:v>
                </c:pt>
                <c:pt idx="4">
                  <c:v>0.8333333333333337</c:v>
                </c:pt>
                <c:pt idx="5">
                  <c:v>0.85714285714285765</c:v>
                </c:pt>
                <c:pt idx="6">
                  <c:v>0.87500000000000644</c:v>
                </c:pt>
                <c:pt idx="7">
                  <c:v>0.88888888888888884</c:v>
                </c:pt>
                <c:pt idx="8">
                  <c:v>0.9</c:v>
                </c:pt>
                <c:pt idx="9">
                  <c:v>0.90909090909090906</c:v>
                </c:pt>
                <c:pt idx="10">
                  <c:v>0.91666666666666652</c:v>
                </c:pt>
                <c:pt idx="11">
                  <c:v>0.92307692307692257</c:v>
                </c:pt>
                <c:pt idx="12">
                  <c:v>0.9285714285714286</c:v>
                </c:pt>
                <c:pt idx="13">
                  <c:v>0.93333333333333335</c:v>
                </c:pt>
                <c:pt idx="14">
                  <c:v>0.9375</c:v>
                </c:pt>
                <c:pt idx="15">
                  <c:v>0.94117647058823561</c:v>
                </c:pt>
                <c:pt idx="16">
                  <c:v>0.94444444444444464</c:v>
                </c:pt>
                <c:pt idx="17">
                  <c:v>0.94736842105262442</c:v>
                </c:pt>
                <c:pt idx="18">
                  <c:v>0.95000000000000062</c:v>
                </c:pt>
                <c:pt idx="19">
                  <c:v>0.95238095238095233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9406480"/>
        <c:axId val="174370576"/>
      </c:scatterChart>
      <c:valAx>
        <c:axId val="239406480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4759754805548324"/>
              <c:y val="0.841964244991168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4370576"/>
        <c:crosses val="autoZero"/>
        <c:crossBetween val="midCat"/>
      </c:valAx>
      <c:valAx>
        <c:axId val="174370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Efficiency</a:t>
                </a:r>
              </a:p>
            </c:rich>
          </c:tx>
          <c:layout>
            <c:manualLayout>
              <c:xMode val="edge"/>
              <c:yMode val="edge"/>
              <c:x val="2.0175054196944344E-2"/>
              <c:y val="0.22192074259193334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23940648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4746453676757069"/>
          <c:y val="0.90834173446551525"/>
          <c:w val="0.63140288713910764"/>
          <c:h val="8.8052882309183442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2 with ~300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85183934504713"/>
          <c:y val="0.13267070102883718"/>
          <c:w val="0.82811345656640833"/>
          <c:h val="0.62787336401005678"/>
        </c:manualLayout>
      </c:layout>
      <c:scatterChart>
        <c:scatterStyle val="lineMarker"/>
        <c:varyColors val="0"/>
        <c:ser>
          <c:idx val="0"/>
          <c:order val="0"/>
          <c:tx>
            <c:v>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Graphs'!$C$4:$C$8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Graphs'!$R$4:$R$8</c:f>
              <c:numCache>
                <c:formatCode>0.00%</c:formatCode>
                <c:ptCount val="5"/>
                <c:pt idx="0">
                  <c:v>0.46058732612055642</c:v>
                </c:pt>
                <c:pt idx="1">
                  <c:v>0.79255319148935499</c:v>
                </c:pt>
                <c:pt idx="2">
                  <c:v>0.86880466472303264</c:v>
                </c:pt>
                <c:pt idx="3">
                  <c:v>0.946031746031746</c:v>
                </c:pt>
                <c:pt idx="4">
                  <c:v>0.94303797468355066</c:v>
                </c:pt>
              </c:numCache>
            </c:numRef>
          </c:yVal>
          <c:smooth val="0"/>
        </c:ser>
        <c:ser>
          <c:idx val="1"/>
          <c:order val="1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Graphs'!$R$9:$R$13</c:f>
              <c:numCache>
                <c:formatCode>0.00%</c:formatCode>
                <c:ptCount val="5"/>
                <c:pt idx="0">
                  <c:v>0.25180897250362111</c:v>
                </c:pt>
                <c:pt idx="1">
                  <c:v>0.57807308970099658</c:v>
                </c:pt>
                <c:pt idx="2">
                  <c:v>0.73728813559322071</c:v>
                </c:pt>
                <c:pt idx="3">
                  <c:v>0.79452054794519988</c:v>
                </c:pt>
                <c:pt idx="4">
                  <c:v>0.85714285714285765</c:v>
                </c:pt>
              </c:numCache>
            </c:numRef>
          </c:yVal>
          <c:smooth val="0"/>
        </c:ser>
        <c:ser>
          <c:idx val="2"/>
          <c:order val="2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Graphs'!$R$14:$R$18</c:f>
              <c:numCache>
                <c:formatCode>0.00%</c:formatCode>
                <c:ptCount val="5"/>
                <c:pt idx="0">
                  <c:v>9.2696629213483248E-2</c:v>
                </c:pt>
                <c:pt idx="1">
                  <c:v>0.29333333333333333</c:v>
                </c:pt>
                <c:pt idx="2">
                  <c:v>0.41509433962264614</c:v>
                </c:pt>
                <c:pt idx="3">
                  <c:v>0.51764705882353645</c:v>
                </c:pt>
                <c:pt idx="4">
                  <c:v>0.55462184873950393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'Eff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'Eff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Graphs'!$R$19:$R$23</c:f>
              <c:numCache>
                <c:formatCode>0.00%</c:formatCode>
                <c:ptCount val="5"/>
                <c:pt idx="0">
                  <c:v>4.6149490373725885E-2</c:v>
                </c:pt>
                <c:pt idx="1">
                  <c:v>0.18171683389074975</c:v>
                </c:pt>
                <c:pt idx="2">
                  <c:v>0.26547231270358307</c:v>
                </c:pt>
                <c:pt idx="3">
                  <c:v>0.31285988483685939</c:v>
                </c:pt>
                <c:pt idx="4">
                  <c:v>0.37129840546697035</c:v>
                </c:pt>
              </c:numCache>
            </c:numRef>
          </c:yVal>
          <c:smooth val="0"/>
        </c:ser>
        <c:ser>
          <c:idx val="5"/>
          <c:order val="4"/>
          <c:tx>
            <c:v>TRUE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'Eff Graphs'!$H$4:$H$23</c:f>
              <c:numCache>
                <c:formatCode>0.00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'Eff Graphs'!$I$4:$I$23</c:f>
              <c:numCache>
                <c:formatCode>0.00%</c:formatCode>
                <c:ptCount val="20"/>
                <c:pt idx="0">
                  <c:v>0.5</c:v>
                </c:pt>
                <c:pt idx="1">
                  <c:v>0.66666666666666663</c:v>
                </c:pt>
                <c:pt idx="2">
                  <c:v>0.75000000000000644</c:v>
                </c:pt>
                <c:pt idx="3">
                  <c:v>0.8</c:v>
                </c:pt>
                <c:pt idx="4">
                  <c:v>0.8333333333333337</c:v>
                </c:pt>
                <c:pt idx="5">
                  <c:v>0.85714285714285765</c:v>
                </c:pt>
                <c:pt idx="6">
                  <c:v>0.87500000000000644</c:v>
                </c:pt>
                <c:pt idx="7">
                  <c:v>0.88888888888888884</c:v>
                </c:pt>
                <c:pt idx="8">
                  <c:v>0.9</c:v>
                </c:pt>
                <c:pt idx="9">
                  <c:v>0.90909090909090906</c:v>
                </c:pt>
                <c:pt idx="10">
                  <c:v>0.91666666666666652</c:v>
                </c:pt>
                <c:pt idx="11">
                  <c:v>0.92307692307692257</c:v>
                </c:pt>
                <c:pt idx="12">
                  <c:v>0.9285714285714286</c:v>
                </c:pt>
                <c:pt idx="13">
                  <c:v>0.93333333333333335</c:v>
                </c:pt>
                <c:pt idx="14">
                  <c:v>0.9375</c:v>
                </c:pt>
                <c:pt idx="15">
                  <c:v>0.94117647058823561</c:v>
                </c:pt>
                <c:pt idx="16">
                  <c:v>0.94444444444444464</c:v>
                </c:pt>
                <c:pt idx="17">
                  <c:v>0.94736842105262442</c:v>
                </c:pt>
                <c:pt idx="18">
                  <c:v>0.95000000000000062</c:v>
                </c:pt>
                <c:pt idx="19">
                  <c:v>0.95238095238095233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208400"/>
        <c:axId val="481208792"/>
      </c:scatterChart>
      <c:valAx>
        <c:axId val="481208400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1813400113936344"/>
              <c:y val="0.845842941931553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1208792"/>
        <c:crosses val="autoZero"/>
        <c:crossBetween val="midCat"/>
      </c:valAx>
      <c:valAx>
        <c:axId val="481208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Efficiency</a:t>
                </a:r>
              </a:p>
            </c:rich>
          </c:tx>
          <c:layout>
            <c:manualLayout>
              <c:xMode val="edge"/>
              <c:yMode val="edge"/>
              <c:x val="2.0175054196944344E-2"/>
              <c:y val="0.22770625707466391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4812084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2945903587438424"/>
          <c:y val="0.89709179929085769"/>
          <c:w val="0.63140288713910764"/>
          <c:h val="9.9302719917186699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3 with ~30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105558880737335"/>
          <c:y val="0.13267070102883752"/>
          <c:w val="0.83790973559543702"/>
          <c:h val="0.59305322891695045"/>
        </c:manualLayout>
      </c:layout>
      <c:scatterChart>
        <c:scatterStyle val="lineMarker"/>
        <c:varyColors val="0"/>
        <c:ser>
          <c:idx val="0"/>
          <c:order val="0"/>
          <c:tx>
            <c:v>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Graphs'!$C$4:$C$8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Graphs'!$W$4:$W$8</c:f>
              <c:numCache>
                <c:formatCode>0.00%</c:formatCode>
                <c:ptCount val="5"/>
                <c:pt idx="0">
                  <c:v>0.29601526349262375</c:v>
                </c:pt>
                <c:pt idx="1">
                  <c:v>0.74348664279812715</c:v>
                </c:pt>
                <c:pt idx="2">
                  <c:v>0.85112554385522421</c:v>
                </c:pt>
                <c:pt idx="3">
                  <c:v>0.90360155308609547</c:v>
                </c:pt>
                <c:pt idx="4">
                  <c:v>0.91948228882833039</c:v>
                </c:pt>
              </c:numCache>
            </c:numRef>
          </c:yVal>
          <c:smooth val="0"/>
        </c:ser>
        <c:ser>
          <c:idx val="1"/>
          <c:order val="1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Graphs'!$W$9:$W$13</c:f>
              <c:numCache>
                <c:formatCode>0.00%</c:formatCode>
                <c:ptCount val="5"/>
                <c:pt idx="0">
                  <c:v>6.8090164282378907E-2</c:v>
                </c:pt>
                <c:pt idx="1">
                  <c:v>0.44696266022664344</c:v>
                </c:pt>
                <c:pt idx="2">
                  <c:v>0.60726905603230685</c:v>
                </c:pt>
                <c:pt idx="3">
                  <c:v>0.6931719965427896</c:v>
                </c:pt>
                <c:pt idx="4">
                  <c:v>0.74099168463196863</c:v>
                </c:pt>
              </c:numCache>
            </c:numRef>
          </c:yVal>
          <c:smooth val="0"/>
        </c:ser>
        <c:ser>
          <c:idx val="2"/>
          <c:order val="2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Graphs'!$W$14:$W$18</c:f>
              <c:numCache>
                <c:formatCode>0.00%</c:formatCode>
                <c:ptCount val="5"/>
                <c:pt idx="0">
                  <c:v>6.8928082162273896E-3</c:v>
                </c:pt>
                <c:pt idx="1">
                  <c:v>8.168266285480906E-2</c:v>
                </c:pt>
                <c:pt idx="2">
                  <c:v>0.14432617716038246</c:v>
                </c:pt>
                <c:pt idx="3">
                  <c:v>0.19885657469550067</c:v>
                </c:pt>
                <c:pt idx="4">
                  <c:v>0.24968789013733103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'Eff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'Eff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Graphs'!$W$19:$W$23</c:f>
              <c:numCache>
                <c:formatCode>0.00%</c:formatCode>
                <c:ptCount val="5"/>
                <c:pt idx="0">
                  <c:v>8.0553854149267802E-4</c:v>
                </c:pt>
                <c:pt idx="1">
                  <c:v>1.9674955232676861E-2</c:v>
                </c:pt>
                <c:pt idx="2">
                  <c:v>5.6754282725251737E-2</c:v>
                </c:pt>
                <c:pt idx="3">
                  <c:v>9.6950742767787798E-2</c:v>
                </c:pt>
                <c:pt idx="4">
                  <c:v>0.12563323201621074</c:v>
                </c:pt>
              </c:numCache>
            </c:numRef>
          </c:yVal>
          <c:smooth val="0"/>
        </c:ser>
        <c:ser>
          <c:idx val="5"/>
          <c:order val="4"/>
          <c:tx>
            <c:v>TRUE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'Eff Graphs'!$H$4:$H$23</c:f>
              <c:numCache>
                <c:formatCode>0.00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'Eff Graphs'!$I$4:$I$23</c:f>
              <c:numCache>
                <c:formatCode>0.00%</c:formatCode>
                <c:ptCount val="20"/>
                <c:pt idx="0">
                  <c:v>0.5</c:v>
                </c:pt>
                <c:pt idx="1">
                  <c:v>0.66666666666666663</c:v>
                </c:pt>
                <c:pt idx="2">
                  <c:v>0.75000000000000511</c:v>
                </c:pt>
                <c:pt idx="3">
                  <c:v>0.8</c:v>
                </c:pt>
                <c:pt idx="4">
                  <c:v>0.8333333333333337</c:v>
                </c:pt>
                <c:pt idx="5">
                  <c:v>0.85714285714285765</c:v>
                </c:pt>
                <c:pt idx="6">
                  <c:v>0.87500000000000511</c:v>
                </c:pt>
                <c:pt idx="7">
                  <c:v>0.88888888888888884</c:v>
                </c:pt>
                <c:pt idx="8">
                  <c:v>0.9</c:v>
                </c:pt>
                <c:pt idx="9">
                  <c:v>0.90909090909090906</c:v>
                </c:pt>
                <c:pt idx="10">
                  <c:v>0.91666666666666652</c:v>
                </c:pt>
                <c:pt idx="11">
                  <c:v>0.92307692307692257</c:v>
                </c:pt>
                <c:pt idx="12">
                  <c:v>0.9285714285714286</c:v>
                </c:pt>
                <c:pt idx="13">
                  <c:v>0.93333333333333335</c:v>
                </c:pt>
                <c:pt idx="14">
                  <c:v>0.9375</c:v>
                </c:pt>
                <c:pt idx="15">
                  <c:v>0.94117647058823561</c:v>
                </c:pt>
                <c:pt idx="16">
                  <c:v>0.94444444444444464</c:v>
                </c:pt>
                <c:pt idx="17">
                  <c:v>0.94736842105262598</c:v>
                </c:pt>
                <c:pt idx="18">
                  <c:v>0.95000000000000062</c:v>
                </c:pt>
                <c:pt idx="19">
                  <c:v>0.95238095238095233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209576"/>
        <c:axId val="481209968"/>
      </c:scatterChart>
      <c:valAx>
        <c:axId val="481209576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9028882264296788"/>
              <c:y val="0.826603691728918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1209968"/>
        <c:crosses val="autoZero"/>
        <c:crossBetween val="midCat"/>
      </c:valAx>
      <c:valAx>
        <c:axId val="481209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Efficiency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4812095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8526377952755921"/>
          <c:y val="0.88488411492556696"/>
          <c:w val="0.63140288713910764"/>
          <c:h val="0.11151060683308689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3 with ~100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36818705831162"/>
          <c:y val="0.13267070102883743"/>
          <c:w val="0.8405970157668553"/>
          <c:h val="0.64253621454551335"/>
        </c:manualLayout>
      </c:layout>
      <c:scatterChart>
        <c:scatterStyle val="lineMarker"/>
        <c:varyColors val="0"/>
        <c:ser>
          <c:idx val="0"/>
          <c:order val="0"/>
          <c:tx>
            <c:v>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Graphs'!$C$4:$C$8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Graphs'!$Q$4:$Q$8</c:f>
              <c:numCache>
                <c:formatCode>0.00%</c:formatCode>
                <c:ptCount val="5"/>
                <c:pt idx="0">
                  <c:v>0.44713438735177868</c:v>
                </c:pt>
                <c:pt idx="1">
                  <c:v>0.80159433126660751</c:v>
                </c:pt>
                <c:pt idx="2">
                  <c:v>0.89426877470355737</c:v>
                </c:pt>
                <c:pt idx="3">
                  <c:v>0.91229838709677424</c:v>
                </c:pt>
                <c:pt idx="4">
                  <c:v>0.94270833333333992</c:v>
                </c:pt>
              </c:numCache>
            </c:numRef>
          </c:yVal>
          <c:smooth val="0"/>
        </c:ser>
        <c:ser>
          <c:idx val="1"/>
          <c:order val="1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Graphs'!$X$9:$X$13</c:f>
              <c:numCache>
                <c:formatCode>0.00%</c:formatCode>
                <c:ptCount val="5"/>
                <c:pt idx="0">
                  <c:v>0.14383791024782341</c:v>
                </c:pt>
                <c:pt idx="1">
                  <c:v>0.42588001983143647</c:v>
                </c:pt>
                <c:pt idx="2">
                  <c:v>0.60365425158117503</c:v>
                </c:pt>
                <c:pt idx="3">
                  <c:v>0.6633204633204689</c:v>
                </c:pt>
                <c:pt idx="4">
                  <c:v>0.70409836065573772</c:v>
                </c:pt>
              </c:numCache>
            </c:numRef>
          </c:yVal>
          <c:smooth val="0"/>
        </c:ser>
        <c:ser>
          <c:idx val="2"/>
          <c:order val="2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Graphs'!$X$14:$X$18</c:f>
              <c:numCache>
                <c:formatCode>0.00%</c:formatCode>
                <c:ptCount val="5"/>
                <c:pt idx="0">
                  <c:v>3.5009477087747057E-2</c:v>
                </c:pt>
                <c:pt idx="1">
                  <c:v>0.13670004353504644</c:v>
                </c:pt>
                <c:pt idx="2">
                  <c:v>0.21896792189679501</c:v>
                </c:pt>
                <c:pt idx="3">
                  <c:v>0.27447552447552426</c:v>
                </c:pt>
                <c:pt idx="4">
                  <c:v>0.31813576494427936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'Eff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'Eff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Graphs'!$X$19:$X$23</c:f>
              <c:numCache>
                <c:formatCode>0.00%</c:formatCode>
                <c:ptCount val="5"/>
                <c:pt idx="0">
                  <c:v>1.7743120302876263E-2</c:v>
                </c:pt>
                <c:pt idx="1">
                  <c:v>7.9413252402630932E-2</c:v>
                </c:pt>
                <c:pt idx="2">
                  <c:v>0.13361702127659575</c:v>
                </c:pt>
                <c:pt idx="3">
                  <c:v>0.18014916810097667</c:v>
                </c:pt>
                <c:pt idx="4">
                  <c:v>0.21273712737127526</c:v>
                </c:pt>
              </c:numCache>
            </c:numRef>
          </c:yVal>
          <c:smooth val="0"/>
        </c:ser>
        <c:ser>
          <c:idx val="5"/>
          <c:order val="4"/>
          <c:tx>
            <c:v>TRUE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'Eff Graphs'!$H$4:$H$23</c:f>
              <c:numCache>
                <c:formatCode>0.00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'Eff Graphs'!$I$4:$I$23</c:f>
              <c:numCache>
                <c:formatCode>0.00%</c:formatCode>
                <c:ptCount val="20"/>
                <c:pt idx="0">
                  <c:v>0.5</c:v>
                </c:pt>
                <c:pt idx="1">
                  <c:v>0.66666666666666663</c:v>
                </c:pt>
                <c:pt idx="2">
                  <c:v>0.75000000000000511</c:v>
                </c:pt>
                <c:pt idx="3">
                  <c:v>0.8</c:v>
                </c:pt>
                <c:pt idx="4">
                  <c:v>0.8333333333333337</c:v>
                </c:pt>
                <c:pt idx="5">
                  <c:v>0.85714285714285765</c:v>
                </c:pt>
                <c:pt idx="6">
                  <c:v>0.87500000000000511</c:v>
                </c:pt>
                <c:pt idx="7">
                  <c:v>0.88888888888888884</c:v>
                </c:pt>
                <c:pt idx="8">
                  <c:v>0.9</c:v>
                </c:pt>
                <c:pt idx="9">
                  <c:v>0.90909090909090906</c:v>
                </c:pt>
                <c:pt idx="10">
                  <c:v>0.91666666666666652</c:v>
                </c:pt>
                <c:pt idx="11">
                  <c:v>0.92307692307692257</c:v>
                </c:pt>
                <c:pt idx="12">
                  <c:v>0.9285714285714286</c:v>
                </c:pt>
                <c:pt idx="13">
                  <c:v>0.93333333333333335</c:v>
                </c:pt>
                <c:pt idx="14">
                  <c:v>0.9375</c:v>
                </c:pt>
                <c:pt idx="15">
                  <c:v>0.94117647058823561</c:v>
                </c:pt>
                <c:pt idx="16">
                  <c:v>0.94444444444444464</c:v>
                </c:pt>
                <c:pt idx="17">
                  <c:v>0.94736842105262598</c:v>
                </c:pt>
                <c:pt idx="18">
                  <c:v>0.95000000000000062</c:v>
                </c:pt>
                <c:pt idx="19">
                  <c:v>0.95238095238095233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210752"/>
        <c:axId val="481211144"/>
      </c:scatterChart>
      <c:valAx>
        <c:axId val="481210752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9149528534524447"/>
              <c:y val="0.846651235481102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1211144"/>
        <c:crosses val="autoZero"/>
        <c:crossBetween val="midCat"/>
      </c:valAx>
      <c:valAx>
        <c:axId val="481211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Efficiency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4812107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8526377952755921"/>
          <c:y val="0.88108238989556897"/>
          <c:w val="0.63140288713910764"/>
          <c:h val="0.11531223566090383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/>
              <a:t>Distribution</a:t>
            </a:r>
            <a:r>
              <a:rPr lang="en-US" sz="1100" baseline="0"/>
              <a:t> 3 with ~300 cases</a:t>
            </a:r>
            <a:endParaRPr lang="en-US" sz="11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492620243548279E-2"/>
          <c:y val="0.13267070102883735"/>
          <c:w val="0.85347259620405325"/>
          <c:h val="0.62322934706681665"/>
        </c:manualLayout>
      </c:layout>
      <c:scatterChart>
        <c:scatterStyle val="lineMarker"/>
        <c:varyColors val="0"/>
        <c:ser>
          <c:idx val="0"/>
          <c:order val="0"/>
          <c:tx>
            <c:v>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Graphs'!$C$4:$C$8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Graphs'!$Y$4:$Y$8</c:f>
              <c:numCache>
                <c:formatCode>0.00%</c:formatCode>
                <c:ptCount val="5"/>
                <c:pt idx="0">
                  <c:v>0.407949006374206</c:v>
                </c:pt>
                <c:pt idx="1">
                  <c:v>0.80952380952380965</c:v>
                </c:pt>
                <c:pt idx="2">
                  <c:v>0.90666666666666651</c:v>
                </c:pt>
                <c:pt idx="3">
                  <c:v>0.95021834061135357</c:v>
                </c:pt>
                <c:pt idx="4">
                  <c:v>0.93631669535283957</c:v>
                </c:pt>
              </c:numCache>
            </c:numRef>
          </c:yVal>
          <c:smooth val="0"/>
        </c:ser>
        <c:ser>
          <c:idx val="1"/>
          <c:order val="1"/>
          <c:tx>
            <c:v>1.005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squar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Graphs'!$C$9:$C$13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Graphs'!$Y$9:$Y$13</c:f>
              <c:numCache>
                <c:formatCode>0.00%</c:formatCode>
                <c:ptCount val="5"/>
                <c:pt idx="0">
                  <c:v>0.15355805243445694</c:v>
                </c:pt>
                <c:pt idx="1">
                  <c:v>0.48955223880597032</c:v>
                </c:pt>
                <c:pt idx="2">
                  <c:v>0.61308411214954028</c:v>
                </c:pt>
                <c:pt idx="3">
                  <c:v>0.7068965517241379</c:v>
                </c:pt>
                <c:pt idx="4">
                  <c:v>0.73707865168540299</c:v>
                </c:pt>
              </c:numCache>
            </c:numRef>
          </c:yVal>
          <c:smooth val="0"/>
        </c:ser>
        <c:ser>
          <c:idx val="2"/>
          <c:order val="2"/>
          <c:tx>
            <c:v>1.01</c:v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triangle"/>
            <c:size val="4"/>
            <c:spPr>
              <a:solidFill>
                <a:sysClr val="windowText" lastClr="000000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'Eff Graphs'!$C$14:$C$18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Graphs'!$Y$14:$Y$18</c:f>
              <c:numCache>
                <c:formatCode>0.00%</c:formatCode>
                <c:ptCount val="5"/>
                <c:pt idx="0">
                  <c:v>6.0854700854701634E-2</c:v>
                </c:pt>
                <c:pt idx="1">
                  <c:v>0.23298429319371741</c:v>
                </c:pt>
                <c:pt idx="2">
                  <c:v>0.30531732418525326</c:v>
                </c:pt>
                <c:pt idx="3">
                  <c:v>0.3716075156576229</c:v>
                </c:pt>
                <c:pt idx="4">
                  <c:v>0.45063291139240835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'Eff Graphs'!$B$19</c:f>
              <c:strCache>
                <c:ptCount val="1"/>
                <c:pt idx="0">
                  <c:v>1.015</c:v>
                </c:pt>
              </c:strCache>
            </c:strRef>
          </c:tx>
          <c:spPr>
            <a:ln w="15875">
              <a:solidFill>
                <a:prstClr val="black"/>
              </a:solidFill>
              <a:prstDash val="dash"/>
            </a:ln>
          </c:spPr>
          <c:marker>
            <c:symbol val="x"/>
            <c:size val="4"/>
            <c:spPr>
              <a:noFill/>
              <a:ln>
                <a:solidFill>
                  <a:prstClr val="black"/>
                </a:solidFill>
              </a:ln>
            </c:spPr>
          </c:marker>
          <c:xVal>
            <c:numRef>
              <c:f>'Eff Graphs'!$C$19:$C$23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'Eff Graphs'!$Y$19:$Y$23</c:f>
              <c:numCache>
                <c:formatCode>0.00%</c:formatCode>
                <c:ptCount val="5"/>
                <c:pt idx="0">
                  <c:v>4.1524070271503476E-2</c:v>
                </c:pt>
                <c:pt idx="1">
                  <c:v>0.15204678362573273</c:v>
                </c:pt>
                <c:pt idx="2">
                  <c:v>0.21927710843373494</c:v>
                </c:pt>
                <c:pt idx="3">
                  <c:v>0.29307568438003506</c:v>
                </c:pt>
                <c:pt idx="4">
                  <c:v>0.34274952919020718</c:v>
                </c:pt>
              </c:numCache>
            </c:numRef>
          </c:yVal>
          <c:smooth val="0"/>
        </c:ser>
        <c:ser>
          <c:idx val="5"/>
          <c:order val="4"/>
          <c:tx>
            <c:v>TRUE</c:v>
          </c:tx>
          <c:spPr>
            <a:ln w="25400"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'Eff Graphs'!$H$4:$H$23</c:f>
              <c:numCache>
                <c:formatCode>0.00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'Eff Graphs'!$I$4:$I$23</c:f>
              <c:numCache>
                <c:formatCode>0.00%</c:formatCode>
                <c:ptCount val="20"/>
                <c:pt idx="0">
                  <c:v>0.5</c:v>
                </c:pt>
                <c:pt idx="1">
                  <c:v>0.66666666666666663</c:v>
                </c:pt>
                <c:pt idx="2">
                  <c:v>0.75000000000000511</c:v>
                </c:pt>
                <c:pt idx="3">
                  <c:v>0.8</c:v>
                </c:pt>
                <c:pt idx="4">
                  <c:v>0.8333333333333337</c:v>
                </c:pt>
                <c:pt idx="5">
                  <c:v>0.85714285714285765</c:v>
                </c:pt>
                <c:pt idx="6">
                  <c:v>0.87500000000000511</c:v>
                </c:pt>
                <c:pt idx="7">
                  <c:v>0.88888888888888884</c:v>
                </c:pt>
                <c:pt idx="8">
                  <c:v>0.9</c:v>
                </c:pt>
                <c:pt idx="9">
                  <c:v>0.90909090909090906</c:v>
                </c:pt>
                <c:pt idx="10">
                  <c:v>0.91666666666666652</c:v>
                </c:pt>
                <c:pt idx="11">
                  <c:v>0.92307692307692257</c:v>
                </c:pt>
                <c:pt idx="12">
                  <c:v>0.9285714285714286</c:v>
                </c:pt>
                <c:pt idx="13">
                  <c:v>0.93333333333333335</c:v>
                </c:pt>
                <c:pt idx="14">
                  <c:v>0.9375</c:v>
                </c:pt>
                <c:pt idx="15">
                  <c:v>0.94117647058823561</c:v>
                </c:pt>
                <c:pt idx="16">
                  <c:v>0.94444444444444464</c:v>
                </c:pt>
                <c:pt idx="17">
                  <c:v>0.94736842105262598</c:v>
                </c:pt>
                <c:pt idx="18">
                  <c:v>0.95000000000000062</c:v>
                </c:pt>
                <c:pt idx="19">
                  <c:v>0.95238095238095233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211928"/>
        <c:axId val="481212320"/>
      </c:scatterChart>
      <c:valAx>
        <c:axId val="481211928"/>
        <c:scaling>
          <c:orientation val="minMax"/>
          <c:max val="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Matched Controls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9465264567545516"/>
              <c:y val="0.84484774837256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1212320"/>
        <c:crosses val="autoZero"/>
        <c:crossBetween val="midCat"/>
      </c:valAx>
      <c:valAx>
        <c:axId val="481212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Relative Efficiency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4812119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8526377952755921"/>
          <c:y val="0.89943952615871592"/>
          <c:w val="0.63140288713910764"/>
          <c:h val="9.6955092021788744E-2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A3D7-715B-4E8B-9A99-B9023B38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Bertke, Stephen (CDC/NIOSH/DSHEFS)</dc:creator>
  <cp:keywords/>
  <dc:description/>
  <cp:lastModifiedBy>Bertke, Stephen (CDC/NIOSH/DSHEFS)</cp:lastModifiedBy>
  <cp:revision>2</cp:revision>
  <dcterms:created xsi:type="dcterms:W3CDTF">2015-08-25T16:56:00Z</dcterms:created>
  <dcterms:modified xsi:type="dcterms:W3CDTF">2015-08-25T17:06:00Z</dcterms:modified>
</cp:coreProperties>
</file>