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59" w:rsidRPr="000A089B" w:rsidRDefault="00726B59" w:rsidP="00726B5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292526"/>
        </w:rPr>
      </w:pPr>
      <w:bookmarkStart w:id="0" w:name="_GoBack"/>
      <w:bookmarkEnd w:id="0"/>
      <w:r w:rsidRPr="006D4D3F">
        <w:rPr>
          <w:rFonts w:ascii="Arial" w:hAnsi="Arial" w:cs="Arial"/>
          <w:b/>
          <w:color w:val="292526"/>
        </w:rPr>
        <w:t>Supplementary Table 1. MIC</w:t>
      </w:r>
      <w:r>
        <w:rPr>
          <w:rFonts w:ascii="Arial" w:hAnsi="Arial" w:cs="Arial"/>
          <w:b/>
          <w:color w:val="292526"/>
        </w:rPr>
        <w:t xml:space="preserve"> interpretive breakpoints used in </w:t>
      </w:r>
      <w:r w:rsidRPr="008B4115">
        <w:rPr>
          <w:rFonts w:ascii="Arial" w:hAnsi="Arial" w:cs="Arial"/>
          <w:b/>
          <w:i/>
          <w:color w:val="292526"/>
        </w:rPr>
        <w:t xml:space="preserve">N. </w:t>
      </w:r>
      <w:proofErr w:type="spellStart"/>
      <w:r w:rsidRPr="008B4115">
        <w:rPr>
          <w:rFonts w:ascii="Arial" w:hAnsi="Arial" w:cs="Arial"/>
          <w:b/>
          <w:i/>
          <w:color w:val="292526"/>
        </w:rPr>
        <w:t>meningitidis</w:t>
      </w:r>
      <w:proofErr w:type="spellEnd"/>
      <w:r>
        <w:rPr>
          <w:rFonts w:ascii="Arial" w:hAnsi="Arial" w:cs="Arial"/>
          <w:b/>
          <w:color w:val="292526"/>
        </w:rPr>
        <w:t xml:space="preserve"> for the antimicrobials used in this study</w:t>
      </w:r>
    </w:p>
    <w:p w:rsidR="00726B59" w:rsidRDefault="00726B59" w:rsidP="00726B5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292526"/>
        </w:rPr>
      </w:pPr>
      <w:r w:rsidRPr="0069663E">
        <w:rPr>
          <w:rFonts w:ascii="Arial" w:hAnsi="Arial" w:cs="Arial"/>
          <w:b/>
          <w:noProof/>
          <w:color w:val="29252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FDFD" wp14:editId="1E74C10F">
                <wp:simplePos x="0" y="0"/>
                <wp:positionH relativeFrom="column">
                  <wp:posOffset>-1270</wp:posOffset>
                </wp:positionH>
                <wp:positionV relativeFrom="paragraph">
                  <wp:posOffset>1508760</wp:posOffset>
                </wp:positionV>
                <wp:extent cx="2374265" cy="1403985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B59" w:rsidRPr="00C47214" w:rsidRDefault="00726B59" w:rsidP="00726B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47214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C47214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C47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Interpretive breakpoints from [24]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8F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118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K9enueEAAAAJAQAADwAAAAAAAAAAAAAAAAB9BAAAZHJzL2Rv&#10;d25yZXYueG1sUEsFBgAAAAAEAAQA8wAAAIsFAAAAAA==&#10;" stroked="f">
                <v:textbox style="mso-fit-shape-to-text:t">
                  <w:txbxContent>
                    <w:p w:rsidR="00726B59" w:rsidRPr="00C47214" w:rsidRDefault="00726B59" w:rsidP="00726B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47214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proofErr w:type="spellEnd"/>
                      <w:proofErr w:type="gramEnd"/>
                      <w:r w:rsidRPr="00C47214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C47214">
                        <w:rPr>
                          <w:rFonts w:ascii="Arial" w:hAnsi="Arial" w:cs="Arial"/>
                          <w:sz w:val="20"/>
                          <w:szCs w:val="20"/>
                        </w:rPr>
                        <w:t>Interpretive breakpoints from [24]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en-IN"/>
        </w:rPr>
        <mc:AlternateContent>
          <mc:Choice Requires="wpc">
            <w:drawing>
              <wp:inline distT="0" distB="0" distL="0" distR="0" wp14:anchorId="001F1061" wp14:editId="42C407FE">
                <wp:extent cx="7083188" cy="1753736"/>
                <wp:effectExtent l="0" t="0" r="0" b="0"/>
                <wp:docPr id="115" name="Canvas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86253" y="231695"/>
                            <a:ext cx="6565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070769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70769">
                                <w:rPr>
                                  <w:rFonts w:ascii="Arial" w:hAnsi="Arial" w:cs="Arial"/>
                                  <w:color w:val="292526"/>
                                  <w:sz w:val="20"/>
                                  <w:szCs w:val="20"/>
                                </w:rPr>
                                <w:t>Susceptible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06131" y="228334"/>
                            <a:ext cx="7842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070769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70769">
                                <w:rPr>
                                  <w:rFonts w:ascii="Arial" w:hAnsi="Arial" w:cs="Arial"/>
                                  <w:color w:val="292526"/>
                                  <w:sz w:val="20"/>
                                  <w:szCs w:val="20"/>
                                </w:rPr>
                                <w:t>Intermediate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59011" y="237348"/>
                            <a:ext cx="5295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070769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70769">
                                <w:rPr>
                                  <w:rFonts w:ascii="Arial" w:hAnsi="Arial" w:cs="Arial"/>
                                  <w:color w:val="292526"/>
                                  <w:sz w:val="20"/>
                                  <w:szCs w:val="20"/>
                                </w:rPr>
                                <w:t>Resistant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7291" y="427060"/>
                            <a:ext cx="7270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Antimicrobial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7291" y="598167"/>
                            <a:ext cx="720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Ceftriaxone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30049" y="598167"/>
                            <a:ext cx="317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≤0.12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7291" y="778146"/>
                            <a:ext cx="8051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Ciprofloxacin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30049" y="778146"/>
                            <a:ext cx="317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≤0.03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829654" y="778146"/>
                            <a:ext cx="247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0.06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493479" y="778146"/>
                            <a:ext cx="317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≥0.12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7291" y="958126"/>
                            <a:ext cx="706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Penicillin 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38957" y="958126"/>
                            <a:ext cx="317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≤0.06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708570" y="958126"/>
                            <a:ext cx="5372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0.12-0.25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93603" y="958126"/>
                            <a:ext cx="2463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≥0.5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7291" y="1146978"/>
                            <a:ext cx="572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Rifampin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38957" y="1146978"/>
                            <a:ext cx="2463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≤0.5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849502" y="1146978"/>
                            <a:ext cx="1771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1.0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02495" y="1146978"/>
                            <a:ext cx="2463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≥2.0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7291" y="1326957"/>
                            <a:ext cx="7975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Azithromycin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38966" y="1326957"/>
                            <a:ext cx="2463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C47214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4721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≤2.0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67228" y="33567"/>
                            <a:ext cx="20332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B59" w:rsidRPr="00070769" w:rsidRDefault="00726B59" w:rsidP="00726B5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7076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MIC Interpretive Criteria (</w:t>
                              </w:r>
                              <w:r w:rsidRPr="00070769">
                                <w:rPr>
                                  <w:rFonts w:ascii="Arial" w:hAnsi="Arial" w:cs="Arial"/>
                                  <w:color w:val="292526"/>
                                  <w:sz w:val="20"/>
                                  <w:szCs w:val="20"/>
                                </w:rPr>
                                <w:t>µg/mL</w:t>
                              </w:r>
                              <w:proofErr w:type="gramStart"/>
                              <w:r w:rsidRPr="00070769">
                                <w:rPr>
                                  <w:rFonts w:ascii="Arial" w:hAnsi="Arial" w:cs="Arial"/>
                                  <w:color w:val="292526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070769">
                                <w:rPr>
                                  <w:rFonts w:ascii="Arial" w:hAnsi="Arial" w:cs="Arial"/>
                                  <w:color w:val="292526"/>
                                  <w:sz w:val="20"/>
                                  <w:szCs w:val="20"/>
                                  <w:vertAlign w:val="superscript"/>
                                </w:rPr>
                                <w:t>a</w:t>
                              </w:r>
                              <w:proofErr w:type="gramEnd"/>
                              <w:r w:rsidRPr="00070769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3" name="Line 105"/>
                        <wps:cNvCnPr/>
                        <wps:spPr bwMode="auto">
                          <a:xfrm>
                            <a:off x="916259" y="197469"/>
                            <a:ext cx="1941241" cy="25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21055" y="197525"/>
                            <a:ext cx="173291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13"/>
                        <wps:cNvCnPr/>
                        <wps:spPr bwMode="auto">
                          <a:xfrm>
                            <a:off x="0" y="382611"/>
                            <a:ext cx="2924175" cy="79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5"/>
                        <wps:cNvCnPr/>
                        <wps:spPr bwMode="auto">
                          <a:xfrm>
                            <a:off x="0" y="1482932"/>
                            <a:ext cx="2971800" cy="1249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1F1061" id="Canvas 115" o:spid="_x0000_s1027" editas="canvas" style="width:557.75pt;height:138.1pt;mso-position-horizontal-relative:char;mso-position-vertical-relative:line" coordsize="70827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0827;height:17532;visibility:visible;mso-wrap-style:square">
                  <v:fill o:detectmouseclick="t"/>
                  <v:path o:connecttype="none"/>
                </v:shape>
                <v:rect id="Rectangle 6" o:spid="_x0000_s1029" style="position:absolute;left:8862;top:2316;width:6566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726B59" w:rsidRPr="00070769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70769">
                          <w:rPr>
                            <w:rFonts w:ascii="Arial" w:hAnsi="Arial" w:cs="Arial"/>
                            <w:color w:val="292526"/>
                            <w:sz w:val="20"/>
                            <w:szCs w:val="20"/>
                          </w:rPr>
                          <w:t>Susceptible</w:t>
                        </w:r>
                      </w:p>
                    </w:txbxContent>
                  </v:textbox>
                </v:rect>
                <v:rect id="Rectangle 9" o:spid="_x0000_s1030" style="position:absolute;left:16061;top:2283;width:784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:rsidR="00726B59" w:rsidRPr="00070769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70769">
                          <w:rPr>
                            <w:rFonts w:ascii="Arial" w:hAnsi="Arial" w:cs="Arial"/>
                            <w:color w:val="292526"/>
                            <w:sz w:val="20"/>
                            <w:szCs w:val="20"/>
                          </w:rPr>
                          <w:t>Intermediate</w:t>
                        </w:r>
                      </w:p>
                    </w:txbxContent>
                  </v:textbox>
                </v:rect>
                <v:rect id="Rectangle 12" o:spid="_x0000_s1031" style="position:absolute;left:23590;top:2373;width:5296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726B59" w:rsidRPr="00070769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70769">
                          <w:rPr>
                            <w:rFonts w:ascii="Arial" w:hAnsi="Arial" w:cs="Arial"/>
                            <w:color w:val="292526"/>
                            <w:sz w:val="20"/>
                            <w:szCs w:val="20"/>
                          </w:rPr>
                          <w:t>Resistant</w:t>
                        </w:r>
                      </w:p>
                    </w:txbxContent>
                  </v:textbox>
                </v:rect>
                <v:rect id="Rectangle 34" o:spid="_x0000_s1032" style="position:absolute;left:272;top:4270;width:727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Antimicrobial</w:t>
                        </w:r>
                      </w:p>
                    </w:txbxContent>
                  </v:textbox>
                </v:rect>
                <v:rect id="Rectangle 35" o:spid="_x0000_s1033" style="position:absolute;left:272;top:5981;width:720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Ceftriaxone</w:t>
                        </w:r>
                      </w:p>
                    </w:txbxContent>
                  </v:textbox>
                </v:rect>
                <v:rect id="Rectangle 36" o:spid="_x0000_s1034" style="position:absolute;left:10300;top:5981;width:3175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≤0.12</w:t>
                        </w:r>
                      </w:p>
                    </w:txbxContent>
                  </v:textbox>
                </v:rect>
                <v:rect id="Rectangle 49" o:spid="_x0000_s1035" style="position:absolute;left:272;top:7781;width:805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Ciprofloxacin</w:t>
                        </w:r>
                      </w:p>
                    </w:txbxContent>
                  </v:textbox>
                </v:rect>
                <v:rect id="Rectangle 50" o:spid="_x0000_s1036" style="position:absolute;left:10300;top:7781;width:3175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≤0.03</w:t>
                        </w:r>
                      </w:p>
                    </w:txbxContent>
                  </v:textbox>
                </v:rect>
                <v:rect id="Rectangle 51" o:spid="_x0000_s1037" style="position:absolute;left:18296;top:7781;width:2477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0.06</w:t>
                        </w:r>
                      </w:p>
                    </w:txbxContent>
                  </v:textbox>
                </v:rect>
                <v:rect id="Rectangle 52" o:spid="_x0000_s1038" style="position:absolute;left:24934;top:7781;width:3175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≥0.12</w:t>
                        </w:r>
                      </w:p>
                    </w:txbxContent>
                  </v:textbox>
                </v:rect>
                <v:rect id="Rectangle 62" o:spid="_x0000_s1039" style="position:absolute;left:272;top:9581;width:706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Penicillin G</w:t>
                        </w:r>
                      </w:p>
                    </w:txbxContent>
                  </v:textbox>
                </v:rect>
                <v:rect id="Rectangle 63" o:spid="_x0000_s1040" style="position:absolute;left:10389;top:9581;width:3175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≤0.06</w:t>
                        </w:r>
                      </w:p>
                    </w:txbxContent>
                  </v:textbox>
                </v:rect>
                <v:rect id="Rectangle 64" o:spid="_x0000_s1041" style="position:absolute;left:17085;top:9581;width:537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0.12-0.25</w:t>
                        </w:r>
                      </w:p>
                    </w:txbxContent>
                  </v:textbox>
                </v:rect>
                <v:rect id="Rectangle 65" o:spid="_x0000_s1042" style="position:absolute;left:24936;top:9581;width:2463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≥0.5</w:t>
                        </w:r>
                      </w:p>
                    </w:txbxContent>
                  </v:textbox>
                </v:rect>
                <v:rect id="Rectangle 75" o:spid="_x0000_s1043" style="position:absolute;left:272;top:11469;width:5722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Rifampin</w:t>
                        </w:r>
                        <w:proofErr w:type="spellEnd"/>
                      </w:p>
                    </w:txbxContent>
                  </v:textbox>
                </v:rect>
                <v:rect id="Rectangle 76" o:spid="_x0000_s1044" style="position:absolute;left:10389;top:11469;width:2464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≤0.5</w:t>
                        </w:r>
                      </w:p>
                    </w:txbxContent>
                  </v:textbox>
                </v:rect>
                <v:rect id="Rectangle 77" o:spid="_x0000_s1045" style="position:absolute;left:18495;top:11469;width:1771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1.0</w:t>
                        </w:r>
                      </w:p>
                    </w:txbxContent>
                  </v:textbox>
                </v:rect>
                <v:rect id="Rectangle 78" o:spid="_x0000_s1046" style="position:absolute;left:25024;top:11469;width:2464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≥2.0</w:t>
                        </w:r>
                      </w:p>
                    </w:txbxContent>
                  </v:textbox>
                </v:rect>
                <v:rect id="Rectangle 88" o:spid="_x0000_s1047" style="position:absolute;left:272;top:13269;width:7976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Azithromycin</w:t>
                        </w:r>
                      </w:p>
                    </w:txbxContent>
                  </v:textbox>
                </v:rect>
                <v:rect id="Rectangle 89" o:spid="_x0000_s1048" style="position:absolute;left:10389;top:13269;width:2464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726B59" w:rsidRPr="00C47214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4721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≤2.0</w:t>
                        </w:r>
                      </w:p>
                    </w:txbxContent>
                  </v:textbox>
                </v:rect>
                <v:rect id="Rectangle 101" o:spid="_x0000_s1049" style="position:absolute;left:9672;top:335;width:2033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MD8QA&#10;AADbAAAADwAAAGRycy9kb3ducmV2LnhtbESPQWvCQBSE7wX/w/KEXopu6kFMdBURBA+CmPZQb4/s&#10;MxvNvg3ZrUn99a4g9DjMzDfMYtXbWtyo9ZVjBZ/jBARx4XTFpYLvr+1oBsIHZI21Y1LwRx5Wy8Hb&#10;AjPtOj7SLQ+liBD2GSowITSZlL4wZNGPXUMcvbNrLYYo21LqFrsIt7WcJMlUWqw4LhhsaGOouOa/&#10;VsH28FMR3+XxI5117lJMTrnZN0q9D/v1HESgPvyHX+2dVpCm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9DA/EAAAA2wAAAA8AAAAAAAAAAAAAAAAAmAIAAGRycy9k&#10;b3ducmV2LnhtbFBLBQYAAAAABAAEAPUAAACJAwAAAAA=&#10;" filled="f" stroked="f">
                  <v:textbox style="mso-fit-shape-to-text:t" inset="0,0,0,0">
                    <w:txbxContent>
                      <w:p w:rsidR="00726B59" w:rsidRPr="00070769" w:rsidRDefault="00726B59" w:rsidP="00726B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7076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MIC Interpretive Criteria (</w:t>
                        </w:r>
                        <w:r w:rsidRPr="00070769">
                          <w:rPr>
                            <w:rFonts w:ascii="Arial" w:hAnsi="Arial" w:cs="Arial"/>
                            <w:color w:val="292526"/>
                            <w:sz w:val="20"/>
                            <w:szCs w:val="20"/>
                          </w:rPr>
                          <w:t>µg/mL</w:t>
                        </w:r>
                        <w:proofErr w:type="gramStart"/>
                        <w:r w:rsidRPr="00070769">
                          <w:rPr>
                            <w:rFonts w:ascii="Arial" w:hAnsi="Arial" w:cs="Arial"/>
                            <w:color w:val="292526"/>
                            <w:sz w:val="20"/>
                            <w:szCs w:val="20"/>
                          </w:rPr>
                          <w:t>)</w:t>
                        </w:r>
                        <w:r w:rsidRPr="00070769">
                          <w:rPr>
                            <w:rFonts w:ascii="Arial" w:hAnsi="Arial" w:cs="Arial"/>
                            <w:color w:val="292526"/>
                            <w:sz w:val="20"/>
                            <w:szCs w:val="20"/>
                            <w:vertAlign w:val="superscript"/>
                          </w:rPr>
                          <w:t>a</w:t>
                        </w:r>
                        <w:proofErr w:type="gramEnd"/>
                        <w:r w:rsidRPr="0007076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05" o:spid="_x0000_s1050" style="position:absolute;visibility:visible;mso-wrap-style:square" from="9162,1974" to="28575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Tg98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Tg98IAAADcAAAADwAAAAAAAAAAAAAA&#10;AAChAgAAZHJzL2Rvd25yZXYueG1sUEsFBgAAAAAEAAQA+QAAAJADAAAAAA==&#10;" strokeweight="0"/>
                <v:rect id="Rectangle 106" o:spid="_x0000_s1051" style="position:absolute;left:8210;top:1975;width:1732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line id="Line 113" o:spid="_x0000_s1052" style="position:absolute;visibility:visible;mso-wrap-style:square" from="0,3826" to="2924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NNxsEAAADc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KTyei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E03GwQAAANwAAAAPAAAAAAAAAAAAAAAA&#10;AKECAABkcnMvZG93bnJldi54bWxQSwUGAAAAAAQABAD5AAAAjwMAAAAA&#10;" strokeweight="0"/>
                <v:line id="Line 115" o:spid="_x0000_s1053" style="position:absolute;visibility:visible;mso-wrap-style:square" from="0,14829" to="29718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12KsIAAADcAAAADwAAAGRycy9kb3ducmV2LnhtbERPTWvCQBC9C/0PyxR6001aamN0lSKK&#10;9qZWweOQHZPF7GzIrpr+e7cgeJvH+5zJrLO1uFLrjWMF6SABQVw4bbhUsP9d9jMQPiBrrB2Tgj/y&#10;MJu+9CaYa3fjLV13oRQxhH2OCqoQmlxKX1Rk0Q9cQxy5k2sthgjbUuoWbzHc1vI9SYbSouHYUGFD&#10;84qK8+5iFZjNcPX583UYHeRiFdJjds6M3Sv19tp9j0EE6sJT/HCvdZyffsD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412KsIAAADcAAAADwAAAAAAAAAAAAAA&#10;AAChAgAAZHJzL2Rvd25yZXYueG1sUEsFBgAAAAAEAAQA+QAAAJADAAAAAA==&#10;" strokeweight="0"/>
                <w10:anchorlock/>
              </v:group>
            </w:pict>
          </mc:Fallback>
        </mc:AlternateContent>
      </w:r>
    </w:p>
    <w:p w:rsidR="00726B59" w:rsidRDefault="00726B59" w:rsidP="00726B59">
      <w:pPr>
        <w:rPr>
          <w:rFonts w:ascii="Arial" w:hAnsi="Arial" w:cs="Arial"/>
          <w:b/>
          <w:color w:val="292526"/>
        </w:rPr>
      </w:pPr>
      <w:r>
        <w:rPr>
          <w:rFonts w:ascii="Arial" w:hAnsi="Arial" w:cs="Arial"/>
          <w:b/>
          <w:color w:val="292526"/>
        </w:rPr>
        <w:br w:type="page"/>
      </w:r>
    </w:p>
    <w:p w:rsidR="00726B59" w:rsidRPr="00B86A85" w:rsidRDefault="00726B59" w:rsidP="00726B5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i/>
          <w:color w:val="292526"/>
        </w:rPr>
      </w:pPr>
      <w:r>
        <w:rPr>
          <w:rFonts w:ascii="Arial" w:hAnsi="Arial" w:cs="Arial"/>
          <w:b/>
          <w:color w:val="292526"/>
        </w:rPr>
        <w:lastRenderedPageBreak/>
        <w:t xml:space="preserve">Supplementary Table 2.  Primers used for amplifying the </w:t>
      </w:r>
      <w:proofErr w:type="spellStart"/>
      <w:proofErr w:type="gramStart"/>
      <w:r w:rsidRPr="00CC5D38">
        <w:rPr>
          <w:rFonts w:ascii="Arial" w:hAnsi="Arial" w:cs="Arial"/>
          <w:b/>
          <w:i/>
          <w:color w:val="292526"/>
        </w:rPr>
        <w:t>penA</w:t>
      </w:r>
      <w:proofErr w:type="spellEnd"/>
      <w:proofErr w:type="gramEnd"/>
      <w:r>
        <w:rPr>
          <w:rFonts w:ascii="Arial" w:hAnsi="Arial" w:cs="Arial"/>
          <w:b/>
          <w:color w:val="292526"/>
        </w:rPr>
        <w:t xml:space="preserve"> gene and 717 nucleotides of the </w:t>
      </w:r>
      <w:proofErr w:type="spellStart"/>
      <w:r w:rsidRPr="006D4D3F">
        <w:rPr>
          <w:rFonts w:ascii="Arial" w:hAnsi="Arial" w:cs="Arial"/>
          <w:b/>
          <w:i/>
          <w:color w:val="292526"/>
        </w:rPr>
        <w:t>rpoB</w:t>
      </w:r>
      <w:proofErr w:type="spellEnd"/>
      <w:r w:rsidRPr="006D4D3F">
        <w:rPr>
          <w:rFonts w:ascii="Arial" w:hAnsi="Arial" w:cs="Arial"/>
          <w:b/>
          <w:color w:val="292526"/>
        </w:rPr>
        <w:t xml:space="preserve"> gene in </w:t>
      </w:r>
      <w:r w:rsidRPr="006D4D3F">
        <w:rPr>
          <w:rFonts w:ascii="Arial" w:hAnsi="Arial" w:cs="Arial"/>
          <w:b/>
          <w:i/>
          <w:color w:val="292526"/>
        </w:rPr>
        <w:t xml:space="preserve">N. </w:t>
      </w:r>
      <w:proofErr w:type="spellStart"/>
      <w:r w:rsidRPr="006D4D3F">
        <w:rPr>
          <w:rFonts w:ascii="Arial" w:hAnsi="Arial" w:cs="Arial"/>
          <w:b/>
          <w:i/>
          <w:color w:val="292526"/>
        </w:rPr>
        <w:t>meningitidis</w:t>
      </w:r>
      <w:proofErr w:type="spellEnd"/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2180"/>
        <w:gridCol w:w="4620"/>
        <w:gridCol w:w="3660"/>
      </w:tblGrid>
      <w:tr w:rsidR="00726B59" w:rsidRPr="000E0903" w:rsidTr="007922DE">
        <w:trPr>
          <w:trHeight w:val="300"/>
        </w:trPr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B59" w:rsidRPr="000E0903" w:rsidTr="007922DE">
        <w:trPr>
          <w:trHeight w:val="300"/>
        </w:trPr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59" w:rsidRPr="00AD50EB" w:rsidRDefault="00726B59" w:rsidP="007922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59" w:rsidRPr="00AD50EB" w:rsidRDefault="00726B59" w:rsidP="007922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0EB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Forward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59" w:rsidRPr="00AD50EB" w:rsidRDefault="00726B59" w:rsidP="007922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0E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Reverse</w:t>
            </w:r>
          </w:p>
        </w:tc>
      </w:tr>
      <w:tr w:rsidR="00726B59" w:rsidRPr="000E0903" w:rsidTr="007922DE">
        <w:trPr>
          <w:trHeight w:val="300"/>
        </w:trPr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27EA0">
              <w:rPr>
                <w:rFonts w:ascii="Arial" w:hAnsi="Arial" w:cs="Arial"/>
                <w:i/>
                <w:color w:val="000000"/>
                <w:sz w:val="20"/>
                <w:szCs w:val="20"/>
              </w:rPr>
              <w:t>penA</w:t>
            </w:r>
            <w:proofErr w:type="spellEnd"/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 xml:space="preserve"> amplification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sequencing</w:t>
            </w:r>
          </w:p>
        </w:tc>
        <w:tc>
          <w:tcPr>
            <w:tcW w:w="4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 xml:space="preserve">5’-ATGTTGATTAAGAGCGAATATAAGCC  </w:t>
            </w:r>
          </w:p>
        </w:tc>
        <w:tc>
          <w:tcPr>
            <w:tcW w:w="3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>5’-TTAAGACGGTGTTTTGACGG</w:t>
            </w:r>
          </w:p>
        </w:tc>
      </w:tr>
      <w:tr w:rsidR="00726B59" w:rsidRPr="000E0903" w:rsidTr="007922DE">
        <w:trPr>
          <w:trHeight w:val="300"/>
        </w:trPr>
        <w:tc>
          <w:tcPr>
            <w:tcW w:w="2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27EA0">
              <w:rPr>
                <w:rFonts w:ascii="Arial" w:hAnsi="Arial" w:cs="Arial"/>
                <w:i/>
                <w:color w:val="000000"/>
                <w:sz w:val="20"/>
                <w:szCs w:val="20"/>
              </w:rPr>
              <w:t>penA</w:t>
            </w:r>
            <w:proofErr w:type="spellEnd"/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 xml:space="preserve"> 1 sequencing</w:t>
            </w:r>
          </w:p>
        </w:tc>
        <w:tc>
          <w:tcPr>
            <w:tcW w:w="4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>5’-CGATATTGACGGCAAAGG</w:t>
            </w: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>5’-AATGCCCAAGATGTTCAG</w:t>
            </w:r>
          </w:p>
        </w:tc>
      </w:tr>
      <w:tr w:rsidR="00726B59" w:rsidRPr="000E0903" w:rsidTr="007922DE">
        <w:trPr>
          <w:trHeight w:val="300"/>
        </w:trPr>
        <w:tc>
          <w:tcPr>
            <w:tcW w:w="2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27EA0">
              <w:rPr>
                <w:rFonts w:ascii="Arial" w:hAnsi="Arial" w:cs="Arial"/>
                <w:i/>
                <w:color w:val="000000"/>
                <w:sz w:val="20"/>
                <w:szCs w:val="20"/>
              </w:rPr>
              <w:t>penA</w:t>
            </w:r>
            <w:proofErr w:type="spellEnd"/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 xml:space="preserve"> 4.1 sequencing</w:t>
            </w:r>
          </w:p>
        </w:tc>
        <w:tc>
          <w:tcPr>
            <w:tcW w:w="4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 xml:space="preserve">5’-CAGGCRACGATGTCTTTC* </w:t>
            </w: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>5’-ATACCGCGCACATCCAAAG</w:t>
            </w:r>
          </w:p>
        </w:tc>
      </w:tr>
      <w:tr w:rsidR="00726B59" w:rsidRPr="000E0903" w:rsidTr="007922DE">
        <w:trPr>
          <w:trHeight w:val="300"/>
        </w:trPr>
        <w:tc>
          <w:tcPr>
            <w:tcW w:w="21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26B59" w:rsidRPr="001108E2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R3 </w:t>
            </w: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>sequencing</w:t>
            </w:r>
          </w:p>
        </w:tc>
        <w:tc>
          <w:tcPr>
            <w:tcW w:w="4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26B59" w:rsidRPr="001108E2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8E2">
              <w:rPr>
                <w:rFonts w:ascii="Arial" w:hAnsi="Arial" w:cs="Arial"/>
                <w:sz w:val="20"/>
                <w:szCs w:val="20"/>
              </w:rPr>
              <w:t>5’-CCTTTGCCGTCAATATCG</w:t>
            </w:r>
          </w:p>
        </w:tc>
      </w:tr>
      <w:tr w:rsidR="00726B59" w:rsidRPr="000E0903" w:rsidTr="007922DE">
        <w:trPr>
          <w:trHeight w:val="300"/>
        </w:trPr>
        <w:tc>
          <w:tcPr>
            <w:tcW w:w="2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27EA0">
              <w:rPr>
                <w:rFonts w:ascii="Arial" w:hAnsi="Arial" w:cs="Arial"/>
                <w:i/>
                <w:color w:val="000000"/>
                <w:sz w:val="20"/>
                <w:szCs w:val="20"/>
              </w:rPr>
              <w:t>rpoB</w:t>
            </w:r>
            <w:proofErr w:type="spellEnd"/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 xml:space="preserve"> amplification</w:t>
            </w:r>
          </w:p>
        </w:tc>
        <w:tc>
          <w:tcPr>
            <w:tcW w:w="4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 xml:space="preserve">5’-CGATTTGTCCCGCGTAGGCCGTATG </w:t>
            </w: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 xml:space="preserve">5’-CACGACAGGTAACCAAATCGC </w:t>
            </w:r>
          </w:p>
        </w:tc>
      </w:tr>
      <w:tr w:rsidR="00726B59" w:rsidRPr="000E0903" w:rsidTr="007922DE">
        <w:trPr>
          <w:trHeight w:val="300"/>
        </w:trPr>
        <w:tc>
          <w:tcPr>
            <w:tcW w:w="2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27EA0">
              <w:rPr>
                <w:rFonts w:ascii="Arial" w:hAnsi="Arial" w:cs="Arial"/>
                <w:i/>
                <w:color w:val="000000"/>
                <w:sz w:val="20"/>
                <w:szCs w:val="20"/>
              </w:rPr>
              <w:t>rpoB</w:t>
            </w:r>
            <w:proofErr w:type="spellEnd"/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 xml:space="preserve"> sequencing</w:t>
            </w:r>
          </w:p>
        </w:tc>
        <w:tc>
          <w:tcPr>
            <w:tcW w:w="4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 xml:space="preserve">5’-GCGTCGAAGATATTGTCG </w:t>
            </w:r>
          </w:p>
        </w:tc>
        <w:tc>
          <w:tcPr>
            <w:tcW w:w="36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B59" w:rsidRPr="00314095" w:rsidRDefault="00726B59" w:rsidP="007922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095">
              <w:rPr>
                <w:rFonts w:ascii="Arial" w:hAnsi="Arial" w:cs="Arial"/>
                <w:color w:val="000000"/>
                <w:sz w:val="20"/>
                <w:szCs w:val="20"/>
              </w:rPr>
              <w:t>5’-CCTGTGCAATCACATAGC</w:t>
            </w:r>
          </w:p>
        </w:tc>
      </w:tr>
    </w:tbl>
    <w:p w:rsidR="00726B59" w:rsidRDefault="00726B59" w:rsidP="00726B59">
      <w:r w:rsidRPr="00314095">
        <w:rPr>
          <w:rFonts w:ascii="Arial" w:hAnsi="Arial" w:cs="Arial"/>
          <w:color w:val="000000"/>
          <w:sz w:val="20"/>
          <w:szCs w:val="20"/>
        </w:rPr>
        <w:t>*R is an equal mixture of A and G nucleotides</w:t>
      </w:r>
      <w:r>
        <w:t xml:space="preserve"> </w:t>
      </w:r>
    </w:p>
    <w:p w:rsidR="00726B59" w:rsidRDefault="00726B59" w:rsidP="00726B59">
      <w:r>
        <w:br w:type="page"/>
      </w:r>
    </w:p>
    <w:p w:rsidR="00726B59" w:rsidRPr="006E2A5B" w:rsidRDefault="00726B59" w:rsidP="00726B59">
      <w:pPr>
        <w:rPr>
          <w:rFonts w:ascii="Arial" w:hAnsi="Arial" w:cs="Arial"/>
          <w:b/>
        </w:rPr>
      </w:pPr>
      <w:r w:rsidRPr="006E2A5B">
        <w:rPr>
          <w:rFonts w:ascii="Arial" w:hAnsi="Arial" w:cs="Arial"/>
          <w:b/>
        </w:rPr>
        <w:lastRenderedPageBreak/>
        <w:t xml:space="preserve">Supplementary Table </w:t>
      </w:r>
      <w:r>
        <w:rPr>
          <w:rFonts w:ascii="Arial" w:hAnsi="Arial" w:cs="Arial"/>
          <w:b/>
        </w:rPr>
        <w:t>3</w:t>
      </w:r>
      <w:r w:rsidRPr="006E2A5B">
        <w:rPr>
          <w:rFonts w:ascii="Arial" w:hAnsi="Arial" w:cs="Arial"/>
          <w:b/>
        </w:rPr>
        <w:t xml:space="preserve">. </w:t>
      </w:r>
      <w:proofErr w:type="spellStart"/>
      <w:r w:rsidRPr="006E2A5B">
        <w:rPr>
          <w:rFonts w:ascii="Arial" w:hAnsi="Arial" w:cs="Arial"/>
          <w:b/>
        </w:rPr>
        <w:t>GenBank</w:t>
      </w:r>
      <w:proofErr w:type="spellEnd"/>
      <w:r w:rsidRPr="006E2A5B">
        <w:rPr>
          <w:rFonts w:ascii="Arial" w:hAnsi="Arial" w:cs="Arial"/>
          <w:b/>
        </w:rPr>
        <w:t xml:space="preserve"> accession </w:t>
      </w:r>
      <w:r w:rsidRPr="006D4D3F">
        <w:rPr>
          <w:rFonts w:ascii="Arial" w:hAnsi="Arial" w:cs="Arial"/>
          <w:b/>
        </w:rPr>
        <w:t xml:space="preserve">numbers for </w:t>
      </w:r>
      <w:r w:rsidRPr="006D4D3F">
        <w:rPr>
          <w:rFonts w:ascii="Arial" w:hAnsi="Arial" w:cs="Arial"/>
          <w:b/>
          <w:i/>
          <w:color w:val="292526"/>
        </w:rPr>
        <w:t xml:space="preserve">N. </w:t>
      </w:r>
      <w:proofErr w:type="spellStart"/>
      <w:r w:rsidRPr="006D4D3F">
        <w:rPr>
          <w:rFonts w:ascii="Arial" w:hAnsi="Arial" w:cs="Arial"/>
          <w:b/>
          <w:i/>
          <w:color w:val="292526"/>
        </w:rPr>
        <w:t>meningitidis</w:t>
      </w:r>
      <w:proofErr w:type="spellEnd"/>
      <w:r w:rsidRPr="006D4D3F">
        <w:rPr>
          <w:rFonts w:ascii="Arial" w:hAnsi="Arial" w:cs="Arial"/>
          <w:b/>
        </w:rPr>
        <w:t xml:space="preserve"> whole</w:t>
      </w:r>
      <w:r w:rsidRPr="006E2A5B">
        <w:rPr>
          <w:rFonts w:ascii="Arial" w:hAnsi="Arial" w:cs="Arial"/>
          <w:b/>
        </w:rPr>
        <w:t xml:space="preserve"> gene </w:t>
      </w:r>
      <w:proofErr w:type="spellStart"/>
      <w:proofErr w:type="gramStart"/>
      <w:r w:rsidRPr="006E2A5B">
        <w:rPr>
          <w:rFonts w:ascii="Arial" w:hAnsi="Arial" w:cs="Arial"/>
          <w:b/>
          <w:i/>
        </w:rPr>
        <w:t>penA</w:t>
      </w:r>
      <w:proofErr w:type="spellEnd"/>
      <w:proofErr w:type="gramEnd"/>
      <w:r w:rsidRPr="006E2A5B">
        <w:rPr>
          <w:rFonts w:ascii="Arial" w:hAnsi="Arial" w:cs="Arial"/>
          <w:b/>
        </w:rPr>
        <w:t xml:space="preserve"> sequences</w:t>
      </w:r>
    </w:p>
    <w:p w:rsidR="00726B59" w:rsidRDefault="00726B59" w:rsidP="00726B59"/>
    <w:p w:rsidR="00726B59" w:rsidRDefault="00726B59" w:rsidP="00726B59">
      <w:r>
        <w:object w:dxaOrig="4946" w:dyaOrig="5837">
          <v:shape id="_x0000_i1025" type="#_x0000_t75" style="width:246.8pt;height:292.45pt" o:ole="">
            <v:imagedata r:id="rId4" o:title=""/>
          </v:shape>
          <o:OLEObject Type="Embed" ProgID="Excel.Sheet.8" ShapeID="_x0000_i1025" DrawAspect="Content" ObjectID="_1501055467" r:id="rId5"/>
        </w:object>
      </w:r>
    </w:p>
    <w:p w:rsidR="00726B59" w:rsidRDefault="00726B59" w:rsidP="00726B59"/>
    <w:p w:rsidR="00726B59" w:rsidRDefault="00726B59" w:rsidP="00726B59"/>
    <w:sectPr w:rsidR="00726B59" w:rsidSect="00726B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59"/>
    <w:rsid w:val="00001E28"/>
    <w:rsid w:val="0000389A"/>
    <w:rsid w:val="00003EE8"/>
    <w:rsid w:val="000058FD"/>
    <w:rsid w:val="00006B83"/>
    <w:rsid w:val="000148B1"/>
    <w:rsid w:val="00015341"/>
    <w:rsid w:val="00020C33"/>
    <w:rsid w:val="00021B26"/>
    <w:rsid w:val="0002261C"/>
    <w:rsid w:val="0002435A"/>
    <w:rsid w:val="00026D76"/>
    <w:rsid w:val="00030F45"/>
    <w:rsid w:val="00032B5D"/>
    <w:rsid w:val="00033503"/>
    <w:rsid w:val="00042150"/>
    <w:rsid w:val="000440E9"/>
    <w:rsid w:val="000447A8"/>
    <w:rsid w:val="00047193"/>
    <w:rsid w:val="00055CD1"/>
    <w:rsid w:val="000572BE"/>
    <w:rsid w:val="000612D7"/>
    <w:rsid w:val="00062215"/>
    <w:rsid w:val="000645DF"/>
    <w:rsid w:val="00075414"/>
    <w:rsid w:val="0008651D"/>
    <w:rsid w:val="00094A03"/>
    <w:rsid w:val="000968B5"/>
    <w:rsid w:val="000A6D47"/>
    <w:rsid w:val="000A772E"/>
    <w:rsid w:val="000B32CD"/>
    <w:rsid w:val="000B7E8A"/>
    <w:rsid w:val="000C0498"/>
    <w:rsid w:val="000C0FA5"/>
    <w:rsid w:val="000C4778"/>
    <w:rsid w:val="000C5E99"/>
    <w:rsid w:val="000C6784"/>
    <w:rsid w:val="000D1AE1"/>
    <w:rsid w:val="000D2265"/>
    <w:rsid w:val="000D7BF3"/>
    <w:rsid w:val="000E181A"/>
    <w:rsid w:val="000E6A08"/>
    <w:rsid w:val="000F5572"/>
    <w:rsid w:val="00100311"/>
    <w:rsid w:val="0010423F"/>
    <w:rsid w:val="001042F3"/>
    <w:rsid w:val="00105F46"/>
    <w:rsid w:val="00107F2C"/>
    <w:rsid w:val="0011007A"/>
    <w:rsid w:val="0011399C"/>
    <w:rsid w:val="00115809"/>
    <w:rsid w:val="001258A5"/>
    <w:rsid w:val="00126C7E"/>
    <w:rsid w:val="0012703A"/>
    <w:rsid w:val="00141F99"/>
    <w:rsid w:val="001420D7"/>
    <w:rsid w:val="00142252"/>
    <w:rsid w:val="00154AD7"/>
    <w:rsid w:val="00155C82"/>
    <w:rsid w:val="00160C7B"/>
    <w:rsid w:val="00161C63"/>
    <w:rsid w:val="00161CAA"/>
    <w:rsid w:val="0017016D"/>
    <w:rsid w:val="00177CB9"/>
    <w:rsid w:val="001844A6"/>
    <w:rsid w:val="00186CCD"/>
    <w:rsid w:val="0019012D"/>
    <w:rsid w:val="00190602"/>
    <w:rsid w:val="00192960"/>
    <w:rsid w:val="001943DF"/>
    <w:rsid w:val="001975C3"/>
    <w:rsid w:val="001A4B56"/>
    <w:rsid w:val="001A4C6D"/>
    <w:rsid w:val="001A6DAD"/>
    <w:rsid w:val="001B62A0"/>
    <w:rsid w:val="001B7CEA"/>
    <w:rsid w:val="001C5026"/>
    <w:rsid w:val="001C50A2"/>
    <w:rsid w:val="001C7D3F"/>
    <w:rsid w:val="001D16A1"/>
    <w:rsid w:val="001D2747"/>
    <w:rsid w:val="001D2822"/>
    <w:rsid w:val="001D291C"/>
    <w:rsid w:val="001D6907"/>
    <w:rsid w:val="001E29A1"/>
    <w:rsid w:val="001E5ACB"/>
    <w:rsid w:val="001F1515"/>
    <w:rsid w:val="001F41AA"/>
    <w:rsid w:val="001F4892"/>
    <w:rsid w:val="001F56D7"/>
    <w:rsid w:val="002031E3"/>
    <w:rsid w:val="00206796"/>
    <w:rsid w:val="00207B37"/>
    <w:rsid w:val="002114B8"/>
    <w:rsid w:val="00212F03"/>
    <w:rsid w:val="00217491"/>
    <w:rsid w:val="002215CE"/>
    <w:rsid w:val="002323F3"/>
    <w:rsid w:val="00233A78"/>
    <w:rsid w:val="002343F8"/>
    <w:rsid w:val="00235530"/>
    <w:rsid w:val="00235655"/>
    <w:rsid w:val="00235AD4"/>
    <w:rsid w:val="00241E48"/>
    <w:rsid w:val="002457D0"/>
    <w:rsid w:val="00245C2B"/>
    <w:rsid w:val="00247544"/>
    <w:rsid w:val="0025079E"/>
    <w:rsid w:val="00251A8F"/>
    <w:rsid w:val="002576EF"/>
    <w:rsid w:val="00261642"/>
    <w:rsid w:val="0026424B"/>
    <w:rsid w:val="002678CF"/>
    <w:rsid w:val="00267925"/>
    <w:rsid w:val="00276D44"/>
    <w:rsid w:val="00292B1B"/>
    <w:rsid w:val="00292E50"/>
    <w:rsid w:val="00295965"/>
    <w:rsid w:val="002962E9"/>
    <w:rsid w:val="00296E2F"/>
    <w:rsid w:val="002A1E03"/>
    <w:rsid w:val="002A4A87"/>
    <w:rsid w:val="002A532C"/>
    <w:rsid w:val="002A5CE7"/>
    <w:rsid w:val="002B284C"/>
    <w:rsid w:val="002B2F0C"/>
    <w:rsid w:val="002B3334"/>
    <w:rsid w:val="002B3D47"/>
    <w:rsid w:val="002B46CF"/>
    <w:rsid w:val="002B549F"/>
    <w:rsid w:val="002C029B"/>
    <w:rsid w:val="002C2AF6"/>
    <w:rsid w:val="002D12BA"/>
    <w:rsid w:val="002D5A70"/>
    <w:rsid w:val="002D70B6"/>
    <w:rsid w:val="002E058E"/>
    <w:rsid w:val="002E60F4"/>
    <w:rsid w:val="002E72D0"/>
    <w:rsid w:val="002E7AA5"/>
    <w:rsid w:val="002F12A5"/>
    <w:rsid w:val="0030144A"/>
    <w:rsid w:val="00301E57"/>
    <w:rsid w:val="0031255F"/>
    <w:rsid w:val="00314D5A"/>
    <w:rsid w:val="00321E25"/>
    <w:rsid w:val="00327406"/>
    <w:rsid w:val="003332B7"/>
    <w:rsid w:val="003332E5"/>
    <w:rsid w:val="003444EB"/>
    <w:rsid w:val="00344AE8"/>
    <w:rsid w:val="0034667F"/>
    <w:rsid w:val="00347879"/>
    <w:rsid w:val="003513C0"/>
    <w:rsid w:val="003678E9"/>
    <w:rsid w:val="00385C44"/>
    <w:rsid w:val="00386587"/>
    <w:rsid w:val="00387D50"/>
    <w:rsid w:val="00391725"/>
    <w:rsid w:val="0039431F"/>
    <w:rsid w:val="00395A7F"/>
    <w:rsid w:val="00395FA8"/>
    <w:rsid w:val="00396BE9"/>
    <w:rsid w:val="003976A0"/>
    <w:rsid w:val="003A09BF"/>
    <w:rsid w:val="003A2933"/>
    <w:rsid w:val="003A39D5"/>
    <w:rsid w:val="003A502F"/>
    <w:rsid w:val="003B21D3"/>
    <w:rsid w:val="003C0887"/>
    <w:rsid w:val="003C171C"/>
    <w:rsid w:val="003C42CE"/>
    <w:rsid w:val="003D08F0"/>
    <w:rsid w:val="003D4D51"/>
    <w:rsid w:val="003E19CD"/>
    <w:rsid w:val="003E2D19"/>
    <w:rsid w:val="003E406A"/>
    <w:rsid w:val="003E63B8"/>
    <w:rsid w:val="003E788E"/>
    <w:rsid w:val="003F5C6E"/>
    <w:rsid w:val="003F7B98"/>
    <w:rsid w:val="00407907"/>
    <w:rsid w:val="00410960"/>
    <w:rsid w:val="00410FCE"/>
    <w:rsid w:val="0041188E"/>
    <w:rsid w:val="00417447"/>
    <w:rsid w:val="004210D0"/>
    <w:rsid w:val="00422EE7"/>
    <w:rsid w:val="004262CD"/>
    <w:rsid w:val="00430816"/>
    <w:rsid w:val="004355B7"/>
    <w:rsid w:val="00440505"/>
    <w:rsid w:val="00442E35"/>
    <w:rsid w:val="00442E80"/>
    <w:rsid w:val="004435C0"/>
    <w:rsid w:val="0045051C"/>
    <w:rsid w:val="004578AE"/>
    <w:rsid w:val="004647B6"/>
    <w:rsid w:val="00464AA9"/>
    <w:rsid w:val="00466832"/>
    <w:rsid w:val="004735FD"/>
    <w:rsid w:val="00473639"/>
    <w:rsid w:val="00477434"/>
    <w:rsid w:val="00483E64"/>
    <w:rsid w:val="00490963"/>
    <w:rsid w:val="0049189D"/>
    <w:rsid w:val="00491F75"/>
    <w:rsid w:val="00497325"/>
    <w:rsid w:val="004A0EE6"/>
    <w:rsid w:val="004A3D26"/>
    <w:rsid w:val="004A3F29"/>
    <w:rsid w:val="004A419B"/>
    <w:rsid w:val="004B0C3A"/>
    <w:rsid w:val="004B50D7"/>
    <w:rsid w:val="004C4B0E"/>
    <w:rsid w:val="004C5C10"/>
    <w:rsid w:val="004D14E0"/>
    <w:rsid w:val="004E1C61"/>
    <w:rsid w:val="004E396D"/>
    <w:rsid w:val="004E7933"/>
    <w:rsid w:val="004F26BE"/>
    <w:rsid w:val="004F4002"/>
    <w:rsid w:val="004F51CC"/>
    <w:rsid w:val="005042D4"/>
    <w:rsid w:val="00507655"/>
    <w:rsid w:val="005139FE"/>
    <w:rsid w:val="005144C3"/>
    <w:rsid w:val="00515495"/>
    <w:rsid w:val="00516179"/>
    <w:rsid w:val="00517800"/>
    <w:rsid w:val="00522A2B"/>
    <w:rsid w:val="00523AF8"/>
    <w:rsid w:val="005266CA"/>
    <w:rsid w:val="005320A4"/>
    <w:rsid w:val="00533550"/>
    <w:rsid w:val="00534AFA"/>
    <w:rsid w:val="00536641"/>
    <w:rsid w:val="0053664E"/>
    <w:rsid w:val="0053670D"/>
    <w:rsid w:val="0053683C"/>
    <w:rsid w:val="005378EB"/>
    <w:rsid w:val="00540761"/>
    <w:rsid w:val="00540E30"/>
    <w:rsid w:val="005424CF"/>
    <w:rsid w:val="005466DE"/>
    <w:rsid w:val="00562AF1"/>
    <w:rsid w:val="00564BD2"/>
    <w:rsid w:val="00566F14"/>
    <w:rsid w:val="00570415"/>
    <w:rsid w:val="005746F1"/>
    <w:rsid w:val="00576A98"/>
    <w:rsid w:val="005832EC"/>
    <w:rsid w:val="005849C7"/>
    <w:rsid w:val="00585C3B"/>
    <w:rsid w:val="005902E0"/>
    <w:rsid w:val="005935A0"/>
    <w:rsid w:val="00593B1E"/>
    <w:rsid w:val="00594A97"/>
    <w:rsid w:val="005A13E7"/>
    <w:rsid w:val="005A6D3E"/>
    <w:rsid w:val="005A6F80"/>
    <w:rsid w:val="005B5351"/>
    <w:rsid w:val="005C06DA"/>
    <w:rsid w:val="005C392E"/>
    <w:rsid w:val="005C4C36"/>
    <w:rsid w:val="005C4E87"/>
    <w:rsid w:val="005C7E4F"/>
    <w:rsid w:val="005D1C46"/>
    <w:rsid w:val="005E063E"/>
    <w:rsid w:val="005E3DAC"/>
    <w:rsid w:val="005E5FE5"/>
    <w:rsid w:val="005E752C"/>
    <w:rsid w:val="005F03AD"/>
    <w:rsid w:val="005F0A28"/>
    <w:rsid w:val="005F42CF"/>
    <w:rsid w:val="006047E2"/>
    <w:rsid w:val="00604A0D"/>
    <w:rsid w:val="006104F2"/>
    <w:rsid w:val="006165ED"/>
    <w:rsid w:val="00616AA9"/>
    <w:rsid w:val="00616D89"/>
    <w:rsid w:val="006220F5"/>
    <w:rsid w:val="00625B1D"/>
    <w:rsid w:val="00634073"/>
    <w:rsid w:val="0063622A"/>
    <w:rsid w:val="00640EDA"/>
    <w:rsid w:val="00642A16"/>
    <w:rsid w:val="0064448F"/>
    <w:rsid w:val="006463EC"/>
    <w:rsid w:val="006464EF"/>
    <w:rsid w:val="006502C2"/>
    <w:rsid w:val="00651145"/>
    <w:rsid w:val="0065178D"/>
    <w:rsid w:val="006546BB"/>
    <w:rsid w:val="006617F4"/>
    <w:rsid w:val="00662D13"/>
    <w:rsid w:val="006665C7"/>
    <w:rsid w:val="00671490"/>
    <w:rsid w:val="00671658"/>
    <w:rsid w:val="00673940"/>
    <w:rsid w:val="006748CD"/>
    <w:rsid w:val="00683726"/>
    <w:rsid w:val="00683FFA"/>
    <w:rsid w:val="00684F0C"/>
    <w:rsid w:val="006925A5"/>
    <w:rsid w:val="006975F2"/>
    <w:rsid w:val="006A2106"/>
    <w:rsid w:val="006A7940"/>
    <w:rsid w:val="006B0168"/>
    <w:rsid w:val="006B2104"/>
    <w:rsid w:val="006B383A"/>
    <w:rsid w:val="006B633B"/>
    <w:rsid w:val="006B6BD1"/>
    <w:rsid w:val="006B7B15"/>
    <w:rsid w:val="006C2DDD"/>
    <w:rsid w:val="006C37D7"/>
    <w:rsid w:val="006C6BE3"/>
    <w:rsid w:val="006C6CF2"/>
    <w:rsid w:val="006D3187"/>
    <w:rsid w:val="006E3429"/>
    <w:rsid w:val="006E5FAC"/>
    <w:rsid w:val="006E7328"/>
    <w:rsid w:val="006E7708"/>
    <w:rsid w:val="00700ED1"/>
    <w:rsid w:val="00704B6B"/>
    <w:rsid w:val="007071C5"/>
    <w:rsid w:val="00711079"/>
    <w:rsid w:val="0071129C"/>
    <w:rsid w:val="00715094"/>
    <w:rsid w:val="00715250"/>
    <w:rsid w:val="0071626B"/>
    <w:rsid w:val="00726B59"/>
    <w:rsid w:val="00727F32"/>
    <w:rsid w:val="007303D5"/>
    <w:rsid w:val="00734268"/>
    <w:rsid w:val="007366B0"/>
    <w:rsid w:val="00744804"/>
    <w:rsid w:val="00747A54"/>
    <w:rsid w:val="0075070E"/>
    <w:rsid w:val="00750D43"/>
    <w:rsid w:val="00751F46"/>
    <w:rsid w:val="007612B0"/>
    <w:rsid w:val="007669FC"/>
    <w:rsid w:val="00770040"/>
    <w:rsid w:val="00774AA8"/>
    <w:rsid w:val="00776B34"/>
    <w:rsid w:val="0078538D"/>
    <w:rsid w:val="00792781"/>
    <w:rsid w:val="00796013"/>
    <w:rsid w:val="007961EB"/>
    <w:rsid w:val="007A7EDD"/>
    <w:rsid w:val="007B2AED"/>
    <w:rsid w:val="007C4A66"/>
    <w:rsid w:val="007D0825"/>
    <w:rsid w:val="007D214E"/>
    <w:rsid w:val="007D3D0F"/>
    <w:rsid w:val="007D6899"/>
    <w:rsid w:val="007E0525"/>
    <w:rsid w:val="007E24F0"/>
    <w:rsid w:val="007E3BF0"/>
    <w:rsid w:val="007F17E5"/>
    <w:rsid w:val="007F4353"/>
    <w:rsid w:val="00805761"/>
    <w:rsid w:val="00806799"/>
    <w:rsid w:val="00807AAA"/>
    <w:rsid w:val="00815569"/>
    <w:rsid w:val="0081598F"/>
    <w:rsid w:val="0081611A"/>
    <w:rsid w:val="008207D5"/>
    <w:rsid w:val="008222AD"/>
    <w:rsid w:val="008327E2"/>
    <w:rsid w:val="00834D27"/>
    <w:rsid w:val="00835545"/>
    <w:rsid w:val="00842B8A"/>
    <w:rsid w:val="00844CFF"/>
    <w:rsid w:val="00847251"/>
    <w:rsid w:val="008538D3"/>
    <w:rsid w:val="0085538F"/>
    <w:rsid w:val="00856884"/>
    <w:rsid w:val="00862DD7"/>
    <w:rsid w:val="00864AAE"/>
    <w:rsid w:val="00871CD1"/>
    <w:rsid w:val="00872E8B"/>
    <w:rsid w:val="00874275"/>
    <w:rsid w:val="00875E4F"/>
    <w:rsid w:val="00880392"/>
    <w:rsid w:val="008853AD"/>
    <w:rsid w:val="008868BD"/>
    <w:rsid w:val="00890C84"/>
    <w:rsid w:val="00897131"/>
    <w:rsid w:val="008A6246"/>
    <w:rsid w:val="008A6CC3"/>
    <w:rsid w:val="008B4B74"/>
    <w:rsid w:val="008B61CD"/>
    <w:rsid w:val="008B6A5E"/>
    <w:rsid w:val="008B7336"/>
    <w:rsid w:val="008B7769"/>
    <w:rsid w:val="008C310E"/>
    <w:rsid w:val="008C6343"/>
    <w:rsid w:val="008C77BF"/>
    <w:rsid w:val="008D0276"/>
    <w:rsid w:val="008D137B"/>
    <w:rsid w:val="008D2682"/>
    <w:rsid w:val="008D2E41"/>
    <w:rsid w:val="008D4534"/>
    <w:rsid w:val="008D5694"/>
    <w:rsid w:val="008D6EBA"/>
    <w:rsid w:val="008D78BF"/>
    <w:rsid w:val="008E2727"/>
    <w:rsid w:val="008F4AE4"/>
    <w:rsid w:val="008F4B7A"/>
    <w:rsid w:val="008F630B"/>
    <w:rsid w:val="009042D2"/>
    <w:rsid w:val="009066FE"/>
    <w:rsid w:val="00907265"/>
    <w:rsid w:val="0091422A"/>
    <w:rsid w:val="009214FA"/>
    <w:rsid w:val="009240F3"/>
    <w:rsid w:val="00925E28"/>
    <w:rsid w:val="0092739B"/>
    <w:rsid w:val="009274EA"/>
    <w:rsid w:val="00927843"/>
    <w:rsid w:val="00936AF5"/>
    <w:rsid w:val="00937D4D"/>
    <w:rsid w:val="00944664"/>
    <w:rsid w:val="009456FC"/>
    <w:rsid w:val="00950D54"/>
    <w:rsid w:val="00951010"/>
    <w:rsid w:val="0095376D"/>
    <w:rsid w:val="009604DD"/>
    <w:rsid w:val="00960AB0"/>
    <w:rsid w:val="009711C8"/>
    <w:rsid w:val="009714E5"/>
    <w:rsid w:val="00992897"/>
    <w:rsid w:val="00993E73"/>
    <w:rsid w:val="00993EF9"/>
    <w:rsid w:val="00995C8B"/>
    <w:rsid w:val="009A13FA"/>
    <w:rsid w:val="009A61BB"/>
    <w:rsid w:val="009B48DA"/>
    <w:rsid w:val="009B70C2"/>
    <w:rsid w:val="009B7623"/>
    <w:rsid w:val="009C2DE3"/>
    <w:rsid w:val="009C6B0E"/>
    <w:rsid w:val="009C6C01"/>
    <w:rsid w:val="009D3C45"/>
    <w:rsid w:val="009D53BA"/>
    <w:rsid w:val="009D7001"/>
    <w:rsid w:val="009E141E"/>
    <w:rsid w:val="009E43E6"/>
    <w:rsid w:val="009E4E9F"/>
    <w:rsid w:val="009E5C7C"/>
    <w:rsid w:val="009E752A"/>
    <w:rsid w:val="00A01B4B"/>
    <w:rsid w:val="00A03652"/>
    <w:rsid w:val="00A06C49"/>
    <w:rsid w:val="00A103FE"/>
    <w:rsid w:val="00A12453"/>
    <w:rsid w:val="00A20400"/>
    <w:rsid w:val="00A20803"/>
    <w:rsid w:val="00A312AB"/>
    <w:rsid w:val="00A32718"/>
    <w:rsid w:val="00A35093"/>
    <w:rsid w:val="00A451FB"/>
    <w:rsid w:val="00A53D6A"/>
    <w:rsid w:val="00A56987"/>
    <w:rsid w:val="00A60ACC"/>
    <w:rsid w:val="00A622EE"/>
    <w:rsid w:val="00A64A1E"/>
    <w:rsid w:val="00A654BC"/>
    <w:rsid w:val="00A6573A"/>
    <w:rsid w:val="00A701CB"/>
    <w:rsid w:val="00A73839"/>
    <w:rsid w:val="00A7555D"/>
    <w:rsid w:val="00A77D04"/>
    <w:rsid w:val="00A91B04"/>
    <w:rsid w:val="00A92057"/>
    <w:rsid w:val="00A93814"/>
    <w:rsid w:val="00A96201"/>
    <w:rsid w:val="00AA6706"/>
    <w:rsid w:val="00AB24AD"/>
    <w:rsid w:val="00AB3DE8"/>
    <w:rsid w:val="00AB7A53"/>
    <w:rsid w:val="00AC08C6"/>
    <w:rsid w:val="00AC1D22"/>
    <w:rsid w:val="00AC4E58"/>
    <w:rsid w:val="00AC6C3B"/>
    <w:rsid w:val="00AD0155"/>
    <w:rsid w:val="00AD15E4"/>
    <w:rsid w:val="00AD25C4"/>
    <w:rsid w:val="00AD2E10"/>
    <w:rsid w:val="00AD348A"/>
    <w:rsid w:val="00AD6A5B"/>
    <w:rsid w:val="00AD6D79"/>
    <w:rsid w:val="00AD6DE5"/>
    <w:rsid w:val="00AE0402"/>
    <w:rsid w:val="00AE107F"/>
    <w:rsid w:val="00AE1765"/>
    <w:rsid w:val="00AE1949"/>
    <w:rsid w:val="00AE323F"/>
    <w:rsid w:val="00AE35B5"/>
    <w:rsid w:val="00AE5EC6"/>
    <w:rsid w:val="00AF30D5"/>
    <w:rsid w:val="00AF6980"/>
    <w:rsid w:val="00B004C4"/>
    <w:rsid w:val="00B046E9"/>
    <w:rsid w:val="00B0663D"/>
    <w:rsid w:val="00B0699C"/>
    <w:rsid w:val="00B12AC3"/>
    <w:rsid w:val="00B13FC1"/>
    <w:rsid w:val="00B215F6"/>
    <w:rsid w:val="00B239AA"/>
    <w:rsid w:val="00B251F1"/>
    <w:rsid w:val="00B25C7A"/>
    <w:rsid w:val="00B30C39"/>
    <w:rsid w:val="00B3466D"/>
    <w:rsid w:val="00B36460"/>
    <w:rsid w:val="00B37433"/>
    <w:rsid w:val="00B45551"/>
    <w:rsid w:val="00B47A1E"/>
    <w:rsid w:val="00B506E8"/>
    <w:rsid w:val="00B5177F"/>
    <w:rsid w:val="00B52ED2"/>
    <w:rsid w:val="00B56EE1"/>
    <w:rsid w:val="00B6638D"/>
    <w:rsid w:val="00B76114"/>
    <w:rsid w:val="00B82184"/>
    <w:rsid w:val="00B837A3"/>
    <w:rsid w:val="00B8481C"/>
    <w:rsid w:val="00B879F8"/>
    <w:rsid w:val="00B932F6"/>
    <w:rsid w:val="00B9750C"/>
    <w:rsid w:val="00BA1D23"/>
    <w:rsid w:val="00BB33D0"/>
    <w:rsid w:val="00BB3CCB"/>
    <w:rsid w:val="00BC10C3"/>
    <w:rsid w:val="00BC1E54"/>
    <w:rsid w:val="00BC3828"/>
    <w:rsid w:val="00BC3C86"/>
    <w:rsid w:val="00BD4B84"/>
    <w:rsid w:val="00BD737C"/>
    <w:rsid w:val="00BE47F2"/>
    <w:rsid w:val="00BE4E2D"/>
    <w:rsid w:val="00BF0EF1"/>
    <w:rsid w:val="00BF5CE4"/>
    <w:rsid w:val="00C0104B"/>
    <w:rsid w:val="00C0598B"/>
    <w:rsid w:val="00C07BBD"/>
    <w:rsid w:val="00C117B8"/>
    <w:rsid w:val="00C12C40"/>
    <w:rsid w:val="00C13A8E"/>
    <w:rsid w:val="00C15F19"/>
    <w:rsid w:val="00C321E9"/>
    <w:rsid w:val="00C32BBF"/>
    <w:rsid w:val="00C334E7"/>
    <w:rsid w:val="00C34520"/>
    <w:rsid w:val="00C345AC"/>
    <w:rsid w:val="00C359C0"/>
    <w:rsid w:val="00C4777E"/>
    <w:rsid w:val="00C50277"/>
    <w:rsid w:val="00C517BE"/>
    <w:rsid w:val="00C5249B"/>
    <w:rsid w:val="00C52F48"/>
    <w:rsid w:val="00C5573B"/>
    <w:rsid w:val="00C640EC"/>
    <w:rsid w:val="00C64962"/>
    <w:rsid w:val="00C722A7"/>
    <w:rsid w:val="00C727E5"/>
    <w:rsid w:val="00C73C87"/>
    <w:rsid w:val="00C758B6"/>
    <w:rsid w:val="00C766F0"/>
    <w:rsid w:val="00C76C6A"/>
    <w:rsid w:val="00C774E9"/>
    <w:rsid w:val="00C77E79"/>
    <w:rsid w:val="00C86314"/>
    <w:rsid w:val="00C87732"/>
    <w:rsid w:val="00C92895"/>
    <w:rsid w:val="00C943A5"/>
    <w:rsid w:val="00C94668"/>
    <w:rsid w:val="00C96D5A"/>
    <w:rsid w:val="00C97099"/>
    <w:rsid w:val="00CA107A"/>
    <w:rsid w:val="00CA1E14"/>
    <w:rsid w:val="00CA57D7"/>
    <w:rsid w:val="00CA6A04"/>
    <w:rsid w:val="00CB49C8"/>
    <w:rsid w:val="00CC3A43"/>
    <w:rsid w:val="00CC4910"/>
    <w:rsid w:val="00CC6B32"/>
    <w:rsid w:val="00CD38B0"/>
    <w:rsid w:val="00CD55DA"/>
    <w:rsid w:val="00CE0E7F"/>
    <w:rsid w:val="00CE1CF3"/>
    <w:rsid w:val="00CF37A1"/>
    <w:rsid w:val="00CF3F3F"/>
    <w:rsid w:val="00CF4B19"/>
    <w:rsid w:val="00CF55D2"/>
    <w:rsid w:val="00D00D12"/>
    <w:rsid w:val="00D0248E"/>
    <w:rsid w:val="00D03787"/>
    <w:rsid w:val="00D1013B"/>
    <w:rsid w:val="00D1132F"/>
    <w:rsid w:val="00D11641"/>
    <w:rsid w:val="00D1729B"/>
    <w:rsid w:val="00D235FB"/>
    <w:rsid w:val="00D23A06"/>
    <w:rsid w:val="00D24461"/>
    <w:rsid w:val="00D27133"/>
    <w:rsid w:val="00D32636"/>
    <w:rsid w:val="00D371D4"/>
    <w:rsid w:val="00D3761E"/>
    <w:rsid w:val="00D43AD3"/>
    <w:rsid w:val="00D565C4"/>
    <w:rsid w:val="00D5739E"/>
    <w:rsid w:val="00D57C66"/>
    <w:rsid w:val="00D60153"/>
    <w:rsid w:val="00D64EEB"/>
    <w:rsid w:val="00D657C3"/>
    <w:rsid w:val="00D662C0"/>
    <w:rsid w:val="00D8598D"/>
    <w:rsid w:val="00D91EEE"/>
    <w:rsid w:val="00D94834"/>
    <w:rsid w:val="00D965BD"/>
    <w:rsid w:val="00D96E64"/>
    <w:rsid w:val="00DA40BB"/>
    <w:rsid w:val="00DB11B0"/>
    <w:rsid w:val="00DB292F"/>
    <w:rsid w:val="00DB3362"/>
    <w:rsid w:val="00DB37E8"/>
    <w:rsid w:val="00DC2D0F"/>
    <w:rsid w:val="00DC3314"/>
    <w:rsid w:val="00DC370A"/>
    <w:rsid w:val="00DD5BB8"/>
    <w:rsid w:val="00DE0AD9"/>
    <w:rsid w:val="00DF108C"/>
    <w:rsid w:val="00E00828"/>
    <w:rsid w:val="00E01823"/>
    <w:rsid w:val="00E035B6"/>
    <w:rsid w:val="00E066DF"/>
    <w:rsid w:val="00E131AD"/>
    <w:rsid w:val="00E15207"/>
    <w:rsid w:val="00E213FF"/>
    <w:rsid w:val="00E240EC"/>
    <w:rsid w:val="00E27A6B"/>
    <w:rsid w:val="00E31B24"/>
    <w:rsid w:val="00E4124A"/>
    <w:rsid w:val="00E45894"/>
    <w:rsid w:val="00E51356"/>
    <w:rsid w:val="00E557C2"/>
    <w:rsid w:val="00E55B6C"/>
    <w:rsid w:val="00E72CED"/>
    <w:rsid w:val="00E73D9C"/>
    <w:rsid w:val="00E76A60"/>
    <w:rsid w:val="00E831BE"/>
    <w:rsid w:val="00E83897"/>
    <w:rsid w:val="00E83E10"/>
    <w:rsid w:val="00E85501"/>
    <w:rsid w:val="00E871CB"/>
    <w:rsid w:val="00E90785"/>
    <w:rsid w:val="00E913FD"/>
    <w:rsid w:val="00E9623D"/>
    <w:rsid w:val="00E97090"/>
    <w:rsid w:val="00EA2240"/>
    <w:rsid w:val="00EB3563"/>
    <w:rsid w:val="00EB3F5E"/>
    <w:rsid w:val="00EB60BE"/>
    <w:rsid w:val="00EC50C6"/>
    <w:rsid w:val="00ED113F"/>
    <w:rsid w:val="00ED3DE5"/>
    <w:rsid w:val="00EE2C5C"/>
    <w:rsid w:val="00EE2FC7"/>
    <w:rsid w:val="00EE3A3D"/>
    <w:rsid w:val="00EE68EE"/>
    <w:rsid w:val="00EF3A5E"/>
    <w:rsid w:val="00EF7CCD"/>
    <w:rsid w:val="00F006CD"/>
    <w:rsid w:val="00F00F76"/>
    <w:rsid w:val="00F04AAA"/>
    <w:rsid w:val="00F11FC4"/>
    <w:rsid w:val="00F1495A"/>
    <w:rsid w:val="00F1634B"/>
    <w:rsid w:val="00F2275C"/>
    <w:rsid w:val="00F240AF"/>
    <w:rsid w:val="00F32C63"/>
    <w:rsid w:val="00F36471"/>
    <w:rsid w:val="00F408F2"/>
    <w:rsid w:val="00F4776C"/>
    <w:rsid w:val="00F56E6C"/>
    <w:rsid w:val="00F60A29"/>
    <w:rsid w:val="00F611E3"/>
    <w:rsid w:val="00F6332B"/>
    <w:rsid w:val="00F64C2C"/>
    <w:rsid w:val="00F67079"/>
    <w:rsid w:val="00F72EEA"/>
    <w:rsid w:val="00F7322B"/>
    <w:rsid w:val="00F925DE"/>
    <w:rsid w:val="00F95B10"/>
    <w:rsid w:val="00FA2C8F"/>
    <w:rsid w:val="00FB478D"/>
    <w:rsid w:val="00FB571A"/>
    <w:rsid w:val="00FB78FE"/>
    <w:rsid w:val="00FB7D95"/>
    <w:rsid w:val="00FC02FF"/>
    <w:rsid w:val="00FC6D26"/>
    <w:rsid w:val="00FD3BF6"/>
    <w:rsid w:val="00FE2547"/>
    <w:rsid w:val="00FE3DF8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1515D-B95B-4AAB-B486-B33FD40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M.</dc:creator>
  <cp:keywords/>
  <dc:description/>
  <cp:lastModifiedBy>Kumar M.</cp:lastModifiedBy>
  <cp:revision>1</cp:revision>
  <dcterms:created xsi:type="dcterms:W3CDTF">2015-08-14T05:33:00Z</dcterms:created>
  <dcterms:modified xsi:type="dcterms:W3CDTF">2015-08-14T05:35:00Z</dcterms:modified>
</cp:coreProperties>
</file>