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38" w:rsidRPr="00D47CFF" w:rsidRDefault="00BB3C38" w:rsidP="00BB3C38">
      <w:pPr>
        <w:tabs>
          <w:tab w:val="left" w:pos="810"/>
        </w:tabs>
        <w:spacing w:line="480" w:lineRule="auto"/>
        <w:ind w:left="810" w:hanging="1080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proofErr w:type="gramStart"/>
      <w:r w:rsidRPr="00D47CFF">
        <w:rPr>
          <w:rFonts w:ascii="Arial" w:hAnsi="Arial" w:cs="Arial"/>
          <w:b/>
        </w:rPr>
        <w:t>Supplementary Table 2.</w:t>
      </w:r>
      <w:proofErr w:type="gramEnd"/>
      <w:r w:rsidRPr="00D47CFF">
        <w:rPr>
          <w:rFonts w:ascii="Arial" w:hAnsi="Arial" w:cs="Arial"/>
          <w:b/>
        </w:rPr>
        <w:t xml:space="preserve">  </w:t>
      </w:r>
      <w:r w:rsidRPr="00D47CFF">
        <w:rPr>
          <w:rFonts w:ascii="Arial" w:hAnsi="Arial" w:cs="Arial"/>
        </w:rPr>
        <w:t xml:space="preserve">48 candidate regions were identified in the data reduction step of the analysis (described in Supplementary Figure 1). Subsequently, five regions were identified as having a statistically-significant association with percent density in </w:t>
      </w:r>
      <w:proofErr w:type="spellStart"/>
      <w:r w:rsidRPr="00D47CFF">
        <w:rPr>
          <w:rFonts w:ascii="Arial" w:hAnsi="Arial" w:cs="Arial"/>
        </w:rPr>
        <w:t>MBCFS</w:t>
      </w:r>
      <w:r w:rsidRPr="00D47CFF">
        <w:rPr>
          <w:rFonts w:ascii="Arial" w:hAnsi="Arial" w:cs="Arial"/>
          <w:vertAlign w:val="superscript"/>
        </w:rPr>
        <w:t>a</w:t>
      </w:r>
      <w:proofErr w:type="spell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39"/>
        <w:gridCol w:w="1570"/>
        <w:gridCol w:w="1223"/>
        <w:gridCol w:w="1683"/>
      </w:tblGrid>
      <w:tr w:rsidR="00BB3C38" w:rsidRPr="00D47CFF" w:rsidTr="005D12FC">
        <w:trPr>
          <w:trHeight w:val="2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B3C38" w:rsidRPr="00D47CFF" w:rsidRDefault="00BB3C38" w:rsidP="005D12FC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Chromosome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B3C38" w:rsidRPr="00D47CFF" w:rsidRDefault="00BB3C38" w:rsidP="005D12FC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Start Position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B3C38" w:rsidRPr="00D47CFF" w:rsidRDefault="00BB3C38" w:rsidP="005D12FC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End Position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B3C38" w:rsidRPr="00D47CFF" w:rsidRDefault="00BB3C38" w:rsidP="005D12FC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# Probes passing the data reduction step (Supplementary Figure 1)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BB3C38" w:rsidRPr="00D47CFF" w:rsidRDefault="00BB3C38" w:rsidP="005D12FC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 xml:space="preserve"># significant probes  from permutation testing 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246817063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246861733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56507917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56509045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106059574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106062279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146579364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146593351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180122079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180124180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180124789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180131428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53003023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53013826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163995377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164008284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17</w:t>
            </w:r>
          </w:p>
        </w:tc>
        <w:tc>
          <w:tcPr>
            <w:tcW w:w="1683" w:type="dxa"/>
            <w:shd w:val="clear" w:color="auto" w:fill="auto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17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164030569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164108060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13</w:t>
            </w:r>
          </w:p>
        </w:tc>
        <w:tc>
          <w:tcPr>
            <w:tcW w:w="1683" w:type="dxa"/>
            <w:shd w:val="clear" w:color="auto" w:fill="auto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13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186678853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186681017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187330534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187337378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151495149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151498778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19150071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19157236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32627136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32630367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32630424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32658356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32658408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32668305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67098386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67099813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9" w:type="dxa"/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103852259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103894820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114330763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114331668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126225113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126228337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152431765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152434254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165644729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165651913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93158476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93177711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120225195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120229949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8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133134063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133144009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6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144705480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144707338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95535526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95538433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11779614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11780713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17</w:t>
            </w:r>
          </w:p>
        </w:tc>
        <w:tc>
          <w:tcPr>
            <w:tcW w:w="1683" w:type="dxa"/>
            <w:shd w:val="clear" w:color="auto" w:fill="auto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17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11832323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11834906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55127597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55209499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15910153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15927659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33606133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33608065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56298500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56366092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68573476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68576901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83" w:type="dxa"/>
            <w:shd w:val="clear" w:color="auto" w:fill="auto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70472924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70476715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89012380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89015833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98052451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98055147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107745089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107749787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1363034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1364059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11352423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11353031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45173820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45247229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17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47649105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47667700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8</w:t>
            </w:r>
          </w:p>
        </w:tc>
        <w:tc>
          <w:tcPr>
            <w:tcW w:w="1683" w:type="dxa"/>
            <w:shd w:val="clear" w:color="auto" w:fill="auto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/>
                <w:b/>
                <w:color w:val="000000"/>
              </w:rPr>
            </w:pPr>
            <w:r w:rsidRPr="00D47CFF">
              <w:rPr>
                <w:rFonts w:ascii="Arial" w:hAnsi="Arial"/>
                <w:b/>
                <w:color w:val="000000"/>
              </w:rPr>
              <w:t>3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56823235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56823680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61558394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61560857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1509224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1542273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23272470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23432532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39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32110897</w:t>
            </w:r>
          </w:p>
        </w:tc>
        <w:tc>
          <w:tcPr>
            <w:tcW w:w="1570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32112594</w:t>
            </w:r>
          </w:p>
        </w:tc>
        <w:tc>
          <w:tcPr>
            <w:tcW w:w="1223" w:type="dxa"/>
            <w:noWrap/>
            <w:vAlign w:val="bottom"/>
            <w:hideMark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83" w:type="dxa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B3C38" w:rsidRPr="00D47CFF" w:rsidTr="005D12FC">
        <w:trPr>
          <w:trHeight w:val="255"/>
          <w:jc w:val="center"/>
        </w:trPr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vAlign w:val="bottom"/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B3C38" w:rsidRPr="00D47CFF" w:rsidRDefault="00BB3C38" w:rsidP="005D12FC">
            <w:pPr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D47CFF">
              <w:rPr>
                <w:rFonts w:ascii="Arial" w:hAnsi="Arial" w:cs="Arial"/>
                <w:color w:val="000000"/>
              </w:rPr>
              <w:t>57</w:t>
            </w:r>
          </w:p>
        </w:tc>
      </w:tr>
    </w:tbl>
    <w:p w:rsidR="00BB3C38" w:rsidRPr="00D47CFF" w:rsidRDefault="00BB3C38" w:rsidP="00BB3C38">
      <w:pPr>
        <w:ind w:left="1170" w:hanging="360"/>
        <w:rPr>
          <w:rFonts w:ascii="Arial" w:hAnsi="Arial" w:cs="Arial"/>
        </w:rPr>
      </w:pPr>
      <w:proofErr w:type="spellStart"/>
      <w:proofErr w:type="gramStart"/>
      <w:r w:rsidRPr="00D47CFF">
        <w:rPr>
          <w:rFonts w:ascii="Arial" w:hAnsi="Arial" w:cs="Arial"/>
          <w:vertAlign w:val="superscript"/>
        </w:rPr>
        <w:t>a</w:t>
      </w:r>
      <w:r w:rsidRPr="00D47CFF">
        <w:rPr>
          <w:rFonts w:ascii="Arial" w:hAnsi="Arial" w:cs="Arial"/>
        </w:rPr>
        <w:t>MBCFS</w:t>
      </w:r>
      <w:proofErr w:type="spellEnd"/>
      <w:proofErr w:type="gramEnd"/>
      <w:r w:rsidRPr="00D47CFF">
        <w:rPr>
          <w:rFonts w:ascii="Arial" w:hAnsi="Arial" w:cs="Arial"/>
        </w:rPr>
        <w:t>:  Mayo Breast Cancer Family Study</w:t>
      </w:r>
    </w:p>
    <w:p w:rsidR="00BB3C38" w:rsidRPr="00D47CFF" w:rsidRDefault="00BB3C38" w:rsidP="00BB3C38">
      <w:pPr>
        <w:ind w:left="810"/>
        <w:rPr>
          <w:rFonts w:ascii="Arial" w:hAnsi="Arial" w:cs="Arial"/>
        </w:rPr>
      </w:pPr>
    </w:p>
    <w:p w:rsidR="00BB3C38" w:rsidRPr="00D47CFF" w:rsidRDefault="00BB3C38" w:rsidP="00BB3C38">
      <w:pPr>
        <w:ind w:left="810"/>
        <w:rPr>
          <w:rFonts w:ascii="Arial" w:hAnsi="Arial" w:cs="Arial"/>
        </w:rPr>
      </w:pPr>
      <w:r w:rsidRPr="00D47CFF">
        <w:rPr>
          <w:rFonts w:ascii="Arial" w:hAnsi="Arial" w:cs="Arial"/>
        </w:rPr>
        <w:t xml:space="preserve">The </w:t>
      </w:r>
      <w:proofErr w:type="gramStart"/>
      <w:r w:rsidRPr="00D47CFF">
        <w:rPr>
          <w:rFonts w:ascii="Arial" w:hAnsi="Arial" w:cs="Arial"/>
        </w:rPr>
        <w:t>number of probes within each initial region are</w:t>
      </w:r>
      <w:proofErr w:type="gramEnd"/>
      <w:r w:rsidRPr="00D47CFF">
        <w:rPr>
          <w:rFonts w:ascii="Arial" w:hAnsi="Arial" w:cs="Arial"/>
        </w:rPr>
        <w:t xml:space="preserve"> obtained via the “Data Reduction and Analysis” step (Supplementary Figure 1).  The significant by permutation testing are obtained via “Permutation Testing and Define Significance” (supplementary Figure 1).</w:t>
      </w:r>
    </w:p>
    <w:p w:rsidR="00F96085" w:rsidRDefault="00BB3C38" w:rsidP="00BB3C38">
      <w:pPr>
        <w:ind w:left="810"/>
      </w:pPr>
    </w:p>
    <w:sectPr w:rsidR="00F9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8"/>
    <w:rsid w:val="003F6529"/>
    <w:rsid w:val="0044304C"/>
    <w:rsid w:val="005B6C8A"/>
    <w:rsid w:val="006E162F"/>
    <w:rsid w:val="00865EC9"/>
    <w:rsid w:val="00AE00E1"/>
    <w:rsid w:val="00BB3C38"/>
    <w:rsid w:val="00E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C8A"/>
    <w:pPr>
      <w:keepNext/>
      <w:jc w:val="center"/>
      <w:outlineLvl w:val="0"/>
    </w:pPr>
    <w:rPr>
      <w:rFonts w:ascii="Arial" w:eastAsiaTheme="minorHAnsi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B6C8A"/>
    <w:pPr>
      <w:keepNext/>
      <w:spacing w:before="240" w:after="60"/>
      <w:outlineLvl w:val="1"/>
    </w:pPr>
    <w:rPr>
      <w:rFonts w:ascii="Arial" w:eastAsiaTheme="minorHAns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5B6C8A"/>
    <w:pPr>
      <w:keepNext/>
      <w:spacing w:before="240" w:after="60"/>
      <w:outlineLvl w:val="2"/>
    </w:pPr>
    <w:rPr>
      <w:rFonts w:ascii="Arial" w:eastAsiaTheme="minorHAnsi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5B6C8A"/>
    <w:pPr>
      <w:keepNext/>
      <w:spacing w:before="240" w:after="60"/>
      <w:outlineLvl w:val="3"/>
    </w:pPr>
    <w:rPr>
      <w:rFonts w:ascii="Arial" w:eastAsiaTheme="minorHAnsi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B6C8A"/>
    <w:pPr>
      <w:spacing w:before="240" w:after="60"/>
      <w:outlineLvl w:val="4"/>
    </w:pPr>
    <w:rPr>
      <w:rFonts w:ascii="Times" w:eastAsiaTheme="minorHAnsi" w:hAnsi="Times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B6C8A"/>
    <w:pPr>
      <w:spacing w:before="240" w:after="60"/>
      <w:outlineLvl w:val="5"/>
    </w:pPr>
    <w:rPr>
      <w:rFonts w:ascii="Times" w:eastAsiaTheme="minorHAnsi" w:hAnsi="Times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B6C8A"/>
    <w:pPr>
      <w:spacing w:before="240" w:after="60"/>
      <w:outlineLvl w:val="6"/>
    </w:pPr>
    <w:rPr>
      <w:rFonts w:ascii="Arial" w:eastAsiaTheme="minorHAns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B6C8A"/>
    <w:pPr>
      <w:spacing w:before="240" w:after="60"/>
      <w:outlineLvl w:val="7"/>
    </w:pPr>
    <w:rPr>
      <w:rFonts w:ascii="Arial" w:eastAsiaTheme="minorHAns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B6C8A"/>
    <w:pPr>
      <w:spacing w:before="240" w:after="60"/>
      <w:outlineLvl w:val="8"/>
    </w:pPr>
    <w:rPr>
      <w:rFonts w:ascii="Arial" w:eastAsiaTheme="minorHAnsi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C8A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5B6C8A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B6C8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5B6C8A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B6C8A"/>
    <w:rPr>
      <w:rFonts w:ascii="Times" w:hAnsi="Times"/>
      <w:sz w:val="22"/>
    </w:rPr>
  </w:style>
  <w:style w:type="character" w:customStyle="1" w:styleId="Heading6Char">
    <w:name w:val="Heading 6 Char"/>
    <w:basedOn w:val="DefaultParagraphFont"/>
    <w:link w:val="Heading6"/>
    <w:rsid w:val="005B6C8A"/>
    <w:rPr>
      <w:rFonts w:ascii="Times" w:hAnsi="Times"/>
      <w:i/>
      <w:sz w:val="22"/>
    </w:rPr>
  </w:style>
  <w:style w:type="character" w:customStyle="1" w:styleId="Heading7Char">
    <w:name w:val="Heading 7 Char"/>
    <w:basedOn w:val="DefaultParagraphFont"/>
    <w:link w:val="Heading7"/>
    <w:rsid w:val="005B6C8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B6C8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B6C8A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5B6C8A"/>
    <w:pPr>
      <w:spacing w:before="120" w:after="120"/>
    </w:pPr>
    <w:rPr>
      <w:rFonts w:ascii="Times" w:eastAsiaTheme="minorHAnsi" w:hAnsi="Times"/>
      <w:b/>
      <w:szCs w:val="20"/>
    </w:rPr>
  </w:style>
  <w:style w:type="paragraph" w:styleId="Title">
    <w:name w:val="Title"/>
    <w:basedOn w:val="Normal"/>
    <w:link w:val="TitleChar"/>
    <w:qFormat/>
    <w:rsid w:val="005B6C8A"/>
    <w:pPr>
      <w:spacing w:before="240" w:after="60"/>
      <w:jc w:val="center"/>
      <w:outlineLvl w:val="0"/>
    </w:pPr>
    <w:rPr>
      <w:rFonts w:ascii="Arial" w:eastAsiaTheme="minorHAnsi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B6C8A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5B6C8A"/>
    <w:pPr>
      <w:spacing w:after="60"/>
      <w:jc w:val="center"/>
      <w:outlineLvl w:val="1"/>
    </w:pPr>
    <w:rPr>
      <w:rFonts w:ascii="Arial" w:eastAsiaTheme="minorHAnsi" w:hAnsi="Arial"/>
      <w:szCs w:val="20"/>
    </w:rPr>
  </w:style>
  <w:style w:type="character" w:customStyle="1" w:styleId="SubtitleChar">
    <w:name w:val="Subtitle Char"/>
    <w:link w:val="Subtitle"/>
    <w:rsid w:val="005B6C8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B3C38"/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C8A"/>
    <w:pPr>
      <w:keepNext/>
      <w:jc w:val="center"/>
      <w:outlineLvl w:val="0"/>
    </w:pPr>
    <w:rPr>
      <w:rFonts w:ascii="Arial" w:eastAsiaTheme="minorHAnsi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B6C8A"/>
    <w:pPr>
      <w:keepNext/>
      <w:spacing w:before="240" w:after="60"/>
      <w:outlineLvl w:val="1"/>
    </w:pPr>
    <w:rPr>
      <w:rFonts w:ascii="Arial" w:eastAsiaTheme="minorHAns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5B6C8A"/>
    <w:pPr>
      <w:keepNext/>
      <w:spacing w:before="240" w:after="60"/>
      <w:outlineLvl w:val="2"/>
    </w:pPr>
    <w:rPr>
      <w:rFonts w:ascii="Arial" w:eastAsiaTheme="minorHAnsi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5B6C8A"/>
    <w:pPr>
      <w:keepNext/>
      <w:spacing w:before="240" w:after="60"/>
      <w:outlineLvl w:val="3"/>
    </w:pPr>
    <w:rPr>
      <w:rFonts w:ascii="Arial" w:eastAsiaTheme="minorHAnsi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B6C8A"/>
    <w:pPr>
      <w:spacing w:before="240" w:after="60"/>
      <w:outlineLvl w:val="4"/>
    </w:pPr>
    <w:rPr>
      <w:rFonts w:ascii="Times" w:eastAsiaTheme="minorHAnsi" w:hAnsi="Times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B6C8A"/>
    <w:pPr>
      <w:spacing w:before="240" w:after="60"/>
      <w:outlineLvl w:val="5"/>
    </w:pPr>
    <w:rPr>
      <w:rFonts w:ascii="Times" w:eastAsiaTheme="minorHAnsi" w:hAnsi="Times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B6C8A"/>
    <w:pPr>
      <w:spacing w:before="240" w:after="60"/>
      <w:outlineLvl w:val="6"/>
    </w:pPr>
    <w:rPr>
      <w:rFonts w:ascii="Arial" w:eastAsiaTheme="minorHAns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B6C8A"/>
    <w:pPr>
      <w:spacing w:before="240" w:after="60"/>
      <w:outlineLvl w:val="7"/>
    </w:pPr>
    <w:rPr>
      <w:rFonts w:ascii="Arial" w:eastAsiaTheme="minorHAns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B6C8A"/>
    <w:pPr>
      <w:spacing w:before="240" w:after="60"/>
      <w:outlineLvl w:val="8"/>
    </w:pPr>
    <w:rPr>
      <w:rFonts w:ascii="Arial" w:eastAsiaTheme="minorHAnsi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C8A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5B6C8A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5B6C8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5B6C8A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B6C8A"/>
    <w:rPr>
      <w:rFonts w:ascii="Times" w:hAnsi="Times"/>
      <w:sz w:val="22"/>
    </w:rPr>
  </w:style>
  <w:style w:type="character" w:customStyle="1" w:styleId="Heading6Char">
    <w:name w:val="Heading 6 Char"/>
    <w:basedOn w:val="DefaultParagraphFont"/>
    <w:link w:val="Heading6"/>
    <w:rsid w:val="005B6C8A"/>
    <w:rPr>
      <w:rFonts w:ascii="Times" w:hAnsi="Times"/>
      <w:i/>
      <w:sz w:val="22"/>
    </w:rPr>
  </w:style>
  <w:style w:type="character" w:customStyle="1" w:styleId="Heading7Char">
    <w:name w:val="Heading 7 Char"/>
    <w:basedOn w:val="DefaultParagraphFont"/>
    <w:link w:val="Heading7"/>
    <w:rsid w:val="005B6C8A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B6C8A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B6C8A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rsid w:val="005B6C8A"/>
    <w:pPr>
      <w:spacing w:before="120" w:after="120"/>
    </w:pPr>
    <w:rPr>
      <w:rFonts w:ascii="Times" w:eastAsiaTheme="minorHAnsi" w:hAnsi="Times"/>
      <w:b/>
      <w:szCs w:val="20"/>
    </w:rPr>
  </w:style>
  <w:style w:type="paragraph" w:styleId="Title">
    <w:name w:val="Title"/>
    <w:basedOn w:val="Normal"/>
    <w:link w:val="TitleChar"/>
    <w:qFormat/>
    <w:rsid w:val="005B6C8A"/>
    <w:pPr>
      <w:spacing w:before="240" w:after="60"/>
      <w:jc w:val="center"/>
      <w:outlineLvl w:val="0"/>
    </w:pPr>
    <w:rPr>
      <w:rFonts w:ascii="Arial" w:eastAsiaTheme="minorHAnsi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B6C8A"/>
    <w:rPr>
      <w:rFonts w:ascii="Arial" w:hAnsi="Arial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5B6C8A"/>
    <w:pPr>
      <w:spacing w:after="60"/>
      <w:jc w:val="center"/>
      <w:outlineLvl w:val="1"/>
    </w:pPr>
    <w:rPr>
      <w:rFonts w:ascii="Arial" w:eastAsiaTheme="minorHAnsi" w:hAnsi="Arial"/>
      <w:szCs w:val="20"/>
    </w:rPr>
  </w:style>
  <w:style w:type="character" w:customStyle="1" w:styleId="SubtitleChar">
    <w:name w:val="Subtitle Char"/>
    <w:link w:val="Subtitle"/>
    <w:rsid w:val="005B6C8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B3C38"/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S Russell</dc:creator>
  <cp:lastModifiedBy>Debbi S Russell</cp:lastModifiedBy>
  <cp:revision>1</cp:revision>
  <dcterms:created xsi:type="dcterms:W3CDTF">2015-06-09T19:28:00Z</dcterms:created>
  <dcterms:modified xsi:type="dcterms:W3CDTF">2015-06-09T19:30:00Z</dcterms:modified>
</cp:coreProperties>
</file>