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"/>
        <w:gridCol w:w="731"/>
        <w:gridCol w:w="832"/>
        <w:gridCol w:w="629"/>
        <w:gridCol w:w="646"/>
        <w:gridCol w:w="7"/>
        <w:gridCol w:w="316"/>
        <w:gridCol w:w="323"/>
        <w:gridCol w:w="647"/>
        <w:gridCol w:w="640"/>
        <w:gridCol w:w="6"/>
        <w:gridCol w:w="323"/>
        <w:gridCol w:w="323"/>
        <w:gridCol w:w="647"/>
        <w:gridCol w:w="646"/>
        <w:gridCol w:w="323"/>
        <w:gridCol w:w="323"/>
        <w:gridCol w:w="648"/>
        <w:gridCol w:w="646"/>
        <w:gridCol w:w="13"/>
        <w:gridCol w:w="310"/>
        <w:gridCol w:w="323"/>
        <w:gridCol w:w="647"/>
        <w:gridCol w:w="646"/>
        <w:gridCol w:w="9"/>
        <w:gridCol w:w="314"/>
        <w:gridCol w:w="323"/>
        <w:gridCol w:w="647"/>
        <w:gridCol w:w="760"/>
        <w:gridCol w:w="868"/>
      </w:tblGrid>
      <w:tr w:rsidR="00B27C0D" w:rsidRPr="00C76096" w:rsidTr="00F03056">
        <w:trPr>
          <w:trHeight w:val="255"/>
        </w:trPr>
        <w:tc>
          <w:tcPr>
            <w:tcW w:w="137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B27C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0" w:name="_GoBack"/>
            <w:bookmarkEnd w:id="0"/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Supplemental Table 3.  Associations between BMP-related genes and risk of breast cancer overall and  by ER/PR status where adjusted p values are &gt;0.05</w:t>
            </w:r>
          </w:p>
        </w:tc>
      </w:tr>
      <w:tr w:rsidR="00B27C0D" w:rsidRPr="00C76096" w:rsidTr="00F03056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Overall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ER + / PR +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ER + / PR -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ER - / PR +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ER - / PR 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Multinomial</w:t>
            </w:r>
          </w:p>
        </w:tc>
      </w:tr>
      <w:tr w:rsidR="00B27C0D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Controls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Cases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(N=1292 cases)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(N=235 cases)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(N=41 cases)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(N=411 cases)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Adjusted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OR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(95% CI)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OR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(95% CI)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OR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(95% CI)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(95% CI)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OR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(95% CI)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</w:t>
            </w: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BMP1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(rs3924231)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TT/TC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3966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3439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(0.63,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2.41)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3.15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9.16)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0.12; 0.71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0.29; 0.83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0.54; 0.83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0.04; 0.28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0.46; 0.83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BMP2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(rs1979855)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3137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2686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TC/CC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965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848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1.07)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2.21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(1.17,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4.20)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0.53; 0.53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0.79; 0.79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0.02; 0.08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BMP6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(rs1107495)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1.11)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2.37)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3.51)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0.06;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0.26;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0.73;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0.97;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BMP6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(rs270417)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2527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2060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0.54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1254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(0.92,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1.63)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0305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1.44)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(0.88,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2.45)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Undefined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0.12;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0.15;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0.57;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BMP6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(rs6910759)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1876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1529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1738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1516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(0.81,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1.82)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487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1.27)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(1.02,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2.25)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3.27)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0.04; 0.56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0.93;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BMP6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(rs911749)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2085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(0.73,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2.30)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(0.41,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(0.16,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3.03)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0.01; 0.22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0.21;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0.34;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0.62;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BMP6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(rs12215656)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3401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2833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GA/AA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701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701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1.24)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(0.73,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2.03)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0.11;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0.89;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0.76;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0.36;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BMP7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(rs6123674)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1649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AG/GG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2440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2144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(0.88,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2.16)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(1.10,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0.73;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0.28;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0.71;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BMP7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(rs13037653)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3757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TC/CC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1.32)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2.39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5.31)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0.47;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0.42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BMP7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(rs6025468)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2616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(0.72,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1.89)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0305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0.97)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(0.20,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Undefined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2.04)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0305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0.18;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0.14; 1.00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0.38;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BMPR1A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(rs12415784)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TT/TC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3839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3317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0.82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260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1.24)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(0.49,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1.83)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2.73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7.24)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0.83;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0.45; 0.48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0.86; 0.86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0.04; 0.22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0.34; 0.48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BMPR1A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(rs10887668)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AA/AC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4058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3502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0.47</w:t>
            </w:r>
          </w:p>
        </w:tc>
      </w:tr>
      <w:tr w:rsidR="00F03056" w:rsidRPr="00C76096" w:rsidTr="00A06349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(0.50,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4.09)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56" w:rsidRPr="00C76096" w:rsidRDefault="00A06349" w:rsidP="00A063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Undefined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2.08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4.25)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0.40;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0.16; 0.48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0.50; 0.50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0.96; 0.96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0.05; 0.22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(rs12508087)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2584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2252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(0.68,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2.80)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1.08)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1.67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5.74)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0305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0.01; 0.12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0.42; 0.42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0.41; 0.41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0.21; 0.35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6" w:rsidRPr="00C76096" w:rsidRDefault="00F0305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(rs4490463)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1549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0.25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1763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1568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1.08)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(0.99,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1.86)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548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(0.62,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2.68)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0.86; 0.86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0.86; 0.86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(rs6849425)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2614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2297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(0.62,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2.64)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(0.54,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1.94)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5.27)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0.02; 0.14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0.95; 0.95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0.80; 0.80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0.14; 0.35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(rs7698964)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3412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2909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GA/AA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690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626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(1.10,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2.05)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1.92)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0.74;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0.93; 0.93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0.01; 0.11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0.61; 0.61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0.45; 0.45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(rs7661049)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1320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1052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1.18)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(0.86,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(0.35,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841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739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(1.05,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2.25)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2.70)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0.16; 0.35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0.67; 0.67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0.38; 0.38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(rs2120834)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1958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GC/CC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2144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1879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2.90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(1.36,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6.16)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0.82;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0.89; 0.89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0.43; 0.43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&lt;.01; 0.07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0.91; 0.91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(rs1863652)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CC/CT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3506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2973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594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(0.84,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1.76)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2.87)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0.04; 0.51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0.30; 0.35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0.60; 0.60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0.90; 0.90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BMPR1B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(rs3821968)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2589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2238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CT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1268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1.21)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(0.61,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(0.26,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1.32)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1.64)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(0.10,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(0.43,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5.27)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2.38)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0.49;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0.37; 0.37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0.05; 0.28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0.52; 0.52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0.09; 0.35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BMPR2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(rs1980153)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2678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AT/TT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856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(0.69,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(0.58,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0.06; 0.36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0.40; 0.40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0.76; 0.76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0.30; 0.30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0.04;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BMPR2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(rs4303700)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2807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2379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GA/AA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1268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1138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1.10)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(0.82,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1.08)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(0.80,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1.91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3.61)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0.92;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0.37; 0.37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0.68; 0.68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0.69; 0.69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BMPR2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(rs4675278)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1923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GA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1762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1487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(0.76,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1.34)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1.62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3.23)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(0.67,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415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372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1.07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1.25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(1.00,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(0.58,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1.56)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2.55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(1.01,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6.47)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1.33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1.85)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0.40;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0.84; 0.84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0.05;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0.10;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BMPR2</w:t>
            </w: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 (rs1199496)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1876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1643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AT/TT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2225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1890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0.99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1.09)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(0.89,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1.15)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(0.87,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1.49)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0.48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(0.25,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0.93)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(0.74,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1.12)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6096" w:rsidRPr="00C76096" w:rsidTr="00F03056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P-value: Raw; Adjusted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0.90; 1.00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0.88; 0.88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0.35; 0.35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0.03; 0.15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0.38; 0.38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096" w:rsidRPr="00C76096" w:rsidRDefault="00C76096" w:rsidP="00C7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27C0D" w:rsidRPr="00C76096" w:rsidTr="00F03056">
        <w:trPr>
          <w:trHeight w:val="255"/>
        </w:trPr>
        <w:tc>
          <w:tcPr>
            <w:tcW w:w="137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B27C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ER/PR data are compared to 3125 controls from the same centers for which cases have ER/PR data</w:t>
            </w:r>
          </w:p>
        </w:tc>
      </w:tr>
      <w:tr w:rsidR="00B27C0D" w:rsidRPr="00C76096" w:rsidTr="00F03056">
        <w:trPr>
          <w:trHeight w:val="255"/>
        </w:trPr>
        <w:tc>
          <w:tcPr>
            <w:tcW w:w="137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0D" w:rsidRPr="00C76096" w:rsidRDefault="00B27C0D" w:rsidP="00B27C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 xml:space="preserve">Adjusted for age, study, reference year BMI, reference year vigorous activity, </w:t>
            </w:r>
            <w:proofErr w:type="gramStart"/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parity</w:t>
            </w:r>
            <w:proofErr w:type="gramEnd"/>
            <w:r w:rsidRPr="00C76096">
              <w:rPr>
                <w:rFonts w:ascii="Calibri" w:eastAsia="Times New Roman" w:hAnsi="Calibri" w:cs="Calibri"/>
                <w:sz w:val="18"/>
                <w:szCs w:val="18"/>
              </w:rPr>
              <w:t>, age at first birth, alcohol consumption and genetic admixture.</w:t>
            </w:r>
          </w:p>
        </w:tc>
      </w:tr>
    </w:tbl>
    <w:p w:rsidR="002E0BE8" w:rsidRDefault="002E0BE8"/>
    <w:p w:rsidR="002E0BE8" w:rsidRDefault="002E0BE8">
      <w:r>
        <w:br w:type="page"/>
      </w:r>
    </w:p>
    <w:tbl>
      <w:tblPr>
        <w:tblW w:w="14989" w:type="dxa"/>
        <w:tblInd w:w="93" w:type="dxa"/>
        <w:tblLook w:val="04A0" w:firstRow="1" w:lastRow="0" w:firstColumn="1" w:lastColumn="0" w:noHBand="0" w:noVBand="1"/>
      </w:tblPr>
      <w:tblGrid>
        <w:gridCol w:w="257"/>
        <w:gridCol w:w="731"/>
        <w:gridCol w:w="832"/>
        <w:gridCol w:w="629"/>
        <w:gridCol w:w="536"/>
        <w:gridCol w:w="635"/>
        <w:gridCol w:w="590"/>
        <w:gridCol w:w="832"/>
        <w:gridCol w:w="629"/>
        <w:gridCol w:w="538"/>
        <w:gridCol w:w="641"/>
        <w:gridCol w:w="594"/>
        <w:gridCol w:w="832"/>
        <w:gridCol w:w="629"/>
        <w:gridCol w:w="538"/>
        <w:gridCol w:w="641"/>
        <w:gridCol w:w="594"/>
        <w:gridCol w:w="832"/>
        <w:gridCol w:w="629"/>
        <w:gridCol w:w="538"/>
        <w:gridCol w:w="641"/>
        <w:gridCol w:w="594"/>
        <w:gridCol w:w="629"/>
        <w:gridCol w:w="679"/>
      </w:tblGrid>
      <w:tr w:rsidR="002E0BE8" w:rsidRPr="002E0BE8" w:rsidTr="002E0BE8">
        <w:trPr>
          <w:trHeight w:val="260"/>
        </w:trPr>
        <w:tc>
          <w:tcPr>
            <w:tcW w:w="8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Table 4.  Associations between candidate genes and breast cancer by genetic admixture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White, non-Hispanic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0 - 28% Native American Ancestry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29 - 70% Native American Ancestry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71 - 100% Native American Ancestry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Interaction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Holms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P-value</w:t>
            </w: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ACVR2A (rs1014064)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AG/GG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(0.78,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1.85)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(0.51,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ACVR2A (rs2161983)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CT/TT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(0.78,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1.94)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(0.49,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0.89)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ACVR2A (rs3768687)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GA/AA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(0.78,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(0.89,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1.84)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(0.91,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(0.50,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0.91)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ACVR2A (rs10497025)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862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0.58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CG/GG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1.71)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(1.04,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1.42)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(0.57,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0.99)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ACVR2B (rs928813)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0.02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GT/TT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(0.75,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1.83)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(1.04,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1.75)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ACVR2B (rs2276541)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0.05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AG/GG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(0.97,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1.30)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1.50)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(0.85,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1.18)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(0.51,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BMP4 (rs17563)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0.20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0.57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TC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(1.02,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1.50)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(1.08,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2.74)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(1.00,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1.40)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1.52)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(1.40,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4.16)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(0.81,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1.39)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(0.62,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2.09)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BMP4 (rs762642)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0.84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TG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(0.88,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1.74)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809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660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1.47)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(0.83,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1.27)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0.82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(0.48,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1.39)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(0.62,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(0.75,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1.58)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BMP4 (rs2761887)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AA/AC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(0.83,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(0.68,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(1.05,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1.53)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(0.62,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BMP6 (rs270417)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TC/CC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(0.97,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(0.38,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(0.95,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(0.92,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BMP7 (rs7273197)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CT/TT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(0.88,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(0.76,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(0.69,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0.93)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(0.67,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BMP7 (rs3787382)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0.04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(0.95,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(0.76,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(0.83,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(0.56,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(1.07,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(0.37,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(0.60,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(0.50,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1.47)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BMP7 (rs6025446)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AA/AG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0.04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(0.93,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(0.39,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(0.73,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(0.52,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BMPR2 (rs17199235)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</w:tr>
      <w:tr w:rsidR="002E0BE8" w:rsidRPr="002E0BE8" w:rsidTr="002E0BE8">
        <w:trPr>
          <w:trHeight w:val="2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AG/GG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(0.87,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(0.70,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0.85)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(0.48,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1.82)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6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sz w:val="18"/>
                <w:szCs w:val="18"/>
              </w:rPr>
              <w:t>Bold indicates adjusted estimates remained significant at ≤0.05.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BE8" w:rsidRPr="002E0BE8" w:rsidTr="002E0BE8">
        <w:trPr>
          <w:trHeight w:val="260"/>
        </w:trPr>
        <w:tc>
          <w:tcPr>
            <w:tcW w:w="131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Adjusted for age, study, genetic admixture, reference year BMI, reference year vigorous activity, </w:t>
            </w:r>
            <w:proofErr w:type="gramStart"/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parity</w:t>
            </w:r>
            <w:proofErr w:type="gramEnd"/>
            <w:r w:rsidRPr="002E0B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age at first birth and alcohol consumption.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E8" w:rsidRPr="002E0BE8" w:rsidRDefault="002E0BE8" w:rsidP="002E0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2D12EC" w:rsidRDefault="002D12EC"/>
    <w:p w:rsidR="002D12EC" w:rsidRDefault="002D12EC">
      <w:r>
        <w:br w:type="page"/>
      </w:r>
    </w:p>
    <w:tbl>
      <w:tblPr>
        <w:tblW w:w="12741" w:type="dxa"/>
        <w:tblInd w:w="93" w:type="dxa"/>
        <w:tblLook w:val="04A0" w:firstRow="1" w:lastRow="0" w:firstColumn="1" w:lastColumn="0" w:noHBand="0" w:noVBand="1"/>
      </w:tblPr>
      <w:tblGrid>
        <w:gridCol w:w="262"/>
        <w:gridCol w:w="842"/>
        <w:gridCol w:w="531"/>
        <w:gridCol w:w="180"/>
        <w:gridCol w:w="288"/>
        <w:gridCol w:w="675"/>
        <w:gridCol w:w="1036"/>
        <w:gridCol w:w="682"/>
        <w:gridCol w:w="632"/>
        <w:gridCol w:w="900"/>
        <w:gridCol w:w="675"/>
        <w:gridCol w:w="1036"/>
        <w:gridCol w:w="682"/>
        <w:gridCol w:w="660"/>
        <w:gridCol w:w="860"/>
        <w:gridCol w:w="880"/>
        <w:gridCol w:w="960"/>
        <w:gridCol w:w="960"/>
      </w:tblGrid>
      <w:tr w:rsidR="001D05F5" w:rsidRPr="001D05F5" w:rsidTr="001D05F5">
        <w:trPr>
          <w:trHeight w:val="300"/>
        </w:trPr>
        <w:tc>
          <w:tcPr>
            <w:tcW w:w="84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Supplemental Table 5.  Associations by admixture and pre and post-menopausal status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 / </w:t>
            </w:r>
            <w:proofErr w:type="spellStart"/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</w:t>
            </w:r>
            <w:proofErr w:type="spellEnd"/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Menopause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- Menopause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2-way Interaction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0 - 28% Native American Ancestry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ACVR1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(rs1220134)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TA/AA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(rs3768688)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(0.82,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0.92; 0.92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(rs10497025)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CG/GG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(0.58,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0.01; 0.03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(rs928813)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GT/TT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(0.72,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(0.77,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0.82; 0.82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0.61; 0.61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CE0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(rs2276541)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(1.01,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0.22; 0.43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0.03; 0.07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ACVR2B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(rs503327)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(0.72,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(0.73,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0.82; 0.82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0.32; 0.32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(rs17563)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TC/CC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(1.09,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(rs762642)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TG/GG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(0.82,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(0.87,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0.68; 0.68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(rs2761887)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AC/CC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(0.68,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(1.01,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0.31; 0.84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0.04; 0.07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BMP7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(rs7273197)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(0.89,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CE0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BMPR1B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(rs1863652)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(1.11,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(0.73,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CE0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BMPR2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(rs17199235)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GDF10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(rs1902725)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(0.80,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0.26; 0.85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29 - 70% Native American Ancestry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ACVR1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(rs1220134)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TA/AA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(rs3768688)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(0.78,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0.39; 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0.59; 0.81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(rs10497025)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(1.16,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(0.89,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&lt;.01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0.41; 0.81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(rs928813)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(0.72,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(1.02,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0.51; 0.80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0.03; 0.07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(rs2276541)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(0.81,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0.71; 0.80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0.97; 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ACVR2B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(rs503327)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(0.51,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0.13; 0.33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0.55; 0.86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(rs17563)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TC/CC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0.53; 0.53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0.11; 0.20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(rs762642)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(0.56,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0.01; 0.03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0.36; 0.36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(rs2761887)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AC/CC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(0.66,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(1.05,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0.21; 0.40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0.02; 0.05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BMP7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(rs7273197)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(0.48,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7" w:rsidRPr="001D05F5" w:rsidTr="00CE0067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&lt;.01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67" w:rsidRPr="001D05F5" w:rsidRDefault="00CE0067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BMPR1B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(rs1863652)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(1.01,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0.04; 0.48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BMPR2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(rs17199235)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(0.40,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&lt;.01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GDF10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(rs1902725)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(0.80,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(0.81,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0.82; 0.82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90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71 - 100% Native American Ancestry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3-way Interaction</w:t>
            </w: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ACVR1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(rs1220134)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Holms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TA/AA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(0.73,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(rs3768688)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(0.45,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(0.95,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0.08; 0.21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0.09; 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ACVR2A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(rs10497025)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(0.48,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0.53; 0.53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0.06; 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(rs928813)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GT/TT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(1.14,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(0.94,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0.01; 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0.11; 0.19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ACVR2B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(rs2276541)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(0.34,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0.36; 0.36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ACVR2B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(rs503327)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(0.51,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(1.39,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0.68; 0.68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(rs17563)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1D05F5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TC/CC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(0.84,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(0.78,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0.24; 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(rs762642)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TG/GG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0.47; 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A3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BMP4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(rs2761887)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AC/CC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(0.49,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(0.79,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0.20; 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B1782" w:rsidRPr="001D05F5" w:rsidTr="008B1782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8B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178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BMP7</w:t>
            </w:r>
            <w:r w:rsidRPr="008B17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(rs7273197)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82" w:rsidRPr="001D05F5" w:rsidRDefault="008B1782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(0.66,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(0.56,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A3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BMPR1B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(rs1863652)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CT/TT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(0.57,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(0.87,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A3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BMPR2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(rs17199235)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AG/GG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(0.41,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(0.34,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0.64; 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A3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GDF10 </w:t>
            </w:r>
            <w:r w:rsidRPr="008B178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(rs1902725)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</w:tr>
      <w:tr w:rsidR="001D05F5" w:rsidRPr="001D05F5" w:rsidTr="00A351D1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GA/AA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(0.58,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(1.14,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F5" w:rsidRPr="001D05F5" w:rsidRDefault="001D05F5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51D1" w:rsidRPr="001D05F5" w:rsidTr="00B1597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P-value: raw; adjusted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0.86; 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5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&lt;.01; 0.04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1" w:rsidRPr="001D05F5" w:rsidRDefault="00A351D1" w:rsidP="001D0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31C20" w:rsidRDefault="00331C20"/>
    <w:p w:rsidR="00B94E49" w:rsidRDefault="00B94E49"/>
    <w:sectPr w:rsidR="00B94E49" w:rsidSect="004F2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E"/>
    <w:rsid w:val="001D05F5"/>
    <w:rsid w:val="002D12EC"/>
    <w:rsid w:val="002E0BE8"/>
    <w:rsid w:val="00331C20"/>
    <w:rsid w:val="00416C65"/>
    <w:rsid w:val="00442515"/>
    <w:rsid w:val="004F2A0E"/>
    <w:rsid w:val="00726693"/>
    <w:rsid w:val="007862BC"/>
    <w:rsid w:val="007C20B1"/>
    <w:rsid w:val="008B1782"/>
    <w:rsid w:val="00903F8C"/>
    <w:rsid w:val="00997F3A"/>
    <w:rsid w:val="00A06349"/>
    <w:rsid w:val="00A351D1"/>
    <w:rsid w:val="00AE6115"/>
    <w:rsid w:val="00B1597F"/>
    <w:rsid w:val="00B27C0D"/>
    <w:rsid w:val="00B417F0"/>
    <w:rsid w:val="00B94E49"/>
    <w:rsid w:val="00C76096"/>
    <w:rsid w:val="00CE0067"/>
    <w:rsid w:val="00E16654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BE8"/>
    <w:rPr>
      <w:color w:val="800080"/>
      <w:u w:val="single"/>
    </w:rPr>
  </w:style>
  <w:style w:type="paragraph" w:customStyle="1" w:styleId="font5">
    <w:name w:val="font5"/>
    <w:basedOn w:val="Normal"/>
    <w:rsid w:val="002E0B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Normal"/>
    <w:rsid w:val="002E0B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63">
    <w:name w:val="xl6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2E0B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E0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2E0BE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BE8"/>
    <w:rPr>
      <w:color w:val="800080"/>
      <w:u w:val="single"/>
    </w:rPr>
  </w:style>
  <w:style w:type="paragraph" w:customStyle="1" w:styleId="font5">
    <w:name w:val="font5"/>
    <w:basedOn w:val="Normal"/>
    <w:rsid w:val="002E0B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Normal"/>
    <w:rsid w:val="002E0B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63">
    <w:name w:val="xl6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2E0B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E0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E0B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2E0BE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2E0B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2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2E0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18043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Herrick</dc:creator>
  <cp:lastModifiedBy>Marty Slattery</cp:lastModifiedBy>
  <cp:revision>2</cp:revision>
  <dcterms:created xsi:type="dcterms:W3CDTF">2012-09-13T15:51:00Z</dcterms:created>
  <dcterms:modified xsi:type="dcterms:W3CDTF">2012-09-13T15:51:00Z</dcterms:modified>
</cp:coreProperties>
</file>