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4A" w:rsidRDefault="004E254A" w:rsidP="00944DE1">
      <w:pPr>
        <w:tabs>
          <w:tab w:val="left" w:pos="90"/>
        </w:tabs>
        <w:spacing w:line="480" w:lineRule="auto"/>
        <w:rPr>
          <w:b/>
          <w:bCs/>
          <w:sz w:val="22"/>
          <w:szCs w:val="22"/>
        </w:rPr>
      </w:pPr>
    </w:p>
    <w:tbl>
      <w:tblPr>
        <w:tblW w:w="10976" w:type="dxa"/>
        <w:tblInd w:w="108" w:type="dxa"/>
        <w:tblLayout w:type="fixed"/>
        <w:tblLook w:val="04A0"/>
      </w:tblPr>
      <w:tblGrid>
        <w:gridCol w:w="2536"/>
        <w:gridCol w:w="1244"/>
        <w:gridCol w:w="1530"/>
        <w:gridCol w:w="1260"/>
        <w:gridCol w:w="1633"/>
        <w:gridCol w:w="1247"/>
        <w:gridCol w:w="1526"/>
      </w:tblGrid>
      <w:tr w:rsidR="00DA6EF9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 w:rsidRPr="00D36DCB">
              <w:rPr>
                <w:b/>
                <w:bCs/>
                <w:sz w:val="20"/>
                <w:szCs w:val="16"/>
              </w:rPr>
              <w:t>Homocysteine</w:t>
            </w:r>
            <w:proofErr w:type="spellEnd"/>
            <w:r w:rsidRPr="00D36DCB">
              <w:rPr>
                <w:b/>
                <w:bCs/>
                <w:sz w:val="20"/>
                <w:szCs w:val="16"/>
              </w:rPr>
              <w:t xml:space="preserve"> (mg/</w:t>
            </w:r>
            <w:proofErr w:type="spellStart"/>
            <w:r w:rsidRPr="00D36DCB">
              <w:rPr>
                <w:b/>
                <w:bCs/>
                <w:sz w:val="20"/>
                <w:szCs w:val="16"/>
              </w:rPr>
              <w:t>dL</w:t>
            </w:r>
            <w:proofErr w:type="spellEnd"/>
            <w:r w:rsidRPr="00D36DCB">
              <w:rPr>
                <w:b/>
                <w:bCs/>
                <w:sz w:val="20"/>
                <w:szCs w:val="16"/>
              </w:rPr>
              <w:t>)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Fibrinogen (mg/</w:t>
            </w:r>
            <w:proofErr w:type="spellStart"/>
            <w:r w:rsidRPr="00D36DCB">
              <w:rPr>
                <w:b/>
                <w:bCs/>
                <w:sz w:val="20"/>
                <w:szCs w:val="16"/>
              </w:rPr>
              <w:t>dL</w:t>
            </w:r>
            <w:proofErr w:type="spellEnd"/>
            <w:r w:rsidRPr="00D36DCB">
              <w:rPr>
                <w:b/>
                <w:bCs/>
                <w:sz w:val="20"/>
                <w:szCs w:val="16"/>
              </w:rPr>
              <w:t>)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WBC count (SI)</w:t>
            </w:r>
          </w:p>
        </w:tc>
      </w:tr>
      <w:tr w:rsidR="00DA6EF9" w:rsidRPr="00D36DCB">
        <w:trPr>
          <w:trHeight w:val="435"/>
        </w:trPr>
        <w:tc>
          <w:tcPr>
            <w:tcW w:w="25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6EF9" w:rsidRPr="00D36DCB" w:rsidRDefault="00DA6EF9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Urinary PAH metabolite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Correlation Coefficient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A2E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 xml:space="preserve">95% </w:t>
            </w:r>
            <w:r w:rsidR="00464A2E" w:rsidRPr="00D36DCB">
              <w:rPr>
                <w:b/>
                <w:bCs/>
                <w:sz w:val="20"/>
                <w:szCs w:val="16"/>
              </w:rPr>
              <w:t xml:space="preserve">Confidence </w:t>
            </w:r>
          </w:p>
          <w:p w:rsidR="00DA6EF9" w:rsidRPr="00D36DCB" w:rsidRDefault="00464A2E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Interval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Correlation Coefficient</w:t>
            </w:r>
          </w:p>
        </w:tc>
        <w:tc>
          <w:tcPr>
            <w:tcW w:w="16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A2E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95% C</w:t>
            </w:r>
            <w:r w:rsidR="00464A2E" w:rsidRPr="00D36DCB">
              <w:rPr>
                <w:b/>
                <w:bCs/>
                <w:sz w:val="20"/>
                <w:szCs w:val="16"/>
              </w:rPr>
              <w:t xml:space="preserve">onfidence </w:t>
            </w:r>
          </w:p>
          <w:p w:rsidR="00DA6EF9" w:rsidRPr="00D36DCB" w:rsidRDefault="00464A2E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Interval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6EF9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Correlation Coefficient</w:t>
            </w: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A2E" w:rsidRPr="00D36DCB" w:rsidRDefault="00DA6EF9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 xml:space="preserve">95% </w:t>
            </w:r>
            <w:r w:rsidR="00464A2E" w:rsidRPr="00D36DCB">
              <w:rPr>
                <w:b/>
                <w:bCs/>
                <w:sz w:val="20"/>
                <w:szCs w:val="16"/>
              </w:rPr>
              <w:t>Confidence</w:t>
            </w:r>
          </w:p>
          <w:p w:rsidR="00DA6EF9" w:rsidRPr="00D36DCB" w:rsidRDefault="00464A2E" w:rsidP="00DA6EF9">
            <w:pPr>
              <w:jc w:val="center"/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Interval</w:t>
            </w:r>
          </w:p>
        </w:tc>
      </w:tr>
      <w:tr w:rsidR="00DA6EF9" w:rsidRPr="00D36DCB">
        <w:trPr>
          <w:trHeight w:val="240"/>
        </w:trPr>
        <w:tc>
          <w:tcPr>
            <w:tcW w:w="1097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6EF9" w:rsidRPr="00D36DCB" w:rsidRDefault="00150BCD" w:rsidP="00DA6EF9">
            <w:pPr>
              <w:jc w:val="center"/>
              <w:rPr>
                <w:b/>
                <w:sz w:val="20"/>
                <w:szCs w:val="16"/>
              </w:rPr>
            </w:pPr>
            <w:r w:rsidRPr="00D36DCB">
              <w:rPr>
                <w:b/>
                <w:sz w:val="20"/>
                <w:szCs w:val="16"/>
              </w:rPr>
              <w:t>Current Smokers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1-Hydroxynaphthalene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0.256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0.184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0.144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0.001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0.281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0.191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2-Hydroxynaphthalene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0.161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0.188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2-Hydroxyfluorene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0.252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0.180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0.054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-0.090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0.195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0.108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0.033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0.181</w:t>
            </w:r>
          </w:p>
        </w:tc>
        <w:bookmarkStart w:id="0" w:name="_GoBack"/>
        <w:bookmarkEnd w:id="0"/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3-Hydroxyfluorene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0.166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0.087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-0.057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0.227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0.109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0.034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0.183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9-Hydroxyfluorene</w:t>
            </w:r>
            <w:r w:rsidRPr="00D36DCB">
              <w:rPr>
                <w:b/>
                <w:bCs/>
                <w:sz w:val="20"/>
                <w:szCs w:val="14"/>
                <w:vertAlign w:val="superscript"/>
              </w:rPr>
              <w:t>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0.259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0.157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0.355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0.024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-0.082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0.130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0.068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0.032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-0.112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0.175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0.029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-0.046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0.104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0.189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0.115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-0.157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-0.035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0.115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3-Hydroxyphenanthrene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0.122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-0.176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0.061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-0.015-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0.136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4-Hydroxyphenanthrene</w:t>
            </w:r>
            <w:r w:rsidRPr="00D36DCB">
              <w:rPr>
                <w:b/>
                <w:bCs/>
                <w:sz w:val="20"/>
                <w:szCs w:val="14"/>
                <w:vertAlign w:val="superscript"/>
              </w:rPr>
              <w:t>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0.218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0.113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0.317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0.090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0.195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1-Hydroxypyrene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0.058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0.206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-0.141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0.116</w:t>
            </w:r>
          </w:p>
        </w:tc>
      </w:tr>
      <w:tr w:rsidR="00DA6EF9" w:rsidRPr="00D36DCB">
        <w:trPr>
          <w:trHeight w:val="240"/>
        </w:trPr>
        <w:tc>
          <w:tcPr>
            <w:tcW w:w="10976" w:type="dxa"/>
            <w:gridSpan w:val="7"/>
            <w:shd w:val="clear" w:color="auto" w:fill="auto"/>
            <w:vAlign w:val="center"/>
          </w:tcPr>
          <w:p w:rsidR="00DA6EF9" w:rsidRPr="00D36DCB" w:rsidRDefault="00150BCD" w:rsidP="00DA6EF9">
            <w:pPr>
              <w:jc w:val="center"/>
              <w:rPr>
                <w:b/>
                <w:sz w:val="20"/>
                <w:szCs w:val="16"/>
              </w:rPr>
            </w:pPr>
            <w:r w:rsidRPr="00D36DCB">
              <w:rPr>
                <w:b/>
                <w:sz w:val="20"/>
                <w:szCs w:val="16"/>
              </w:rPr>
              <w:t>Current Nonsmokers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1-Hydroxynaphthalene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0.103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-0.089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-0.009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-0.049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0.032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2-Hydroxynaphthalene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-0.053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-0.094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-0.013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-0.084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0.054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0.065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0.024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0.105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2-Hydroxyfluorene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-0.001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-0.098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0.041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0.044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3-Hydroxyfluorene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0.003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-0.048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-0.117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-0.077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0.005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9-Hydroxyfluorene</w:t>
            </w:r>
            <w:r w:rsidRPr="00D36DCB">
              <w:rPr>
                <w:b/>
                <w:bCs/>
                <w:sz w:val="20"/>
                <w:szCs w:val="14"/>
                <w:vertAlign w:val="superscript"/>
              </w:rPr>
              <w:t>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0.090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0.061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0.001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0.120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-0.049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-0.118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0.057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0.016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0.098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2-Hydroxyphenanthrene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-0.035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0.023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-0.046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0.092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0.076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0.035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0.117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3-Hydroxyphenanthrene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0.089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-0.026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-0.095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0.044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-0.019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-0.060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0.023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4-Hydroxyphenanthrene</w:t>
            </w:r>
            <w:r w:rsidRPr="00D36DCB">
              <w:rPr>
                <w:b/>
                <w:bCs/>
                <w:sz w:val="20"/>
                <w:szCs w:val="14"/>
                <w:vertAlign w:val="superscript"/>
              </w:rPr>
              <w:t>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-0.084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0.037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 xml:space="preserve">--- </w:t>
            </w:r>
            <w:proofErr w:type="gramStart"/>
            <w:r w:rsidRPr="00D36DCB">
              <w:rPr>
                <w:sz w:val="20"/>
                <w:szCs w:val="16"/>
              </w:rPr>
              <w:t>b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0.063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0.002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0.123</w:t>
            </w:r>
          </w:p>
        </w:tc>
      </w:tr>
      <w:tr w:rsidR="00D36DCB" w:rsidRPr="00D36DCB">
        <w:trPr>
          <w:trHeight w:val="240"/>
        </w:trPr>
        <w:tc>
          <w:tcPr>
            <w:tcW w:w="2536" w:type="dxa"/>
            <w:shd w:val="clear" w:color="auto" w:fill="auto"/>
            <w:vAlign w:val="center"/>
          </w:tcPr>
          <w:p w:rsidR="00D36DCB" w:rsidRPr="00D36DCB" w:rsidRDefault="00D36DCB" w:rsidP="00DA6EF9">
            <w:pPr>
              <w:rPr>
                <w:b/>
                <w:bCs/>
                <w:sz w:val="20"/>
                <w:szCs w:val="16"/>
              </w:rPr>
            </w:pPr>
            <w:r w:rsidRPr="00D36DCB">
              <w:rPr>
                <w:b/>
                <w:bCs/>
                <w:sz w:val="20"/>
                <w:szCs w:val="16"/>
              </w:rPr>
              <w:t>1-Hydroxypyrene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-0.118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-0.036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-0.061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-0.130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0.008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36DCB" w:rsidRPr="00D36DCB" w:rsidRDefault="00D36DCB" w:rsidP="00DA6EF9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0.045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6DCB" w:rsidRPr="00D36DCB" w:rsidRDefault="00D36DCB" w:rsidP="00D36DCB">
            <w:pPr>
              <w:jc w:val="center"/>
              <w:rPr>
                <w:sz w:val="20"/>
                <w:szCs w:val="16"/>
              </w:rPr>
            </w:pPr>
            <w:r w:rsidRPr="00D36DCB">
              <w:rPr>
                <w:sz w:val="20"/>
                <w:szCs w:val="16"/>
              </w:rPr>
              <w:t>0.005-</w:t>
            </w:r>
            <w:r>
              <w:rPr>
                <w:sz w:val="20"/>
                <w:szCs w:val="16"/>
              </w:rPr>
              <w:t xml:space="preserve"> </w:t>
            </w:r>
            <w:r w:rsidRPr="00D36DCB">
              <w:rPr>
                <w:sz w:val="20"/>
                <w:szCs w:val="16"/>
              </w:rPr>
              <w:t>0.086</w:t>
            </w:r>
          </w:p>
        </w:tc>
      </w:tr>
    </w:tbl>
    <w:p w:rsidR="003B47A3" w:rsidRDefault="003B47A3" w:rsidP="00046F11">
      <w:pPr>
        <w:tabs>
          <w:tab w:val="left" w:pos="90"/>
        </w:tabs>
        <w:spacing w:line="480" w:lineRule="auto"/>
        <w:rPr>
          <w:bCs/>
          <w:szCs w:val="22"/>
          <w:vertAlign w:val="superscript"/>
        </w:rPr>
      </w:pPr>
    </w:p>
    <w:p w:rsidR="00046F11" w:rsidRPr="00437691" w:rsidRDefault="00D36DCB" w:rsidP="00046F11">
      <w:pPr>
        <w:tabs>
          <w:tab w:val="left" w:pos="90"/>
        </w:tabs>
        <w:spacing w:line="480" w:lineRule="auto"/>
        <w:rPr>
          <w:bCs/>
          <w:szCs w:val="22"/>
        </w:rPr>
      </w:pPr>
      <w:proofErr w:type="gramStart"/>
      <w:r>
        <w:rPr>
          <w:bCs/>
          <w:szCs w:val="22"/>
          <w:vertAlign w:val="superscript"/>
        </w:rPr>
        <w:t>a</w:t>
      </w:r>
      <w:proofErr w:type="gramEnd"/>
      <w:r w:rsidR="00046F11" w:rsidRPr="00437691">
        <w:rPr>
          <w:bCs/>
          <w:szCs w:val="22"/>
        </w:rPr>
        <w:t xml:space="preserve"> </w:t>
      </w:r>
      <w:r w:rsidR="00B132A4" w:rsidRPr="00437691">
        <w:t>–</w:t>
      </w:r>
      <w:r w:rsidR="00046F11" w:rsidRPr="00437691">
        <w:rPr>
          <w:bCs/>
          <w:szCs w:val="22"/>
        </w:rPr>
        <w:t xml:space="preserve"> PAH metabolites were not available for the 2001-2002 survey cycle. </w:t>
      </w:r>
    </w:p>
    <w:p w:rsidR="0006200A" w:rsidRPr="00437691" w:rsidRDefault="00D36DCB" w:rsidP="00046F11">
      <w:pPr>
        <w:tabs>
          <w:tab w:val="left" w:pos="90"/>
        </w:tabs>
        <w:spacing w:line="480" w:lineRule="auto"/>
        <w:rPr>
          <w:bCs/>
          <w:szCs w:val="22"/>
        </w:rPr>
      </w:pPr>
      <w:proofErr w:type="gramStart"/>
      <w:r>
        <w:rPr>
          <w:bCs/>
          <w:szCs w:val="22"/>
          <w:vertAlign w:val="superscript"/>
        </w:rPr>
        <w:t>b</w:t>
      </w:r>
      <w:proofErr w:type="gramEnd"/>
      <w:r w:rsidR="00046F11" w:rsidRPr="00437691">
        <w:rPr>
          <w:bCs/>
          <w:szCs w:val="22"/>
        </w:rPr>
        <w:t xml:space="preserve"> – Sample size due to inflammatory marker availability for subjects aged 20 years and older from NHANES 2001-2004.</w:t>
      </w:r>
    </w:p>
    <w:sectPr w:rsidR="0006200A" w:rsidRPr="00437691" w:rsidSect="00CB3D99">
      <w:headerReference w:type="default" r:id="rId8"/>
      <w:pgSz w:w="15840" w:h="12240" w:orient="landscape"/>
      <w:pgMar w:top="1440" w:right="1440" w:bottom="1440" w:left="1440" w:gutter="0"/>
      <w:lnNumType w:countBy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B9" w:rsidRDefault="000317B9" w:rsidP="00CB3D99">
      <w:r>
        <w:separator/>
      </w:r>
    </w:p>
  </w:endnote>
  <w:endnote w:type="continuationSeparator" w:id="0">
    <w:p w:rsidR="000317B9" w:rsidRDefault="000317B9" w:rsidP="00CB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AS Monospac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B9" w:rsidRDefault="000317B9" w:rsidP="00CB3D99">
      <w:r>
        <w:separator/>
      </w:r>
    </w:p>
  </w:footnote>
  <w:footnote w:type="continuationSeparator" w:id="0">
    <w:p w:rsidR="000317B9" w:rsidRDefault="000317B9" w:rsidP="00CB3D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B9" w:rsidRDefault="000317B9">
    <w:pPr>
      <w:pStyle w:val="Header"/>
      <w:jc w:val="right"/>
    </w:pPr>
    <w:fldSimple w:instr=" PAGE   \* MERGEFORMAT ">
      <w:r w:rsidR="003B47A3">
        <w:rPr>
          <w:noProof/>
        </w:rPr>
        <w:t>1</w:t>
      </w:r>
    </w:fldSimple>
  </w:p>
  <w:p w:rsidR="000317B9" w:rsidRDefault="000317B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1DF"/>
    <w:multiLevelType w:val="hybridMultilevel"/>
    <w:tmpl w:val="69D0F2B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nvironmenta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HS.enl&lt;/item&gt;&lt;/Libraries&gt;&lt;/ENLibraries&gt;"/>
  </w:docVars>
  <w:rsids>
    <w:rsidRoot w:val="00D076DA"/>
    <w:rsid w:val="000317B9"/>
    <w:rsid w:val="00046F11"/>
    <w:rsid w:val="0006200A"/>
    <w:rsid w:val="00067F4F"/>
    <w:rsid w:val="00086BA8"/>
    <w:rsid w:val="000A0ABE"/>
    <w:rsid w:val="000A0CD7"/>
    <w:rsid w:val="000B3C13"/>
    <w:rsid w:val="000C6E05"/>
    <w:rsid w:val="00104176"/>
    <w:rsid w:val="00113FA4"/>
    <w:rsid w:val="001150BD"/>
    <w:rsid w:val="00117156"/>
    <w:rsid w:val="00147FD1"/>
    <w:rsid w:val="00150BCD"/>
    <w:rsid w:val="00151CDD"/>
    <w:rsid w:val="00166E87"/>
    <w:rsid w:val="00181CC5"/>
    <w:rsid w:val="00191933"/>
    <w:rsid w:val="001A4BA7"/>
    <w:rsid w:val="001B680E"/>
    <w:rsid w:val="001C5AD1"/>
    <w:rsid w:val="001D0AE5"/>
    <w:rsid w:val="001D1D52"/>
    <w:rsid w:val="001F64D7"/>
    <w:rsid w:val="002068C4"/>
    <w:rsid w:val="00240B1C"/>
    <w:rsid w:val="00251DB0"/>
    <w:rsid w:val="00274538"/>
    <w:rsid w:val="00292FDA"/>
    <w:rsid w:val="002939EA"/>
    <w:rsid w:val="002A01E7"/>
    <w:rsid w:val="002B33C0"/>
    <w:rsid w:val="002C7390"/>
    <w:rsid w:val="002F0E48"/>
    <w:rsid w:val="002F6D06"/>
    <w:rsid w:val="00303A5F"/>
    <w:rsid w:val="00324D6C"/>
    <w:rsid w:val="003260CD"/>
    <w:rsid w:val="00327F67"/>
    <w:rsid w:val="00330056"/>
    <w:rsid w:val="003547AA"/>
    <w:rsid w:val="0037426A"/>
    <w:rsid w:val="00397326"/>
    <w:rsid w:val="003A1A0C"/>
    <w:rsid w:val="003B47A3"/>
    <w:rsid w:val="003F5296"/>
    <w:rsid w:val="00414E15"/>
    <w:rsid w:val="00437691"/>
    <w:rsid w:val="00440042"/>
    <w:rsid w:val="00456388"/>
    <w:rsid w:val="00464A2E"/>
    <w:rsid w:val="00472250"/>
    <w:rsid w:val="00486618"/>
    <w:rsid w:val="004A5D98"/>
    <w:rsid w:val="004D7B0C"/>
    <w:rsid w:val="004D7FDB"/>
    <w:rsid w:val="004E254A"/>
    <w:rsid w:val="00503158"/>
    <w:rsid w:val="00503AA8"/>
    <w:rsid w:val="00516C03"/>
    <w:rsid w:val="0053355F"/>
    <w:rsid w:val="00537ABE"/>
    <w:rsid w:val="00543378"/>
    <w:rsid w:val="00566138"/>
    <w:rsid w:val="00570422"/>
    <w:rsid w:val="00582721"/>
    <w:rsid w:val="005836F7"/>
    <w:rsid w:val="005A0171"/>
    <w:rsid w:val="005C3F6F"/>
    <w:rsid w:val="005E7D18"/>
    <w:rsid w:val="00617248"/>
    <w:rsid w:val="00623713"/>
    <w:rsid w:val="0062651C"/>
    <w:rsid w:val="00634F15"/>
    <w:rsid w:val="00641876"/>
    <w:rsid w:val="006521E6"/>
    <w:rsid w:val="00652FAC"/>
    <w:rsid w:val="00660A49"/>
    <w:rsid w:val="00661E7D"/>
    <w:rsid w:val="0069369D"/>
    <w:rsid w:val="006A0774"/>
    <w:rsid w:val="006A6D3F"/>
    <w:rsid w:val="006C4612"/>
    <w:rsid w:val="006C4A05"/>
    <w:rsid w:val="006D48BE"/>
    <w:rsid w:val="006E45D2"/>
    <w:rsid w:val="006E51A1"/>
    <w:rsid w:val="006E5CA4"/>
    <w:rsid w:val="006E7B65"/>
    <w:rsid w:val="006E7B9A"/>
    <w:rsid w:val="006F40A6"/>
    <w:rsid w:val="007035F2"/>
    <w:rsid w:val="00725B54"/>
    <w:rsid w:val="00727FFE"/>
    <w:rsid w:val="0075610B"/>
    <w:rsid w:val="00762431"/>
    <w:rsid w:val="0076294B"/>
    <w:rsid w:val="007714A2"/>
    <w:rsid w:val="00772326"/>
    <w:rsid w:val="007733AD"/>
    <w:rsid w:val="007842FA"/>
    <w:rsid w:val="007C3FD7"/>
    <w:rsid w:val="007F6B10"/>
    <w:rsid w:val="00832E49"/>
    <w:rsid w:val="008417FD"/>
    <w:rsid w:val="00847D2E"/>
    <w:rsid w:val="0085658B"/>
    <w:rsid w:val="00875D01"/>
    <w:rsid w:val="00881ECC"/>
    <w:rsid w:val="008916A7"/>
    <w:rsid w:val="00896420"/>
    <w:rsid w:val="008A52C1"/>
    <w:rsid w:val="008B3003"/>
    <w:rsid w:val="008B39DF"/>
    <w:rsid w:val="008B64D0"/>
    <w:rsid w:val="008D057F"/>
    <w:rsid w:val="008F04DD"/>
    <w:rsid w:val="008F1D61"/>
    <w:rsid w:val="0091396A"/>
    <w:rsid w:val="00922934"/>
    <w:rsid w:val="00924B7C"/>
    <w:rsid w:val="0092775B"/>
    <w:rsid w:val="00936C74"/>
    <w:rsid w:val="00944DE1"/>
    <w:rsid w:val="00952032"/>
    <w:rsid w:val="009523A2"/>
    <w:rsid w:val="00963C09"/>
    <w:rsid w:val="00971280"/>
    <w:rsid w:val="00986E9A"/>
    <w:rsid w:val="009968A6"/>
    <w:rsid w:val="009C602D"/>
    <w:rsid w:val="009D77C8"/>
    <w:rsid w:val="009E5DAE"/>
    <w:rsid w:val="009F535C"/>
    <w:rsid w:val="009F5ABD"/>
    <w:rsid w:val="00A116D1"/>
    <w:rsid w:val="00A35ABF"/>
    <w:rsid w:val="00A442EE"/>
    <w:rsid w:val="00A5054E"/>
    <w:rsid w:val="00A51C0E"/>
    <w:rsid w:val="00A6596F"/>
    <w:rsid w:val="00A735E1"/>
    <w:rsid w:val="00A77CDD"/>
    <w:rsid w:val="00A807CC"/>
    <w:rsid w:val="00A8270A"/>
    <w:rsid w:val="00A92818"/>
    <w:rsid w:val="00A97199"/>
    <w:rsid w:val="00AB2FE0"/>
    <w:rsid w:val="00AB5951"/>
    <w:rsid w:val="00AB724E"/>
    <w:rsid w:val="00AC3C40"/>
    <w:rsid w:val="00AE1030"/>
    <w:rsid w:val="00AE444B"/>
    <w:rsid w:val="00AF3A6D"/>
    <w:rsid w:val="00AF6130"/>
    <w:rsid w:val="00AF67EF"/>
    <w:rsid w:val="00B046C2"/>
    <w:rsid w:val="00B10A51"/>
    <w:rsid w:val="00B132A4"/>
    <w:rsid w:val="00B179F5"/>
    <w:rsid w:val="00B33971"/>
    <w:rsid w:val="00B35B6B"/>
    <w:rsid w:val="00B635F9"/>
    <w:rsid w:val="00BB3756"/>
    <w:rsid w:val="00BD130F"/>
    <w:rsid w:val="00C20733"/>
    <w:rsid w:val="00C22EF8"/>
    <w:rsid w:val="00C3628D"/>
    <w:rsid w:val="00C454C4"/>
    <w:rsid w:val="00C46D28"/>
    <w:rsid w:val="00C56618"/>
    <w:rsid w:val="00C873BD"/>
    <w:rsid w:val="00C955CA"/>
    <w:rsid w:val="00CB3D99"/>
    <w:rsid w:val="00CB5F3D"/>
    <w:rsid w:val="00CC59A5"/>
    <w:rsid w:val="00CD3331"/>
    <w:rsid w:val="00CE34CB"/>
    <w:rsid w:val="00CF0EA3"/>
    <w:rsid w:val="00D00958"/>
    <w:rsid w:val="00D076DA"/>
    <w:rsid w:val="00D21AF7"/>
    <w:rsid w:val="00D31B63"/>
    <w:rsid w:val="00D36DCB"/>
    <w:rsid w:val="00D50FB9"/>
    <w:rsid w:val="00D56C09"/>
    <w:rsid w:val="00D572EB"/>
    <w:rsid w:val="00D60294"/>
    <w:rsid w:val="00D6181F"/>
    <w:rsid w:val="00D623FC"/>
    <w:rsid w:val="00D66D88"/>
    <w:rsid w:val="00D872C5"/>
    <w:rsid w:val="00DA6EF9"/>
    <w:rsid w:val="00DB64E6"/>
    <w:rsid w:val="00DD02BB"/>
    <w:rsid w:val="00DD3BC2"/>
    <w:rsid w:val="00DF3ECC"/>
    <w:rsid w:val="00E02234"/>
    <w:rsid w:val="00E0392F"/>
    <w:rsid w:val="00E22C6F"/>
    <w:rsid w:val="00E23816"/>
    <w:rsid w:val="00E41BF4"/>
    <w:rsid w:val="00E7049E"/>
    <w:rsid w:val="00E830C3"/>
    <w:rsid w:val="00E8647F"/>
    <w:rsid w:val="00EA3A2C"/>
    <w:rsid w:val="00EB3EAA"/>
    <w:rsid w:val="00EC0753"/>
    <w:rsid w:val="00ED013A"/>
    <w:rsid w:val="00ED2246"/>
    <w:rsid w:val="00ED7F04"/>
    <w:rsid w:val="00F003A6"/>
    <w:rsid w:val="00F0353D"/>
    <w:rsid w:val="00F044F7"/>
    <w:rsid w:val="00F23087"/>
    <w:rsid w:val="00F4405C"/>
    <w:rsid w:val="00F65A9B"/>
    <w:rsid w:val="00F67A8E"/>
    <w:rsid w:val="00F7095B"/>
    <w:rsid w:val="00F93292"/>
    <w:rsid w:val="00F9591D"/>
    <w:rsid w:val="00FA1B14"/>
    <w:rsid w:val="00FB0783"/>
    <w:rsid w:val="00FB38EA"/>
    <w:rsid w:val="00FB6035"/>
    <w:rsid w:val="00FC7CFE"/>
    <w:rsid w:val="00FF3CC5"/>
  </w:rsids>
  <m:mathPr>
    <m:mathFont m:val="SAS Monosp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B7C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ataField">
    <w:name w:val="Data Field"/>
    <w:link w:val="DataFieldChar1"/>
    <w:rsid w:val="00AF67EF"/>
    <w:pPr>
      <w:widowControl w:val="0"/>
    </w:pPr>
    <w:rPr>
      <w:rFonts w:ascii="Arial" w:eastAsia="Times New Roman" w:hAnsi="Arial" w:cs="Arial"/>
      <w:sz w:val="22"/>
      <w:szCs w:val="22"/>
    </w:rPr>
  </w:style>
  <w:style w:type="character" w:customStyle="1" w:styleId="DataFieldChar1">
    <w:name w:val="Data Field Char1"/>
    <w:basedOn w:val="DefaultParagraphFont"/>
    <w:link w:val="DataField"/>
    <w:rsid w:val="00AF67EF"/>
    <w:rPr>
      <w:rFonts w:ascii="Arial" w:eastAsia="Times New Roman" w:hAnsi="Arial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B3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4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095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009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958"/>
    <w:rPr>
      <w:rFonts w:ascii="Consolas" w:eastAsia="Calibri" w:hAnsi="Consolas" w:cs="Times New Roman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10A51"/>
  </w:style>
  <w:style w:type="table" w:styleId="TableGrid">
    <w:name w:val="Table Grid"/>
    <w:basedOn w:val="TableNormal"/>
    <w:uiPriority w:val="59"/>
    <w:rsid w:val="00944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D9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A442EE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A442EE"/>
    <w:pPr>
      <w:spacing w:beforeLines="1" w:afterLines="1"/>
    </w:pPr>
    <w:rPr>
      <w:rFonts w:eastAsiaTheme="minorHAnsi" w:cstheme="minorBidi"/>
      <w:b/>
      <w:bCs/>
      <w:sz w:val="16"/>
      <w:szCs w:val="16"/>
    </w:rPr>
  </w:style>
  <w:style w:type="paragraph" w:customStyle="1" w:styleId="xl24">
    <w:name w:val="xl24"/>
    <w:basedOn w:val="Normal"/>
    <w:rsid w:val="00A442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25">
    <w:name w:val="xl25"/>
    <w:basedOn w:val="Normal"/>
    <w:rsid w:val="00A442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</w:pPr>
    <w:rPr>
      <w:rFonts w:eastAsiaTheme="minorHAnsi" w:cstheme="minorBidi"/>
      <w:b/>
      <w:bCs/>
      <w:sz w:val="16"/>
      <w:szCs w:val="16"/>
    </w:rPr>
  </w:style>
  <w:style w:type="paragraph" w:customStyle="1" w:styleId="xl26">
    <w:name w:val="xl26"/>
    <w:basedOn w:val="Normal"/>
    <w:rsid w:val="00A442EE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eastAsiaTheme="minorHAnsi" w:cstheme="minorBidi"/>
      <w:b/>
      <w:bCs/>
      <w:sz w:val="16"/>
      <w:szCs w:val="16"/>
    </w:rPr>
  </w:style>
  <w:style w:type="paragraph" w:customStyle="1" w:styleId="xl27">
    <w:name w:val="xl27"/>
    <w:basedOn w:val="Normal"/>
    <w:rsid w:val="00A442EE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eastAsiaTheme="minorHAnsi" w:cstheme="minorBidi"/>
      <w:b/>
      <w:bCs/>
      <w:i/>
      <w:iCs/>
      <w:sz w:val="16"/>
      <w:szCs w:val="16"/>
    </w:rPr>
  </w:style>
  <w:style w:type="paragraph" w:customStyle="1" w:styleId="xl28">
    <w:name w:val="xl28"/>
    <w:basedOn w:val="Normal"/>
    <w:rsid w:val="00A442EE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SAS Monospace" w:eastAsiaTheme="minorHAnsi" w:hAnsi="SAS Monospace" w:cstheme="minorBidi"/>
      <w:sz w:val="16"/>
      <w:szCs w:val="16"/>
    </w:rPr>
  </w:style>
  <w:style w:type="paragraph" w:customStyle="1" w:styleId="xl29">
    <w:name w:val="xl29"/>
    <w:basedOn w:val="Normal"/>
    <w:rsid w:val="00A442EE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eastAsiaTheme="minorHAnsi" w:cstheme="minorBidi"/>
      <w:sz w:val="16"/>
      <w:szCs w:val="16"/>
    </w:rPr>
  </w:style>
  <w:style w:type="paragraph" w:customStyle="1" w:styleId="xl30">
    <w:name w:val="xl30"/>
    <w:basedOn w:val="Normal"/>
    <w:rsid w:val="00A442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eastAsiaTheme="minorHAnsi" w:cstheme="minorBidi"/>
      <w:b/>
      <w:bCs/>
      <w:sz w:val="16"/>
      <w:szCs w:val="16"/>
    </w:rPr>
  </w:style>
  <w:style w:type="paragraph" w:customStyle="1" w:styleId="xl31">
    <w:name w:val="xl31"/>
    <w:basedOn w:val="Normal"/>
    <w:rsid w:val="00A442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eastAsiaTheme="minorHAnsi" w:cstheme="minorBidi"/>
      <w:b/>
      <w:bCs/>
      <w:sz w:val="16"/>
      <w:szCs w:val="16"/>
    </w:rPr>
  </w:style>
  <w:style w:type="paragraph" w:customStyle="1" w:styleId="xl32">
    <w:name w:val="xl32"/>
    <w:basedOn w:val="Normal"/>
    <w:rsid w:val="00A442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eastAsiaTheme="minorHAnsi" w:cstheme="minorBidi"/>
      <w:sz w:val="16"/>
      <w:szCs w:val="16"/>
    </w:rPr>
  </w:style>
  <w:style w:type="paragraph" w:customStyle="1" w:styleId="xl33">
    <w:name w:val="xl33"/>
    <w:basedOn w:val="Normal"/>
    <w:rsid w:val="00A442EE"/>
    <w:pPr>
      <w:pBdr>
        <w:top w:val="single" w:sz="8" w:space="0" w:color="000000"/>
        <w:bottom w:val="single" w:sz="8" w:space="0" w:color="000000"/>
      </w:pBdr>
      <w:spacing w:beforeLines="1" w:afterLines="1"/>
      <w:jc w:val="center"/>
    </w:pPr>
    <w:rPr>
      <w:rFonts w:eastAsiaTheme="minorHAnsi" w:cstheme="minorBidi"/>
      <w:sz w:val="16"/>
      <w:szCs w:val="16"/>
    </w:rPr>
  </w:style>
  <w:style w:type="paragraph" w:customStyle="1" w:styleId="xl34">
    <w:name w:val="xl34"/>
    <w:basedOn w:val="Normal"/>
    <w:rsid w:val="00A442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eastAsiaTheme="minorHAnsi" w:cstheme="minorBidi"/>
      <w:sz w:val="16"/>
      <w:szCs w:val="16"/>
    </w:rPr>
  </w:style>
  <w:style w:type="paragraph" w:customStyle="1" w:styleId="font6">
    <w:name w:val="font6"/>
    <w:basedOn w:val="Normal"/>
    <w:rsid w:val="00A442EE"/>
    <w:pPr>
      <w:spacing w:beforeLines="1" w:afterLines="1"/>
    </w:pPr>
    <w:rPr>
      <w:rFonts w:eastAsia="Calibri"/>
      <w:b/>
      <w:bCs/>
      <w:sz w:val="16"/>
      <w:szCs w:val="16"/>
    </w:rPr>
  </w:style>
  <w:style w:type="paragraph" w:customStyle="1" w:styleId="xl35">
    <w:name w:val="xl35"/>
    <w:basedOn w:val="Normal"/>
    <w:rsid w:val="004E254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eastAsia="Calibri"/>
      <w:b/>
      <w:bCs/>
      <w:sz w:val="16"/>
      <w:szCs w:val="16"/>
    </w:rPr>
  </w:style>
  <w:style w:type="paragraph" w:customStyle="1" w:styleId="xl36">
    <w:name w:val="xl36"/>
    <w:basedOn w:val="Normal"/>
    <w:rsid w:val="004E254A"/>
    <w:pPr>
      <w:pBdr>
        <w:top w:val="single" w:sz="8" w:space="0" w:color="000000"/>
        <w:bottom w:val="single" w:sz="8" w:space="0" w:color="000000"/>
      </w:pBdr>
      <w:spacing w:beforeLines="1" w:afterLines="1"/>
      <w:jc w:val="center"/>
      <w:textAlignment w:val="center"/>
    </w:pPr>
    <w:rPr>
      <w:rFonts w:eastAsia="Calibri"/>
      <w:b/>
      <w:bCs/>
      <w:sz w:val="16"/>
      <w:szCs w:val="16"/>
    </w:rPr>
  </w:style>
  <w:style w:type="paragraph" w:customStyle="1" w:styleId="xl37">
    <w:name w:val="xl37"/>
    <w:basedOn w:val="Normal"/>
    <w:rsid w:val="004E254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eastAsia="Calibri"/>
      <w:b/>
      <w:bCs/>
      <w:sz w:val="16"/>
      <w:szCs w:val="16"/>
    </w:rPr>
  </w:style>
  <w:style w:type="paragraph" w:customStyle="1" w:styleId="xl38">
    <w:name w:val="xl38"/>
    <w:basedOn w:val="Normal"/>
    <w:rsid w:val="004E254A"/>
    <w:pPr>
      <w:pBdr>
        <w:bottom w:val="single" w:sz="8" w:space="0" w:color="000000"/>
      </w:pBdr>
      <w:spacing w:beforeLines="1" w:afterLines="1"/>
      <w:jc w:val="center"/>
    </w:pPr>
    <w:rPr>
      <w:rFonts w:eastAsia="Calibri"/>
      <w:sz w:val="16"/>
      <w:szCs w:val="16"/>
    </w:rPr>
  </w:style>
  <w:style w:type="paragraph" w:customStyle="1" w:styleId="xl39">
    <w:name w:val="xl39"/>
    <w:basedOn w:val="Normal"/>
    <w:rsid w:val="004E254A"/>
    <w:pPr>
      <w:pBdr>
        <w:right w:val="single" w:sz="8" w:space="0" w:color="000000"/>
      </w:pBdr>
      <w:spacing w:beforeLines="1" w:afterLines="1"/>
      <w:jc w:val="center"/>
    </w:pPr>
    <w:rPr>
      <w:rFonts w:eastAsia="Calibri"/>
      <w:sz w:val="16"/>
      <w:szCs w:val="16"/>
    </w:rPr>
  </w:style>
  <w:style w:type="paragraph" w:customStyle="1" w:styleId="xl40">
    <w:name w:val="xl40"/>
    <w:basedOn w:val="Normal"/>
    <w:rsid w:val="004E254A"/>
    <w:pPr>
      <w:pBdr>
        <w:bottom w:val="single" w:sz="8" w:space="0" w:color="000000"/>
      </w:pBdr>
      <w:spacing w:beforeLines="1" w:afterLines="1"/>
      <w:jc w:val="center"/>
    </w:pPr>
    <w:rPr>
      <w:rFonts w:eastAsia="Calibri"/>
      <w:sz w:val="16"/>
      <w:szCs w:val="16"/>
    </w:rPr>
  </w:style>
  <w:style w:type="paragraph" w:customStyle="1" w:styleId="xl41">
    <w:name w:val="xl41"/>
    <w:basedOn w:val="Normal"/>
    <w:rsid w:val="004E25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eastAsia="Calibri"/>
      <w:sz w:val="16"/>
      <w:szCs w:val="16"/>
    </w:rPr>
  </w:style>
  <w:style w:type="paragraph" w:customStyle="1" w:styleId="xl42">
    <w:name w:val="xl42"/>
    <w:basedOn w:val="Normal"/>
    <w:rsid w:val="004E25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3046-6E33-5242-ACFA-81C3D5C8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2405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mailto:jclark2@med.miami.edu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Clark III</dc:creator>
  <cp:lastModifiedBy>John Clark</cp:lastModifiedBy>
  <cp:revision>8</cp:revision>
  <cp:lastPrinted>2010-05-13T13:37:00Z</cp:lastPrinted>
  <dcterms:created xsi:type="dcterms:W3CDTF">2011-03-06T15:34:00Z</dcterms:created>
  <dcterms:modified xsi:type="dcterms:W3CDTF">2011-11-17T22:28:00Z</dcterms:modified>
</cp:coreProperties>
</file>