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6F" w:rsidRDefault="00542A6F" w:rsidP="00542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AE68E8">
        <w:rPr>
          <w:rFonts w:ascii="Arial" w:hAnsi="Arial" w:cs="Arial"/>
          <w:sz w:val="24"/>
          <w:szCs w:val="24"/>
        </w:rPr>
        <w:t>S3</w:t>
      </w:r>
      <w:r>
        <w:rPr>
          <w:rFonts w:ascii="Arial" w:hAnsi="Arial" w:cs="Arial"/>
          <w:sz w:val="24"/>
          <w:szCs w:val="24"/>
        </w:rPr>
        <w:t>. Odds Ratios and 95% Confidence Intervals for Associations between Physical Exam Findings from Commercial Driver Medical Exam and Between BMI Categories</w:t>
      </w:r>
    </w:p>
    <w:tbl>
      <w:tblPr>
        <w:tblW w:w="11607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597"/>
        <w:gridCol w:w="1585"/>
        <w:gridCol w:w="1800"/>
        <w:gridCol w:w="1980"/>
        <w:gridCol w:w="2340"/>
      </w:tblGrid>
      <w:tr w:rsidR="00542A6F" w:rsidRPr="002B49C9" w:rsidTr="00AA508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Under-weight (BMI &lt;18.5, n=424)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Normal weight (25&gt; BMI ≥18.5, n=13,465)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6F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 xml:space="preserve">Overweight </w:t>
            </w:r>
          </w:p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(30.0 &gt; BMI ≥25.0 n=27,336)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6F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 xml:space="preserve">Obese </w:t>
            </w:r>
          </w:p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(35 &gt; BMI ≥ 30, n=23,511)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Morbidly Obese (BMI ≥ 35, n=23,510)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Exam Abnormality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OR (95% CI)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OR (95% CI)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OR (95% CI)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OR (95% CI)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OR (95% CI)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bCs/>
                <w:color w:val="000000"/>
              </w:rPr>
              <w:t>Extremities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1.25 (0.70, 2.26)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0.84 (0.73, 0.96)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0.94 (0.82, 1.08)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1.46 (1.29, 1.66)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Spine or Musculoskeletal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0.88 (0.45, 1.73)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0.87 (0.76, 0.99)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0.93 (0.81, 1.06)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0.92 (0.81, 1.06)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Neurological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0.70 (0.49, 0.99)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0.76 (0.53, 1.08)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0.83 (0.58, 1.18)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Appearance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3.89 (2.01, 7.55)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7.32 (5.86, 9.15)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43.15 (34.70, 53.66)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154.60 (124.42, 192.08)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Eyes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1.95 (0.79, 4.81)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0.84 (0.65, 1.08)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0.89 (0.68, 1.15)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0.80 (0.61, 1.05)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0.66 (0.16, 2.69)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0.80 (0.63, 1.03)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0.93 (0.73, 1.19)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0.88 (0.69, 1.13)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Mouth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1.63 (0.39, 6.77)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0.72 (0.49, 1.07)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0.89 (0.60, 1.31)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2.61 (1.86, 3.66)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 xml:space="preserve">Heart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1.56 (0.73, 3.36)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1.12 (0.93, 1.35)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1.21 (1.00, 1.46)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1.11 (0.91, 1.34)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bCs/>
                <w:color w:val="000000"/>
              </w:rPr>
              <w:t>Lungs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0.91 (0.29, 2.89)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0.63 (0.49, 0.80)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0.68 (0.53, 0.87)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0.99 (0.79, 1.67)</w:t>
            </w:r>
          </w:p>
        </w:tc>
      </w:tr>
      <w:tr w:rsidR="00542A6F" w:rsidRPr="002B49C9" w:rsidTr="00AA5086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bCs/>
                <w:color w:val="000000"/>
              </w:rPr>
              <w:t>Abdomen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0.35 (0.05, 2.51)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1.03 (0.81, 1.30)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1.51 (1.21, 1.90)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1.97 (1.58, 2.46)</w:t>
            </w:r>
          </w:p>
        </w:tc>
      </w:tr>
      <w:tr w:rsidR="00542A6F" w:rsidRPr="002B49C9" w:rsidTr="00AA5086">
        <w:trPr>
          <w:trHeight w:val="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Vascular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0.86 (0.52, 1.42)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0.95 (0.57, 1.58)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1.65 (1.02, 2.66)</w:t>
            </w:r>
          </w:p>
        </w:tc>
      </w:tr>
      <w:tr w:rsidR="00542A6F" w:rsidRPr="002B49C9" w:rsidTr="00AA5086">
        <w:trPr>
          <w:trHeight w:val="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Genito</w:t>
            </w:r>
            <w:proofErr w:type="spellEnd"/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 xml:space="preserve"> Urinary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1.11 (0.35, 3.52)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1.00 (Ref.)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0.78 (0.61, 1.01)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b/>
                <w:color w:val="000000"/>
              </w:rPr>
              <w:t>0.69 (0.53, 0.91)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6F" w:rsidRPr="002B49C9" w:rsidRDefault="00542A6F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9C9">
              <w:rPr>
                <w:rFonts w:ascii="Calibri" w:eastAsia="Times New Roman" w:hAnsi="Calibri" w:cs="Times New Roman"/>
                <w:color w:val="000000"/>
              </w:rPr>
              <w:t>0.81 (0.62, 1.05)</w:t>
            </w:r>
          </w:p>
        </w:tc>
      </w:tr>
    </w:tbl>
    <w:p w:rsidR="00542A6F" w:rsidRDefault="00542A6F" w:rsidP="00542A6F">
      <w:pPr>
        <w:rPr>
          <w:rFonts w:ascii="Arial" w:hAnsi="Arial" w:cs="Arial"/>
          <w:sz w:val="24"/>
          <w:szCs w:val="24"/>
        </w:rPr>
      </w:pPr>
    </w:p>
    <w:p w:rsidR="005C046E" w:rsidRPr="00542A6F" w:rsidRDefault="005C046E" w:rsidP="00542A6F">
      <w:bookmarkStart w:id="0" w:name="_GoBack"/>
      <w:bookmarkEnd w:id="0"/>
    </w:p>
    <w:sectPr w:rsidR="005C046E" w:rsidRPr="00542A6F" w:rsidSect="00542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F"/>
    <w:rsid w:val="00542A6F"/>
    <w:rsid w:val="005C046E"/>
    <w:rsid w:val="00A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 Thiese</dc:creator>
  <cp:lastModifiedBy>Matthew S Thiese</cp:lastModifiedBy>
  <cp:revision>2</cp:revision>
  <dcterms:created xsi:type="dcterms:W3CDTF">2014-08-07T17:25:00Z</dcterms:created>
  <dcterms:modified xsi:type="dcterms:W3CDTF">2015-01-09T21:00:00Z</dcterms:modified>
</cp:coreProperties>
</file>