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E3" w:rsidRDefault="009A5AE3" w:rsidP="009A5AE3">
      <w:pPr>
        <w:rPr>
          <w:vertAlign w:val="superscript"/>
        </w:rPr>
      </w:pPr>
      <w:r>
        <w:rPr>
          <w:b/>
        </w:rPr>
        <w:t>Appendix S</w:t>
      </w:r>
      <w:r w:rsidR="00A600CC">
        <w:rPr>
          <w:b/>
        </w:rPr>
        <w:t>3</w:t>
      </w:r>
      <w:r>
        <w:rPr>
          <w:b/>
        </w:rPr>
        <w:t>.</w:t>
      </w:r>
      <w:r>
        <w:t xml:space="preserve"> Characteristics of mothers of infants with no major birth defects and case infants with selected birth defects. Data from the National Birth Defects Prevention Study, 1997–2005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1644"/>
        <w:gridCol w:w="624"/>
        <w:gridCol w:w="454"/>
        <w:gridCol w:w="236"/>
        <w:gridCol w:w="624"/>
        <w:gridCol w:w="452"/>
        <w:gridCol w:w="1418"/>
        <w:gridCol w:w="236"/>
        <w:gridCol w:w="624"/>
        <w:gridCol w:w="452"/>
        <w:gridCol w:w="1418"/>
        <w:gridCol w:w="236"/>
        <w:gridCol w:w="624"/>
        <w:gridCol w:w="452"/>
        <w:gridCol w:w="1418"/>
        <w:gridCol w:w="242"/>
        <w:gridCol w:w="629"/>
        <w:gridCol w:w="454"/>
        <w:gridCol w:w="1417"/>
        <w:gridCol w:w="79"/>
      </w:tblGrid>
      <w:tr w:rsidR="00070E47" w:rsidRPr="009A5AE3" w:rsidTr="009A5AE3">
        <w:trPr>
          <w:gridAfter w:val="1"/>
          <w:wAfter w:w="79" w:type="dxa"/>
        </w:trPr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070E47" w:rsidRPr="009A5AE3" w:rsidRDefault="00070E47" w:rsidP="002A4621">
            <w:pPr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Characteristic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70E47" w:rsidRPr="009A5AE3" w:rsidRDefault="00070E47" w:rsidP="002A4621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Controls</w:t>
            </w:r>
          </w:p>
          <w:p w:rsidR="00070E47" w:rsidRPr="009A5AE3" w:rsidRDefault="00070E47" w:rsidP="009A5AE3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 w:rsidRPr="009A5AE3">
              <w:rPr>
                <w:sz w:val="19"/>
                <w:szCs w:val="19"/>
              </w:rPr>
              <w:t xml:space="preserve"> = 6,556)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070E47" w:rsidRPr="009A5AE3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70E47" w:rsidRPr="009A5AE3" w:rsidRDefault="00070E47" w:rsidP="002A4621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Anencephaly</w:t>
            </w:r>
          </w:p>
          <w:p w:rsidR="00070E47" w:rsidRPr="009A5AE3" w:rsidRDefault="00070E47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 w:rsidRPr="009A5AE3">
              <w:rPr>
                <w:sz w:val="19"/>
                <w:szCs w:val="19"/>
              </w:rPr>
              <w:t xml:space="preserve"> = 329)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070E47" w:rsidRPr="009A5AE3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0E47" w:rsidRPr="00070E47" w:rsidRDefault="00070E47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Perimembranous VSD</w:t>
            </w:r>
            <w:r>
              <w:rPr>
                <w:sz w:val="19"/>
                <w:szCs w:val="19"/>
              </w:rPr>
              <w:br/>
              <w:t>(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 = 1,363)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070E47" w:rsidRPr="009A5AE3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70E47" w:rsidRPr="009A5AE3" w:rsidRDefault="00070E47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Cleft lip ± cleft palate</w:t>
            </w:r>
          </w:p>
          <w:p w:rsidR="00070E47" w:rsidRPr="009A5AE3" w:rsidRDefault="00070E47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 = 1,735</w:t>
            </w:r>
            <w:r w:rsidRPr="009A5AE3">
              <w:rPr>
                <w:sz w:val="19"/>
                <w:szCs w:val="19"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nil"/>
            </w:tcBorders>
          </w:tcPr>
          <w:p w:rsidR="00070E47" w:rsidRPr="009A5AE3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0E47" w:rsidRPr="009A5AE3" w:rsidRDefault="00070E47" w:rsidP="00835FC6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Esophageal atresia</w:t>
            </w:r>
          </w:p>
          <w:p w:rsidR="00070E47" w:rsidRPr="009A5AE3" w:rsidRDefault="00070E47" w:rsidP="00835F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 w:rsidRPr="009A5AE3">
              <w:rPr>
                <w:sz w:val="19"/>
                <w:szCs w:val="19"/>
              </w:rPr>
              <w:t xml:space="preserve"> = 419)</w:t>
            </w:r>
          </w:p>
        </w:tc>
      </w:tr>
      <w:tr w:rsidR="009A5AE3" w:rsidRPr="009A5AE3" w:rsidTr="009A5AE3">
        <w:trPr>
          <w:gridAfter w:val="1"/>
          <w:wAfter w:w="79" w:type="dxa"/>
        </w:trPr>
        <w:tc>
          <w:tcPr>
            <w:tcW w:w="1644" w:type="dxa"/>
            <w:vMerge/>
            <w:tcBorders>
              <w:bottom w:val="single" w:sz="8" w:space="0" w:color="auto"/>
            </w:tcBorders>
          </w:tcPr>
          <w:p w:rsidR="009A5AE3" w:rsidRPr="009A5AE3" w:rsidRDefault="009A5AE3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9A5AE3" w:rsidRPr="009A5AE3" w:rsidRDefault="009A5AE3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9A5AE3" w:rsidRPr="009A5AE3" w:rsidRDefault="009A5AE3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9A5AE3" w:rsidRPr="009A5AE3" w:rsidRDefault="009A5AE3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2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9A5AE3">
            <w:pPr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 xml:space="preserve">OR </w:t>
            </w:r>
            <w:r>
              <w:rPr>
                <w:sz w:val="19"/>
                <w:szCs w:val="19"/>
              </w:rPr>
              <w:t>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9A5AE3" w:rsidRPr="009A5AE3" w:rsidRDefault="009A5AE3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2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42" w:type="dxa"/>
            <w:tcBorders>
              <w:top w:val="nil"/>
              <w:bottom w:val="single" w:sz="8" w:space="0" w:color="auto"/>
            </w:tcBorders>
          </w:tcPr>
          <w:p w:rsidR="009A5AE3" w:rsidRPr="009A5AE3" w:rsidRDefault="009A5AE3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8" w:space="0" w:color="auto"/>
            </w:tcBorders>
          </w:tcPr>
          <w:p w:rsidR="009A5AE3" w:rsidRPr="009A5AE3" w:rsidRDefault="009A5AE3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</w:tr>
      <w:tr w:rsidR="009A5AE3" w:rsidRPr="00251C55" w:rsidTr="00070E47">
        <w:tc>
          <w:tcPr>
            <w:tcW w:w="13733" w:type="dxa"/>
            <w:gridSpan w:val="20"/>
            <w:tcBorders>
              <w:top w:val="single" w:sz="8" w:space="0" w:color="auto"/>
              <w:bottom w:val="nil"/>
            </w:tcBorders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Reported cannabis use in periconceptional period</w:t>
            </w:r>
          </w:p>
        </w:tc>
      </w:tr>
      <w:tr w:rsidR="00070E47" w:rsidRPr="00251C55" w:rsidTr="00070E47">
        <w:tc>
          <w:tcPr>
            <w:tcW w:w="164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No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6,305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(96)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311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(95)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1,311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1,653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E47" w:rsidRPr="00251C55" w:rsidRDefault="00070E47" w:rsidP="00070E4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402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(96)</w:t>
            </w: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070E47">
        <w:tc>
          <w:tcPr>
            <w:tcW w:w="164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251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18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 [0.9, 2.4]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[0.7, 1.4]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[1.0, 1.6]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[0.6, 1.8]</w:t>
            </w:r>
          </w:p>
        </w:tc>
      </w:tr>
      <w:tr w:rsidR="009A5AE3" w:rsidRPr="00251C55" w:rsidTr="00070E47">
        <w:tc>
          <w:tcPr>
            <w:tcW w:w="13733" w:type="dxa"/>
            <w:gridSpan w:val="20"/>
            <w:tcBorders>
              <w:top w:val="nil"/>
              <w:bottom w:val="nil"/>
            </w:tcBorders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Maternal age at delivery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&lt;25 years</w:t>
            </w: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2,169</w:t>
            </w:r>
          </w:p>
        </w:tc>
        <w:tc>
          <w:tcPr>
            <w:tcW w:w="454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(33)</w:t>
            </w:r>
          </w:p>
        </w:tc>
        <w:tc>
          <w:tcPr>
            <w:tcW w:w="236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101</w:t>
            </w:r>
          </w:p>
        </w:tc>
        <w:tc>
          <w:tcPr>
            <w:tcW w:w="452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(31)</w:t>
            </w:r>
          </w:p>
        </w:tc>
        <w:tc>
          <w:tcPr>
            <w:tcW w:w="1418" w:type="dxa"/>
            <w:tcBorders>
              <w:top w:val="nil"/>
            </w:tcBorders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0.9 [0.7, </w:t>
            </w:r>
            <w:r w:rsidRPr="00251C55">
              <w:rPr>
                <w:sz w:val="19"/>
                <w:szCs w:val="19"/>
              </w:rPr>
              <w:t>1.1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</w:t>
            </w:r>
          </w:p>
        </w:tc>
        <w:tc>
          <w:tcPr>
            <w:tcW w:w="452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(32)</w:t>
            </w:r>
          </w:p>
        </w:tc>
        <w:tc>
          <w:tcPr>
            <w:tcW w:w="1418" w:type="dxa"/>
            <w:tcBorders>
              <w:top w:val="nil"/>
            </w:tcBorders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[0.9, 1.2]</w:t>
            </w:r>
          </w:p>
        </w:tc>
        <w:tc>
          <w:tcPr>
            <w:tcW w:w="236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657</w:t>
            </w:r>
          </w:p>
        </w:tc>
        <w:tc>
          <w:tcPr>
            <w:tcW w:w="452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(38)</w:t>
            </w:r>
          </w:p>
        </w:tc>
        <w:tc>
          <w:tcPr>
            <w:tcW w:w="1418" w:type="dxa"/>
            <w:tcBorders>
              <w:top w:val="nil"/>
            </w:tcBorders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 [1.1, 1.4]</w:t>
            </w:r>
          </w:p>
        </w:tc>
        <w:tc>
          <w:tcPr>
            <w:tcW w:w="242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</w:tc>
        <w:tc>
          <w:tcPr>
            <w:tcW w:w="454" w:type="dxa"/>
            <w:tcBorders>
              <w:top w:val="nil"/>
            </w:tcBorders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(28)</w:t>
            </w:r>
          </w:p>
        </w:tc>
        <w:tc>
          <w:tcPr>
            <w:tcW w:w="1417" w:type="dxa"/>
            <w:tcBorders>
              <w:top w:val="nil"/>
            </w:tcBorders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 [0.7, 1.1]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25</w:t>
            </w:r>
            <w:r>
              <w:rPr>
                <w:sz w:val="19"/>
                <w:szCs w:val="19"/>
              </w:rPr>
              <w:t>–34 years</w:t>
            </w: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3,461</w:t>
            </w:r>
          </w:p>
        </w:tc>
        <w:tc>
          <w:tcPr>
            <w:tcW w:w="454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(53)</w:t>
            </w:r>
          </w:p>
        </w:tc>
        <w:tc>
          <w:tcPr>
            <w:tcW w:w="236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184</w:t>
            </w:r>
          </w:p>
        </w:tc>
        <w:tc>
          <w:tcPr>
            <w:tcW w:w="452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(56)</w:t>
            </w:r>
          </w:p>
        </w:tc>
        <w:tc>
          <w:tcPr>
            <w:tcW w:w="1418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678</w:t>
            </w:r>
          </w:p>
        </w:tc>
        <w:tc>
          <w:tcPr>
            <w:tcW w:w="452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(50)</w:t>
            </w:r>
          </w:p>
        </w:tc>
        <w:tc>
          <w:tcPr>
            <w:tcW w:w="1418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836</w:t>
            </w:r>
          </w:p>
        </w:tc>
        <w:tc>
          <w:tcPr>
            <w:tcW w:w="452" w:type="dxa"/>
            <w:tcBorders>
              <w:top w:val="nil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(48)</w:t>
            </w:r>
          </w:p>
        </w:tc>
        <w:tc>
          <w:tcPr>
            <w:tcW w:w="1418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  <w:tcBorders>
              <w:top w:val="nil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454" w:type="dxa"/>
            <w:tcBorders>
              <w:top w:val="nil"/>
            </w:tcBorders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(53)</w:t>
            </w:r>
          </w:p>
        </w:tc>
        <w:tc>
          <w:tcPr>
            <w:tcW w:w="1417" w:type="dxa"/>
            <w:tcBorders>
              <w:top w:val="nil"/>
            </w:tcBorders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≥35 years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926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(14)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44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(13)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0.9 [0.6, </w:t>
            </w:r>
            <w:r w:rsidRPr="00251C55">
              <w:rPr>
                <w:sz w:val="19"/>
                <w:szCs w:val="19"/>
              </w:rPr>
              <w:t>1.3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(18)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 [1.2, 1.6]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242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(14)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[0.9, 1.3]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 [1.1, 1.8]</w:t>
            </w:r>
          </w:p>
        </w:tc>
      </w:tr>
      <w:tr w:rsidR="009A5AE3" w:rsidRPr="00251C55" w:rsidTr="00070E47">
        <w:tc>
          <w:tcPr>
            <w:tcW w:w="13733" w:type="dxa"/>
            <w:gridSpan w:val="20"/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Race or ethnicity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NH white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3,923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(60)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164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(50)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780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(57)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1,074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(62)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(71)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NH black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749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(11)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25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0.8 </w:t>
            </w:r>
            <w:r>
              <w:rPr>
                <w:sz w:val="19"/>
                <w:szCs w:val="19"/>
              </w:rPr>
              <w:t>[</w:t>
            </w:r>
            <w:r w:rsidRPr="00251C55">
              <w:rPr>
                <w:sz w:val="19"/>
                <w:szCs w:val="19"/>
              </w:rPr>
              <w:t>0.</w:t>
            </w:r>
            <w:r>
              <w:rPr>
                <w:sz w:val="19"/>
                <w:szCs w:val="19"/>
              </w:rPr>
              <w:t xml:space="preserve">5, </w:t>
            </w:r>
            <w:r w:rsidRPr="00251C55">
              <w:rPr>
                <w:sz w:val="19"/>
                <w:szCs w:val="19"/>
              </w:rPr>
              <w:t>1.2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(14)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[1.0, 1.5]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 [0.4, 0.6]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 [0.1, 0.4]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Hispanic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1,456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(22)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112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(34)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1.8 [1.4, </w:t>
            </w:r>
            <w:r w:rsidRPr="00251C55">
              <w:rPr>
                <w:sz w:val="19"/>
                <w:szCs w:val="19"/>
              </w:rPr>
              <w:t>2.4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294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(22)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[0.9, 1.2]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447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(26)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[1.0, 1.2]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0.7 [0.6, 0.9]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Other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400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(6)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26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1.6 [1.0, </w:t>
            </w:r>
            <w:r w:rsidRPr="00251C55">
              <w:rPr>
                <w:sz w:val="19"/>
                <w:szCs w:val="19"/>
              </w:rPr>
              <w:t>2.4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[1.0, 1.5]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[0.8, 1.2]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[0.6, 1.4]</w:t>
            </w:r>
          </w:p>
        </w:tc>
      </w:tr>
      <w:tr w:rsidR="009A5AE3" w:rsidRPr="00251C55" w:rsidTr="00070E47">
        <w:tc>
          <w:tcPr>
            <w:tcW w:w="13733" w:type="dxa"/>
            <w:gridSpan w:val="20"/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Level of education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≤12 years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2,697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(41)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165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(50)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1.4 [1.2, </w:t>
            </w:r>
            <w:r w:rsidRPr="00251C55">
              <w:rPr>
                <w:sz w:val="19"/>
                <w:szCs w:val="19"/>
              </w:rPr>
              <w:t>1.8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585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(43)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[1.0, 1.2]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838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(48)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 [1.2, 1.5]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(35)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 [0.6, 1.0]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&gt;12 years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3,852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(59)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164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(50)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778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(57)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896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(52)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(65)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9A5AE3" w:rsidRPr="00251C55" w:rsidTr="00070E47">
        <w:tc>
          <w:tcPr>
            <w:tcW w:w="13733" w:type="dxa"/>
            <w:gridSpan w:val="20"/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Cigarette smoking in periconceptional period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No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5,358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(82)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290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(88)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1,100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(81)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1,310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(76)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346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1,197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(18)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39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(12)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0.6 [0.4, </w:t>
            </w:r>
            <w:r w:rsidRPr="00251C55">
              <w:rPr>
                <w:sz w:val="19"/>
                <w:szCs w:val="19"/>
              </w:rPr>
              <w:t>0.8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(19)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[0.9, 1.2]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(24)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 [1.3, 1.6]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(17)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[0.7, 1.2]</w:t>
            </w:r>
          </w:p>
        </w:tc>
      </w:tr>
      <w:tr w:rsidR="009A5AE3" w:rsidRPr="00251C55" w:rsidTr="00070E47">
        <w:tc>
          <w:tcPr>
            <w:tcW w:w="13733" w:type="dxa"/>
            <w:gridSpan w:val="20"/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Binge drinking in periconceptional period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No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5,740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(88)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292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(89)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1,201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(88)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1,507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(87)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(89)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762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(12)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31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(9)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0.8 [0.5, </w:t>
            </w:r>
            <w:r w:rsidRPr="00251C55">
              <w:rPr>
                <w:sz w:val="19"/>
                <w:szCs w:val="19"/>
              </w:rPr>
              <w:t>1.2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(11)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[0.8, 1.1]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(12)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[0.9, 1.2]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(11)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[0.6, 1.2]</w:t>
            </w:r>
          </w:p>
        </w:tc>
      </w:tr>
      <w:tr w:rsidR="009A5AE3" w:rsidRPr="00251C55" w:rsidTr="00070E47">
        <w:tc>
          <w:tcPr>
            <w:tcW w:w="13733" w:type="dxa"/>
            <w:gridSpan w:val="20"/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Prepregnancy BMI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&lt;30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5,284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(81)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250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(76)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1,079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(79)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1,371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(79)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334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(80)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9A5AE3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≥30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762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(12)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57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(17)</w:t>
            </w:r>
          </w:p>
        </w:tc>
        <w:tc>
          <w:tcPr>
            <w:tcW w:w="1418" w:type="dxa"/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1.2 [0.9, </w:t>
            </w:r>
            <w:r w:rsidRPr="00251C55">
              <w:rPr>
                <w:sz w:val="19"/>
                <w:szCs w:val="19"/>
              </w:rPr>
              <w:t>1.6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(17)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[1.0, 1.3]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(16)</w:t>
            </w:r>
          </w:p>
        </w:tc>
        <w:tc>
          <w:tcPr>
            <w:tcW w:w="1418" w:type="dxa"/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[0.9, 1.3]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(16)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[0.8, 1.3]</w:t>
            </w:r>
          </w:p>
        </w:tc>
      </w:tr>
      <w:tr w:rsidR="009A5AE3" w:rsidRPr="00251C55" w:rsidTr="00070E47">
        <w:tc>
          <w:tcPr>
            <w:tcW w:w="13733" w:type="dxa"/>
            <w:gridSpan w:val="20"/>
          </w:tcPr>
          <w:p w:rsidR="009A5AE3" w:rsidRPr="00251C55" w:rsidRDefault="009A5AE3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Periconceptional folic acid use</w:t>
            </w:r>
          </w:p>
        </w:tc>
      </w:tr>
      <w:tr w:rsidR="00070E47" w:rsidRPr="00251C55" w:rsidTr="00070E47">
        <w:trPr>
          <w:gridAfter w:val="1"/>
          <w:wAfter w:w="79" w:type="dxa"/>
        </w:trPr>
        <w:tc>
          <w:tcPr>
            <w:tcW w:w="1644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No</w:t>
            </w: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3,196</w:t>
            </w:r>
          </w:p>
        </w:tc>
        <w:tc>
          <w:tcPr>
            <w:tcW w:w="454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(49)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157</w:t>
            </w:r>
          </w:p>
        </w:tc>
        <w:tc>
          <w:tcPr>
            <w:tcW w:w="452" w:type="dxa"/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(48)</w:t>
            </w:r>
          </w:p>
        </w:tc>
        <w:tc>
          <w:tcPr>
            <w:tcW w:w="1418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675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(50)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909</w:t>
            </w:r>
          </w:p>
        </w:tc>
        <w:tc>
          <w:tcPr>
            <w:tcW w:w="452" w:type="dxa"/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(52)</w:t>
            </w:r>
          </w:p>
        </w:tc>
        <w:tc>
          <w:tcPr>
            <w:tcW w:w="1418" w:type="dxa"/>
          </w:tcPr>
          <w:p w:rsidR="00070E47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42" w:type="dxa"/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</w:t>
            </w:r>
          </w:p>
        </w:tc>
        <w:tc>
          <w:tcPr>
            <w:tcW w:w="454" w:type="dxa"/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(42)</w:t>
            </w:r>
          </w:p>
        </w:tc>
        <w:tc>
          <w:tcPr>
            <w:tcW w:w="1417" w:type="dxa"/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070E47" w:rsidRPr="00251C55" w:rsidTr="00070E47">
        <w:trPr>
          <w:gridAfter w:val="1"/>
          <w:wAfter w:w="79" w:type="dxa"/>
        </w:trPr>
        <w:tc>
          <w:tcPr>
            <w:tcW w:w="1644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3,360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(51)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172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(52)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70E47" w:rsidRPr="00251C55" w:rsidRDefault="00070E47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1.0 [0.8, </w:t>
            </w:r>
            <w:r w:rsidRPr="00251C55">
              <w:rPr>
                <w:sz w:val="19"/>
                <w:szCs w:val="19"/>
              </w:rPr>
              <w:t>1.3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[0.9, 1.1]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070E47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826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070E47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(48)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70E47" w:rsidRPr="00251C55" w:rsidRDefault="0001025D" w:rsidP="009A5AE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[0.8, 1.0]</w:t>
            </w: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070E47" w:rsidRPr="00251C55" w:rsidRDefault="00070E47" w:rsidP="002A4621">
            <w:pPr>
              <w:rPr>
                <w:sz w:val="19"/>
                <w:szCs w:val="19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070E47" w:rsidRPr="00251C55" w:rsidRDefault="00070E47" w:rsidP="00835FC6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070E47" w:rsidRPr="00251C55" w:rsidRDefault="00070E47" w:rsidP="00835FC6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(58)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70E47" w:rsidRPr="00251C55" w:rsidRDefault="00070E47" w:rsidP="00835F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 [1.1, 1.6]</w:t>
            </w:r>
          </w:p>
        </w:tc>
      </w:tr>
    </w:tbl>
    <w:p w:rsidR="009A5AE3" w:rsidRPr="00D7721B" w:rsidRDefault="009A5AE3" w:rsidP="009A5AE3">
      <w:pPr>
        <w:rPr>
          <w:sz w:val="18"/>
          <w:szCs w:val="18"/>
        </w:rPr>
      </w:pPr>
      <w:r w:rsidRPr="00D7721B">
        <w:rPr>
          <w:sz w:val="18"/>
          <w:szCs w:val="18"/>
        </w:rPr>
        <w:t xml:space="preserve"> CI</w:t>
      </w:r>
      <w:r>
        <w:rPr>
          <w:sz w:val="18"/>
          <w:szCs w:val="18"/>
        </w:rPr>
        <w:t>, confidence interval;</w:t>
      </w:r>
      <w:r w:rsidRPr="00D7721B">
        <w:rPr>
          <w:sz w:val="18"/>
          <w:szCs w:val="18"/>
        </w:rPr>
        <w:t xml:space="preserve"> OR</w:t>
      </w:r>
      <w:r>
        <w:rPr>
          <w:sz w:val="18"/>
          <w:szCs w:val="18"/>
        </w:rPr>
        <w:t>,</w:t>
      </w:r>
      <w:r w:rsidRPr="00D7721B">
        <w:rPr>
          <w:sz w:val="18"/>
          <w:szCs w:val="18"/>
        </w:rPr>
        <w:t xml:space="preserve"> odds ratio</w:t>
      </w:r>
      <w:r w:rsidR="00070E47">
        <w:rPr>
          <w:sz w:val="18"/>
          <w:szCs w:val="18"/>
        </w:rPr>
        <w:t>; VSD, ventricular septal defect</w:t>
      </w:r>
      <w:r>
        <w:rPr>
          <w:sz w:val="18"/>
          <w:szCs w:val="18"/>
        </w:rPr>
        <w:t>.</w:t>
      </w:r>
    </w:p>
    <w:p w:rsidR="002A4621" w:rsidRDefault="002A4621">
      <w:r>
        <w:br w:type="page"/>
      </w:r>
    </w:p>
    <w:p w:rsidR="002A4621" w:rsidRDefault="002A4621" w:rsidP="002A4621">
      <w:pPr>
        <w:rPr>
          <w:vertAlign w:val="superscript"/>
        </w:rPr>
      </w:pPr>
      <w:r>
        <w:rPr>
          <w:b/>
        </w:rPr>
        <w:lastRenderedPageBreak/>
        <w:t>Appendix S3.</w:t>
      </w:r>
      <w:r>
        <w:t xml:space="preserve"> (Continued)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ayout w:type="fixed"/>
        <w:tblLook w:val="04A0"/>
      </w:tblPr>
      <w:tblGrid>
        <w:gridCol w:w="1644"/>
        <w:gridCol w:w="624"/>
        <w:gridCol w:w="454"/>
        <w:gridCol w:w="236"/>
        <w:gridCol w:w="624"/>
        <w:gridCol w:w="452"/>
        <w:gridCol w:w="1418"/>
        <w:gridCol w:w="236"/>
        <w:gridCol w:w="624"/>
        <w:gridCol w:w="452"/>
        <w:gridCol w:w="1418"/>
        <w:gridCol w:w="236"/>
        <w:gridCol w:w="624"/>
        <w:gridCol w:w="452"/>
        <w:gridCol w:w="1391"/>
        <w:gridCol w:w="27"/>
      </w:tblGrid>
      <w:tr w:rsidR="002A4621" w:rsidRPr="009A5AE3" w:rsidTr="002A4621"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Characteristic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Controls</w:t>
            </w:r>
          </w:p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 w:rsidRPr="009A5AE3">
              <w:rPr>
                <w:sz w:val="19"/>
                <w:szCs w:val="19"/>
              </w:rPr>
              <w:t xml:space="preserve"> = 6,556)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Hypospadias</w:t>
            </w:r>
          </w:p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 = 1,291</w:t>
            </w:r>
            <w:r w:rsidRPr="009A5AE3">
              <w:rPr>
                <w:sz w:val="19"/>
                <w:szCs w:val="19"/>
              </w:rPr>
              <w:t>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249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Diaphragmatic hernia</w:t>
            </w:r>
          </w:p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 w:rsidRPr="009A5AE3">
              <w:rPr>
                <w:sz w:val="19"/>
                <w:szCs w:val="19"/>
              </w:rPr>
              <w:t xml:space="preserve"> = 498)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249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Gastroschisis</w:t>
            </w:r>
          </w:p>
          <w:p w:rsidR="002A4621" w:rsidRPr="009A5AE3" w:rsidRDefault="002A4621" w:rsidP="002A46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i/>
                <w:sz w:val="19"/>
                <w:szCs w:val="19"/>
              </w:rPr>
              <w:t>n</w:t>
            </w:r>
            <w:r w:rsidRPr="009A5AE3">
              <w:rPr>
                <w:sz w:val="19"/>
                <w:szCs w:val="19"/>
              </w:rPr>
              <w:t xml:space="preserve"> = 688)</w:t>
            </w:r>
          </w:p>
        </w:tc>
      </w:tr>
      <w:tr w:rsidR="002A4621" w:rsidRPr="009A5AE3" w:rsidTr="002A4621">
        <w:tc>
          <w:tcPr>
            <w:tcW w:w="1644" w:type="dxa"/>
            <w:vMerge/>
            <w:tcBorders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2" w:type="dxa"/>
            <w:tcBorders>
              <w:top w:val="single" w:sz="6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 xml:space="preserve">OR </w:t>
            </w:r>
            <w:r>
              <w:rPr>
                <w:sz w:val="19"/>
                <w:szCs w:val="19"/>
              </w:rPr>
              <w:t>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No.</w:t>
            </w:r>
          </w:p>
        </w:tc>
        <w:tc>
          <w:tcPr>
            <w:tcW w:w="452" w:type="dxa"/>
            <w:tcBorders>
              <w:top w:val="single" w:sz="6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ind w:left="-72"/>
              <w:rPr>
                <w:sz w:val="19"/>
                <w:szCs w:val="19"/>
              </w:rPr>
            </w:pPr>
            <w:r w:rsidRPr="009A5AE3">
              <w:rPr>
                <w:sz w:val="19"/>
                <w:szCs w:val="19"/>
              </w:rPr>
              <w:t>(%)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2A4621" w:rsidRPr="009A5AE3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 [</w:t>
            </w:r>
            <w:r w:rsidRPr="009A5AE3">
              <w:rPr>
                <w:sz w:val="19"/>
                <w:szCs w:val="19"/>
              </w:rPr>
              <w:t>95% CI</w:t>
            </w:r>
            <w:r>
              <w:rPr>
                <w:sz w:val="19"/>
                <w:szCs w:val="19"/>
              </w:rPr>
              <w:t>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  <w:tcBorders>
              <w:top w:val="single" w:sz="8" w:space="0" w:color="auto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Reported cannabis use in periconceptional period</w:t>
            </w:r>
          </w:p>
        </w:tc>
      </w:tr>
      <w:tr w:rsidR="002A4621" w:rsidRPr="00251C55" w:rsidTr="002A4621">
        <w:tc>
          <w:tcPr>
            <w:tcW w:w="164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No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6,305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(96)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1,259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(98)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1.0</w:t>
            </w:r>
            <w:r>
              <w:rPr>
                <w:sz w:val="19"/>
                <w:szCs w:val="19"/>
              </w:rPr>
              <w:t xml:space="preserve"> [Reference]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473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606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(88)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251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 [0.4, 0.9]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 [0.9, 2.0]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(12)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 [2.6, 4.4]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  <w:tcBorders>
              <w:top w:val="nil"/>
              <w:bottom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Maternal age at delivery</w:t>
            </w:r>
          </w:p>
        </w:tc>
      </w:tr>
      <w:tr w:rsidR="002A4621" w:rsidRPr="00251C55" w:rsidTr="002A4621">
        <w:tc>
          <w:tcPr>
            <w:tcW w:w="1644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&lt;25 years</w:t>
            </w: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2,169</w:t>
            </w:r>
          </w:p>
        </w:tc>
        <w:tc>
          <w:tcPr>
            <w:tcW w:w="454" w:type="dxa"/>
            <w:tcBorders>
              <w:top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(33)</w:t>
            </w:r>
          </w:p>
        </w:tc>
        <w:tc>
          <w:tcPr>
            <w:tcW w:w="236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</w:t>
            </w:r>
          </w:p>
        </w:tc>
        <w:tc>
          <w:tcPr>
            <w:tcW w:w="452" w:type="dxa"/>
            <w:tcBorders>
              <w:top w:val="nil"/>
            </w:tcBorders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(23)</w:t>
            </w:r>
          </w:p>
        </w:tc>
        <w:tc>
          <w:tcPr>
            <w:tcW w:w="1418" w:type="dxa"/>
            <w:tcBorders>
              <w:top w:val="nil"/>
            </w:tcBorders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 [0.5, 0.7]</w:t>
            </w:r>
          </w:p>
        </w:tc>
        <w:tc>
          <w:tcPr>
            <w:tcW w:w="236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</w:t>
            </w:r>
          </w:p>
        </w:tc>
        <w:tc>
          <w:tcPr>
            <w:tcW w:w="452" w:type="dxa"/>
            <w:tcBorders>
              <w:top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(31)</w:t>
            </w:r>
          </w:p>
        </w:tc>
        <w:tc>
          <w:tcPr>
            <w:tcW w:w="1418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[0.8, 1.1]</w:t>
            </w:r>
          </w:p>
        </w:tc>
        <w:tc>
          <w:tcPr>
            <w:tcW w:w="236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</w:t>
            </w:r>
          </w:p>
        </w:tc>
        <w:tc>
          <w:tcPr>
            <w:tcW w:w="452" w:type="dxa"/>
            <w:tcBorders>
              <w:top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(79)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6.4 [5.2, 7.7]</w:t>
            </w:r>
          </w:p>
        </w:tc>
      </w:tr>
      <w:tr w:rsidR="002A4621" w:rsidRPr="00251C55" w:rsidTr="002A4621">
        <w:tc>
          <w:tcPr>
            <w:tcW w:w="1644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25</w:t>
            </w:r>
            <w:r>
              <w:rPr>
                <w:sz w:val="19"/>
                <w:szCs w:val="19"/>
              </w:rPr>
              <w:t>–34 years</w:t>
            </w: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3,461</w:t>
            </w:r>
          </w:p>
        </w:tc>
        <w:tc>
          <w:tcPr>
            <w:tcW w:w="454" w:type="dxa"/>
            <w:tcBorders>
              <w:top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(53)</w:t>
            </w:r>
          </w:p>
        </w:tc>
        <w:tc>
          <w:tcPr>
            <w:tcW w:w="236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726</w:t>
            </w:r>
          </w:p>
        </w:tc>
        <w:tc>
          <w:tcPr>
            <w:tcW w:w="452" w:type="dxa"/>
            <w:tcBorders>
              <w:top w:val="nil"/>
            </w:tcBorders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(56)</w:t>
            </w:r>
          </w:p>
        </w:tc>
        <w:tc>
          <w:tcPr>
            <w:tcW w:w="1418" w:type="dxa"/>
            <w:tcBorders>
              <w:top w:val="nil"/>
            </w:tcBorders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</w:t>
            </w:r>
          </w:p>
        </w:tc>
        <w:tc>
          <w:tcPr>
            <w:tcW w:w="452" w:type="dxa"/>
            <w:tcBorders>
              <w:top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(53)</w:t>
            </w:r>
          </w:p>
        </w:tc>
        <w:tc>
          <w:tcPr>
            <w:tcW w:w="1418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452" w:type="dxa"/>
            <w:tcBorders>
              <w:top w:val="nil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(20)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≥35 years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926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(14)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273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(21)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 [1.2, 1.7]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(16)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[0.8, 1.4]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 [0.1, 0.5]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Race or ethnicity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NH white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3,923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(60)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923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(71)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312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(63)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366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(53)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NH black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749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(11)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(13)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[0.8, 1.2]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 [0.5, 0.9]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 [0.6, 1.0]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Hispanic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1,456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(22)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0.3 [0.3, 0.4]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(22)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[0.8, 1.2]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(31)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 [1.3, 1.9]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Other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400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(6)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0.8 [0.6, 1.1]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[0.7, 1.5]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1.5 [1.1, 2.0]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Level of education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≤12 years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2,697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(41)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352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(27)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0.5 [0.5, 0.6]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(40)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[0.8, 1.2]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474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(69)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 [2.7, 3.8]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&gt;12 years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3,852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(59)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939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(73)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296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(59)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(31)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Cigarette smoking in periconceptional period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No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5,358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(82)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1,073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396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(80)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(64)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1,197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(18)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(17)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[0.7, 1.0]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[0.9, 1.4]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(36)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 [2.1, 2.9]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Binge drinking in periconceptional period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No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5,740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(88)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1,135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(88)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(87)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(78)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762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(12)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(11)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0.9 [0.7, 1.1]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(12)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[0.8, 1.4]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(20)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2.0 [1.6, 2.4]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Prepregnancy BMI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&lt;30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5,284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(81)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1,054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(82)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(78)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643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(93)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≥30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762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(12)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(16)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 [0.9, 1.3]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(18)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 [1.0, 1.6]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0.2 [0.2, 0.4]</w:t>
            </w:r>
          </w:p>
        </w:tc>
      </w:tr>
      <w:tr w:rsidR="002A4621" w:rsidRPr="00251C55" w:rsidTr="002A4621">
        <w:trPr>
          <w:gridAfter w:val="1"/>
          <w:wAfter w:w="27" w:type="dxa"/>
        </w:trPr>
        <w:tc>
          <w:tcPr>
            <w:tcW w:w="10885" w:type="dxa"/>
            <w:gridSpan w:val="15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Periconceptional folic acid use</w:t>
            </w:r>
          </w:p>
        </w:tc>
      </w:tr>
      <w:tr w:rsidR="002A4621" w:rsidRPr="00251C55" w:rsidTr="002A4621">
        <w:tc>
          <w:tcPr>
            <w:tcW w:w="1644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No</w:t>
            </w: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3,196</w:t>
            </w:r>
          </w:p>
        </w:tc>
        <w:tc>
          <w:tcPr>
            <w:tcW w:w="454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(49)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487</w:t>
            </w:r>
          </w:p>
        </w:tc>
        <w:tc>
          <w:tcPr>
            <w:tcW w:w="452" w:type="dxa"/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(38)</w:t>
            </w:r>
          </w:p>
        </w:tc>
        <w:tc>
          <w:tcPr>
            <w:tcW w:w="1418" w:type="dxa"/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(49)</w:t>
            </w:r>
          </w:p>
        </w:tc>
        <w:tc>
          <w:tcPr>
            <w:tcW w:w="1418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  <w:tc>
          <w:tcPr>
            <w:tcW w:w="236" w:type="dxa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433</w:t>
            </w:r>
          </w:p>
        </w:tc>
        <w:tc>
          <w:tcPr>
            <w:tcW w:w="452" w:type="dxa"/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(63)</w:t>
            </w:r>
          </w:p>
        </w:tc>
        <w:tc>
          <w:tcPr>
            <w:tcW w:w="1418" w:type="dxa"/>
            <w:gridSpan w:val="2"/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[Reference]</w:t>
            </w:r>
          </w:p>
        </w:tc>
      </w:tr>
      <w:tr w:rsidR="002A4621" w:rsidRPr="00251C55" w:rsidTr="002A4621">
        <w:tc>
          <w:tcPr>
            <w:tcW w:w="1644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 xml:space="preserve">   Yes</w:t>
            </w: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3,360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 w:rsidRPr="00251C55">
              <w:rPr>
                <w:sz w:val="19"/>
                <w:szCs w:val="19"/>
              </w:rPr>
              <w:t>(51)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2A4621" w:rsidRPr="00251C55" w:rsidRDefault="0001025D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804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2A4621" w:rsidRPr="00251C55" w:rsidRDefault="0001025D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(62)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A4621" w:rsidRPr="00251C55" w:rsidRDefault="0001025D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 [1.4, 1.9]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253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(51)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1.0 [0.8, 1.2]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ind w:right="-72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ind w:left="-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(37)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2A4621" w:rsidRPr="00251C55" w:rsidRDefault="002A4621" w:rsidP="002A46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0.6 [0.5, 0.7]</w:t>
            </w:r>
          </w:p>
        </w:tc>
      </w:tr>
    </w:tbl>
    <w:p w:rsidR="002A4621" w:rsidRPr="00D7721B" w:rsidRDefault="002A4621" w:rsidP="002A4621">
      <w:pPr>
        <w:rPr>
          <w:sz w:val="18"/>
          <w:szCs w:val="18"/>
        </w:rPr>
      </w:pPr>
      <w:r w:rsidRPr="00D7721B">
        <w:rPr>
          <w:sz w:val="18"/>
          <w:szCs w:val="18"/>
        </w:rPr>
        <w:t xml:space="preserve"> CI</w:t>
      </w:r>
      <w:r>
        <w:rPr>
          <w:sz w:val="18"/>
          <w:szCs w:val="18"/>
        </w:rPr>
        <w:t>, confidence interval;</w:t>
      </w:r>
      <w:r w:rsidRPr="00D7721B">
        <w:rPr>
          <w:sz w:val="18"/>
          <w:szCs w:val="18"/>
        </w:rPr>
        <w:t xml:space="preserve"> OR</w:t>
      </w:r>
      <w:r>
        <w:rPr>
          <w:sz w:val="18"/>
          <w:szCs w:val="18"/>
        </w:rPr>
        <w:t>,</w:t>
      </w:r>
      <w:r w:rsidRPr="00D7721B">
        <w:rPr>
          <w:sz w:val="18"/>
          <w:szCs w:val="18"/>
        </w:rPr>
        <w:t xml:space="preserve"> odds ratio</w:t>
      </w:r>
      <w:r>
        <w:rPr>
          <w:sz w:val="18"/>
          <w:szCs w:val="18"/>
        </w:rPr>
        <w:t>.</w:t>
      </w:r>
    </w:p>
    <w:p w:rsidR="00367154" w:rsidRDefault="00367154"/>
    <w:sectPr w:rsidR="00367154" w:rsidSect="009A5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AE3"/>
    <w:rsid w:val="0001025D"/>
    <w:rsid w:val="00070E47"/>
    <w:rsid w:val="000C15DB"/>
    <w:rsid w:val="00142A9F"/>
    <w:rsid w:val="001944D2"/>
    <w:rsid w:val="001A3450"/>
    <w:rsid w:val="001E3296"/>
    <w:rsid w:val="002A4621"/>
    <w:rsid w:val="002C790C"/>
    <w:rsid w:val="00302071"/>
    <w:rsid w:val="00311CB2"/>
    <w:rsid w:val="00343C94"/>
    <w:rsid w:val="00366CF8"/>
    <w:rsid w:val="00367154"/>
    <w:rsid w:val="00443769"/>
    <w:rsid w:val="00543F86"/>
    <w:rsid w:val="00685FEF"/>
    <w:rsid w:val="006B1222"/>
    <w:rsid w:val="007E6264"/>
    <w:rsid w:val="008D1B61"/>
    <w:rsid w:val="008D2E7E"/>
    <w:rsid w:val="008F12BC"/>
    <w:rsid w:val="009A5AE3"/>
    <w:rsid w:val="009D114F"/>
    <w:rsid w:val="00A600CC"/>
    <w:rsid w:val="00BE5E4F"/>
    <w:rsid w:val="00D63CE9"/>
    <w:rsid w:val="00E347B8"/>
    <w:rsid w:val="00E71481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AE3"/>
    <w:rPr>
      <w:sz w:val="22"/>
      <w:lang w:val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Z254147</dc:creator>
  <cp:lastModifiedBy>Z254147</cp:lastModifiedBy>
  <cp:revision>3</cp:revision>
  <dcterms:created xsi:type="dcterms:W3CDTF">2014-05-06T09:12:00Z</dcterms:created>
  <dcterms:modified xsi:type="dcterms:W3CDTF">2014-05-06T09:31:00Z</dcterms:modified>
</cp:coreProperties>
</file>