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D4" w:rsidRPr="009E33D4" w:rsidRDefault="0059345C" w:rsidP="00A87B98">
      <w:pPr>
        <w:spacing w:line="480" w:lineRule="auto"/>
        <w:rPr>
          <w:iCs/>
        </w:rPr>
      </w:pPr>
      <w:r>
        <w:rPr>
          <w:iCs/>
        </w:rPr>
        <w:t>Table 4</w:t>
      </w:r>
    </w:p>
    <w:p w:rsidR="00301C11" w:rsidRPr="009E33D4" w:rsidRDefault="00301C11" w:rsidP="00A87B98">
      <w:pPr>
        <w:spacing w:line="480" w:lineRule="auto"/>
      </w:pPr>
      <w:r w:rsidRPr="009E33D4">
        <w:rPr>
          <w:i/>
          <w:iCs/>
        </w:rPr>
        <w:t xml:space="preserve">Critical Incidents – Positive </w:t>
      </w:r>
      <w:r w:rsidR="0059345C">
        <w:rPr>
          <w:i/>
          <w:iCs/>
        </w:rPr>
        <w:t xml:space="preserve">and Negative </w:t>
      </w:r>
      <w:r w:rsidRPr="009E33D4">
        <w:rPr>
          <w:i/>
          <w:iCs/>
        </w:rPr>
        <w:t>Effects of Sickle Cell Disease</w:t>
      </w:r>
    </w:p>
    <w:tbl>
      <w:tblPr>
        <w:tblW w:w="13788" w:type="dxa"/>
        <w:tblBorders>
          <w:top w:val="single" w:sz="4" w:space="0" w:color="auto"/>
          <w:bottom w:val="single" w:sz="4" w:space="0" w:color="auto"/>
        </w:tblBorders>
        <w:tblLook w:val="01E0" w:firstRow="1" w:lastRow="1" w:firstColumn="1" w:lastColumn="1" w:noHBand="0" w:noVBand="0"/>
      </w:tblPr>
      <w:tblGrid>
        <w:gridCol w:w="4428"/>
        <w:gridCol w:w="9360"/>
      </w:tblGrid>
      <w:tr w:rsidR="00301C11" w:rsidRPr="009E33D4" w:rsidTr="00B9750A">
        <w:tc>
          <w:tcPr>
            <w:tcW w:w="4428" w:type="dxa"/>
            <w:tcBorders>
              <w:top w:val="single" w:sz="4" w:space="0" w:color="auto"/>
              <w:bottom w:val="single" w:sz="4" w:space="0" w:color="auto"/>
            </w:tcBorders>
          </w:tcPr>
          <w:p w:rsidR="00301C11" w:rsidRPr="009E33D4" w:rsidRDefault="00301C11" w:rsidP="00A87B98">
            <w:pPr>
              <w:spacing w:line="480" w:lineRule="auto"/>
            </w:pPr>
            <w:r w:rsidRPr="009E33D4">
              <w:t>Category</w:t>
            </w:r>
          </w:p>
        </w:tc>
        <w:tc>
          <w:tcPr>
            <w:tcW w:w="9360" w:type="dxa"/>
            <w:tcBorders>
              <w:top w:val="single" w:sz="4" w:space="0" w:color="auto"/>
              <w:bottom w:val="single" w:sz="4" w:space="0" w:color="auto"/>
            </w:tcBorders>
          </w:tcPr>
          <w:p w:rsidR="00301C11" w:rsidRPr="009E33D4" w:rsidRDefault="00301C11" w:rsidP="00A87B98">
            <w:pPr>
              <w:spacing w:line="480" w:lineRule="auto"/>
            </w:pPr>
            <w:r w:rsidRPr="009E33D4">
              <w:t>Sample Statements</w:t>
            </w:r>
          </w:p>
        </w:tc>
      </w:tr>
      <w:tr w:rsidR="00301C11" w:rsidTr="00B9750A">
        <w:tc>
          <w:tcPr>
            <w:tcW w:w="4428" w:type="dxa"/>
            <w:tcBorders>
              <w:top w:val="single" w:sz="4" w:space="0" w:color="auto"/>
            </w:tcBorders>
          </w:tcPr>
          <w:p w:rsidR="0059345C" w:rsidRPr="0059345C" w:rsidRDefault="0059345C" w:rsidP="00A87B98">
            <w:pPr>
              <w:spacing w:line="480" w:lineRule="auto"/>
              <w:rPr>
                <w:b/>
              </w:rPr>
            </w:pPr>
            <w:r>
              <w:rPr>
                <w:b/>
              </w:rPr>
              <w:t>Positive Effects</w:t>
            </w:r>
          </w:p>
          <w:p w:rsidR="00301C11" w:rsidRDefault="00301C11" w:rsidP="00A87B98">
            <w:pPr>
              <w:spacing w:line="480" w:lineRule="auto"/>
            </w:pPr>
            <w:r>
              <w:t xml:space="preserve">Improved </w:t>
            </w:r>
            <w:r w:rsidR="009E33D4">
              <w:t>I</w:t>
            </w:r>
            <w:r>
              <w:t>ntelligence/</w:t>
            </w:r>
            <w:r w:rsidR="0059345C">
              <w:t>Scholarship</w:t>
            </w:r>
          </w:p>
        </w:tc>
        <w:tc>
          <w:tcPr>
            <w:tcW w:w="9360" w:type="dxa"/>
            <w:tcBorders>
              <w:top w:val="single" w:sz="4" w:space="0" w:color="auto"/>
            </w:tcBorders>
          </w:tcPr>
          <w:p w:rsidR="0059345C" w:rsidRDefault="0059345C" w:rsidP="00A87B98">
            <w:pPr>
              <w:spacing w:line="480" w:lineRule="auto"/>
              <w:rPr>
                <w:i/>
              </w:rPr>
            </w:pPr>
          </w:p>
          <w:p w:rsidR="00301C11" w:rsidRDefault="00301C11" w:rsidP="00A87B98">
            <w:pPr>
              <w:spacing w:line="480" w:lineRule="auto"/>
              <w:rPr>
                <w:i/>
              </w:rPr>
            </w:pPr>
            <w:r>
              <w:rPr>
                <w:i/>
              </w:rPr>
              <w:t>…she spent more time at home and studying, leading to academic achievement</w:t>
            </w:r>
          </w:p>
        </w:tc>
      </w:tr>
      <w:tr w:rsidR="00301C11" w:rsidTr="00B9750A">
        <w:tc>
          <w:tcPr>
            <w:tcW w:w="4428" w:type="dxa"/>
          </w:tcPr>
          <w:p w:rsidR="00301C11" w:rsidRDefault="0059345C" w:rsidP="00A87B98">
            <w:pPr>
              <w:spacing w:line="480" w:lineRule="auto"/>
            </w:pPr>
            <w:r>
              <w:t xml:space="preserve">Impact on </w:t>
            </w:r>
            <w:r w:rsidR="009E33D4">
              <w:t>F</w:t>
            </w:r>
            <w:r>
              <w:t xml:space="preserve">amily and </w:t>
            </w:r>
            <w:r w:rsidR="009E33D4">
              <w:t>R</w:t>
            </w:r>
            <w:r w:rsidR="00301C11">
              <w:t>elationships</w:t>
            </w:r>
          </w:p>
          <w:p w:rsidR="00301C11" w:rsidRDefault="00301C11" w:rsidP="00A87B98">
            <w:pPr>
              <w:spacing w:line="480" w:lineRule="auto"/>
            </w:pPr>
            <w:r>
              <w:t xml:space="preserve">     </w:t>
            </w:r>
            <w:r w:rsidR="0090592E">
              <w:t xml:space="preserve"> </w:t>
            </w:r>
            <w:r>
              <w:t xml:space="preserve">Family </w:t>
            </w:r>
            <w:r w:rsidR="009E33D4">
              <w:t>C</w:t>
            </w:r>
            <w:r>
              <w:t>ohesion</w:t>
            </w:r>
          </w:p>
          <w:p w:rsidR="00B9750A" w:rsidRDefault="00301C11" w:rsidP="00A87B98">
            <w:pPr>
              <w:spacing w:line="480" w:lineRule="auto"/>
            </w:pPr>
            <w:r>
              <w:t xml:space="preserve"> </w:t>
            </w:r>
          </w:p>
          <w:p w:rsidR="00301C11" w:rsidRDefault="00301C11" w:rsidP="009E33D4">
            <w:pPr>
              <w:spacing w:line="480" w:lineRule="auto"/>
            </w:pPr>
            <w:r>
              <w:t xml:space="preserve">    </w:t>
            </w:r>
            <w:r w:rsidR="0090592E">
              <w:t xml:space="preserve"> </w:t>
            </w:r>
            <w:r w:rsidR="009E33D4">
              <w:t xml:space="preserve"> </w:t>
            </w:r>
            <w:r>
              <w:t xml:space="preserve">Pride in </w:t>
            </w:r>
            <w:r w:rsidR="009E33D4">
              <w:t>A</w:t>
            </w:r>
            <w:r>
              <w:t>ccomplishments</w:t>
            </w:r>
          </w:p>
        </w:tc>
        <w:tc>
          <w:tcPr>
            <w:tcW w:w="9360" w:type="dxa"/>
          </w:tcPr>
          <w:p w:rsidR="00301C11" w:rsidRDefault="00301C11" w:rsidP="00A87B98">
            <w:pPr>
              <w:spacing w:line="480" w:lineRule="auto"/>
              <w:rPr>
                <w:i/>
              </w:rPr>
            </w:pPr>
          </w:p>
          <w:p w:rsidR="00301C11" w:rsidRDefault="00301C11" w:rsidP="00A87B98">
            <w:pPr>
              <w:spacing w:line="480" w:lineRule="auto"/>
              <w:rPr>
                <w:i/>
              </w:rPr>
            </w:pPr>
            <w:r>
              <w:rPr>
                <w:i/>
              </w:rPr>
              <w:t>…the parents managed the child together…the siblings also help…it brought the family together</w:t>
            </w:r>
          </w:p>
          <w:p w:rsidR="00301C11" w:rsidRDefault="00301C11" w:rsidP="00A87B98">
            <w:pPr>
              <w:spacing w:line="480" w:lineRule="auto"/>
              <w:rPr>
                <w:i/>
              </w:rPr>
            </w:pPr>
            <w:r>
              <w:rPr>
                <w:i/>
              </w:rPr>
              <w:t>I told her (when she was accepted for senior high school) “we are going to inspire them…even with SCD you can do anything.”</w:t>
            </w:r>
          </w:p>
        </w:tc>
      </w:tr>
      <w:tr w:rsidR="00301C11" w:rsidTr="00B9750A">
        <w:tc>
          <w:tcPr>
            <w:tcW w:w="4428" w:type="dxa"/>
          </w:tcPr>
          <w:p w:rsidR="00301C11" w:rsidRDefault="00301C11" w:rsidP="00A87B98">
            <w:pPr>
              <w:spacing w:line="480" w:lineRule="auto"/>
            </w:pPr>
            <w:r>
              <w:t>Advocacy</w:t>
            </w:r>
          </w:p>
        </w:tc>
        <w:tc>
          <w:tcPr>
            <w:tcW w:w="9360" w:type="dxa"/>
          </w:tcPr>
          <w:p w:rsidR="00301C11" w:rsidRDefault="00301C11" w:rsidP="00A87B98">
            <w:pPr>
              <w:pStyle w:val="ListParagraph"/>
              <w:spacing w:after="0" w:line="480" w:lineRule="auto"/>
              <w:ind w:left="0"/>
              <w:rPr>
                <w:rFonts w:ascii="Times New Roman" w:hAnsi="Times New Roman"/>
                <w:i/>
                <w:sz w:val="24"/>
                <w:szCs w:val="24"/>
              </w:rPr>
            </w:pPr>
            <w:r>
              <w:rPr>
                <w:rFonts w:ascii="Times New Roman" w:hAnsi="Times New Roman"/>
                <w:i/>
                <w:sz w:val="24"/>
                <w:szCs w:val="24"/>
              </w:rPr>
              <w:t>…they know how to manage their chi</w:t>
            </w:r>
            <w:r w:rsidR="0059345C">
              <w:rPr>
                <w:rFonts w:ascii="Times New Roman" w:hAnsi="Times New Roman"/>
                <w:i/>
                <w:sz w:val="24"/>
                <w:szCs w:val="24"/>
              </w:rPr>
              <w:t xml:space="preserve">ld’s condition…and now they </w:t>
            </w:r>
            <w:r>
              <w:rPr>
                <w:rFonts w:ascii="Times New Roman" w:hAnsi="Times New Roman"/>
                <w:i/>
                <w:sz w:val="24"/>
                <w:szCs w:val="24"/>
              </w:rPr>
              <w:t>give advice to other people</w:t>
            </w:r>
          </w:p>
        </w:tc>
      </w:tr>
      <w:tr w:rsidR="0059345C" w:rsidTr="00B9750A">
        <w:tc>
          <w:tcPr>
            <w:tcW w:w="4428" w:type="dxa"/>
          </w:tcPr>
          <w:p w:rsidR="0059345C" w:rsidRPr="0059345C" w:rsidRDefault="0059345C" w:rsidP="003E2EB4">
            <w:pPr>
              <w:spacing w:line="480" w:lineRule="auto"/>
              <w:rPr>
                <w:b/>
              </w:rPr>
            </w:pPr>
            <w:r>
              <w:rPr>
                <w:b/>
              </w:rPr>
              <w:t>Negative Effects</w:t>
            </w:r>
          </w:p>
        </w:tc>
        <w:tc>
          <w:tcPr>
            <w:tcW w:w="9360" w:type="dxa"/>
          </w:tcPr>
          <w:p w:rsidR="0059345C" w:rsidRDefault="0059345C" w:rsidP="003E2EB4">
            <w:pPr>
              <w:spacing w:line="480" w:lineRule="auto"/>
              <w:rPr>
                <w:i/>
              </w:rPr>
            </w:pPr>
          </w:p>
        </w:tc>
      </w:tr>
      <w:tr w:rsidR="0059345C" w:rsidTr="00B9750A">
        <w:tc>
          <w:tcPr>
            <w:tcW w:w="4428" w:type="dxa"/>
          </w:tcPr>
          <w:p w:rsidR="0059345C" w:rsidRDefault="0059345C" w:rsidP="003E2EB4">
            <w:pPr>
              <w:spacing w:line="480" w:lineRule="auto"/>
            </w:pPr>
            <w:r>
              <w:t>Impact on F</w:t>
            </w:r>
            <w:r>
              <w:t xml:space="preserve">amily </w:t>
            </w:r>
            <w:r>
              <w:t>and Relationships</w:t>
            </w:r>
          </w:p>
          <w:p w:rsidR="0059345C" w:rsidRDefault="0059345C" w:rsidP="003E2EB4">
            <w:pPr>
              <w:spacing w:line="480" w:lineRule="auto"/>
            </w:pPr>
          </w:p>
        </w:tc>
        <w:tc>
          <w:tcPr>
            <w:tcW w:w="9360" w:type="dxa"/>
          </w:tcPr>
          <w:p w:rsidR="0059345C" w:rsidRDefault="0059345C" w:rsidP="003E2EB4">
            <w:pPr>
              <w:spacing w:line="480" w:lineRule="auto"/>
              <w:rPr>
                <w:i/>
              </w:rPr>
            </w:pPr>
            <w:r>
              <w:rPr>
                <w:i/>
              </w:rPr>
              <w:t>There was this couple…both were SS. They got married and their first child had to go to the hospital every moment. Eventually the couple got tired of the marriage and the child expired</w:t>
            </w:r>
          </w:p>
        </w:tc>
      </w:tr>
      <w:tr w:rsidR="0059345C" w:rsidTr="00B9750A">
        <w:tc>
          <w:tcPr>
            <w:tcW w:w="4428" w:type="dxa"/>
          </w:tcPr>
          <w:p w:rsidR="0059345C" w:rsidRDefault="0059345C" w:rsidP="003E2EB4">
            <w:pPr>
              <w:spacing w:line="480" w:lineRule="auto"/>
            </w:pPr>
            <w:r>
              <w:t>Psychosocial Aspects</w:t>
            </w:r>
          </w:p>
        </w:tc>
        <w:tc>
          <w:tcPr>
            <w:tcW w:w="9360" w:type="dxa"/>
          </w:tcPr>
          <w:p w:rsidR="0059345C" w:rsidRDefault="0059345C" w:rsidP="003E2EB4">
            <w:pPr>
              <w:spacing w:line="480" w:lineRule="auto"/>
              <w:rPr>
                <w:i/>
              </w:rPr>
            </w:pPr>
            <w:r>
              <w:rPr>
                <w:i/>
              </w:rPr>
              <w:t>(After the deaths of two children with SCD) they are now left with one child with SCD. They are still mourning their children…they don’t have the joy they had.</w:t>
            </w:r>
          </w:p>
        </w:tc>
      </w:tr>
      <w:tr w:rsidR="0059345C" w:rsidTr="00B9750A">
        <w:tc>
          <w:tcPr>
            <w:tcW w:w="4428" w:type="dxa"/>
          </w:tcPr>
          <w:p w:rsidR="0059345C" w:rsidRDefault="0059345C" w:rsidP="003E2EB4">
            <w:pPr>
              <w:spacing w:line="480" w:lineRule="auto"/>
            </w:pPr>
            <w:r>
              <w:lastRenderedPageBreak/>
              <w:t>Socioeconomics/Resources</w:t>
            </w:r>
          </w:p>
        </w:tc>
        <w:tc>
          <w:tcPr>
            <w:tcW w:w="9360" w:type="dxa"/>
          </w:tcPr>
          <w:p w:rsidR="0059345C" w:rsidRDefault="0059345C" w:rsidP="003E2EB4">
            <w:pPr>
              <w:spacing w:line="480" w:lineRule="auto"/>
              <w:rPr>
                <w:i/>
              </w:rPr>
            </w:pPr>
            <w:r>
              <w:rPr>
                <w:i/>
              </w:rPr>
              <w:t>The parents are out of work to take care of their child.</w:t>
            </w:r>
          </w:p>
          <w:p w:rsidR="0059345C" w:rsidRDefault="0059345C" w:rsidP="003E2EB4">
            <w:pPr>
              <w:spacing w:line="480" w:lineRule="auto"/>
              <w:rPr>
                <w:i/>
              </w:rPr>
            </w:pPr>
            <w:r>
              <w:rPr>
                <w:i/>
              </w:rPr>
              <w:t>The person (with SCD) was sick most of the time and not able to work</w:t>
            </w:r>
          </w:p>
        </w:tc>
      </w:tr>
      <w:tr w:rsidR="0059345C" w:rsidTr="00B9750A">
        <w:tc>
          <w:tcPr>
            <w:tcW w:w="4428" w:type="dxa"/>
          </w:tcPr>
          <w:p w:rsidR="0059345C" w:rsidRDefault="0059345C" w:rsidP="003E2EB4">
            <w:pPr>
              <w:spacing w:line="480" w:lineRule="auto"/>
            </w:pPr>
            <w:r>
              <w:t>Misconceptions</w:t>
            </w:r>
          </w:p>
        </w:tc>
        <w:tc>
          <w:tcPr>
            <w:tcW w:w="9360" w:type="dxa"/>
          </w:tcPr>
          <w:p w:rsidR="0059345C" w:rsidRDefault="0059345C" w:rsidP="003E2EB4">
            <w:pPr>
              <w:pStyle w:val="ListParagraph"/>
              <w:spacing w:after="0" w:line="480" w:lineRule="auto"/>
              <w:ind w:left="0"/>
              <w:rPr>
                <w:rFonts w:ascii="Times New Roman" w:hAnsi="Times New Roman"/>
                <w:i/>
                <w:sz w:val="24"/>
                <w:szCs w:val="24"/>
              </w:rPr>
            </w:pPr>
            <w:r>
              <w:rPr>
                <w:rFonts w:ascii="Times New Roman" w:hAnsi="Times New Roman"/>
                <w:i/>
                <w:sz w:val="24"/>
                <w:szCs w:val="24"/>
              </w:rPr>
              <w:t>…she had her first menarche at 24 or 25…she was told it was not possible for her to give birth</w:t>
            </w:r>
          </w:p>
          <w:p w:rsidR="0059345C" w:rsidRDefault="0059345C" w:rsidP="003E2EB4">
            <w:pPr>
              <w:pStyle w:val="ListParagraph"/>
              <w:spacing w:after="0" w:line="480" w:lineRule="auto"/>
              <w:ind w:left="0"/>
              <w:rPr>
                <w:rFonts w:ascii="Times New Roman" w:hAnsi="Times New Roman"/>
                <w:i/>
                <w:sz w:val="24"/>
                <w:szCs w:val="24"/>
              </w:rPr>
            </w:pPr>
            <w:r>
              <w:rPr>
                <w:rFonts w:ascii="Times New Roman" w:hAnsi="Times New Roman"/>
                <w:i/>
                <w:sz w:val="24"/>
                <w:szCs w:val="24"/>
              </w:rPr>
              <w:t>T</w:t>
            </w:r>
            <w:r>
              <w:rPr>
                <w:rFonts w:ascii="Times New Roman" w:hAnsi="Times New Roman"/>
                <w:i/>
                <w:sz w:val="24"/>
                <w:szCs w:val="24"/>
              </w:rPr>
              <w:t>hey are told “you don’t live above 25 years” if you have SCD</w:t>
            </w:r>
          </w:p>
        </w:tc>
      </w:tr>
      <w:tr w:rsidR="0059345C" w:rsidTr="00B9750A">
        <w:tc>
          <w:tcPr>
            <w:tcW w:w="4428" w:type="dxa"/>
          </w:tcPr>
          <w:p w:rsidR="0059345C" w:rsidRDefault="0059345C" w:rsidP="003E2EB4">
            <w:pPr>
              <w:spacing w:line="480" w:lineRule="auto"/>
            </w:pPr>
            <w:r>
              <w:t>Clinical Complications</w:t>
            </w:r>
          </w:p>
        </w:tc>
        <w:tc>
          <w:tcPr>
            <w:tcW w:w="9360" w:type="dxa"/>
          </w:tcPr>
          <w:p w:rsidR="0059345C" w:rsidRDefault="0059345C" w:rsidP="003E2EB4">
            <w:pPr>
              <w:spacing w:line="480" w:lineRule="auto"/>
              <w:rPr>
                <w:i/>
              </w:rPr>
            </w:pPr>
            <w:r>
              <w:rPr>
                <w:i/>
              </w:rPr>
              <w:t>…she had joint pain and inflammation</w:t>
            </w:r>
          </w:p>
        </w:tc>
      </w:tr>
      <w:tr w:rsidR="0059345C" w:rsidTr="00B9750A">
        <w:tc>
          <w:tcPr>
            <w:tcW w:w="4428" w:type="dxa"/>
          </w:tcPr>
          <w:p w:rsidR="0059345C" w:rsidRDefault="0059345C" w:rsidP="003E2EB4">
            <w:pPr>
              <w:spacing w:line="480" w:lineRule="auto"/>
            </w:pPr>
            <w:r>
              <w:t>Stigma</w:t>
            </w:r>
          </w:p>
        </w:tc>
        <w:tc>
          <w:tcPr>
            <w:tcW w:w="9360" w:type="dxa"/>
          </w:tcPr>
          <w:p w:rsidR="0059345C" w:rsidRDefault="0059345C" w:rsidP="003E2EB4">
            <w:pPr>
              <w:spacing w:line="480" w:lineRule="auto"/>
              <w:rPr>
                <w:i/>
              </w:rPr>
            </w:pPr>
            <w:r>
              <w:rPr>
                <w:i/>
              </w:rPr>
              <w:t>…the family prevented her fiancé from marrying her</w:t>
            </w:r>
          </w:p>
          <w:p w:rsidR="0059345C" w:rsidRDefault="0059345C" w:rsidP="003E2EB4">
            <w:pPr>
              <w:spacing w:line="480" w:lineRule="auto"/>
              <w:rPr>
                <w:i/>
              </w:rPr>
            </w:pPr>
            <w:r>
              <w:rPr>
                <w:i/>
              </w:rPr>
              <w:t>…they put the blame on the woman, said SCD is from the maternal family</w:t>
            </w:r>
          </w:p>
        </w:tc>
      </w:tr>
      <w:tr w:rsidR="0059345C" w:rsidTr="00B9750A">
        <w:tc>
          <w:tcPr>
            <w:tcW w:w="4428" w:type="dxa"/>
          </w:tcPr>
          <w:p w:rsidR="0059345C" w:rsidRDefault="0059345C" w:rsidP="003E2EB4">
            <w:pPr>
              <w:spacing w:line="480" w:lineRule="auto"/>
            </w:pPr>
            <w:r>
              <w:t>Curse/Punishment</w:t>
            </w:r>
          </w:p>
        </w:tc>
        <w:tc>
          <w:tcPr>
            <w:tcW w:w="9360" w:type="dxa"/>
          </w:tcPr>
          <w:p w:rsidR="0059345C" w:rsidRDefault="0059345C" w:rsidP="003E2EB4">
            <w:pPr>
              <w:spacing w:line="480" w:lineRule="auto"/>
              <w:rPr>
                <w:i/>
              </w:rPr>
            </w:pPr>
            <w:r>
              <w:rPr>
                <w:i/>
              </w:rPr>
              <w:t>…they thought witchcraft was upon them</w:t>
            </w:r>
            <w:bookmarkStart w:id="0" w:name="_GoBack"/>
            <w:bookmarkEnd w:id="0"/>
          </w:p>
        </w:tc>
      </w:tr>
    </w:tbl>
    <w:p w:rsidR="00301C11" w:rsidRDefault="00301C11" w:rsidP="00A87B98">
      <w:pPr>
        <w:spacing w:line="480" w:lineRule="auto"/>
      </w:pPr>
    </w:p>
    <w:sectPr w:rsidR="00301C11" w:rsidSect="00B9750A">
      <w:footerReference w:type="even" r:id="rId7"/>
      <w:footerReference w:type="default" r:id="rId8"/>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C7" w:rsidRDefault="00AA01C7">
      <w:r>
        <w:separator/>
      </w:r>
    </w:p>
  </w:endnote>
  <w:endnote w:type="continuationSeparator" w:id="0">
    <w:p w:rsidR="00AA01C7" w:rsidRDefault="00A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2" w:rsidRDefault="00CC1B72">
    <w:pPr>
      <w:pStyle w:val="Footer"/>
      <w:framePr w:wrap="around" w:vAnchor="text" w:hAnchor="margin" w:xAlign="right" w:y="1"/>
      <w:rPr>
        <w:rStyle w:val="PageNumber"/>
      </w:rPr>
    </w:pPr>
    <w:r>
      <w:rPr>
        <w:rStyle w:val="PageNumber"/>
      </w:rPr>
      <w:fldChar w:fldCharType="begin"/>
    </w:r>
    <w:r w:rsidR="00301C11">
      <w:rPr>
        <w:rStyle w:val="PageNumber"/>
      </w:rPr>
      <w:instrText xml:space="preserve">PAGE  </w:instrText>
    </w:r>
    <w:r>
      <w:rPr>
        <w:rStyle w:val="PageNumber"/>
      </w:rPr>
      <w:fldChar w:fldCharType="end"/>
    </w:r>
  </w:p>
  <w:p w:rsidR="00A97D12" w:rsidRDefault="00593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12" w:rsidRDefault="00CC1B72">
    <w:pPr>
      <w:pStyle w:val="Footer"/>
      <w:framePr w:wrap="around" w:vAnchor="text" w:hAnchor="margin" w:xAlign="right" w:y="1"/>
      <w:rPr>
        <w:rStyle w:val="PageNumber"/>
      </w:rPr>
    </w:pPr>
    <w:r>
      <w:rPr>
        <w:rStyle w:val="PageNumber"/>
      </w:rPr>
      <w:fldChar w:fldCharType="begin"/>
    </w:r>
    <w:r w:rsidR="00301C11">
      <w:rPr>
        <w:rStyle w:val="PageNumber"/>
      </w:rPr>
      <w:instrText xml:space="preserve">PAGE  </w:instrText>
    </w:r>
    <w:r>
      <w:rPr>
        <w:rStyle w:val="PageNumber"/>
      </w:rPr>
      <w:fldChar w:fldCharType="separate"/>
    </w:r>
    <w:r w:rsidR="0059345C">
      <w:rPr>
        <w:rStyle w:val="PageNumber"/>
        <w:noProof/>
      </w:rPr>
      <w:t>2</w:t>
    </w:r>
    <w:r>
      <w:rPr>
        <w:rStyle w:val="PageNumber"/>
      </w:rPr>
      <w:fldChar w:fldCharType="end"/>
    </w:r>
  </w:p>
  <w:p w:rsidR="00A97D12" w:rsidRDefault="005934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C7" w:rsidRDefault="00AA01C7">
      <w:r>
        <w:separator/>
      </w:r>
    </w:p>
  </w:footnote>
  <w:footnote w:type="continuationSeparator" w:id="0">
    <w:p w:rsidR="00AA01C7" w:rsidRDefault="00AA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1C11"/>
    <w:rsid w:val="001D3943"/>
    <w:rsid w:val="00207DBA"/>
    <w:rsid w:val="00301C11"/>
    <w:rsid w:val="0059345C"/>
    <w:rsid w:val="005D4472"/>
    <w:rsid w:val="0090592E"/>
    <w:rsid w:val="009E33D4"/>
    <w:rsid w:val="00A014CE"/>
    <w:rsid w:val="00A87B98"/>
    <w:rsid w:val="00AA01C7"/>
    <w:rsid w:val="00B9750A"/>
    <w:rsid w:val="00CC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C11"/>
    <w:pPr>
      <w:tabs>
        <w:tab w:val="center" w:pos="4320"/>
        <w:tab w:val="right" w:pos="8640"/>
      </w:tabs>
    </w:pPr>
  </w:style>
  <w:style w:type="character" w:customStyle="1" w:styleId="FooterChar">
    <w:name w:val="Footer Char"/>
    <w:basedOn w:val="DefaultParagraphFont"/>
    <w:link w:val="Footer"/>
    <w:rsid w:val="00301C11"/>
    <w:rPr>
      <w:rFonts w:ascii="Times New Roman" w:eastAsia="Times New Roman" w:hAnsi="Times New Roman" w:cs="Times New Roman"/>
      <w:sz w:val="24"/>
      <w:szCs w:val="24"/>
    </w:rPr>
  </w:style>
  <w:style w:type="character" w:styleId="PageNumber">
    <w:name w:val="page number"/>
    <w:basedOn w:val="DefaultParagraphFont"/>
    <w:rsid w:val="00301C11"/>
  </w:style>
  <w:style w:type="paragraph" w:styleId="ListParagraph">
    <w:name w:val="List Paragraph"/>
    <w:basedOn w:val="Normal"/>
    <w:qFormat/>
    <w:rsid w:val="00301C1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C11"/>
    <w:pPr>
      <w:tabs>
        <w:tab w:val="center" w:pos="4320"/>
        <w:tab w:val="right" w:pos="8640"/>
      </w:tabs>
    </w:pPr>
  </w:style>
  <w:style w:type="character" w:customStyle="1" w:styleId="FooterChar">
    <w:name w:val="Footer Char"/>
    <w:basedOn w:val="DefaultParagraphFont"/>
    <w:link w:val="Footer"/>
    <w:rsid w:val="00301C11"/>
    <w:rPr>
      <w:rFonts w:ascii="Times New Roman" w:eastAsia="Times New Roman" w:hAnsi="Times New Roman" w:cs="Times New Roman"/>
      <w:sz w:val="24"/>
      <w:szCs w:val="24"/>
    </w:rPr>
  </w:style>
  <w:style w:type="character" w:styleId="PageNumber">
    <w:name w:val="page number"/>
    <w:basedOn w:val="DefaultParagraphFont"/>
    <w:rsid w:val="00301C11"/>
  </w:style>
  <w:style w:type="paragraph" w:styleId="ListParagraph">
    <w:name w:val="List Paragraph"/>
    <w:basedOn w:val="Normal"/>
    <w:qFormat/>
    <w:rsid w:val="00301C1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Marsha J Treadwell</cp:lastModifiedBy>
  <cp:revision>4</cp:revision>
  <dcterms:created xsi:type="dcterms:W3CDTF">2012-07-26T03:29:00Z</dcterms:created>
  <dcterms:modified xsi:type="dcterms:W3CDTF">2013-07-19T18:06:00Z</dcterms:modified>
</cp:coreProperties>
</file>