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503C" w:rsidRPr="00CA3D03" w:rsidRDefault="002432E8" w:rsidP="00B908FC">
      <w:pPr>
        <w:tabs>
          <w:tab w:val="left" w:pos="0"/>
          <w:tab w:val="left" w:pos="1080"/>
        </w:tabs>
        <w:spacing w:line="276" w:lineRule="auto"/>
        <w:ind w:hanging="720"/>
        <w:jc w:val="both"/>
        <w:rPr>
          <w:rFonts w:ascii="Times New Roman" w:hAnsi="Times New Roman"/>
          <w:b/>
          <w:sz w:val="32"/>
          <w:szCs w:val="32"/>
        </w:rPr>
      </w:pPr>
      <w:bookmarkStart w:id="0" w:name="_GoBack"/>
      <w:bookmarkEnd w:id="0"/>
      <w:r>
        <w:rPr>
          <w:rFonts w:ascii="Times New Roman" w:hAnsi="Times New Roman"/>
          <w:b/>
          <w:color w:val="0070C0"/>
          <w:sz w:val="32"/>
          <w:szCs w:val="32"/>
        </w:rPr>
        <w:tab/>
      </w:r>
      <w:r w:rsidR="00C1503C" w:rsidRPr="00CA3D03">
        <w:rPr>
          <w:rFonts w:ascii="Times New Roman" w:hAnsi="Times New Roman"/>
          <w:b/>
          <w:sz w:val="32"/>
          <w:szCs w:val="32"/>
        </w:rPr>
        <w:t xml:space="preserve">The Immunogenicity of Rotavirus Vaccine under  </w:t>
      </w:r>
      <w:r w:rsidR="005E27DF" w:rsidRPr="00CA3D03">
        <w:rPr>
          <w:rFonts w:ascii="Times New Roman" w:hAnsi="Times New Roman"/>
          <w:b/>
          <w:sz w:val="32"/>
          <w:szCs w:val="32"/>
        </w:rPr>
        <w:t>Different Age</w:t>
      </w:r>
      <w:r w:rsidRPr="00CA3D03">
        <w:rPr>
          <w:rFonts w:ascii="Times New Roman" w:hAnsi="Times New Roman"/>
          <w:b/>
          <w:sz w:val="32"/>
          <w:szCs w:val="32"/>
        </w:rPr>
        <w:t xml:space="preserve"> </w:t>
      </w:r>
      <w:r w:rsidR="00C1503C" w:rsidRPr="00CA3D03">
        <w:rPr>
          <w:rFonts w:ascii="Times New Roman" w:hAnsi="Times New Roman"/>
          <w:b/>
          <w:sz w:val="32"/>
          <w:szCs w:val="32"/>
        </w:rPr>
        <w:t>Schedules and the Impact of Withholding Breast Feeding Around the Time of Vaccination on the Immunogenicity of Rotarix Vaccine.</w:t>
      </w:r>
    </w:p>
    <w:p w:rsidR="00AE30AC" w:rsidRPr="00CA3D03" w:rsidRDefault="00AE30AC" w:rsidP="00870E94">
      <w:pPr>
        <w:jc w:val="center"/>
        <w:rPr>
          <w:b/>
        </w:rPr>
      </w:pPr>
    </w:p>
    <w:p w:rsidR="00AE30AC" w:rsidRPr="00CA3D03" w:rsidRDefault="00AE30AC" w:rsidP="00043C31">
      <w:pPr>
        <w:spacing w:line="360" w:lineRule="auto"/>
        <w:rPr>
          <w:b/>
          <w:sz w:val="24"/>
          <w:szCs w:val="28"/>
        </w:rPr>
      </w:pPr>
      <w:r w:rsidRPr="00CA3D03">
        <w:rPr>
          <w:b/>
          <w:sz w:val="24"/>
          <w:szCs w:val="28"/>
        </w:rPr>
        <w:t>Study Team:</w:t>
      </w:r>
    </w:p>
    <w:p w:rsidR="00AE30AC" w:rsidRPr="00CA3D03" w:rsidRDefault="00AE30AC" w:rsidP="00043C31">
      <w:pPr>
        <w:spacing w:line="360" w:lineRule="auto"/>
        <w:rPr>
          <w:b/>
          <w:sz w:val="24"/>
          <w:szCs w:val="28"/>
        </w:rPr>
      </w:pPr>
    </w:p>
    <w:p w:rsidR="00AE30AC" w:rsidRPr="00CA3D03" w:rsidRDefault="00AE30AC" w:rsidP="00043C31">
      <w:pPr>
        <w:spacing w:line="360" w:lineRule="auto"/>
        <w:rPr>
          <w:b/>
          <w:sz w:val="24"/>
          <w:szCs w:val="28"/>
        </w:rPr>
      </w:pPr>
      <w:r w:rsidRPr="00CA3D03">
        <w:rPr>
          <w:b/>
          <w:sz w:val="24"/>
          <w:szCs w:val="28"/>
        </w:rPr>
        <w:t xml:space="preserve">Principal Investigator: </w:t>
      </w:r>
      <w:r w:rsidRPr="00CA3D03">
        <w:rPr>
          <w:b/>
          <w:sz w:val="24"/>
          <w:szCs w:val="28"/>
        </w:rPr>
        <w:tab/>
        <w:t>S. Asad Ali MBBS, MPH</w:t>
      </w:r>
      <w:r w:rsidRPr="00CA3D03">
        <w:rPr>
          <w:b/>
          <w:sz w:val="24"/>
          <w:szCs w:val="28"/>
          <w:vertAlign w:val="superscript"/>
        </w:rPr>
        <w:t>1</w:t>
      </w:r>
    </w:p>
    <w:p w:rsidR="00AE30AC" w:rsidRPr="00CA3D03" w:rsidRDefault="00AE30AC" w:rsidP="001F4011">
      <w:pPr>
        <w:spacing w:line="360" w:lineRule="auto"/>
        <w:rPr>
          <w:b/>
          <w:sz w:val="24"/>
          <w:szCs w:val="28"/>
        </w:rPr>
      </w:pPr>
    </w:p>
    <w:p w:rsidR="00AE30AC" w:rsidRPr="00CA3D03" w:rsidRDefault="00AE30AC" w:rsidP="001F4011">
      <w:pPr>
        <w:spacing w:line="360" w:lineRule="auto"/>
        <w:rPr>
          <w:b/>
          <w:sz w:val="24"/>
          <w:szCs w:val="28"/>
        </w:rPr>
      </w:pPr>
      <w:r w:rsidRPr="00CA3D03">
        <w:rPr>
          <w:b/>
          <w:sz w:val="24"/>
          <w:szCs w:val="28"/>
        </w:rPr>
        <w:t>Co-Investigator:</w:t>
      </w:r>
      <w:r w:rsidRPr="00CA3D03">
        <w:rPr>
          <w:b/>
          <w:sz w:val="24"/>
          <w:szCs w:val="28"/>
        </w:rPr>
        <w:tab/>
      </w:r>
      <w:r w:rsidRPr="00CA3D03">
        <w:rPr>
          <w:b/>
          <w:sz w:val="24"/>
          <w:szCs w:val="28"/>
        </w:rPr>
        <w:tab/>
        <w:t>A. Momin Kazi MBBS, MPH</w:t>
      </w:r>
      <w:r w:rsidRPr="00CA3D03">
        <w:rPr>
          <w:b/>
          <w:sz w:val="24"/>
          <w:szCs w:val="28"/>
          <w:vertAlign w:val="superscript"/>
        </w:rPr>
        <w:t>1</w:t>
      </w:r>
    </w:p>
    <w:p w:rsidR="00AE30AC" w:rsidRPr="00CA3D03" w:rsidRDefault="00AE30AC" w:rsidP="00043C31">
      <w:pPr>
        <w:spacing w:line="360" w:lineRule="auto"/>
        <w:rPr>
          <w:b/>
          <w:sz w:val="24"/>
          <w:szCs w:val="28"/>
        </w:rPr>
      </w:pPr>
    </w:p>
    <w:p w:rsidR="00AE30AC" w:rsidRPr="00CA3D03" w:rsidRDefault="00AE30AC" w:rsidP="00043C31">
      <w:pPr>
        <w:spacing w:line="360" w:lineRule="auto"/>
        <w:rPr>
          <w:b/>
          <w:sz w:val="24"/>
          <w:szCs w:val="28"/>
        </w:rPr>
      </w:pPr>
      <w:r w:rsidRPr="00CA3D03">
        <w:rPr>
          <w:b/>
          <w:sz w:val="24"/>
          <w:szCs w:val="28"/>
        </w:rPr>
        <w:t xml:space="preserve">Senior Investigators: </w:t>
      </w:r>
      <w:r w:rsidRPr="00CA3D03">
        <w:rPr>
          <w:b/>
          <w:sz w:val="24"/>
          <w:szCs w:val="28"/>
        </w:rPr>
        <w:tab/>
      </w:r>
      <w:r w:rsidRPr="00CA3D03">
        <w:rPr>
          <w:b/>
          <w:sz w:val="24"/>
          <w:szCs w:val="28"/>
        </w:rPr>
        <w:tab/>
        <w:t>Anita Zaidi MBBS, SM</w:t>
      </w:r>
      <w:r w:rsidRPr="00CA3D03">
        <w:rPr>
          <w:b/>
          <w:sz w:val="24"/>
          <w:szCs w:val="28"/>
          <w:vertAlign w:val="superscript"/>
        </w:rPr>
        <w:t>1</w:t>
      </w:r>
    </w:p>
    <w:p w:rsidR="00AE30AC" w:rsidRPr="00CA3D03" w:rsidRDefault="00AE30AC" w:rsidP="00043C31">
      <w:pPr>
        <w:spacing w:line="360" w:lineRule="auto"/>
        <w:rPr>
          <w:b/>
          <w:sz w:val="24"/>
          <w:szCs w:val="28"/>
          <w:vertAlign w:val="superscript"/>
        </w:rPr>
      </w:pPr>
      <w:r w:rsidRPr="00CA3D03">
        <w:rPr>
          <w:b/>
          <w:sz w:val="24"/>
          <w:szCs w:val="28"/>
        </w:rPr>
        <w:tab/>
      </w:r>
      <w:r w:rsidRPr="00CA3D03">
        <w:rPr>
          <w:b/>
          <w:sz w:val="24"/>
          <w:szCs w:val="28"/>
        </w:rPr>
        <w:tab/>
      </w:r>
      <w:r w:rsidRPr="00CA3D03">
        <w:rPr>
          <w:b/>
          <w:sz w:val="24"/>
          <w:szCs w:val="28"/>
        </w:rPr>
        <w:tab/>
      </w:r>
      <w:r w:rsidRPr="00CA3D03">
        <w:rPr>
          <w:b/>
          <w:sz w:val="24"/>
          <w:szCs w:val="28"/>
        </w:rPr>
        <w:tab/>
        <w:t>Zulfiqar</w:t>
      </w:r>
      <w:r w:rsidR="00BF3661">
        <w:rPr>
          <w:b/>
          <w:sz w:val="24"/>
          <w:szCs w:val="28"/>
        </w:rPr>
        <w:t xml:space="preserve"> </w:t>
      </w:r>
      <w:r w:rsidRPr="00CA3D03">
        <w:rPr>
          <w:b/>
          <w:sz w:val="24"/>
          <w:szCs w:val="28"/>
        </w:rPr>
        <w:t>Bhutta MBBS, PhD</w:t>
      </w:r>
      <w:r w:rsidRPr="00CA3D03">
        <w:rPr>
          <w:b/>
          <w:sz w:val="24"/>
          <w:szCs w:val="28"/>
          <w:vertAlign w:val="superscript"/>
        </w:rPr>
        <w:t>1</w:t>
      </w:r>
    </w:p>
    <w:p w:rsidR="00AE30AC" w:rsidRPr="00CA3D03" w:rsidRDefault="00AE30AC" w:rsidP="00043C31">
      <w:pPr>
        <w:spacing w:line="360" w:lineRule="auto"/>
        <w:rPr>
          <w:b/>
          <w:sz w:val="24"/>
          <w:szCs w:val="28"/>
          <w:vertAlign w:val="superscript"/>
        </w:rPr>
      </w:pPr>
    </w:p>
    <w:p w:rsidR="00AE30AC" w:rsidRPr="00CA3D03" w:rsidRDefault="00AE30AC" w:rsidP="00043C31">
      <w:pPr>
        <w:spacing w:line="360" w:lineRule="auto"/>
        <w:rPr>
          <w:b/>
          <w:sz w:val="24"/>
          <w:szCs w:val="28"/>
        </w:rPr>
      </w:pPr>
      <w:r w:rsidRPr="00CA3D03">
        <w:rPr>
          <w:b/>
          <w:sz w:val="24"/>
          <w:szCs w:val="28"/>
        </w:rPr>
        <w:t>Study Collaborators:</w:t>
      </w:r>
      <w:r w:rsidRPr="00CA3D03">
        <w:rPr>
          <w:b/>
          <w:sz w:val="24"/>
          <w:szCs w:val="28"/>
        </w:rPr>
        <w:tab/>
      </w:r>
      <w:r w:rsidRPr="00CA3D03">
        <w:rPr>
          <w:b/>
          <w:sz w:val="24"/>
          <w:szCs w:val="28"/>
        </w:rPr>
        <w:tab/>
        <w:t>Margaret Cortese, MD</w:t>
      </w:r>
      <w:r w:rsidRPr="00CA3D03">
        <w:rPr>
          <w:b/>
          <w:sz w:val="24"/>
          <w:szCs w:val="28"/>
          <w:vertAlign w:val="superscript"/>
        </w:rPr>
        <w:t>2</w:t>
      </w:r>
    </w:p>
    <w:p w:rsidR="00AE30AC" w:rsidRPr="00CA3D03" w:rsidRDefault="00AE30AC" w:rsidP="00043C31">
      <w:pPr>
        <w:spacing w:line="360" w:lineRule="auto"/>
        <w:rPr>
          <w:b/>
          <w:sz w:val="24"/>
          <w:szCs w:val="28"/>
        </w:rPr>
      </w:pPr>
      <w:r w:rsidRPr="00CA3D03">
        <w:rPr>
          <w:b/>
          <w:sz w:val="24"/>
          <w:szCs w:val="28"/>
        </w:rPr>
        <w:tab/>
      </w:r>
      <w:r w:rsidRPr="00CA3D03">
        <w:rPr>
          <w:b/>
          <w:sz w:val="24"/>
          <w:szCs w:val="28"/>
        </w:rPr>
        <w:tab/>
      </w:r>
      <w:r w:rsidRPr="00CA3D03">
        <w:rPr>
          <w:b/>
          <w:sz w:val="24"/>
          <w:szCs w:val="28"/>
        </w:rPr>
        <w:tab/>
      </w:r>
      <w:r w:rsidRPr="00CA3D03">
        <w:rPr>
          <w:b/>
          <w:sz w:val="24"/>
          <w:szCs w:val="28"/>
        </w:rPr>
        <w:tab/>
        <w:t>Umesh</w:t>
      </w:r>
      <w:r w:rsidR="0067440B">
        <w:rPr>
          <w:b/>
          <w:sz w:val="24"/>
          <w:szCs w:val="28"/>
        </w:rPr>
        <w:t xml:space="preserve"> </w:t>
      </w:r>
      <w:r w:rsidRPr="00CA3D03">
        <w:rPr>
          <w:b/>
          <w:sz w:val="24"/>
          <w:szCs w:val="28"/>
        </w:rPr>
        <w:t>Parashar MBBS, MPH</w:t>
      </w:r>
      <w:r w:rsidRPr="00CA3D03">
        <w:rPr>
          <w:b/>
          <w:sz w:val="24"/>
          <w:szCs w:val="28"/>
          <w:vertAlign w:val="superscript"/>
        </w:rPr>
        <w:t>2</w:t>
      </w:r>
    </w:p>
    <w:p w:rsidR="00AE30AC" w:rsidRPr="00CA3D03" w:rsidRDefault="00AE30AC" w:rsidP="00043C31">
      <w:pPr>
        <w:spacing w:line="360" w:lineRule="auto"/>
        <w:rPr>
          <w:b/>
          <w:sz w:val="24"/>
          <w:szCs w:val="28"/>
        </w:rPr>
      </w:pPr>
      <w:r w:rsidRPr="00CA3D03">
        <w:rPr>
          <w:b/>
          <w:sz w:val="24"/>
          <w:szCs w:val="28"/>
        </w:rPr>
        <w:tab/>
      </w:r>
      <w:r w:rsidRPr="00CA3D03">
        <w:rPr>
          <w:b/>
          <w:sz w:val="24"/>
          <w:szCs w:val="28"/>
        </w:rPr>
        <w:tab/>
      </w:r>
      <w:r w:rsidRPr="00CA3D03">
        <w:rPr>
          <w:b/>
          <w:sz w:val="24"/>
          <w:szCs w:val="28"/>
        </w:rPr>
        <w:tab/>
      </w:r>
      <w:r w:rsidRPr="00CA3D03">
        <w:rPr>
          <w:b/>
          <w:sz w:val="24"/>
          <w:szCs w:val="28"/>
        </w:rPr>
        <w:tab/>
        <w:t>Duncan Steele, PhD</w:t>
      </w:r>
      <w:r w:rsidRPr="00CA3D03">
        <w:rPr>
          <w:b/>
          <w:sz w:val="24"/>
          <w:szCs w:val="28"/>
          <w:vertAlign w:val="superscript"/>
        </w:rPr>
        <w:t>3</w:t>
      </w:r>
    </w:p>
    <w:p w:rsidR="00AE30AC" w:rsidRPr="00CA3D03" w:rsidRDefault="00AE30AC" w:rsidP="00043C31">
      <w:pPr>
        <w:spacing w:line="360" w:lineRule="auto"/>
        <w:rPr>
          <w:b/>
          <w:sz w:val="24"/>
          <w:szCs w:val="28"/>
          <w:vertAlign w:val="superscript"/>
        </w:rPr>
      </w:pPr>
      <w:r w:rsidRPr="00CA3D03">
        <w:rPr>
          <w:b/>
          <w:sz w:val="24"/>
          <w:szCs w:val="28"/>
        </w:rPr>
        <w:tab/>
      </w:r>
      <w:r w:rsidRPr="00CA3D03">
        <w:rPr>
          <w:b/>
          <w:sz w:val="24"/>
          <w:szCs w:val="28"/>
        </w:rPr>
        <w:tab/>
      </w:r>
      <w:r w:rsidRPr="00CA3D03">
        <w:rPr>
          <w:b/>
          <w:sz w:val="24"/>
          <w:szCs w:val="28"/>
        </w:rPr>
        <w:tab/>
      </w:r>
      <w:r w:rsidRPr="00CA3D03">
        <w:rPr>
          <w:b/>
          <w:sz w:val="24"/>
          <w:szCs w:val="28"/>
        </w:rPr>
        <w:tab/>
        <w:t>Monica McNeal, PhD</w:t>
      </w:r>
      <w:r w:rsidRPr="00CA3D03">
        <w:rPr>
          <w:b/>
          <w:sz w:val="24"/>
          <w:szCs w:val="28"/>
          <w:vertAlign w:val="superscript"/>
        </w:rPr>
        <w:t>4</w:t>
      </w:r>
    </w:p>
    <w:p w:rsidR="00AE30AC" w:rsidRPr="00CA3D03" w:rsidRDefault="00AE30AC" w:rsidP="00043C31">
      <w:pPr>
        <w:spacing w:line="360" w:lineRule="auto"/>
        <w:rPr>
          <w:b/>
          <w:sz w:val="24"/>
          <w:szCs w:val="28"/>
          <w:vertAlign w:val="superscript"/>
        </w:rPr>
      </w:pPr>
      <w:r w:rsidRPr="00CA3D03">
        <w:rPr>
          <w:b/>
          <w:sz w:val="24"/>
          <w:szCs w:val="28"/>
          <w:vertAlign w:val="superscript"/>
        </w:rPr>
        <w:tab/>
      </w:r>
      <w:r w:rsidRPr="00CA3D03">
        <w:rPr>
          <w:b/>
          <w:sz w:val="24"/>
          <w:szCs w:val="28"/>
          <w:vertAlign w:val="superscript"/>
        </w:rPr>
        <w:tab/>
      </w:r>
      <w:r w:rsidRPr="00CA3D03">
        <w:rPr>
          <w:b/>
          <w:sz w:val="24"/>
          <w:szCs w:val="28"/>
          <w:vertAlign w:val="superscript"/>
        </w:rPr>
        <w:tab/>
      </w:r>
      <w:r w:rsidRPr="00CA3D03">
        <w:rPr>
          <w:b/>
          <w:sz w:val="24"/>
          <w:szCs w:val="28"/>
          <w:vertAlign w:val="superscript"/>
        </w:rPr>
        <w:tab/>
      </w:r>
      <w:r w:rsidRPr="00CA3D03">
        <w:rPr>
          <w:b/>
          <w:sz w:val="24"/>
          <w:szCs w:val="28"/>
        </w:rPr>
        <w:t>Baoming Jiang, PhD</w:t>
      </w:r>
      <w:r w:rsidRPr="00CA3D03">
        <w:rPr>
          <w:b/>
          <w:sz w:val="24"/>
          <w:szCs w:val="28"/>
          <w:vertAlign w:val="superscript"/>
        </w:rPr>
        <w:t>2</w:t>
      </w:r>
    </w:p>
    <w:p w:rsidR="002207C7" w:rsidRPr="00CA3D03" w:rsidRDefault="00AE30AC" w:rsidP="002207C7">
      <w:pPr>
        <w:spacing w:line="360" w:lineRule="auto"/>
        <w:rPr>
          <w:b/>
          <w:sz w:val="24"/>
          <w:szCs w:val="28"/>
        </w:rPr>
      </w:pPr>
      <w:r w:rsidRPr="00CA3D03">
        <w:rPr>
          <w:b/>
          <w:sz w:val="24"/>
          <w:szCs w:val="28"/>
          <w:vertAlign w:val="superscript"/>
        </w:rPr>
        <w:tab/>
      </w:r>
      <w:r w:rsidRPr="00CA3D03">
        <w:rPr>
          <w:b/>
          <w:sz w:val="24"/>
          <w:szCs w:val="28"/>
          <w:vertAlign w:val="superscript"/>
        </w:rPr>
        <w:tab/>
      </w:r>
      <w:r w:rsidRPr="00CA3D03">
        <w:rPr>
          <w:b/>
          <w:sz w:val="24"/>
          <w:szCs w:val="28"/>
          <w:vertAlign w:val="superscript"/>
        </w:rPr>
        <w:tab/>
      </w:r>
      <w:r w:rsidRPr="00CA3D03">
        <w:rPr>
          <w:b/>
          <w:sz w:val="24"/>
          <w:szCs w:val="28"/>
          <w:vertAlign w:val="superscript"/>
        </w:rPr>
        <w:tab/>
      </w:r>
      <w:r w:rsidR="002207C7" w:rsidRPr="00CA3D03">
        <w:rPr>
          <w:b/>
          <w:sz w:val="24"/>
          <w:szCs w:val="28"/>
        </w:rPr>
        <w:t>Jessica Fleming, PhD, MSc</w:t>
      </w:r>
      <w:r w:rsidR="002207C7" w:rsidRPr="00CA3D03">
        <w:rPr>
          <w:b/>
          <w:sz w:val="24"/>
          <w:szCs w:val="28"/>
          <w:vertAlign w:val="superscript"/>
        </w:rPr>
        <w:t>3</w:t>
      </w:r>
    </w:p>
    <w:p w:rsidR="00AE30AC" w:rsidRPr="00CA3D03" w:rsidRDefault="00AE30AC" w:rsidP="00043C31">
      <w:pPr>
        <w:spacing w:line="360" w:lineRule="auto"/>
        <w:rPr>
          <w:b/>
          <w:sz w:val="24"/>
          <w:szCs w:val="28"/>
        </w:rPr>
      </w:pPr>
      <w:r w:rsidRPr="00CA3D03">
        <w:rPr>
          <w:b/>
          <w:sz w:val="24"/>
          <w:szCs w:val="28"/>
          <w:vertAlign w:val="superscript"/>
        </w:rPr>
        <w:tab/>
      </w:r>
      <w:r w:rsidRPr="00CA3D03">
        <w:rPr>
          <w:b/>
          <w:sz w:val="24"/>
          <w:szCs w:val="28"/>
          <w:vertAlign w:val="superscript"/>
        </w:rPr>
        <w:tab/>
      </w:r>
      <w:r w:rsidRPr="00CA3D03">
        <w:rPr>
          <w:b/>
          <w:sz w:val="24"/>
          <w:szCs w:val="28"/>
          <w:vertAlign w:val="superscript"/>
        </w:rPr>
        <w:tab/>
      </w:r>
    </w:p>
    <w:p w:rsidR="00AE30AC" w:rsidRPr="00CA3D03" w:rsidRDefault="00AE30AC" w:rsidP="00043C31">
      <w:pPr>
        <w:spacing w:line="360" w:lineRule="auto"/>
        <w:rPr>
          <w:b/>
          <w:sz w:val="24"/>
          <w:szCs w:val="28"/>
        </w:rPr>
      </w:pPr>
    </w:p>
    <w:p w:rsidR="00AE30AC" w:rsidRPr="00CA3D03" w:rsidRDefault="00AE30AC" w:rsidP="001F4011">
      <w:pPr>
        <w:rPr>
          <w:b/>
          <w:sz w:val="24"/>
          <w:szCs w:val="28"/>
        </w:rPr>
      </w:pPr>
      <w:r w:rsidRPr="00CA3D03">
        <w:rPr>
          <w:b/>
          <w:sz w:val="24"/>
          <w:szCs w:val="28"/>
          <w:vertAlign w:val="superscript"/>
        </w:rPr>
        <w:t>1</w:t>
      </w:r>
      <w:r w:rsidRPr="00CA3D03">
        <w:rPr>
          <w:b/>
          <w:sz w:val="24"/>
          <w:szCs w:val="28"/>
        </w:rPr>
        <w:t>Aga Khan</w:t>
      </w:r>
      <w:r w:rsidR="00BF3661">
        <w:rPr>
          <w:b/>
          <w:sz w:val="24"/>
          <w:szCs w:val="28"/>
        </w:rPr>
        <w:t xml:space="preserve"> </w:t>
      </w:r>
      <w:r w:rsidRPr="00CA3D03">
        <w:rPr>
          <w:b/>
          <w:sz w:val="24"/>
          <w:szCs w:val="28"/>
        </w:rPr>
        <w:t>University, Karachi, Pakistan</w:t>
      </w:r>
    </w:p>
    <w:p w:rsidR="00AE30AC" w:rsidRPr="00CA3D03" w:rsidRDefault="00AE30AC" w:rsidP="001F4011">
      <w:pPr>
        <w:rPr>
          <w:b/>
          <w:sz w:val="24"/>
          <w:szCs w:val="28"/>
        </w:rPr>
      </w:pPr>
      <w:r w:rsidRPr="00CA3D03">
        <w:rPr>
          <w:b/>
          <w:sz w:val="24"/>
          <w:szCs w:val="28"/>
          <w:vertAlign w:val="superscript"/>
        </w:rPr>
        <w:t>2</w:t>
      </w:r>
      <w:r w:rsidRPr="00CA3D03">
        <w:rPr>
          <w:b/>
          <w:sz w:val="24"/>
          <w:szCs w:val="28"/>
        </w:rPr>
        <w:t>Centers for Disease Control and Prevention, Atlanta, Georgia, USA</w:t>
      </w:r>
    </w:p>
    <w:p w:rsidR="00AE30AC" w:rsidRPr="00CA3D03" w:rsidRDefault="00AE30AC" w:rsidP="001F4011">
      <w:pPr>
        <w:rPr>
          <w:b/>
          <w:sz w:val="24"/>
          <w:szCs w:val="28"/>
        </w:rPr>
      </w:pPr>
      <w:r w:rsidRPr="00CA3D03">
        <w:rPr>
          <w:b/>
          <w:sz w:val="24"/>
          <w:szCs w:val="28"/>
          <w:vertAlign w:val="superscript"/>
        </w:rPr>
        <w:t>3</w:t>
      </w:r>
      <w:r w:rsidRPr="00CA3D03">
        <w:rPr>
          <w:b/>
          <w:sz w:val="24"/>
          <w:szCs w:val="28"/>
        </w:rPr>
        <w:t>Program for Appropriate Technology in Health (PATH)</w:t>
      </w:r>
    </w:p>
    <w:p w:rsidR="00AE30AC" w:rsidRPr="00CA3D03" w:rsidRDefault="00AE30AC" w:rsidP="001F4011">
      <w:pPr>
        <w:rPr>
          <w:b/>
          <w:sz w:val="24"/>
          <w:szCs w:val="28"/>
        </w:rPr>
      </w:pPr>
      <w:r w:rsidRPr="00CA3D03">
        <w:rPr>
          <w:b/>
          <w:sz w:val="24"/>
          <w:szCs w:val="28"/>
          <w:vertAlign w:val="superscript"/>
        </w:rPr>
        <w:t>4</w:t>
      </w:r>
      <w:r w:rsidRPr="00CA3D03">
        <w:rPr>
          <w:b/>
          <w:sz w:val="24"/>
          <w:szCs w:val="28"/>
        </w:rPr>
        <w:t>Cincinnati Children’s Hospital</w:t>
      </w:r>
      <w:r w:rsidR="00BF3661">
        <w:rPr>
          <w:b/>
          <w:sz w:val="24"/>
          <w:szCs w:val="28"/>
        </w:rPr>
        <w:t xml:space="preserve"> </w:t>
      </w:r>
      <w:r w:rsidRPr="00CA3D03">
        <w:rPr>
          <w:b/>
          <w:sz w:val="24"/>
          <w:szCs w:val="28"/>
        </w:rPr>
        <w:t>Medical</w:t>
      </w:r>
      <w:r w:rsidR="00BF3661">
        <w:rPr>
          <w:b/>
          <w:sz w:val="24"/>
          <w:szCs w:val="28"/>
        </w:rPr>
        <w:t xml:space="preserve"> </w:t>
      </w:r>
      <w:r w:rsidRPr="00CA3D03">
        <w:rPr>
          <w:b/>
          <w:sz w:val="24"/>
          <w:szCs w:val="28"/>
        </w:rPr>
        <w:t>Center</w:t>
      </w:r>
    </w:p>
    <w:p w:rsidR="00AE30AC" w:rsidRPr="00CA3D03" w:rsidRDefault="00AE30AC" w:rsidP="00043C31">
      <w:pPr>
        <w:spacing w:line="360" w:lineRule="auto"/>
        <w:rPr>
          <w:b/>
          <w:sz w:val="24"/>
          <w:szCs w:val="28"/>
        </w:rPr>
      </w:pPr>
    </w:p>
    <w:p w:rsidR="00AE30AC" w:rsidRPr="00CA3D03" w:rsidRDefault="00AE30AC" w:rsidP="001226D3">
      <w:pPr>
        <w:tabs>
          <w:tab w:val="left" w:pos="990"/>
        </w:tabs>
        <w:rPr>
          <w:b/>
          <w:sz w:val="24"/>
          <w:szCs w:val="28"/>
        </w:rPr>
      </w:pPr>
      <w:r w:rsidRPr="00CA3D03">
        <w:rPr>
          <w:b/>
          <w:sz w:val="24"/>
          <w:szCs w:val="28"/>
        </w:rPr>
        <w:t xml:space="preserve">Sponsor: </w:t>
      </w:r>
      <w:r w:rsidRPr="00CA3D03">
        <w:rPr>
          <w:b/>
          <w:sz w:val="24"/>
          <w:szCs w:val="28"/>
          <w:vertAlign w:val="superscript"/>
        </w:rPr>
        <w:tab/>
      </w:r>
      <w:r w:rsidRPr="00CA3D03">
        <w:rPr>
          <w:b/>
          <w:sz w:val="24"/>
          <w:szCs w:val="28"/>
        </w:rPr>
        <w:t>PATH</w:t>
      </w:r>
    </w:p>
    <w:p w:rsidR="00AE30AC" w:rsidRPr="00CA3D03" w:rsidRDefault="004E0E65" w:rsidP="00043C31">
      <w:pPr>
        <w:spacing w:line="360" w:lineRule="auto"/>
        <w:rPr>
          <w:b/>
          <w:sz w:val="24"/>
          <w:szCs w:val="28"/>
        </w:rPr>
      </w:pPr>
      <w:r w:rsidRPr="00432E81">
        <w:rPr>
          <w:rFonts w:cs="Calibri"/>
        </w:rPr>
        <w:t>2201 Westlake Ave, Suite 200, Seattle, WA 98121</w:t>
      </w:r>
    </w:p>
    <w:p w:rsidR="00AE30AC" w:rsidRPr="00CA3D03" w:rsidRDefault="00AE30AC" w:rsidP="00870E94">
      <w:pPr>
        <w:jc w:val="center"/>
        <w:rPr>
          <w:b/>
        </w:rPr>
      </w:pPr>
    </w:p>
    <w:p w:rsidR="00AE30AC" w:rsidRPr="00CA3D03" w:rsidRDefault="00AE30AC" w:rsidP="00870E94">
      <w:pPr>
        <w:jc w:val="center"/>
        <w:rPr>
          <w:b/>
        </w:rPr>
      </w:pPr>
    </w:p>
    <w:p w:rsidR="004513BB" w:rsidRDefault="004513BB" w:rsidP="00D57B36">
      <w:pPr>
        <w:pBdr>
          <w:top w:val="single" w:sz="12" w:space="1" w:color="auto"/>
          <w:bottom w:val="single" w:sz="12" w:space="1" w:color="auto"/>
        </w:pBdr>
        <w:spacing w:line="360" w:lineRule="auto"/>
        <w:rPr>
          <w:b/>
        </w:rPr>
      </w:pPr>
    </w:p>
    <w:p w:rsidR="00AE30AC" w:rsidRPr="00CA3D03" w:rsidRDefault="00AE30AC" w:rsidP="00D57B36">
      <w:pPr>
        <w:pBdr>
          <w:top w:val="single" w:sz="12" w:space="1" w:color="auto"/>
          <w:bottom w:val="single" w:sz="12" w:space="1" w:color="auto"/>
        </w:pBdr>
        <w:spacing w:line="360" w:lineRule="auto"/>
        <w:rPr>
          <w:b/>
        </w:rPr>
      </w:pPr>
      <w:r w:rsidRPr="00CA3D03">
        <w:rPr>
          <w:b/>
        </w:rPr>
        <w:lastRenderedPageBreak/>
        <w:t>Summary</w:t>
      </w:r>
    </w:p>
    <w:p w:rsidR="00AE30AC" w:rsidRPr="00CA3D03" w:rsidRDefault="00AE30AC" w:rsidP="005E1565">
      <w:pPr>
        <w:pBdr>
          <w:top w:val="single" w:sz="12" w:space="1" w:color="auto"/>
          <w:bottom w:val="single" w:sz="12" w:space="1" w:color="auto"/>
        </w:pBdr>
        <w:spacing w:line="360" w:lineRule="auto"/>
        <w:jc w:val="both"/>
      </w:pPr>
      <w:r w:rsidRPr="00CA3D03">
        <w:t>Rotavirus is one of the most common causes of severe diarrhea, responsible for 40% of all diarrhea related deaths in children worldwide.</w:t>
      </w:r>
      <w:r w:rsidR="003F26BC">
        <w:t xml:space="preserve"> </w:t>
      </w:r>
      <w:r w:rsidRPr="00CA3D03">
        <w:t>Two vaccines against Rotavirus, Rotarix® and Rotateq® were licensed in many high and middle income countries in 2006, but lack of efficacy data in low income countries had prevented WHO from making a universal recommendation of their use until recently. Most high income countries follow an 8, 16 and 24 week (2, 4 and 6 months) schedule for administering routine vaccines (DPT, Hib</w:t>
      </w:r>
      <w:r w:rsidR="00A7395F">
        <w:t xml:space="preserve"> </w:t>
      </w:r>
      <w:r w:rsidR="00A7395F" w:rsidRPr="00CA3D03">
        <w:t>etc.</w:t>
      </w:r>
      <w:r w:rsidRPr="00CA3D03">
        <w:t>), while low income countries follow the 6, 10 and 14 week schedule for the same. The Strategic Advisory Group of Experts of WHO (SAGE) has recently recommended a two dose regimen of Rotarix® vaccination at 6 and 10 weeks of age in low income countries. The immunogenicity and efficacy of two dose regimen of Rotarix® at 8 weeks and 16 weeks (2 and 4 months of life) in high and middle income countries has been well documented; however, available data suggests that the 2 dose regimen administered at 6 and 10 weeks may be significantly less immunogenic and efficacious, perhaps due to lingering maternal rotavirus neutralizing antibodies in infants serum or due to higher level of rotavirus neutralizing antibodies in breast milk. Nonetheless, SAGE preferred to make the recommendation for Rotarix® immunization at 6 and 10 weeks of age (with 1</w:t>
      </w:r>
      <w:r w:rsidRPr="00CA3D03">
        <w:rPr>
          <w:vertAlign w:val="superscript"/>
        </w:rPr>
        <w:t>st</w:t>
      </w:r>
      <w:r w:rsidRPr="00CA3D03">
        <w:t xml:space="preserve"> and 2</w:t>
      </w:r>
      <w:r w:rsidRPr="00CA3D03">
        <w:rPr>
          <w:vertAlign w:val="superscript"/>
        </w:rPr>
        <w:t>nd</w:t>
      </w:r>
      <w:r w:rsidRPr="00CA3D03">
        <w:t xml:space="preserve"> DPT dose), as Rotarix® immunization at 10 and 14 weeks (with the 2</w:t>
      </w:r>
      <w:r w:rsidRPr="00CA3D03">
        <w:rPr>
          <w:vertAlign w:val="superscript"/>
        </w:rPr>
        <w:t>nd</w:t>
      </w:r>
      <w:r w:rsidRPr="00CA3D03">
        <w:t xml:space="preserve"> and 3</w:t>
      </w:r>
      <w:r w:rsidRPr="00CA3D03">
        <w:rPr>
          <w:vertAlign w:val="superscript"/>
        </w:rPr>
        <w:t>rd</w:t>
      </w:r>
      <w:r w:rsidRPr="00CA3D03">
        <w:t xml:space="preserve"> DPT dose) is considered programmatically difficult to implement at large scale, and a 3 dose regimen for Rotarix® immunization at 6, 10 and 14 weeks has significant cost implications. </w:t>
      </w:r>
    </w:p>
    <w:p w:rsidR="00AE30AC" w:rsidRPr="00CA3D03" w:rsidRDefault="00AE30AC" w:rsidP="005E1565">
      <w:pPr>
        <w:pBdr>
          <w:top w:val="single" w:sz="12" w:space="1" w:color="auto"/>
          <w:bottom w:val="single" w:sz="12" w:space="1" w:color="auto"/>
        </w:pBdr>
        <w:spacing w:line="360" w:lineRule="auto"/>
        <w:jc w:val="both"/>
      </w:pPr>
      <w:r w:rsidRPr="00CA3D03">
        <w:t>One important question regarding the immunogenicity of oral rotavirus vaccines is that of concurrent breastfeeding at the time of vaccine administration. Recent evidence suggests that breast milk may have neutralizing activity against rotavirus, which may neutralize the rotavirus vaccine, thereby decreasing its immunogenicity. It is therefore important to determine if the immunogenicity of Rotarix® vaccine can be increased by tempora</w:t>
      </w:r>
      <w:r w:rsidR="00005F06" w:rsidRPr="00CA3D03">
        <w:t>rily withholding breastfeeding</w:t>
      </w:r>
      <w:r w:rsidRPr="00CA3D03">
        <w:t xml:space="preserve"> around the time of Rotarix vaccine administration.</w:t>
      </w:r>
    </w:p>
    <w:p w:rsidR="00AE30AC" w:rsidRPr="00CA3D03" w:rsidRDefault="00AE30AC" w:rsidP="005E1565">
      <w:pPr>
        <w:pBdr>
          <w:top w:val="single" w:sz="12" w:space="1" w:color="auto"/>
          <w:bottom w:val="single" w:sz="12" w:space="1" w:color="auto"/>
        </w:pBdr>
        <w:spacing w:line="360" w:lineRule="auto"/>
        <w:jc w:val="both"/>
        <w:rPr>
          <w:szCs w:val="28"/>
        </w:rPr>
      </w:pPr>
      <w:r w:rsidRPr="00CA3D03">
        <w:t xml:space="preserve">We propose to conduct a </w:t>
      </w:r>
      <w:r w:rsidR="002432E8" w:rsidRPr="00CA3D03">
        <w:t>study</w:t>
      </w:r>
      <w:r w:rsidRPr="00CA3D03">
        <w:t xml:space="preserve"> with two primary objectives: (A) to determine the immunogenicity of Rotarix® vaccine when administered at 6 and 10 weeks of life, at 10 and 14 weeks of life, and  at 6, 10 and 14 weeks of life. (B) To determine the role of withholding breastfeeding for one hour before and after Rotarix® vaccine administration on the immunogenicity of Rotarix® vaccine administered in 6, 10 and 14 week regimen.</w:t>
      </w:r>
    </w:p>
    <w:p w:rsidR="00AE30AC" w:rsidRPr="00CA3D03" w:rsidRDefault="00AE30AC" w:rsidP="00334940">
      <w:pPr>
        <w:spacing w:line="360" w:lineRule="auto"/>
        <w:ind w:left="360"/>
        <w:rPr>
          <w:b/>
        </w:rPr>
      </w:pPr>
    </w:p>
    <w:p w:rsidR="00AE30AC" w:rsidRPr="00CA3D03" w:rsidRDefault="00AE30AC" w:rsidP="009017B8">
      <w:pPr>
        <w:numPr>
          <w:ilvl w:val="0"/>
          <w:numId w:val="4"/>
        </w:numPr>
        <w:spacing w:line="360" w:lineRule="auto"/>
        <w:rPr>
          <w:b/>
        </w:rPr>
      </w:pPr>
      <w:r w:rsidRPr="00CA3D03">
        <w:rPr>
          <w:b/>
        </w:rPr>
        <w:lastRenderedPageBreak/>
        <w:t>INTRODUCTION</w:t>
      </w:r>
    </w:p>
    <w:p w:rsidR="00AE30AC" w:rsidRPr="00CA3D03" w:rsidRDefault="00AE30AC" w:rsidP="004958FA">
      <w:pPr>
        <w:spacing w:line="360" w:lineRule="auto"/>
        <w:ind w:left="360"/>
        <w:rPr>
          <w:b/>
        </w:rPr>
      </w:pPr>
    </w:p>
    <w:p w:rsidR="00AE30AC" w:rsidRPr="00CA3D03" w:rsidRDefault="00AE30AC" w:rsidP="009017B8">
      <w:pPr>
        <w:numPr>
          <w:ilvl w:val="1"/>
          <w:numId w:val="4"/>
        </w:numPr>
        <w:spacing w:line="360" w:lineRule="auto"/>
        <w:rPr>
          <w:b/>
        </w:rPr>
      </w:pPr>
      <w:r w:rsidRPr="00CA3D03">
        <w:rPr>
          <w:b/>
        </w:rPr>
        <w:t xml:space="preserve">Background </w:t>
      </w:r>
    </w:p>
    <w:p w:rsidR="00AE30AC" w:rsidRPr="00CA3D03" w:rsidRDefault="00AE30AC" w:rsidP="00B54384">
      <w:pPr>
        <w:autoSpaceDE w:val="0"/>
        <w:autoSpaceDN w:val="0"/>
        <w:adjustRightInd w:val="0"/>
        <w:spacing w:line="360" w:lineRule="auto"/>
        <w:ind w:left="360"/>
        <w:jc w:val="both"/>
      </w:pPr>
      <w:r w:rsidRPr="00CA3D03">
        <w:t>Rotavirus is the most common cause of severe gastroenteritis in children&lt;5 years of age, accounting for an estimated 2.4 million hospital admissions and611,000 deaths each year</w:t>
      </w:r>
      <w:r w:rsidR="00C30603" w:rsidRPr="00CA3D03">
        <w:fldChar w:fldCharType="begin"/>
      </w:r>
      <w:r w:rsidRPr="00CA3D03">
        <w:instrText xml:space="preserve"> ADDIN REFMGR.CITE &lt;Refman&gt;&lt;Cite&gt;&lt;Year&gt;2009&lt;/Year&gt;&lt;RecNum&gt;1&lt;/RecNum&gt;&lt;IDText&gt;Generic protocol for monitoring impact of rotavirus vaccination on gastroenteritis disease burden and viral strains&lt;/IDText&gt;&lt;MDL Ref_Type="Generic"&gt;&lt;Ref_Type&gt;Generic&lt;/Ref_Type&gt;&lt;Ref_ID&gt;1&lt;/Ref_ID&gt;&lt;Title_Primary&gt;&lt;f name="HelveticaNeueLTStd-HvCn"&gt;Generic protocol for monitoring impact of rotavirus vaccination on gastroenteritis disease burden and viral strains&lt;/f&gt;&lt;/Title_Primary&gt;&lt;Date_Primary&gt;2009/1&lt;/Date_Primary&gt;&lt;Reprint&gt;Not in File&lt;/Reprint&gt;&lt;Publisher&gt;&lt;f name="StempelGaramond-Roman"&gt;World Health Organization&amp;#xA;Department of Immunization, Vaccines and Biologicals&amp;#xA;CH-1211 Geneva 27, Switzerland&lt;/f&gt;&lt;/Publisher&gt;&lt;Web_URL&gt;&lt;f name="StempelGaramond-Roman"&gt;&lt;u&gt;www.who.int/vaccines-documents/&lt;/u&gt;&lt;/f&gt;&lt;/Web_URL&gt;&lt;ZZ_WorkformID&gt;33&lt;/ZZ_WorkformID&gt;&lt;/MDL&gt;&lt;/Cite&gt;&lt;Cite&gt;&lt;Author&gt;Glass&lt;/Author&gt;&lt;Year&gt;2006&lt;/Year&gt;&lt;RecNum&gt;5&lt;/RecNum&gt;&lt;IDText&gt;Rotavirus and rotavirus vaccines&lt;/IDText&gt;&lt;MDL Ref_Type="Journal"&gt;&lt;Ref_Type&gt;Journal&lt;/Ref_Type&gt;&lt;Ref_ID&gt;5&lt;/Ref_ID&gt;&lt;Title_Primary&gt;Rotavirus and rotavirus vaccines&lt;/Title_Primary&gt;&lt;Authors_Primary&gt;Glass,R.I.&lt;/Authors_Primary&gt;&lt;Authors_Primary&gt;Bresee,J.&lt;/Authors_Primary&gt;&lt;Authors_Primary&gt;Jiang,B.&lt;/Authors_Primary&gt;&lt;Authors_Primary&gt;Parashar,U.&lt;/Authors_Primary&gt;&lt;Authors_Primary&gt;Yee,E.&lt;/Authors_Primary&gt;&lt;Authors_Primary&gt;Gentsch,J.&lt;/Authors_Primary&gt;&lt;Date_Primary&gt;2006&lt;/Date_Primary&gt;&lt;Keywords&gt;Animals&lt;/Keywords&gt;&lt;Keywords&gt;Child&lt;/Keywords&gt;&lt;Keywords&gt;Child,Preschool&lt;/Keywords&gt;&lt;Keywords&gt;Diarrhea&lt;/Keywords&gt;&lt;Keywords&gt;Gastroenteritis&lt;/Keywords&gt;&lt;Keywords&gt;Hospitalization&lt;/Keywords&gt;&lt;Keywords&gt;Humans&lt;/Keywords&gt;&lt;Keywords&gt;immunology&lt;/Keywords&gt;&lt;Keywords&gt;prevention &amp;amp; control&lt;/Keywords&gt;&lt;Keywords&gt;Rotavirus&lt;/Keywords&gt;&lt;Keywords&gt;Rotavirus Infections&lt;/Keywords&gt;&lt;Keywords&gt;Rotavirus Vaccines&lt;/Keywords&gt;&lt;Keywords&gt;virology&lt;/Keywords&gt;&lt;Reprint&gt;Not in File&lt;/Reprint&gt;&lt;Start_Page&gt;45&lt;/Start_Page&gt;&lt;End_Page&gt;54&lt;/End_Page&gt;&lt;Periodical&gt;Adv.Exp.Med.Biol.&lt;/Periodical&gt;&lt;Volume&gt;582&lt;/Volume&gt;&lt;Address&gt;Viral Gastroenteritis Section, CDC, Atlanta, GA 30333, USA&lt;/Address&gt;&lt;Web_URL&gt;PM:16802618&lt;/Web_URL&gt;&lt;ZZ_JournalFull&gt;&lt;f name="System"&gt;Adv.Exp.Med.Biol.&lt;/f&gt;&lt;/ZZ_JournalFull&gt;&lt;ZZ_WorkformID&gt;1&lt;/ZZ_WorkformID&gt;&lt;/MDL&gt;&lt;/Cite&gt;&lt;Cite&gt;&lt;Author&gt;Parashar&lt;/Author&gt;&lt;Year&gt;2006&lt;/Year&gt;&lt;RecNum&gt;2&lt;/RecNum&gt;&lt;IDText&gt;Rotavirus and severe childhood diarrhea&lt;/IDText&gt;&lt;MDL Ref_Type="Journal"&gt;&lt;Ref_Type&gt;Journal&lt;/Ref_Type&gt;&lt;Ref_ID&gt;2&lt;/Ref_ID&gt;&lt;Title_Primary&gt;Rotavirus and severe childhood diarrhea&lt;/Title_Primary&gt;&lt;Authors_Primary&gt;Parashar,U.D.&lt;/Authors_Primary&gt;&lt;Authors_Primary&gt;Gibson,C.J.&lt;/Authors_Primary&gt;&lt;Authors_Primary&gt;Bresse,J.S.&lt;/Authors_Primary&gt;&lt;Authors_Primary&gt;Glass,R.I.&lt;/Authors_Primary&gt;&lt;Date_Primary&gt;2006/2&lt;/Date_Primary&gt;&lt;Keywords&gt;Child&lt;/Keywords&gt;&lt;Keywords&gt;Child,Preschool&lt;/Keywords&gt;&lt;Keywords&gt;Diarrhea&lt;/Keywords&gt;&lt;Keywords&gt;epidemiology&lt;/Keywords&gt;&lt;Keywords&gt;Hospitalization&lt;/Keywords&gt;&lt;Keywords&gt;Humans&lt;/Keywords&gt;&lt;Keywords&gt;Infant&lt;/Keywords&gt;&lt;Keywords&gt;Infant,Newborn&lt;/Keywords&gt;&lt;Keywords&gt;mortality&lt;/Keywords&gt;&lt;Keywords&gt;physiopathology&lt;/Keywords&gt;&lt;Keywords&gt;Rotavirus&lt;/Keywords&gt;&lt;Keywords&gt;Rotavirus Infections&lt;/Keywords&gt;&lt;Keywords&gt;Severity of Illness Index&lt;/Keywords&gt;&lt;Keywords&gt;Social Class&lt;/Keywords&gt;&lt;Keywords&gt;statistics &amp;amp; numerical data&lt;/Keywords&gt;&lt;Keywords&gt;virology&lt;/Keywords&gt;&lt;Keywords&gt;World Health&lt;/Keywords&gt;&lt;Reprint&gt;Not in File&lt;/Reprint&gt;&lt;Start_Page&gt;304&lt;/Start_Page&gt;&lt;End_Page&gt;306&lt;/End_Page&gt;&lt;Periodical&gt;Emerg.Infect.Dis.&lt;/Periodical&gt;&lt;Volume&gt;12&lt;/Volume&gt;&lt;Issue&gt;2&lt;/Issue&gt;&lt;Address&gt;Centers for Disease Control and Prevention, Atlanta, Georgia 30333, USA. uap2@cdc.gov&lt;/Address&gt;&lt;Web_URL&gt;PM:16494759&lt;/Web_URL&gt;&lt;ZZ_JournalFull&gt;&lt;f name="System"&gt;Emerg.Infect.Dis.&lt;/f&gt;&lt;/ZZ_JournalFull&gt;&lt;ZZ_WorkformID&gt;1&lt;/ZZ_WorkformID&gt;&lt;/MDL&gt;&lt;/Cite&gt;&lt;Cite&gt;&lt;Author&gt;Parashar&lt;/Author&gt;&lt;Year&gt;2003&lt;/Year&gt;&lt;RecNum&gt;3&lt;/RecNum&gt;&lt;IDText&gt;Global illness and deaths caused by rotavirus disease in children&lt;/IDText&gt;&lt;MDL Ref_Type="Journal"&gt;&lt;Ref_Type&gt;Journal&lt;/Ref_Type&gt;&lt;Ref_ID&gt;3&lt;/Ref_ID&gt;&lt;Title_Primary&gt;Global illness and deaths caused by rotavirus disease in children&lt;/Title_Primary&gt;&lt;Authors_Primary&gt;Parashar,U.D.&lt;/Authors_Primary&gt;&lt;Authors_Primary&gt;Hummelman,E.G.&lt;/Authors_Primary&gt;&lt;Authors_Primary&gt;Bresee,J.S.&lt;/Authors_Primary&gt;&lt;Authors_Primary&gt;Miller,M.A.&lt;/Authors_Primary&gt;&lt;Authors_Primary&gt;Glass,R.I.&lt;/Authors_Primary&gt;&lt;Date_Primary&gt;2003/5&lt;/Date_Primary&gt;&lt;Keywords&gt;Child&lt;/Keywords&gt;&lt;Keywords&gt;Child,Preschool&lt;/Keywords&gt;&lt;Keywords&gt;complications&lt;/Keywords&gt;&lt;Keywords&gt;Developed Countries&lt;/Keywords&gt;&lt;Keywords&gt;Developing Countries&lt;/Keywords&gt;&lt;Keywords&gt;Diarrhea&lt;/Keywords&gt;&lt;Keywords&gt;epidemiology&lt;/Keywords&gt;&lt;Keywords&gt;Female&lt;/Keywords&gt;&lt;Keywords&gt;Gastroenteritis&lt;/Keywords&gt;&lt;Keywords&gt;Hospitalization&lt;/Keywords&gt;&lt;Keywords&gt;Humans&lt;/Keywords&gt;&lt;Keywords&gt;Incidence&lt;/Keywords&gt;&lt;Keywords&gt;Infant&lt;/Keywords&gt;&lt;Keywords&gt;Male&lt;/Keywords&gt;&lt;Keywords&gt;mortality&lt;/Keywords&gt;&lt;Keywords&gt;Prevalence&lt;/Keywords&gt;&lt;Keywords&gt;Rotavirus&lt;/Keywords&gt;&lt;Keywords&gt;Rotavirus Infections&lt;/Keywords&gt;&lt;Keywords&gt;Socioeconomic Factors&lt;/Keywords&gt;&lt;Keywords&gt;statistics &amp;amp; numerical data&lt;/Keywords&gt;&lt;Keywords&gt;virology&lt;/Keywords&gt;&lt;Keywords&gt;World Health&lt;/Keywords&gt;&lt;Reprint&gt;Not in File&lt;/Reprint&gt;&lt;Start_Page&gt;565&lt;/Start_Page&gt;&lt;End_Page&gt;572&lt;/End_Page&gt;&lt;Periodical&gt;Emerg.Infect.Dis.&lt;/Periodical&gt;&lt;Volume&gt;9&lt;/Volume&gt;&lt;Issue&gt;5&lt;/Issue&gt;&lt;Address&gt;Viral Gastroenteritis Section, Division of Viral and Ricksettial Diseases, National Center for Infectious Diseases, Centers for Disease Control and Prevention, 1600 Clifton Road NE, Mailstop G04, Atlanta, GA 30333, USA. uap2@cdc.gov&lt;/Address&gt;&lt;Web_URL&gt;PM:12737740&lt;/Web_URL&gt;&lt;ZZ_JournalFull&gt;&lt;f name="System"&gt;Emerg.Infect.Dis.&lt;/f&gt;&lt;/ZZ_JournalFull&gt;&lt;ZZ_WorkformID&gt;1&lt;/ZZ_WorkformID&gt;&lt;/MDL&gt;&lt;/Cite&gt;&lt;/Refman&gt;</w:instrText>
      </w:r>
      <w:r w:rsidR="00C30603" w:rsidRPr="00CA3D03">
        <w:fldChar w:fldCharType="separate"/>
      </w:r>
      <w:r w:rsidRPr="00CA3D03">
        <w:t>(1-4)</w:t>
      </w:r>
      <w:r w:rsidR="00C30603" w:rsidRPr="00CA3D03">
        <w:fldChar w:fldCharType="end"/>
      </w:r>
      <w:r w:rsidRPr="00CA3D03">
        <w:t xml:space="preserve">. Because of this tremendous global burden of rotavirus, vaccine development and introduction has been a high priority for </w:t>
      </w:r>
      <w:r w:rsidR="00DB1EF6" w:rsidRPr="00CA3D03">
        <w:t>several international</w:t>
      </w:r>
      <w:r w:rsidRPr="00CA3D03">
        <w:t xml:space="preserve"> agencies, including the World Health Organization (WHO) and the</w:t>
      </w:r>
      <w:r w:rsidR="00DB1EF6">
        <w:t xml:space="preserve"> </w:t>
      </w:r>
      <w:r w:rsidRPr="00CA3D03">
        <w:t>Global Alliance for Vaccines and Immunization (GAVI)</w:t>
      </w:r>
      <w:r w:rsidR="00C30603" w:rsidRPr="00CA3D03">
        <w:fldChar w:fldCharType="begin"/>
      </w:r>
      <w:r w:rsidRPr="00CA3D03">
        <w:instrText xml:space="preserve"> ADDIN REFMGR.CITE &lt;Refman&gt;&lt;Cite&gt;&lt;Author&gt;Glass&lt;/Author&gt;&lt;Year&gt;2006&lt;/Year&gt;&lt;RecNum&gt;4&lt;/RecNum&gt;&lt;IDText&gt;Rotavirus vaccines: current prospects and future challenges&lt;/IDText&gt;&lt;MDL Ref_Type="Journal"&gt;&lt;Ref_Type&gt;Journal&lt;/Ref_Type&gt;&lt;Ref_ID&gt;4&lt;/Ref_ID&gt;&lt;Title_Primary&gt;Rotavirus vaccines: current prospects and future challenges&lt;/Title_Primary&gt;&lt;Authors_Primary&gt;Glass,R.I.&lt;/Authors_Primary&gt;&lt;Authors_Primary&gt;Parashar,U.D.&lt;/Authors_Primary&gt;&lt;Authors_Primary&gt;Bresee,J.S.&lt;/Authors_Primary&gt;&lt;Authors_Primary&gt;Turcios,R.&lt;/Authors_Primary&gt;&lt;Authors_Primary&gt;Fischer,T.K.&lt;/Authors_Primary&gt;&lt;Authors_Primary&gt;Widdowson,M.A.&lt;/Authors_Primary&gt;&lt;Authors_Primary&gt;Jiang,B.&lt;/Authors_Primary&gt;&lt;Authors_Primary&gt;Gentsch,J.R.&lt;/Authors_Primary&gt;&lt;Date_Primary&gt;2006/7/22&lt;/Date_Primary&gt;&lt;Keywords&gt;Child&lt;/Keywords&gt;&lt;Keywords&gt;Child,Preschool&lt;/Keywords&gt;&lt;Keywords&gt;classification&lt;/Keywords&gt;&lt;Keywords&gt;Developed Countries&lt;/Keywords&gt;&lt;Keywords&gt;Developing Countries&lt;/Keywords&gt;&lt;Keywords&gt;diagnosis&lt;/Keywords&gt;&lt;Keywords&gt;Diarrhea,Infantile&lt;/Keywords&gt;&lt;Keywords&gt;Forecasting&lt;/Keywords&gt;&lt;Keywords&gt;Gastroenteritis&lt;/Keywords&gt;&lt;Keywords&gt;Humans&lt;/Keywords&gt;&lt;Keywords&gt;immunology&lt;/Keywords&gt;&lt;Keywords&gt;Infant&lt;/Keywords&gt;&lt;Keywords&gt;mortality&lt;/Keywords&gt;&lt;Keywords&gt;physiopathology&lt;/Keywords&gt;&lt;Keywords&gt;prevention &amp;amp; control&lt;/Keywords&gt;&lt;Keywords&gt;Rotavirus&lt;/Keywords&gt;&lt;Keywords&gt;Rotavirus Infections&lt;/Keywords&gt;&lt;Keywords&gt;Rotavirus Vaccines&lt;/Keywords&gt;&lt;Keywords&gt;virology&lt;/Keywords&gt;&lt;Keywords&gt;World Health&lt;/Keywords&gt;&lt;Reprint&gt;Not in File&lt;/Reprint&gt;&lt;Start_Page&gt;323&lt;/Start_Page&gt;&lt;End_Page&gt;332&lt;/End_Page&gt;&lt;Periodical&gt;Lancet&lt;/Periodical&gt;&lt;Volume&gt;368&lt;/Volume&gt;&lt;Issue&gt;9532&lt;/Issue&gt;&lt;Address&gt;Viral Gastroenteritis Section, Centers for Disease Control and Prevention, Atlanta, GA 30333, USA. Rglass@cdc.gov&lt;/Address&gt;&lt;Web_URL&gt;PM:16860702&lt;/Web_URL&gt;&lt;ZZ_JournalFull&gt;&lt;f name="System"&gt;Lancet&lt;/f&gt;&lt;/ZZ_JournalFull&gt;&lt;ZZ_WorkformID&gt;1&lt;/ZZ_WorkformID&gt;&lt;/MDL&gt;&lt;/Cite&gt;&lt;/Refman&gt;</w:instrText>
      </w:r>
      <w:r w:rsidR="00C30603" w:rsidRPr="00CA3D03">
        <w:fldChar w:fldCharType="separate"/>
      </w:r>
      <w:r w:rsidRPr="00CA3D03">
        <w:t>(5)</w:t>
      </w:r>
      <w:r w:rsidR="00C30603" w:rsidRPr="00CA3D03">
        <w:fldChar w:fldCharType="end"/>
      </w:r>
      <w:r w:rsidRPr="00CA3D03">
        <w:t xml:space="preserve">. In 2006, two </w:t>
      </w:r>
      <w:r w:rsidR="00DB1EF6">
        <w:t xml:space="preserve">rotavirus </w:t>
      </w:r>
      <w:r w:rsidRPr="00CA3D03">
        <w:t>vaccines—</w:t>
      </w:r>
      <w:r w:rsidR="00DB1EF6" w:rsidRPr="00CA3D03">
        <w:t>Rotateq</w:t>
      </w:r>
      <w:r w:rsidRPr="00CA3D03">
        <w:t>® (Merck and Co., Inc.) and</w:t>
      </w:r>
      <w:r w:rsidR="00DB1EF6">
        <w:t xml:space="preserve"> </w:t>
      </w:r>
      <w:r w:rsidRPr="00CA3D03">
        <w:t xml:space="preserve">Rotarix® (GlaxoSmithKline) were licensed for use </w:t>
      </w:r>
      <w:r w:rsidR="00DB1EF6" w:rsidRPr="00CA3D03">
        <w:t>in many</w:t>
      </w:r>
      <w:r w:rsidRPr="00CA3D03">
        <w:t xml:space="preserve"> countries. Pre-licensure clinical trials of each of these vaccines have demonstrated</w:t>
      </w:r>
      <w:r w:rsidR="00DB1EF6">
        <w:t xml:space="preserve"> </w:t>
      </w:r>
      <w:r w:rsidRPr="00CA3D03">
        <w:t>high efficacy (85-98%) against severe rotavirus disease and a good safety profile</w:t>
      </w:r>
      <w:r w:rsidR="00C30603" w:rsidRPr="00CA3D03">
        <w:fldChar w:fldCharType="begin"/>
      </w:r>
      <w:r w:rsidRPr="00CA3D03">
        <w:instrText xml:space="preserve"> ADDIN REFMGR.CITE &lt;Refman&gt;&lt;Cite&gt;&lt;Author&gt;Ruiz-Palacios&lt;/Author&gt;&lt;Year&gt;2006&lt;/Year&gt;&lt;RecNum&gt;6&lt;/RecNum&gt;&lt;IDText&gt;Safety and efficacy of an attenuated vaccine against severe rotavirus gastroenteritis&lt;/IDText&gt;&lt;MDL Ref_Type="Journal"&gt;&lt;Ref_Type&gt;Journal&lt;/Ref_Type&gt;&lt;Ref_ID&gt;6&lt;/Ref_ID&gt;&lt;Title_Primary&gt;Safety and efficacy of an attenuated vaccine against severe rotavirus gastroenteritis&lt;/Title_Primary&gt;&lt;Authors_Primary&gt;Ruiz-Palacios,G.M.&lt;/Authors_Primary&gt;&lt;Authors_Primary&gt;Perez-Schael,I.&lt;/Authors_Primary&gt;&lt;Authors_Primary&gt;Velazquez,F.R.&lt;/Authors_Primary&gt;&lt;Authors_Primary&gt;Abate,H.&lt;/Authors_Primary&gt;&lt;Authors_Primary&gt;Breuer,T.&lt;/Authors_Primary&gt;&lt;Authors_Primary&gt;Clemens,S.C.&lt;/Authors_Primary&gt;&lt;Authors_Primary&gt;Cheuvart,B.&lt;/Authors_Primary&gt;&lt;Authors_Primary&gt;Espinoza,F.&lt;/Authors_Primary&gt;&lt;Authors_Primary&gt;Gillard,P.&lt;/Authors_Primary&gt;&lt;Authors_Primary&gt;Innis,B.L.&lt;/Authors_Primary&gt;&lt;Authors_Primary&gt;Cervantes,Y.&lt;/Authors_Primary&gt;&lt;Authors_Primary&gt;Linhares,A.C.&lt;/Authors_Primary&gt;&lt;Authors_Primary&gt;Lopez,P.&lt;/Authors_Primary&gt;&lt;Authors_Primary&gt;ias-Parra,M.&lt;/Authors_Primary&gt;&lt;Authors_Primary&gt;Ortega-Barria,E.&lt;/Authors_Primary&gt;&lt;Authors_Primary&gt;Richardson,V.&lt;/Authors_Primary&gt;&lt;Authors_Primary&gt;Rivera-Medina,D.M.&lt;/Authors_Primary&gt;&lt;Authors_Primary&gt;Rivera,L.&lt;/Authors_Primary&gt;&lt;Authors_Primary&gt;Salinas,B.&lt;/Authors_Primary&gt;&lt;Authors_Primary&gt;Pavia-Ruz,N.&lt;/Authors_Primary&gt;&lt;Authors_Primary&gt;Salmeron,J.&lt;/Authors_Primary&gt;&lt;Authors_Primary&gt;Ruttimann,R.&lt;/Authors_Primary&gt;&lt;Authors_Primary&gt;Tinoco,J.C.&lt;/Authors_Primary&gt;&lt;Authors_Primary&gt;Rubio,P.&lt;/Authors_Primary&gt;&lt;Authors_Primary&gt;Nunez,E.&lt;/Authors_Primary&gt;&lt;Authors_Primary&gt;Guerrero,M.L.&lt;/Authors_Primary&gt;&lt;Authors_Primary&gt;Yarzabal,J.P.&lt;/Authors_Primary&gt;&lt;Authors_Primary&gt;Damaso,S.&lt;/Authors_Primary&gt;&lt;Authors_Primary&gt;Tornieporth,N.&lt;/Authors_Primary&gt;&lt;Authors_Primary&gt;Saez-Llorens,X.&lt;/Authors_Primary&gt;&lt;Authors_Primary&gt;Vergara,R.F.&lt;/Authors_Primary&gt;&lt;Authors_Primary&gt;Vesikari,T.&lt;/Authors_Primary&gt;&lt;Authors_Primary&gt;Bouckenooghe,A.&lt;/Authors_Primary&gt;&lt;Authors_Primary&gt;Clemens,R.&lt;/Authors_Primary&gt;&lt;Authors_Primary&gt;De,Vos B.&lt;/Authors_Primary&gt;&lt;Authors_Primary&gt;O&amp;apos;Ryan,M.&lt;/Authors_Primary&gt;&lt;Date_Primary&gt;2006/1/5&lt;/Date_Primary&gt;&lt;Keywords&gt;administration &amp;amp; dosage&lt;/Keywords&gt;&lt;Keywords&gt;Administration,Oral&lt;/Keywords&gt;&lt;Keywords&gt;adverse effects&lt;/Keywords&gt;&lt;Keywords&gt;complications&lt;/Keywords&gt;&lt;Keywords&gt;Diarrhea&lt;/Keywords&gt;&lt;Keywords&gt;Diarrhea,Infantile&lt;/Keywords&gt;&lt;Keywords&gt;Double-Blind Method&lt;/Keywords&gt;&lt;Keywords&gt;epidemiology&lt;/Keywords&gt;&lt;Keywords&gt;etiology&lt;/Keywords&gt;&lt;Keywords&gt;Female&lt;/Keywords&gt;&lt;Keywords&gt;Gastroenteritis&lt;/Keywords&gt;&lt;Keywords&gt;Hospitalization&lt;/Keywords&gt;&lt;Keywords&gt;Humans&lt;/Keywords&gt;&lt;Keywords&gt;Incidence&lt;/Keywords&gt;&lt;Keywords&gt;Infant&lt;/Keywords&gt;&lt;Keywords&gt;Intussusception&lt;/Keywords&gt;&lt;Keywords&gt;Male&lt;/Keywords&gt;&lt;Keywords&gt;mortality&lt;/Keywords&gt;&lt;Keywords&gt;prevention &amp;amp; control&lt;/Keywords&gt;&lt;Keywords&gt;Risk&lt;/Keywords&gt;&lt;Keywords&gt;Rotavirus&lt;/Keywords&gt;&lt;Keywords&gt;Rotavirus Infections&lt;/Keywords&gt;&lt;Keywords&gt;Rotavirus Vaccines&lt;/Keywords&gt;&lt;Keywords&gt;Survival Analysis&lt;/Keywords&gt;&lt;Keywords&gt;Vaccines,Attenuated&lt;/Keywords&gt;&lt;Keywords&gt;virology&lt;/Keywords&gt;&lt;Reprint&gt;Not in File&lt;/Reprint&gt;&lt;Start_Page&gt;11&lt;/Start_Page&gt;&lt;End_Page&gt;22&lt;/End_Page&gt;&lt;Periodical&gt;N.Engl.J.Med.&lt;/Periodical&gt;&lt;Volume&gt;354&lt;/Volume&gt;&lt;Issue&gt;1&lt;/Issue&gt;&lt;Address&gt;Instituto Nacional de Ciencas Medicas y Nutricion, Mexico Distrito Federal, Mexico&lt;/Address&gt;&lt;Web_URL&gt;PM:16394298&lt;/Web_URL&gt;&lt;ZZ_JournalFull&gt;&lt;f name="System"&gt;N.Engl.J.Med.&lt;/f&gt;&lt;/ZZ_JournalFull&gt;&lt;ZZ_WorkformID&gt;1&lt;/ZZ_WorkformID&gt;&lt;/MDL&gt;&lt;/Cite&gt;&lt;Cite&gt;&lt;Author&gt;Vesikari&lt;/Author&gt;&lt;Year&gt;2006&lt;/Year&gt;&lt;RecNum&gt;7&lt;/RecNum&gt;&lt;IDText&gt;Safety and efficacy of a pentavalent human-bovine (WC3) reassortant rotavirus vaccine&lt;/IDText&gt;&lt;MDL Ref_Type="Journal"&gt;&lt;Ref_Type&gt;Journal&lt;/Ref_Type&gt;&lt;Ref_ID&gt;7&lt;/Ref_ID&gt;&lt;Title_Primary&gt;Safety and efficacy of a pentavalent human-bovine (WC3) reassortant rotavirus vaccine&lt;/Title_Primary&gt;&lt;Authors_Primary&gt;Vesikari,T.&lt;/Authors_Primary&gt;&lt;Authors_Primary&gt;Matson,D.O.&lt;/Authors_Primary&gt;&lt;Authors_Primary&gt;Dennehy,P.&lt;/Authors_Primary&gt;&lt;Authors_Primary&gt;Van,Damme P.&lt;/Authors_Primary&gt;&lt;Authors_Primary&gt;Santosham,M.&lt;/Authors_Primary&gt;&lt;Authors_Primary&gt;Rodriguez,Z.&lt;/Authors_Primary&gt;&lt;Authors_Primary&gt;Dallas,M.J.&lt;/Authors_Primary&gt;&lt;Authors_Primary&gt;Heyse,J.F.&lt;/Authors_Primary&gt;&lt;Authors_Primary&gt;Goveia,M.G.&lt;/Authors_Primary&gt;&lt;Authors_Primary&gt;Black,S.B.&lt;/Authors_Primary&gt;&lt;Authors_Primary&gt;Shinefield,H.R.&lt;/Authors_Primary&gt;&lt;Authors_Primary&gt;Christie,C.D.&lt;/Authors_Primary&gt;&lt;Authors_Primary&gt;Ylitalo,S.&lt;/Authors_Primary&gt;&lt;Authors_Primary&gt;Itzler,R.F.&lt;/Authors_Primary&gt;&lt;Authors_Primary&gt;Coia,M.L.&lt;/Authors_Primary&gt;&lt;Authors_Primary&gt;Onorato,M.T.&lt;/Authors_Primary&gt;&lt;Authors_Primary&gt;Adeyi,B.A.&lt;/Authors_Primary&gt;&lt;Authors_Primary&gt;Marshall,G.S.&lt;/Authors_Primary&gt;&lt;Authors_Primary&gt;Gothefors,L.&lt;/Authors_Primary&gt;&lt;Authors_Primary&gt;Campens,D.&lt;/Authors_Primary&gt;&lt;Authors_Primary&gt;Karvonen,A.&lt;/Authors_Primary&gt;&lt;Authors_Primary&gt;Watt,J.P.&lt;/Authors_Primary&gt;&lt;Authors_Primary&gt;O&amp;apos;Brien,K.L.&lt;/Authors_Primary&gt;&lt;Authors_Primary&gt;DiNubile,M.J.&lt;/Authors_Primary&gt;&lt;Authors_Primary&gt;Clark,H.F.&lt;/Authors_Primary&gt;&lt;Authors_Primary&gt;Boslego,J.W.&lt;/Authors_Primary&gt;&lt;Authors_Primary&gt;Offit,P.A.&lt;/Authors_Primary&gt;&lt;Authors_Primary&gt;Heaton,P.M.&lt;/Authors_Primary&gt;&lt;Date_Primary&gt;2006/1/5&lt;/Date_Primary&gt;&lt;Keywords&gt;administration &amp;amp; dosage&lt;/Keywords&gt;&lt;Keywords&gt;Administration,Oral&lt;/Keywords&gt;&lt;Keywords&gt;adverse effects&lt;/Keywords&gt;&lt;Keywords&gt;Animals&lt;/Keywords&gt;&lt;Keywords&gt;Antibodies,Viral&lt;/Keywords&gt;&lt;Keywords&gt;blood&lt;/Keywords&gt;&lt;Keywords&gt;Cattle&lt;/Keywords&gt;&lt;Keywords&gt;classification&lt;/Keywords&gt;&lt;Keywords&gt;Diarrhea,Infantile&lt;/Keywords&gt;&lt;Keywords&gt;Double-Blind Method&lt;/Keywords&gt;&lt;Keywords&gt;etiology&lt;/Keywords&gt;&lt;Keywords&gt;Female&lt;/Keywords&gt;&lt;Keywords&gt;Fever&lt;/Keywords&gt;&lt;Keywords&gt;Gastroenteritis&lt;/Keywords&gt;&lt;Keywords&gt;Gastrointestinal Hemorrhage&lt;/Keywords&gt;&lt;Keywords&gt;Health Resources&lt;/Keywords&gt;&lt;Keywords&gt;Hospitalization&lt;/Keywords&gt;&lt;Keywords&gt;Humans&lt;/Keywords&gt;&lt;Keywords&gt;Immunoglobulin A&lt;/Keywords&gt;&lt;Keywords&gt;immunology&lt;/Keywords&gt;&lt;Keywords&gt;Infant&lt;/Keywords&gt;&lt;Keywords&gt;Intussusception&lt;/Keywords&gt;&lt;Keywords&gt;Male&lt;/Keywords&gt;&lt;Keywords&gt;prevention &amp;amp; control&lt;/Keywords&gt;&lt;Keywords&gt;Reassortant Viruses&lt;/Keywords&gt;&lt;Keywords&gt;Risk&lt;/Keywords&gt;&lt;Keywords&gt;Rotavirus&lt;/Keywords&gt;&lt;Keywords&gt;Rotavirus Infections&lt;/Keywords&gt;&lt;Keywords&gt;Rotavirus Vaccines&lt;/Keywords&gt;&lt;Keywords&gt;utilization&lt;/Keywords&gt;&lt;Keywords&gt;Vaccines,Attenuated&lt;/Keywords&gt;&lt;Keywords&gt;virology&lt;/Keywords&gt;&lt;Reprint&gt;Not in File&lt;/Reprint&gt;&lt;Start_Page&gt;23&lt;/Start_Page&gt;&lt;End_Page&gt;33&lt;/End_Page&gt;&lt;Periodical&gt;N.Engl.J.Med.&lt;/Periodical&gt;&lt;Volume&gt;354&lt;/Volume&gt;&lt;Issue&gt;1&lt;/Issue&gt;&lt;Address&gt;University of Tampere Medical School, Tampere, Finland&lt;/Address&gt;&lt;Web_URL&gt;PM:16394299&lt;/Web_URL&gt;&lt;ZZ_JournalFull&gt;&lt;f name="System"&gt;N.Engl.J.Med.&lt;/f&gt;&lt;/ZZ_JournalFull&gt;&lt;ZZ_WorkformID&gt;1&lt;/ZZ_WorkformID&gt;&lt;/MDL&gt;&lt;/Cite&gt;&lt;/Refman&gt;</w:instrText>
      </w:r>
      <w:r w:rsidR="00C30603" w:rsidRPr="00CA3D03">
        <w:fldChar w:fldCharType="separate"/>
      </w:r>
      <w:r w:rsidRPr="00CA3D03">
        <w:t>(6;7)</w:t>
      </w:r>
      <w:r w:rsidR="00C30603" w:rsidRPr="00CA3D03">
        <w:fldChar w:fldCharType="end"/>
      </w:r>
      <w:r w:rsidRPr="00CA3D03">
        <w:t>. These pivotal clinical trials were conducted in middle and high-income countries</w:t>
      </w:r>
      <w:r w:rsidR="00DB1EF6">
        <w:t xml:space="preserve"> </w:t>
      </w:r>
      <w:r w:rsidRPr="00CA3D03">
        <w:t xml:space="preserve">and need for similar studies in low income countries of Asia and Africa, where 85% of the rotavirus associated mortality occurs, was highlighted by WHO and GAVI. In response, multiple efficacy trials are being conducted in low income countries, and the expected time line of their results is summarized in table 1.  </w:t>
      </w:r>
    </w:p>
    <w:p w:rsidR="00AE30AC" w:rsidRPr="00CA3D03" w:rsidRDefault="00AE30AC" w:rsidP="004958FA">
      <w:pPr>
        <w:pStyle w:val="ListParagraph"/>
        <w:autoSpaceDE w:val="0"/>
        <w:autoSpaceDN w:val="0"/>
        <w:adjustRightInd w:val="0"/>
        <w:ind w:left="360"/>
      </w:pPr>
    </w:p>
    <w:tbl>
      <w:tblPr>
        <w:tblW w:w="8220" w:type="dxa"/>
        <w:tblInd w:w="5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20"/>
        <w:gridCol w:w="1350"/>
        <w:gridCol w:w="1440"/>
        <w:gridCol w:w="1800"/>
        <w:gridCol w:w="1710"/>
      </w:tblGrid>
      <w:tr w:rsidR="00AE30AC" w:rsidRPr="00CA3D03" w:rsidTr="006568A9">
        <w:tc>
          <w:tcPr>
            <w:tcW w:w="1920" w:type="dxa"/>
          </w:tcPr>
          <w:p w:rsidR="00AE30AC" w:rsidRPr="00CA3D03" w:rsidRDefault="00AE30AC" w:rsidP="006568A9">
            <w:pPr>
              <w:autoSpaceDE w:val="0"/>
              <w:autoSpaceDN w:val="0"/>
              <w:adjustRightInd w:val="0"/>
            </w:pPr>
          </w:p>
        </w:tc>
        <w:tc>
          <w:tcPr>
            <w:tcW w:w="1350" w:type="dxa"/>
          </w:tcPr>
          <w:p w:rsidR="00AE30AC" w:rsidRPr="00CA3D03" w:rsidRDefault="00AE30AC" w:rsidP="006568A9">
            <w:pPr>
              <w:autoSpaceDE w:val="0"/>
              <w:autoSpaceDN w:val="0"/>
              <w:adjustRightInd w:val="0"/>
            </w:pPr>
          </w:p>
        </w:tc>
        <w:tc>
          <w:tcPr>
            <w:tcW w:w="1440" w:type="dxa"/>
          </w:tcPr>
          <w:p w:rsidR="00AE30AC" w:rsidRPr="00CA3D03" w:rsidRDefault="00AE30AC" w:rsidP="006568A9">
            <w:pPr>
              <w:autoSpaceDE w:val="0"/>
              <w:autoSpaceDN w:val="0"/>
              <w:adjustRightInd w:val="0"/>
            </w:pPr>
            <w:r w:rsidRPr="00CA3D03">
              <w:t>2008</w:t>
            </w:r>
          </w:p>
        </w:tc>
        <w:tc>
          <w:tcPr>
            <w:tcW w:w="1800" w:type="dxa"/>
          </w:tcPr>
          <w:p w:rsidR="00AE30AC" w:rsidRPr="00CA3D03" w:rsidRDefault="00AE30AC" w:rsidP="006568A9">
            <w:pPr>
              <w:autoSpaceDE w:val="0"/>
              <w:autoSpaceDN w:val="0"/>
              <w:adjustRightInd w:val="0"/>
            </w:pPr>
            <w:r w:rsidRPr="00CA3D03">
              <w:t>2009</w:t>
            </w:r>
          </w:p>
        </w:tc>
        <w:tc>
          <w:tcPr>
            <w:tcW w:w="1710" w:type="dxa"/>
          </w:tcPr>
          <w:p w:rsidR="00AE30AC" w:rsidRPr="00CA3D03" w:rsidRDefault="00AE30AC" w:rsidP="006568A9">
            <w:pPr>
              <w:autoSpaceDE w:val="0"/>
              <w:autoSpaceDN w:val="0"/>
              <w:adjustRightInd w:val="0"/>
            </w:pPr>
            <w:r w:rsidRPr="00CA3D03">
              <w:t>2010</w:t>
            </w:r>
          </w:p>
        </w:tc>
      </w:tr>
      <w:tr w:rsidR="00AE30AC" w:rsidRPr="00CA3D03" w:rsidTr="006568A9">
        <w:trPr>
          <w:trHeight w:val="827"/>
        </w:trPr>
        <w:tc>
          <w:tcPr>
            <w:tcW w:w="1920" w:type="dxa"/>
            <w:vMerge w:val="restart"/>
          </w:tcPr>
          <w:p w:rsidR="00AE30AC" w:rsidRPr="00CA3D03" w:rsidRDefault="00AE30AC" w:rsidP="006568A9">
            <w:pPr>
              <w:autoSpaceDE w:val="0"/>
              <w:autoSpaceDN w:val="0"/>
              <w:adjustRightInd w:val="0"/>
            </w:pPr>
            <w:r w:rsidRPr="00CA3D03">
              <w:t>GSK</w:t>
            </w:r>
          </w:p>
          <w:p w:rsidR="00AE30AC" w:rsidRPr="00CA3D03" w:rsidRDefault="00AE30AC" w:rsidP="006568A9">
            <w:pPr>
              <w:autoSpaceDE w:val="0"/>
              <w:autoSpaceDN w:val="0"/>
              <w:adjustRightInd w:val="0"/>
            </w:pPr>
            <w:r w:rsidRPr="00CA3D03">
              <w:t>Vaccine,</w:t>
            </w:r>
          </w:p>
          <w:p w:rsidR="00AE30AC" w:rsidRPr="00CA3D03" w:rsidRDefault="00AE30AC" w:rsidP="006568A9">
            <w:pPr>
              <w:autoSpaceDE w:val="0"/>
              <w:autoSpaceDN w:val="0"/>
              <w:adjustRightInd w:val="0"/>
            </w:pPr>
            <w:r w:rsidRPr="00CA3D03">
              <w:t>Rotarix®</w:t>
            </w:r>
          </w:p>
          <w:p w:rsidR="00AE30AC" w:rsidRPr="00CA3D03" w:rsidRDefault="00AE30AC" w:rsidP="006568A9">
            <w:pPr>
              <w:autoSpaceDE w:val="0"/>
              <w:autoSpaceDN w:val="0"/>
              <w:adjustRightInd w:val="0"/>
            </w:pPr>
            <w:r w:rsidRPr="00CA3D03">
              <w:t>(Human,</w:t>
            </w:r>
          </w:p>
          <w:p w:rsidR="00AE30AC" w:rsidRPr="00CA3D03" w:rsidRDefault="00AE30AC" w:rsidP="006568A9">
            <w:pPr>
              <w:autoSpaceDE w:val="0"/>
              <w:autoSpaceDN w:val="0"/>
              <w:adjustRightInd w:val="0"/>
            </w:pPr>
            <w:r w:rsidRPr="00CA3D03">
              <w:t>Monovalent</w:t>
            </w:r>
          </w:p>
        </w:tc>
        <w:tc>
          <w:tcPr>
            <w:tcW w:w="1350" w:type="dxa"/>
          </w:tcPr>
          <w:p w:rsidR="00AE30AC" w:rsidRPr="00CA3D03" w:rsidRDefault="00AE30AC" w:rsidP="006568A9">
            <w:pPr>
              <w:autoSpaceDE w:val="0"/>
              <w:autoSpaceDN w:val="0"/>
              <w:adjustRightInd w:val="0"/>
            </w:pPr>
            <w:r w:rsidRPr="00CA3D03">
              <w:t>Asia</w:t>
            </w:r>
          </w:p>
        </w:tc>
        <w:tc>
          <w:tcPr>
            <w:tcW w:w="1440" w:type="dxa"/>
          </w:tcPr>
          <w:p w:rsidR="00AE30AC" w:rsidRPr="00CA3D03" w:rsidRDefault="00AE30AC" w:rsidP="006568A9">
            <w:pPr>
              <w:autoSpaceDE w:val="0"/>
              <w:autoSpaceDN w:val="0"/>
              <w:adjustRightInd w:val="0"/>
            </w:pPr>
          </w:p>
        </w:tc>
        <w:tc>
          <w:tcPr>
            <w:tcW w:w="1800" w:type="dxa"/>
          </w:tcPr>
          <w:p w:rsidR="00AE30AC" w:rsidRPr="00CA3D03" w:rsidRDefault="00AE30AC" w:rsidP="006568A9">
            <w:pPr>
              <w:autoSpaceDE w:val="0"/>
              <w:autoSpaceDN w:val="0"/>
              <w:adjustRightInd w:val="0"/>
            </w:pPr>
          </w:p>
        </w:tc>
        <w:tc>
          <w:tcPr>
            <w:tcW w:w="1710" w:type="dxa"/>
          </w:tcPr>
          <w:p w:rsidR="00AE30AC" w:rsidRPr="00CA3D03" w:rsidRDefault="00AE30AC" w:rsidP="006568A9">
            <w:pPr>
              <w:autoSpaceDE w:val="0"/>
              <w:autoSpaceDN w:val="0"/>
              <w:adjustRightInd w:val="0"/>
            </w:pPr>
            <w:r w:rsidRPr="00CA3D03">
              <w:t>Bangladesh</w:t>
            </w:r>
          </w:p>
          <w:p w:rsidR="00AE30AC" w:rsidRPr="00CA3D03" w:rsidRDefault="00AE30AC" w:rsidP="006568A9">
            <w:pPr>
              <w:autoSpaceDE w:val="0"/>
              <w:autoSpaceDN w:val="0"/>
              <w:adjustRightInd w:val="0"/>
            </w:pPr>
            <w:r w:rsidRPr="00CA3D03">
              <w:t>effectiveness</w:t>
            </w:r>
          </w:p>
          <w:p w:rsidR="00AE30AC" w:rsidRPr="00CA3D03" w:rsidRDefault="00AE30AC" w:rsidP="006568A9">
            <w:pPr>
              <w:autoSpaceDE w:val="0"/>
              <w:autoSpaceDN w:val="0"/>
              <w:adjustRightInd w:val="0"/>
            </w:pPr>
            <w:r w:rsidRPr="00CA3D03">
              <w:t>study</w:t>
            </w:r>
          </w:p>
        </w:tc>
      </w:tr>
      <w:tr w:rsidR="00AE30AC" w:rsidRPr="00CA3D03" w:rsidTr="006568A9">
        <w:tc>
          <w:tcPr>
            <w:tcW w:w="1920" w:type="dxa"/>
            <w:vMerge/>
          </w:tcPr>
          <w:p w:rsidR="00AE30AC" w:rsidRPr="00CA3D03" w:rsidRDefault="00AE30AC" w:rsidP="006568A9">
            <w:pPr>
              <w:autoSpaceDE w:val="0"/>
              <w:autoSpaceDN w:val="0"/>
              <w:adjustRightInd w:val="0"/>
            </w:pPr>
          </w:p>
        </w:tc>
        <w:tc>
          <w:tcPr>
            <w:tcW w:w="1350" w:type="dxa"/>
          </w:tcPr>
          <w:p w:rsidR="00AE30AC" w:rsidRPr="00CA3D03" w:rsidRDefault="00AE30AC" w:rsidP="006568A9">
            <w:pPr>
              <w:autoSpaceDE w:val="0"/>
              <w:autoSpaceDN w:val="0"/>
              <w:adjustRightInd w:val="0"/>
            </w:pPr>
            <w:r w:rsidRPr="00CA3D03">
              <w:t>Africa</w:t>
            </w:r>
          </w:p>
        </w:tc>
        <w:tc>
          <w:tcPr>
            <w:tcW w:w="1440" w:type="dxa"/>
          </w:tcPr>
          <w:p w:rsidR="00AE30AC" w:rsidRPr="00CA3D03" w:rsidRDefault="00AE30AC" w:rsidP="006568A9">
            <w:pPr>
              <w:autoSpaceDE w:val="0"/>
              <w:autoSpaceDN w:val="0"/>
              <w:adjustRightInd w:val="0"/>
            </w:pPr>
            <w:r w:rsidRPr="00CA3D03">
              <w:t>South Africa</w:t>
            </w:r>
          </w:p>
          <w:p w:rsidR="00AE30AC" w:rsidRPr="00CA3D03" w:rsidRDefault="00AE30AC" w:rsidP="006568A9">
            <w:pPr>
              <w:autoSpaceDE w:val="0"/>
              <w:autoSpaceDN w:val="0"/>
              <w:adjustRightInd w:val="0"/>
            </w:pPr>
            <w:r w:rsidRPr="00CA3D03">
              <w:t>Interim</w:t>
            </w:r>
          </w:p>
          <w:p w:rsidR="00AE30AC" w:rsidRPr="00CA3D03" w:rsidRDefault="00AE30AC" w:rsidP="006568A9">
            <w:pPr>
              <w:autoSpaceDE w:val="0"/>
              <w:autoSpaceDN w:val="0"/>
              <w:adjustRightInd w:val="0"/>
            </w:pPr>
            <w:r w:rsidRPr="00CA3D03">
              <w:t>Analysis</w:t>
            </w:r>
          </w:p>
        </w:tc>
        <w:tc>
          <w:tcPr>
            <w:tcW w:w="1800" w:type="dxa"/>
          </w:tcPr>
          <w:p w:rsidR="00AE30AC" w:rsidRPr="00CA3D03" w:rsidRDefault="00AE30AC" w:rsidP="006568A9">
            <w:pPr>
              <w:autoSpaceDE w:val="0"/>
              <w:autoSpaceDN w:val="0"/>
              <w:adjustRightInd w:val="0"/>
            </w:pPr>
            <w:r w:rsidRPr="00CA3D03">
              <w:t>Malawi &amp;</w:t>
            </w:r>
          </w:p>
          <w:p w:rsidR="00AE30AC" w:rsidRPr="00CA3D03" w:rsidRDefault="00AE30AC" w:rsidP="006568A9">
            <w:pPr>
              <w:autoSpaceDE w:val="0"/>
              <w:autoSpaceDN w:val="0"/>
              <w:adjustRightInd w:val="0"/>
            </w:pPr>
            <w:r w:rsidRPr="00CA3D03">
              <w:t>South Africa</w:t>
            </w:r>
          </w:p>
          <w:p w:rsidR="00AE30AC" w:rsidRPr="00CA3D03" w:rsidRDefault="00AE30AC" w:rsidP="006568A9">
            <w:pPr>
              <w:autoSpaceDE w:val="0"/>
              <w:autoSpaceDN w:val="0"/>
              <w:adjustRightInd w:val="0"/>
            </w:pPr>
            <w:r w:rsidRPr="00CA3D03">
              <w:t>Final Analysis</w:t>
            </w:r>
          </w:p>
        </w:tc>
        <w:tc>
          <w:tcPr>
            <w:tcW w:w="1710" w:type="dxa"/>
          </w:tcPr>
          <w:p w:rsidR="00AE30AC" w:rsidRPr="00CA3D03" w:rsidRDefault="00AE30AC" w:rsidP="006568A9">
            <w:pPr>
              <w:autoSpaceDE w:val="0"/>
              <w:autoSpaceDN w:val="0"/>
              <w:adjustRightInd w:val="0"/>
            </w:pPr>
            <w:r w:rsidRPr="00CA3D03">
              <w:t>Malawi &amp;</w:t>
            </w:r>
          </w:p>
          <w:p w:rsidR="00AE30AC" w:rsidRPr="00CA3D03" w:rsidRDefault="00AE30AC" w:rsidP="006568A9">
            <w:pPr>
              <w:autoSpaceDE w:val="0"/>
              <w:autoSpaceDN w:val="0"/>
              <w:adjustRightInd w:val="0"/>
            </w:pPr>
            <w:r w:rsidRPr="00CA3D03">
              <w:t>South Africa</w:t>
            </w:r>
          </w:p>
          <w:p w:rsidR="00AE30AC" w:rsidRPr="00CA3D03" w:rsidRDefault="00AE30AC" w:rsidP="006568A9">
            <w:pPr>
              <w:autoSpaceDE w:val="0"/>
              <w:autoSpaceDN w:val="0"/>
              <w:adjustRightInd w:val="0"/>
            </w:pPr>
            <w:r w:rsidRPr="00CA3D03">
              <w:t>Extended</w:t>
            </w:r>
          </w:p>
          <w:p w:rsidR="00AE30AC" w:rsidRPr="00CA3D03" w:rsidRDefault="00AE30AC" w:rsidP="006568A9">
            <w:pPr>
              <w:autoSpaceDE w:val="0"/>
              <w:autoSpaceDN w:val="0"/>
              <w:adjustRightInd w:val="0"/>
            </w:pPr>
            <w:r w:rsidRPr="00CA3D03">
              <w:t>Follow-up</w:t>
            </w:r>
          </w:p>
          <w:p w:rsidR="00AE30AC" w:rsidRPr="00CA3D03" w:rsidRDefault="00AE30AC" w:rsidP="006568A9">
            <w:pPr>
              <w:autoSpaceDE w:val="0"/>
              <w:autoSpaceDN w:val="0"/>
              <w:adjustRightInd w:val="0"/>
            </w:pPr>
            <w:r w:rsidRPr="00CA3D03">
              <w:t>Analysis</w:t>
            </w:r>
          </w:p>
        </w:tc>
      </w:tr>
      <w:tr w:rsidR="00AE30AC" w:rsidRPr="00CA3D03" w:rsidTr="006568A9">
        <w:tc>
          <w:tcPr>
            <w:tcW w:w="1920" w:type="dxa"/>
            <w:vMerge w:val="restart"/>
          </w:tcPr>
          <w:p w:rsidR="00AE30AC" w:rsidRPr="00CA3D03" w:rsidRDefault="00AE30AC" w:rsidP="006568A9">
            <w:pPr>
              <w:autoSpaceDE w:val="0"/>
              <w:autoSpaceDN w:val="0"/>
              <w:adjustRightInd w:val="0"/>
            </w:pPr>
            <w:r w:rsidRPr="00CA3D03">
              <w:t>Merck</w:t>
            </w:r>
          </w:p>
          <w:p w:rsidR="00AE30AC" w:rsidRPr="00CA3D03" w:rsidRDefault="00AE30AC" w:rsidP="006568A9">
            <w:pPr>
              <w:autoSpaceDE w:val="0"/>
              <w:autoSpaceDN w:val="0"/>
              <w:adjustRightInd w:val="0"/>
            </w:pPr>
            <w:r w:rsidRPr="00CA3D03">
              <w:t>Vaccine,</w:t>
            </w:r>
          </w:p>
          <w:p w:rsidR="00AE30AC" w:rsidRPr="00CA3D03" w:rsidRDefault="00D377DC" w:rsidP="006568A9">
            <w:pPr>
              <w:autoSpaceDE w:val="0"/>
              <w:autoSpaceDN w:val="0"/>
              <w:adjustRightInd w:val="0"/>
            </w:pPr>
            <w:r w:rsidRPr="00CA3D03">
              <w:t>Rotateq</w:t>
            </w:r>
            <w:r w:rsidR="00AE30AC" w:rsidRPr="00CA3D03">
              <w:t>®</w:t>
            </w:r>
          </w:p>
          <w:p w:rsidR="00AE30AC" w:rsidRPr="00CA3D03" w:rsidRDefault="00AE30AC" w:rsidP="006568A9">
            <w:pPr>
              <w:autoSpaceDE w:val="0"/>
              <w:autoSpaceDN w:val="0"/>
              <w:adjustRightInd w:val="0"/>
            </w:pPr>
            <w:r w:rsidRPr="00CA3D03">
              <w:t>(Bovine,</w:t>
            </w:r>
          </w:p>
          <w:p w:rsidR="00AE30AC" w:rsidRPr="00CA3D03" w:rsidRDefault="00AE30AC" w:rsidP="006568A9">
            <w:pPr>
              <w:autoSpaceDE w:val="0"/>
              <w:autoSpaceDN w:val="0"/>
              <w:adjustRightInd w:val="0"/>
            </w:pPr>
            <w:r w:rsidRPr="00CA3D03">
              <w:t>Reassortant,</w:t>
            </w:r>
          </w:p>
          <w:p w:rsidR="00AE30AC" w:rsidRPr="00CA3D03" w:rsidRDefault="00AE30AC" w:rsidP="006568A9">
            <w:pPr>
              <w:autoSpaceDE w:val="0"/>
              <w:autoSpaceDN w:val="0"/>
              <w:adjustRightInd w:val="0"/>
            </w:pPr>
            <w:r w:rsidRPr="00CA3D03">
              <w:t>Multivalent)</w:t>
            </w:r>
          </w:p>
        </w:tc>
        <w:tc>
          <w:tcPr>
            <w:tcW w:w="1350" w:type="dxa"/>
          </w:tcPr>
          <w:p w:rsidR="00AE30AC" w:rsidRPr="00CA3D03" w:rsidRDefault="00AE30AC" w:rsidP="006568A9">
            <w:pPr>
              <w:autoSpaceDE w:val="0"/>
              <w:autoSpaceDN w:val="0"/>
              <w:adjustRightInd w:val="0"/>
            </w:pPr>
            <w:r w:rsidRPr="00CA3D03">
              <w:t>Asia</w:t>
            </w:r>
          </w:p>
        </w:tc>
        <w:tc>
          <w:tcPr>
            <w:tcW w:w="1440" w:type="dxa"/>
          </w:tcPr>
          <w:p w:rsidR="00AE30AC" w:rsidRPr="00CA3D03" w:rsidRDefault="00AE30AC" w:rsidP="006568A9">
            <w:pPr>
              <w:autoSpaceDE w:val="0"/>
              <w:autoSpaceDN w:val="0"/>
              <w:adjustRightInd w:val="0"/>
            </w:pPr>
          </w:p>
        </w:tc>
        <w:tc>
          <w:tcPr>
            <w:tcW w:w="1800" w:type="dxa"/>
          </w:tcPr>
          <w:p w:rsidR="00AE30AC" w:rsidRPr="00CA3D03" w:rsidRDefault="00AE30AC" w:rsidP="006568A9">
            <w:pPr>
              <w:autoSpaceDE w:val="0"/>
              <w:autoSpaceDN w:val="0"/>
              <w:adjustRightInd w:val="0"/>
            </w:pPr>
            <w:r w:rsidRPr="00CA3D03">
              <w:t>Bangladesh &amp;</w:t>
            </w:r>
          </w:p>
          <w:p w:rsidR="00AE30AC" w:rsidRPr="00CA3D03" w:rsidRDefault="00AE30AC" w:rsidP="006568A9">
            <w:pPr>
              <w:autoSpaceDE w:val="0"/>
              <w:autoSpaceDN w:val="0"/>
              <w:adjustRightInd w:val="0"/>
            </w:pPr>
            <w:r w:rsidRPr="00CA3D03">
              <w:t>Vietnam</w:t>
            </w:r>
          </w:p>
          <w:p w:rsidR="00AE30AC" w:rsidRPr="00CA3D03" w:rsidRDefault="00AE30AC" w:rsidP="006568A9">
            <w:pPr>
              <w:autoSpaceDE w:val="0"/>
              <w:autoSpaceDN w:val="0"/>
              <w:adjustRightInd w:val="0"/>
            </w:pPr>
            <w:r w:rsidRPr="00CA3D03">
              <w:t>Final Analysis</w:t>
            </w:r>
          </w:p>
        </w:tc>
        <w:tc>
          <w:tcPr>
            <w:tcW w:w="1710" w:type="dxa"/>
          </w:tcPr>
          <w:p w:rsidR="00AE30AC" w:rsidRPr="00CA3D03" w:rsidRDefault="00AE30AC" w:rsidP="006568A9">
            <w:pPr>
              <w:autoSpaceDE w:val="0"/>
              <w:autoSpaceDN w:val="0"/>
              <w:adjustRightInd w:val="0"/>
            </w:pPr>
          </w:p>
        </w:tc>
      </w:tr>
      <w:tr w:rsidR="00AE30AC" w:rsidRPr="00CA3D03" w:rsidTr="006568A9">
        <w:tc>
          <w:tcPr>
            <w:tcW w:w="1920" w:type="dxa"/>
            <w:vMerge/>
          </w:tcPr>
          <w:p w:rsidR="00AE30AC" w:rsidRPr="00CA3D03" w:rsidRDefault="00AE30AC" w:rsidP="006568A9">
            <w:pPr>
              <w:autoSpaceDE w:val="0"/>
              <w:autoSpaceDN w:val="0"/>
              <w:adjustRightInd w:val="0"/>
            </w:pPr>
          </w:p>
        </w:tc>
        <w:tc>
          <w:tcPr>
            <w:tcW w:w="1350" w:type="dxa"/>
          </w:tcPr>
          <w:p w:rsidR="00AE30AC" w:rsidRPr="00CA3D03" w:rsidRDefault="00AE30AC" w:rsidP="006568A9">
            <w:pPr>
              <w:autoSpaceDE w:val="0"/>
              <w:autoSpaceDN w:val="0"/>
              <w:adjustRightInd w:val="0"/>
            </w:pPr>
            <w:r w:rsidRPr="00CA3D03">
              <w:t>Africa</w:t>
            </w:r>
          </w:p>
        </w:tc>
        <w:tc>
          <w:tcPr>
            <w:tcW w:w="1440" w:type="dxa"/>
          </w:tcPr>
          <w:p w:rsidR="00AE30AC" w:rsidRPr="00CA3D03" w:rsidRDefault="00AE30AC" w:rsidP="006568A9">
            <w:pPr>
              <w:autoSpaceDE w:val="0"/>
              <w:autoSpaceDN w:val="0"/>
              <w:adjustRightInd w:val="0"/>
            </w:pPr>
          </w:p>
        </w:tc>
        <w:tc>
          <w:tcPr>
            <w:tcW w:w="1800" w:type="dxa"/>
          </w:tcPr>
          <w:p w:rsidR="00AE30AC" w:rsidRPr="00CA3D03" w:rsidRDefault="00AE30AC" w:rsidP="006568A9">
            <w:pPr>
              <w:autoSpaceDE w:val="0"/>
              <w:autoSpaceDN w:val="0"/>
              <w:adjustRightInd w:val="0"/>
            </w:pPr>
            <w:r w:rsidRPr="00CA3D03">
              <w:t>Ghana, Kenya,</w:t>
            </w:r>
          </w:p>
          <w:p w:rsidR="00AE30AC" w:rsidRPr="00CA3D03" w:rsidRDefault="00AE30AC" w:rsidP="006568A9">
            <w:pPr>
              <w:autoSpaceDE w:val="0"/>
              <w:autoSpaceDN w:val="0"/>
              <w:adjustRightInd w:val="0"/>
            </w:pPr>
            <w:r w:rsidRPr="00CA3D03">
              <w:t>&amp; Mali</w:t>
            </w:r>
          </w:p>
          <w:p w:rsidR="00AE30AC" w:rsidRPr="00CA3D03" w:rsidRDefault="00AE30AC" w:rsidP="006568A9">
            <w:pPr>
              <w:autoSpaceDE w:val="0"/>
              <w:autoSpaceDN w:val="0"/>
              <w:adjustRightInd w:val="0"/>
            </w:pPr>
            <w:r w:rsidRPr="00CA3D03">
              <w:t>Final Analysis</w:t>
            </w:r>
          </w:p>
        </w:tc>
        <w:tc>
          <w:tcPr>
            <w:tcW w:w="1710" w:type="dxa"/>
          </w:tcPr>
          <w:p w:rsidR="00AE30AC" w:rsidRPr="00CA3D03" w:rsidRDefault="00AE30AC" w:rsidP="006568A9">
            <w:pPr>
              <w:autoSpaceDE w:val="0"/>
              <w:autoSpaceDN w:val="0"/>
              <w:adjustRightInd w:val="0"/>
            </w:pPr>
          </w:p>
        </w:tc>
      </w:tr>
    </w:tbl>
    <w:p w:rsidR="00AE30AC" w:rsidRPr="00CA3D03" w:rsidRDefault="00AE30AC" w:rsidP="005D1593">
      <w:pPr>
        <w:autoSpaceDE w:val="0"/>
        <w:autoSpaceDN w:val="0"/>
        <w:adjustRightInd w:val="0"/>
      </w:pPr>
      <w:r w:rsidRPr="00CA3D03">
        <w:tab/>
        <w:t>*Steele et al. Data presented in 8th International Rotavirus Symposium, Turkey, 2008</w:t>
      </w:r>
    </w:p>
    <w:p w:rsidR="00AE30AC" w:rsidRPr="00CA3D03" w:rsidRDefault="00AE30AC" w:rsidP="005D1593">
      <w:pPr>
        <w:autoSpaceDE w:val="0"/>
        <w:autoSpaceDN w:val="0"/>
        <w:adjustRightInd w:val="0"/>
      </w:pPr>
    </w:p>
    <w:p w:rsidR="00AE30AC" w:rsidRPr="00CA3D03" w:rsidRDefault="00AE30AC" w:rsidP="0098254C">
      <w:pPr>
        <w:autoSpaceDE w:val="0"/>
        <w:autoSpaceDN w:val="0"/>
        <w:adjustRightInd w:val="0"/>
        <w:spacing w:line="360" w:lineRule="auto"/>
        <w:ind w:left="360"/>
        <w:jc w:val="both"/>
        <w:rPr>
          <w:rFonts w:ascii="Minion-Web" w:hAnsi="Minion-Web"/>
          <w:lang w:val="en-GB"/>
        </w:rPr>
      </w:pPr>
      <w:r w:rsidRPr="00CA3D03">
        <w:t xml:space="preserve">The initial results of a double-blind, randomized, multicenter, placebo-controlled phase III efficacy trial of </w:t>
      </w:r>
      <w:r w:rsidR="008A6055" w:rsidRPr="00CA3D03">
        <w:t>Rotateq</w:t>
      </w:r>
      <w:r w:rsidRPr="00CA3D03">
        <w:t>® conducted in Africa and Asia have recently become available. In this study, 3 doses of vaccine or placebo were given at 6, 10 and 14 weeks to infants in participating sites</w:t>
      </w:r>
      <w:r w:rsidR="00090AE1" w:rsidRPr="00CA3D03">
        <w:t xml:space="preserve"> (8)</w:t>
      </w:r>
      <w:r w:rsidRPr="00CA3D03">
        <w:t xml:space="preserve">.  The study was designed to separately analyze the combined </w:t>
      </w:r>
      <w:r w:rsidRPr="00CA3D03">
        <w:lastRenderedPageBreak/>
        <w:t>results for the sites in 3 countries in Africa (Ghana, Kenya and Malawi) and the combined results for the sites in 2 countries in Asia (Bangladesh and Vietnam)</w:t>
      </w:r>
      <w:r w:rsidR="00090AE1" w:rsidRPr="00CA3D03">
        <w:t xml:space="preserve"> (9)</w:t>
      </w:r>
      <w:r w:rsidRPr="00CA3D03">
        <w:t xml:space="preserve">.  The efficacy of a 3-dose regimen of the vaccine against severe rotavirus gastroenteritis during the first year of </w:t>
      </w:r>
      <w:r w:rsidR="00816E96" w:rsidRPr="00CA3D03">
        <w:t>follow-up</w:t>
      </w:r>
      <w:r w:rsidRPr="00CA3D03">
        <w:t xml:space="preserve"> was 64.2% in Africa (95% CI: 40.2.0-79.4%) and 51.0% in Asia (95% CI, 12.8 – 73.3%).  </w:t>
      </w:r>
    </w:p>
    <w:p w:rsidR="00AE30AC" w:rsidRPr="00CA3D03" w:rsidRDefault="00AE30AC" w:rsidP="007144B7">
      <w:pPr>
        <w:autoSpaceDE w:val="0"/>
        <w:autoSpaceDN w:val="0"/>
        <w:adjustRightInd w:val="0"/>
        <w:spacing w:line="360" w:lineRule="auto"/>
        <w:ind w:left="360"/>
        <w:jc w:val="both"/>
      </w:pPr>
      <w:r w:rsidRPr="00CA3D03">
        <w:t>The results from a phase III trial of Rotarix® in South Africa and Malawi comparing the efficacy of two dose regimen of  Rotarix® administered at 10 weeks and 14 weeks of life with the</w:t>
      </w:r>
      <w:r w:rsidR="00F716FE">
        <w:t xml:space="preserve"> </w:t>
      </w:r>
      <w:r w:rsidRPr="00CA3D03">
        <w:t xml:space="preserve">three dose regimen at 6 weeks, 10 weeks, and 14 weeks have also recently been reported </w:t>
      </w:r>
      <w:r w:rsidR="00C30603" w:rsidRPr="00CA3D03">
        <w:fldChar w:fldCharType="begin"/>
      </w:r>
      <w:r w:rsidRPr="00CA3D03">
        <w:instrText xml:space="preserve"> ADDIN REFMGR.CITE &lt;Refman&gt;&lt;Cite&gt;&lt;Year&gt;2009&lt;/Year&gt;&lt;RecNum&gt;8&lt;/RecNum&gt;&lt;IDText&gt;Meeting of the Immunization Strategic Advisory Group of Experts, April 2009 - conclusions and recommendations&lt;/IDText&gt;&lt;MDL Ref_Type="Generic"&gt;&lt;Ref_Type&gt;Generic&lt;/Ref_Type&gt;&lt;Ref_ID&gt;8&lt;/Ref_ID&gt;&lt;Title_Primary&gt;&lt;f name="FrutigerLT-ExtraBlackCn"&gt;Meeting of the Immunization Strategic Advisory Group of Experts, April 2009 - conclusions and recommendations&lt;/f&gt;&lt;/Title_Primary&gt;&lt;Date_Primary&gt;2009/6/5&lt;/Date_Primary&gt;&lt;Reprint&gt;Not in File&lt;/Reprint&gt;&lt;Start_Page&gt;213&lt;/Start_Page&gt;&lt;End_Page&gt;236&lt;/End_Page&gt;&lt;Periodical&gt;Weekly epidemiological record&lt;/Periodical&gt;&lt;Volume&gt;&lt;f name="FrutigerLT-ExtraBlackCn"&gt;23&lt;/f&gt;&lt;/Volume&gt;&lt;Issue&gt;84&lt;/Issue&gt;&lt;Publisher&gt;World Health Organization&lt;/Publisher&gt;&lt;ZZ_JournalFull&gt;&lt;f name="System"&gt;Weekly epidemiological record&lt;/f&gt;&lt;/ZZ_JournalFull&gt;&lt;ZZ_WorkformID&gt;33&lt;/ZZ_WorkformID&gt;&lt;/MDL&gt;&lt;/Cite&gt;&lt;/Refman&gt;</w:instrText>
      </w:r>
      <w:r w:rsidR="00C30603" w:rsidRPr="00CA3D03">
        <w:fldChar w:fldCharType="separate"/>
      </w:r>
      <w:r w:rsidRPr="00CA3D03">
        <w:t>(</w:t>
      </w:r>
      <w:r w:rsidR="00090AE1" w:rsidRPr="00CA3D03">
        <w:t>10</w:t>
      </w:r>
      <w:r w:rsidRPr="00CA3D03">
        <w:t>)</w:t>
      </w:r>
      <w:r w:rsidR="00C30603" w:rsidRPr="00CA3D03">
        <w:fldChar w:fldCharType="end"/>
      </w:r>
      <w:r w:rsidRPr="00CA3D03">
        <w:t>. Overall efficacy of the 2-dose schedule was 58.7% (95% CI, 35.7–74.0%), with 72.2% (95% CI, 40.4–88.3%) efficacy in South Africa and 49.2% (95% CI, 11.1–71.7%) in Malawi; overall efficacy of the 3-dose schedule was 63.7% (95% CI, 42.4–77.8%), with 81.5% (95% CI, 55.1–93.7%) in South Africa and 49.7% (95% CI, 11.3–72.2%) in Malawi</w:t>
      </w:r>
      <w:r w:rsidR="00A7395F">
        <w:t xml:space="preserve"> </w:t>
      </w:r>
      <w:r w:rsidR="00C30603" w:rsidRPr="00CA3D03">
        <w:fldChar w:fldCharType="begin"/>
      </w:r>
      <w:r w:rsidRPr="00CA3D03">
        <w:instrText xml:space="preserve"> ADDIN REFMGR.CITE &lt;Refman&gt;&lt;Cite&gt;&lt;Year&gt;2009&lt;/Year&gt;&lt;RecNum&gt;8&lt;/RecNum&gt;&lt;IDText&gt;Meeting of the immunization Strategic Advisory Group of Experts, April 2009 &amp;#x2013; conclusions and recommendations&lt;/IDText&gt;&lt;MDL Ref_Type="Generic"&gt;&lt;Ref_Type&gt;Generic&lt;/Ref_Type&gt;&lt;Ref_ID&gt;8&lt;/Ref_ID&gt;&lt;Title_Primary&gt;&lt;f name="FrutigerLT-ExtraBlackCn"&gt;Meeting of the immunization&amp;#xA;Strategic Advisory Group of Experts,&amp;#xA;April 2009 &amp;#x2013; conclusions and&amp;#xA;recommendations&lt;/f&gt;&lt;/Title_Primary&gt;&lt;Date_Primary&gt;2009/6/5&lt;/Date_Primary&gt;&lt;Reprint&gt;Not in File&lt;/Reprint&gt;&lt;Start_Page&gt;213&lt;/Start_Page&gt;&lt;End_Page&gt;236&lt;/End_Page&gt;&lt;Periodical&gt;Weekly epidemiological record&lt;/Periodical&gt;&lt;Volume&gt;&lt;f name="FrutigerLT-ExtraBlackCn"&gt;23&lt;/f&gt;&lt;/Volume&gt;&lt;Issue&gt;84&lt;/Issue&gt;&lt;Publisher&gt;World Health Organization&lt;/Publisher&gt;&lt;ZZ_JournalFull&gt;&lt;f name="System"&gt;Weekly epidemiological record&lt;/f&gt;&lt;/ZZ_JournalFull&gt;&lt;ZZ_WorkformID&gt;33&lt;/ZZ_WorkformID&gt;&lt;/MDL&gt;&lt;/Cite&gt;&lt;/Refman&gt;</w:instrText>
      </w:r>
      <w:r w:rsidR="00C30603" w:rsidRPr="00CA3D03">
        <w:fldChar w:fldCharType="separate"/>
      </w:r>
      <w:r w:rsidRPr="00CA3D03">
        <w:t>(9)</w:t>
      </w:r>
      <w:r w:rsidR="00C30603" w:rsidRPr="00CA3D03">
        <w:fldChar w:fldCharType="end"/>
      </w:r>
      <w:r w:rsidRPr="00CA3D03">
        <w:t>. On June 5, 2009, based on the available data, the Strategic Advisory Group of Experts of WHO (SAGE) made a policy recommendation of inclusion of rotavirus vaccines in all low-income countries, especially where the proportion of mortality due to diarrhea is &gt; 10%</w:t>
      </w:r>
      <w:r w:rsidR="00C30603" w:rsidRPr="00CA3D03">
        <w:fldChar w:fldCharType="begin"/>
      </w:r>
      <w:r w:rsidRPr="00CA3D03">
        <w:instrText xml:space="preserve"> ADDIN REFMGR.CITE &lt;Refman&gt;&lt;Cite&gt;&lt;Year&gt;2009&lt;/Year&gt;&lt;RecNum&gt;8&lt;/RecNum&gt;&lt;IDText&gt;Meeting of the immunization Strategic Advisory Group of Experts, April 2009 &amp;#x2013; conclusions and recommendations&lt;/IDText&gt;&lt;MDL Ref_Type="Generic"&gt;&lt;Ref_Type&gt;Generic&lt;/Ref_Type&gt;&lt;Ref_ID&gt;8&lt;/Ref_ID&gt;&lt;Title_Primary&gt;&lt;f name="FrutigerLT-ExtraBlackCn"&gt;Meeting of the immunization&amp;#xA;Strategic Advisory Group of Experts,&amp;#xA;April 2009 &amp;#x2013; conclusions and&amp;#xA;recommendations&lt;/f&gt;&lt;/Title_Primary&gt;&lt;Date_Primary&gt;2009/6/5&lt;/Date_Primary&gt;&lt;Reprint&gt;Not in File&lt;/Reprint&gt;&lt;Start_Page&gt;213&lt;/Start_Page&gt;&lt;End_Page&gt;236&lt;/End_Page&gt;&lt;Periodical&gt;Weekly epidemiological record&lt;/Periodical&gt;&lt;Volume&gt;&lt;f name="FrutigerLT-ExtraBlackCn"&gt;23&lt;/f&gt;&lt;/Volume&gt;&lt;Issue&gt;84&lt;/Issue&gt;&lt;Publisher&gt;World Health Organization&lt;/Publisher&gt;&lt;ZZ_JournalFull&gt;&lt;f name="System"&gt;Weekly epidemiological record&lt;/f&gt;&lt;/ZZ_JournalFull&gt;&lt;ZZ_WorkformID&gt;33&lt;/ZZ_WorkformID&gt;&lt;/MDL&gt;&lt;/Cite&gt;&lt;/Refman&gt;</w:instrText>
      </w:r>
      <w:r w:rsidR="00C30603" w:rsidRPr="00CA3D03">
        <w:fldChar w:fldCharType="separate"/>
      </w:r>
      <w:r w:rsidRPr="00CA3D03">
        <w:t>(10)</w:t>
      </w:r>
      <w:r w:rsidR="00C30603" w:rsidRPr="00CA3D03">
        <w:fldChar w:fldCharType="end"/>
      </w:r>
      <w:r w:rsidRPr="00CA3D03">
        <w:t xml:space="preserve">. </w:t>
      </w:r>
    </w:p>
    <w:p w:rsidR="00AE30AC" w:rsidRPr="00CA3D03" w:rsidRDefault="00AE30AC" w:rsidP="00EE125D">
      <w:pPr>
        <w:autoSpaceDE w:val="0"/>
        <w:autoSpaceDN w:val="0"/>
        <w:adjustRightInd w:val="0"/>
        <w:spacing w:line="360" w:lineRule="auto"/>
        <w:ind w:left="360"/>
        <w:jc w:val="both"/>
      </w:pPr>
      <w:r w:rsidRPr="00CA3D03">
        <w:t>After the recommendation of use, the next step is to decide the optimum age and dosage schedule for administering this vaccine in low-income countries.  In countries using a 8, 16 and 24 week (2-month, 4-month, 6-month) schedule</w:t>
      </w:r>
      <w:r w:rsidR="006407C4">
        <w:t xml:space="preserve"> </w:t>
      </w:r>
      <w:r w:rsidRPr="00CA3D03">
        <w:t>for delivering DTP vaccine (for</w:t>
      </w:r>
      <w:r w:rsidR="006407C4">
        <w:t xml:space="preserve"> </w:t>
      </w:r>
      <w:r w:rsidRPr="00CA3D03">
        <w:t>example, in Latin</w:t>
      </w:r>
      <w:r w:rsidR="006407C4">
        <w:t xml:space="preserve"> </w:t>
      </w:r>
      <w:r w:rsidRPr="00CA3D03">
        <w:t>America), the effectiveness of 2 doses of Rotarix given</w:t>
      </w:r>
      <w:r w:rsidR="006407C4">
        <w:t xml:space="preserve"> </w:t>
      </w:r>
      <w:r w:rsidRPr="00CA3D03">
        <w:t>at 2 months and 4 months has been demonstrated</w:t>
      </w:r>
      <w:r w:rsidR="00C30603" w:rsidRPr="00CA3D03">
        <w:fldChar w:fldCharType="begin"/>
      </w:r>
      <w:r w:rsidRPr="00CA3D03">
        <w:instrText xml:space="preserve"> ADDIN REFMGR.CITE &lt;Refman&gt;&lt;Cite&gt;&lt;Author&gt;Ruiz-Palacios&lt;/Author&gt;&lt;Year&gt;2006&lt;/Year&gt;&lt;RecNum&gt;6&lt;/RecNum&gt;&lt;IDText&gt;Safety and efficacy of an attenuated vaccine against severe rotavirus gastroenteritis&lt;/IDText&gt;&lt;MDL Ref_Type="Journal"&gt;&lt;Ref_Type&gt;Journal&lt;/Ref_Type&gt;&lt;Ref_ID&gt;6&lt;/Ref_ID&gt;&lt;Title_Primary&gt;Safety and efficacy of an attenuated vaccine against severe rotavirus gastroenteritis&lt;/Title_Primary&gt;&lt;Authors_Primary&gt;Ruiz-Palacios,G.M.&lt;/Authors_Primary&gt;&lt;Authors_Primary&gt;Perez-Schael,I.&lt;/Authors_Primary&gt;&lt;Authors_Primary&gt;Velazquez,F.R.&lt;/Authors_Primary&gt;&lt;Authors_Primary&gt;Abate,H.&lt;/Authors_Primary&gt;&lt;Authors_Primary&gt;Breuer,T.&lt;/Authors_Primary&gt;&lt;Authors_Primary&gt;Clemens,S.C.&lt;/Authors_Primary&gt;&lt;Authors_Primary&gt;Cheuvart,B.&lt;/Authors_Primary&gt;&lt;Authors_Primary&gt;Espinoza,F.&lt;/Authors_Primary&gt;&lt;Authors_Primary&gt;Gillard,P.&lt;/Authors_Primary&gt;&lt;Authors_Primary&gt;Innis,B.L.&lt;/Authors_Primary&gt;&lt;Authors_Primary&gt;Cervantes,Y.&lt;/Authors_Primary&gt;&lt;Authors_Primary&gt;Linhares,A.C.&lt;/Authors_Primary&gt;&lt;Authors_Primary&gt;Lopez,P.&lt;/Authors_Primary&gt;&lt;Authors_Primary&gt;ias-Parra,M.&lt;/Authors_Primary&gt;&lt;Authors_Primary&gt;Ortega-Barria,E.&lt;/Authors_Primary&gt;&lt;Authors_Primary&gt;Richardson,V.&lt;/Authors_Primary&gt;&lt;Authors_Primary&gt;Rivera-Medina,D.M.&lt;/Authors_Primary&gt;&lt;Authors_Primary&gt;Rivera,L.&lt;/Authors_Primary&gt;&lt;Authors_Primary&gt;Salinas,B.&lt;/Authors_Primary&gt;&lt;Authors_Primary&gt;Pavia-Ruz,N.&lt;/Authors_Primary&gt;&lt;Authors_Primary&gt;Salmeron,J.&lt;/Authors_Primary&gt;&lt;Authors_Primary&gt;Ruttimann,R.&lt;/Authors_Primary&gt;&lt;Authors_Primary&gt;Tinoco,J.C.&lt;/Authors_Primary&gt;&lt;Authors_Primary&gt;Rubio,P.&lt;/Authors_Primary&gt;&lt;Authors_Primary&gt;Nunez,E.&lt;/Authors_Primary&gt;&lt;Authors_Primary&gt;Guerrero,M.L.&lt;/Authors_Primary&gt;&lt;Authors_Primary&gt;Yarzabal,J.P.&lt;/Authors_Primary&gt;&lt;Authors_Primary&gt;Damaso,S.&lt;/Authors_Primary&gt;&lt;Authors_Primary&gt;Tornieporth,N.&lt;/Authors_Primary&gt;&lt;Authors_Primary&gt;Saez-Llorens,X.&lt;/Authors_Primary&gt;&lt;Authors_Primary&gt;Vergara,R.F.&lt;/Authors_Primary&gt;&lt;Authors_Primary&gt;Vesikari,T.&lt;/Authors_Primary&gt;&lt;Authors_Primary&gt;Bouckenooghe,A.&lt;/Authors_Primary&gt;&lt;Authors_Primary&gt;Clemens,R.&lt;/Authors_Primary&gt;&lt;Authors_Primary&gt;De,Vos B.&lt;/Authors_Primary&gt;&lt;Authors_Primary&gt;O&amp;apos;Ryan,M.&lt;/Authors_Primary&gt;&lt;Date_Primary&gt;2006/1/5&lt;/Date_Primary&gt;&lt;Keywords&gt;administration &amp;amp; dosage&lt;/Keywords&gt;&lt;Keywords&gt;Administration,Oral&lt;/Keywords&gt;&lt;Keywords&gt;adverse effects&lt;/Keywords&gt;&lt;Keywords&gt;complications&lt;/Keywords&gt;&lt;Keywords&gt;Diarrhea&lt;/Keywords&gt;&lt;Keywords&gt;Diarrhea,Infantile&lt;/Keywords&gt;&lt;Keywords&gt;Double-Blind Method&lt;/Keywords&gt;&lt;Keywords&gt;epidemiology&lt;/Keywords&gt;&lt;Keywords&gt;etiology&lt;/Keywords&gt;&lt;Keywords&gt;Female&lt;/Keywords&gt;&lt;Keywords&gt;Gastroenteritis&lt;/Keywords&gt;&lt;Keywords&gt;Hospitalization&lt;/Keywords&gt;&lt;Keywords&gt;Humans&lt;/Keywords&gt;&lt;Keywords&gt;Incidence&lt;/Keywords&gt;&lt;Keywords&gt;Infant&lt;/Keywords&gt;&lt;Keywords&gt;Intussusception&lt;/Keywords&gt;&lt;Keywords&gt;Male&lt;/Keywords&gt;&lt;Keywords&gt;mortality&lt;/Keywords&gt;&lt;Keywords&gt;prevention &amp;amp; control&lt;/Keywords&gt;&lt;Keywords&gt;Risk&lt;/Keywords&gt;&lt;Keywords&gt;Rotavirus&lt;/Keywords&gt;&lt;Keywords&gt;Rotavirus Infections&lt;/Keywords&gt;&lt;Keywords&gt;Rotavirus Vaccines&lt;/Keywords&gt;&lt;Keywords&gt;Survival Analysis&lt;/Keywords&gt;&lt;Keywords&gt;Vaccines,Attenuated&lt;/Keywords&gt;&lt;Keywords&gt;virology&lt;/Keywords&gt;&lt;Reprint&gt;Not in File&lt;/Reprint&gt;&lt;Start_Page&gt;11&lt;/Start_Page&gt;&lt;End_Page&gt;22&lt;/End_Page&gt;&lt;Periodical&gt;N.Engl.J.Med.&lt;/Periodical&gt;&lt;Volume&gt;354&lt;/Volume&gt;&lt;Issue&gt;1&lt;/Issue&gt;&lt;Address&gt;Instituto Nacional de Ciencas Medicas y Nutricion, Mexico Distrito Federal, Mexico&lt;/Address&gt;&lt;Web_URL&gt;PM:16394298&lt;/Web_URL&gt;&lt;ZZ_JournalFull&gt;&lt;f name="System"&gt;N.Engl.J.Med.&lt;/f&gt;&lt;/ZZ_JournalFull&gt;&lt;ZZ_WorkformID&gt;1&lt;/ZZ_WorkformID&gt;&lt;/MDL&gt;&lt;/Cite&gt;&lt;/Refman&gt;</w:instrText>
      </w:r>
      <w:r w:rsidR="00C30603" w:rsidRPr="00CA3D03">
        <w:fldChar w:fldCharType="separate"/>
      </w:r>
      <w:r w:rsidRPr="00CA3D03">
        <w:t>(6)</w:t>
      </w:r>
      <w:r w:rsidR="00C30603" w:rsidRPr="00CA3D03">
        <w:fldChar w:fldCharType="end"/>
      </w:r>
      <w:r w:rsidRPr="00CA3D03">
        <w:t>.The efficacy data presented to SAGE for Rotarix in populations</w:t>
      </w:r>
      <w:r w:rsidR="006407C4">
        <w:t xml:space="preserve"> </w:t>
      </w:r>
      <w:r w:rsidRPr="00CA3D03">
        <w:t>where there is high mortality</w:t>
      </w:r>
      <w:r w:rsidR="006407C4">
        <w:t xml:space="preserve"> </w:t>
      </w:r>
      <w:r w:rsidRPr="00CA3D03">
        <w:t>among children</w:t>
      </w:r>
      <w:r w:rsidR="006407C4">
        <w:t xml:space="preserve"> </w:t>
      </w:r>
      <w:r w:rsidRPr="00CA3D03">
        <w:t>incorporated a 3-dose schedule at 6 weeks,10 weeks and 14 weeks of age, and a 2-dose schedule</w:t>
      </w:r>
      <w:r w:rsidR="006407C4">
        <w:t xml:space="preserve"> </w:t>
      </w:r>
      <w:r w:rsidRPr="00CA3D03">
        <w:t xml:space="preserve">at 10 weeks and 14 weeks. There is no evidence for the efficacy or effectiveness of Rotarix vaccine with a 2-doseschedule at 6 weeks and 10 weeks of </w:t>
      </w:r>
      <w:r w:rsidR="00296759" w:rsidRPr="00CA3D03">
        <w:t>age. A</w:t>
      </w:r>
      <w:r w:rsidRPr="00CA3D03">
        <w:t xml:space="preserve"> study in South Africa by Steele </w:t>
      </w:r>
      <w:r w:rsidRPr="00CA3D03">
        <w:rPr>
          <w:i/>
        </w:rPr>
        <w:t xml:space="preserve">et al </w:t>
      </w:r>
      <w:r w:rsidRPr="00CA3D03">
        <w:t>suggests that 6 and 10 week schedule maybe less immunogenic than 10 and 14 week schedule, presumably because of interference by maternal antibody</w:t>
      </w:r>
      <w:r w:rsidR="00C30603" w:rsidRPr="00CA3D03">
        <w:fldChar w:fldCharType="begin"/>
      </w:r>
      <w:r w:rsidRPr="00CA3D03">
        <w:instrText xml:space="preserve"> ADDIN REFMGR.CITE &lt;Refman&gt;&lt;Cite&gt;&lt;Author&gt;Steele&lt;/Author&gt;&lt;Year&gt;2008&lt;/Year&gt;&lt;RecNum&gt;9&lt;/RecNum&gt;&lt;IDText&gt;Co-administration study in South African infants of a live-attenuated oral human rotavirus vaccine (RIX4414) and poliovirus vaccines&lt;/IDText&gt;&lt;MDL Ref_Type="Journal"&gt;&lt;Ref_Type&gt;Journal&lt;/Ref_Type&gt;&lt;Ref_ID&gt;9&lt;/Ref_ID&gt;&lt;Title_Primary&gt;Co-administration study in South African infants of a live-attenuated oral human rotavirus vaccine (RIX4414) and poliovirus vaccines&lt;/Title_Primary&gt;&lt;Authors_Primary&gt;Steele,A.D.&lt;/Authors_Primary&gt;&lt;Authors_Primary&gt;De,Vos B.&lt;/Authors_Primary&gt;&lt;Authors_Primary&gt;Tumbo,J.&lt;/Authors_Primary&gt;&lt;Authors_Primary&gt;Reynders,J.&lt;/Authors_Primary&gt;&lt;Authors_Primary&gt;Scholtz,F.&lt;/Authors_Primary&gt;&lt;Authors_Primary&gt;Bos,P.&lt;/Authors_Primary&gt;&lt;Authors_Primary&gt;de Beer,M.C.&lt;/Authors_Primary&gt;&lt;Authors_Primary&gt;Van der Merwe,C.F.&lt;/Authors_Primary&gt;&lt;Authors_Primary&gt;Delem,A.&lt;/Authors_Primary&gt;&lt;Date_Primary&gt;2008/9/8&lt;/Date_Primary&gt;&lt;Keywords&gt;Infant&lt;/Keywords&gt;&lt;Keywords&gt;Rotavirus&lt;/Keywords&gt;&lt;Reprint&gt;Not in File&lt;/Reprint&gt;&lt;Periodical&gt;Vaccine&lt;/Periodical&gt;&lt;Address&gt;MRC Diarrhoeal Pathogens Research Unit, MEDUNSA, Pretoria, South Africa&lt;/Address&gt;&lt;Web_URL&gt;PM:18786585&lt;/Web_URL&gt;&lt;ZZ_JournalFull&gt;&lt;f name="System"&gt;Vaccine&lt;/f&gt;&lt;/ZZ_JournalFull&gt;&lt;ZZ_WorkformID&gt;1&lt;/ZZ_WorkformID&gt;&lt;/MDL&gt;&lt;/Cite&gt;&lt;/Refman&gt;</w:instrText>
      </w:r>
      <w:r w:rsidR="00C30603" w:rsidRPr="00CA3D03">
        <w:fldChar w:fldCharType="separate"/>
      </w:r>
      <w:r w:rsidRPr="00CA3D03">
        <w:t>(11)</w:t>
      </w:r>
      <w:r w:rsidR="00C30603" w:rsidRPr="00CA3D03">
        <w:fldChar w:fldCharType="end"/>
      </w:r>
      <w:r w:rsidRPr="00CA3D03">
        <w:t>. Despite concerns</w:t>
      </w:r>
      <w:r w:rsidR="00296759">
        <w:t xml:space="preserve"> </w:t>
      </w:r>
      <w:r w:rsidRPr="00CA3D03">
        <w:t>that a 2-dose schedule administered on time at 6 weeks and 10 weeks may be less effective, SAGE recommends that</w:t>
      </w:r>
      <w:r w:rsidR="00A7395F">
        <w:t xml:space="preserve"> </w:t>
      </w:r>
      <w:r w:rsidRPr="00CA3D03">
        <w:t>2 doses of Rotarix</w:t>
      </w:r>
      <w:r w:rsidR="00296759">
        <w:t xml:space="preserve"> </w:t>
      </w:r>
      <w:r w:rsidRPr="00CA3D03">
        <w:t>should be administered with the first</w:t>
      </w:r>
      <w:r w:rsidR="00296759">
        <w:t xml:space="preserve"> </w:t>
      </w:r>
      <w:r w:rsidRPr="00CA3D03">
        <w:t xml:space="preserve">and second doses of DTP. The aim of this recommendation was to ensure maximum immunization coverage with the Rotarix vaccine, since the two dose regimen of 10 weeks and 14 weeks was not considered practical or programmatically feasible. For example, </w:t>
      </w:r>
      <w:r w:rsidRPr="00CA3D03">
        <w:lastRenderedPageBreak/>
        <w:t xml:space="preserve">with a recommendation of Rotarix immunization at the time of second and third DPT dose (at 10 weeks and 14 weeks of age), many infants presenting at 8 weeks for the initial vaccine visit will be refused Rotarix immunization. However, we believe that the current SAGE recommendation of immunizing with two dose </w:t>
      </w:r>
      <w:r w:rsidR="002207C7" w:rsidRPr="00CA3D03">
        <w:t>regimens</w:t>
      </w:r>
      <w:r w:rsidRPr="00CA3D03">
        <w:t xml:space="preserve"> at 6-weeks and 10-weeks needs to be underpinned by solid evidence demonstrating immunogenicity of this regimen compared to 10 and 14 weeks regimen </w:t>
      </w:r>
      <w:r w:rsidR="002207C7" w:rsidRPr="00CA3D03">
        <w:t>and 6</w:t>
      </w:r>
      <w:r w:rsidRPr="00CA3D03">
        <w:t xml:space="preserve"> weeks, 10 weeks, and 14 weeks regimen. This data is critical for ensuring maximum public health benefit from rotavirus vaccination program.</w:t>
      </w:r>
    </w:p>
    <w:p w:rsidR="00AE30AC" w:rsidRPr="00CA3D03" w:rsidRDefault="00AE30AC" w:rsidP="00C47FDA">
      <w:pPr>
        <w:spacing w:line="360" w:lineRule="auto"/>
        <w:ind w:left="360"/>
        <w:jc w:val="both"/>
      </w:pPr>
      <w:r w:rsidRPr="00CA3D03">
        <w:t xml:space="preserve">SAGE also does not make any recommendation about withholding or not withholding breast feeding at the time of Rotarix® administration due to lack of clear evidence. Recent studies have shown that breast feeding practices may be an important factor contributing towards the lower immunogenicity and efficacy of Rotarix® in low income countries. </w:t>
      </w:r>
      <w:r w:rsidR="006F345E" w:rsidRPr="00CA3D03">
        <w:t xml:space="preserve">A </w:t>
      </w:r>
      <w:r w:rsidRPr="00CA3D03">
        <w:t>review article by Patel et al summarizes the current literature on this subject very nicely</w:t>
      </w:r>
      <w:r w:rsidR="00C30603" w:rsidRPr="00CA3D03">
        <w:fldChar w:fldCharType="begin"/>
      </w:r>
      <w:r w:rsidRPr="00CA3D03">
        <w:instrText xml:space="preserve"> ADDIN REFMGR.CITE &lt;Refman&gt;&lt;Cite&gt;&lt;Author&gt;Patel M&lt;/Author&gt;&lt;Year&gt;2009&lt;/Year&gt;&lt;RecNum&gt;7&lt;/RecNum&gt;&lt;IDText&gt;Oral Rotavirus Vaccines:  How well will they work where they are needed most?&lt;/IDText&gt;&lt;MDL Ref_Type="Generic"&gt;&lt;Ref_Type&gt;Generic&lt;/Ref_Type&gt;&lt;Ref_ID&gt;7&lt;/Ref_ID&gt;&lt;Title_Primary&gt;&lt;b&gt;Oral Rotavirus Vaccines:  How well will they work where they are needed most?&lt;/b&gt;&lt;/Title_Primary&gt;&lt;Authors_Primary&gt;Patel M&lt;/Authors_Primary&gt;&lt;Authors_Primary&gt;Shane A&lt;/Authors_Primary&gt;&lt;Authors_Primary&gt;Parashar U&lt;/Authors_Primary&gt;&lt;Authors_Primary&gt;Jiang B&lt;/Authors_Primary&gt;&lt;Authors_Primary&gt;Gentsch J&lt;/Authors_Primary&gt;&lt;Authors_Primary&gt;Glass R&lt;/Authors_Primary&gt;&lt;Date_Primary&gt;2009=In press&lt;/Date_Primary&gt;&lt;Keywords&gt;Rotavirus&lt;/Keywords&gt;&lt;Keywords&gt;Rotavirus Vaccines&lt;/Keywords&gt;&lt;Reprint&gt;Not in File&lt;/Reprint&gt;&lt;Periodical&gt;Journal of Infectious Diseases&lt;/Periodical&gt;&lt;ZZ_JournalFull&gt;&lt;f name="System"&gt;Journal of Infectious Diseases&lt;/f&gt;&lt;/ZZ_JournalFull&gt;&lt;ZZ_WorkformID&gt;33&lt;/ZZ_WorkformID&gt;&lt;/MDL&gt;&lt;/Cite&gt;&lt;/Refman&gt;</w:instrText>
      </w:r>
      <w:r w:rsidR="00C30603" w:rsidRPr="00CA3D03">
        <w:fldChar w:fldCharType="separate"/>
      </w:r>
      <w:r w:rsidRPr="00CA3D03">
        <w:t>(12)</w:t>
      </w:r>
      <w:r w:rsidR="00C30603" w:rsidRPr="00CA3D03">
        <w:fldChar w:fldCharType="end"/>
      </w:r>
      <w:r w:rsidRPr="00CA3D03">
        <w:t xml:space="preserve">. Breast milk contains IgA antibodies that can neutralize rotavirus, as well as receptor analogues that can </w:t>
      </w:r>
      <w:r w:rsidR="00BA0B6B" w:rsidRPr="00CA3D03">
        <w:t>absorb</w:t>
      </w:r>
      <w:r w:rsidRPr="00CA3D03">
        <w:t xml:space="preserve"> to the virus and inhibit its attachment</w:t>
      </w:r>
      <w:r w:rsidR="00C30603" w:rsidRPr="00CA3D03">
        <w:fldChar w:fldCharType="begin"/>
      </w:r>
      <w:r w:rsidRPr="00CA3D03">
        <w:instrText xml:space="preserve"> ADDIN REFMGR.CITE &lt;Refman&gt;&lt;Cite&gt;&lt;Author&gt;Newburg&lt;/Author&gt;&lt;Year&gt;1998&lt;/Year&gt;&lt;RecNum&gt;10&lt;/RecNum&gt;&lt;IDText&gt;Role of human-milk lactadherin in protection against symptomatic rotavirus infection&lt;/IDText&gt;&lt;MDL Ref_Type="Journal"&gt;&lt;Ref_Type&gt;Journal&lt;/Ref_Type&gt;&lt;Ref_ID&gt;10&lt;/Ref_ID&gt;&lt;Title_Primary&gt;Role of human-milk lactadherin in protection against symptomatic rotavirus infection&lt;/Title_Primary&gt;&lt;Authors_Primary&gt;Newburg,D.S.&lt;/Authors_Primary&gt;&lt;Authors_Primary&gt;Peterson,J.A.&lt;/Authors_Primary&gt;&lt;Authors_Primary&gt;Ruiz-Palacios,G.M.&lt;/Authors_Primary&gt;&lt;Authors_Primary&gt;Matson,D.O.&lt;/Authors_Primary&gt;&lt;Authors_Primary&gt;Morrow,A.L.&lt;/Authors_Primary&gt;&lt;Authors_Primary&gt;Shults,J.&lt;/Authors_Primary&gt;&lt;Authors_Primary&gt;Guerrero,M.L.&lt;/Authors_Primary&gt;&lt;Authors_Primary&gt;Chaturvedi,P.&lt;/Authors_Primary&gt;&lt;Authors_Primary&gt;Newburg,S.O.&lt;/Authors_Primary&gt;&lt;Authors_Primary&gt;Scallan,C.D.&lt;/Authors_Primary&gt;&lt;Authors_Primary&gt;Taylor,M.R.&lt;/Authors_Primary&gt;&lt;Authors_Primary&gt;Ceriani,R.L.&lt;/Authors_Primary&gt;&lt;Authors_Primary&gt;Pickering,L.K.&lt;/Authors_Primary&gt;&lt;Date_Primary&gt;1998/4/18&lt;/Date_Primary&gt;&lt;Keywords&gt;Adult&lt;/Keywords&gt;&lt;Keywords&gt;Antibodies,Viral&lt;/Keywords&gt;&lt;Keywords&gt;Antigens,Surface&lt;/Keywords&gt;&lt;Keywords&gt;Breast Feeding&lt;/Keywords&gt;&lt;Keywords&gt;Diarrhea,Infantile&lt;/Keywords&gt;&lt;Keywords&gt;Feces&lt;/Keywords&gt;&lt;Keywords&gt;Female&lt;/Keywords&gt;&lt;Keywords&gt;Humans&lt;/Keywords&gt;&lt;Keywords&gt;immunology&lt;/Keywords&gt;&lt;Keywords&gt;Infant&lt;/Keywords&gt;&lt;Keywords&gt;Infant,Newborn&lt;/Keywords&gt;&lt;Keywords&gt;Male&lt;/Keywords&gt;&lt;Keywords&gt;metabolism&lt;/Keywords&gt;&lt;Keywords&gt;Mexico&lt;/Keywords&gt;&lt;Keywords&gt;Milk Proteins&lt;/Keywords&gt;&lt;Keywords&gt;Milk,Human&lt;/Keywords&gt;&lt;Keywords&gt;Reference Values&lt;/Keywords&gt;&lt;Keywords&gt;Rotavirus&lt;/Keywords&gt;&lt;Keywords&gt;Rotavirus Infections&lt;/Keywords&gt;&lt;Keywords&gt;virology&lt;/Keywords&gt;&lt;Keywords&gt;Virus Replication&lt;/Keywords&gt;&lt;Reprint&gt;Not in File&lt;/Reprint&gt;&lt;Start_Page&gt;1160&lt;/Start_Page&gt;&lt;End_Page&gt;1164&lt;/End_Page&gt;&lt;Periodical&gt;Lancet&lt;/Periodical&gt;&lt;Volume&gt;351&lt;/Volume&gt;&lt;Issue&gt;9110&lt;/Issue&gt;&lt;Address&gt;Shriver Center for Mental Retardation, Waltham, MA 02254, USA. dnewburg@shriver.org&lt;/Address&gt;&lt;Web_URL&gt;PM:9643686&lt;/Web_URL&gt;&lt;ZZ_JournalFull&gt;&lt;f name="System"&gt;Lancet&lt;/f&gt;&lt;/ZZ_JournalFull&gt;&lt;ZZ_WorkformID&gt;1&lt;/ZZ_WorkformID&gt;&lt;/MDL&gt;&lt;/Cite&gt;&lt;/Refman&gt;</w:instrText>
      </w:r>
      <w:r w:rsidR="00C30603" w:rsidRPr="00CA3D03">
        <w:fldChar w:fldCharType="separate"/>
      </w:r>
      <w:r w:rsidRPr="00CA3D03">
        <w:t>(13)</w:t>
      </w:r>
      <w:r w:rsidR="00C30603" w:rsidRPr="00CA3D03">
        <w:fldChar w:fldCharType="end"/>
      </w:r>
      <w:r w:rsidRPr="00CA3D03">
        <w:t xml:space="preserve">.  These factors are greatest in the first days after parturition and decrease as breastfeeding progresses.  In an </w:t>
      </w:r>
      <w:r w:rsidRPr="00CA3D03">
        <w:rPr>
          <w:i/>
        </w:rPr>
        <w:t>in vitro</w:t>
      </w:r>
      <w:r w:rsidRPr="00CA3D03">
        <w:t xml:space="preserve"> study where breast milk was mixed with an equal volume of live virus, about 30% of the breast milk samples were able to neutralize 99% of virus and 60% of the breast milk samples could neutralize 90% of virus</w:t>
      </w:r>
      <w:r w:rsidR="00C30603" w:rsidRPr="00CA3D03">
        <w:fldChar w:fldCharType="begin"/>
      </w:r>
      <w:r w:rsidRPr="00CA3D03">
        <w:instrText xml:space="preserve"> ADDIN REFMGR.CITE &lt;Refman&gt;&lt;Cite&gt;&lt;Author&gt;Rennels&lt;/Author&gt;&lt;Year&gt;1996&lt;/Year&gt;&lt;RecNum&gt;11&lt;/RecNum&gt;&lt;IDText&gt;Influence of breast-feeding and oral poliovirus vaccine on the immunogenicity and efficacy of rotavirus vaccines&lt;/IDText&gt;&lt;MDL Ref_Type="Journal"&gt;&lt;Ref_Type&gt;Journal&lt;/Ref_Type&gt;&lt;Ref_ID&gt;11&lt;/Ref_ID&gt;&lt;Title_Primary&gt;Influence of breast-feeding and oral poliovirus vaccine on the immunogenicity and efficacy of rotavirus vaccines&lt;/Title_Primary&gt;&lt;Authors_Primary&gt;Rennels,M.B.&lt;/Authors_Primary&gt;&lt;Date_Primary&gt;1996/9&lt;/Date_Primary&gt;&lt;Keywords&gt;administration &amp;amp; dosage&lt;/Keywords&gt;&lt;Keywords&gt;Administration,Oral&lt;/Keywords&gt;&lt;Keywords&gt;Antibodies,Viral&lt;/Keywords&gt;&lt;Keywords&gt;biosynthesis&lt;/Keywords&gt;&lt;Keywords&gt;blood&lt;/Keywords&gt;&lt;Keywords&gt;Breast Feeding&lt;/Keywords&gt;&lt;Keywords&gt;Clinical Trials as Topic&lt;/Keywords&gt;&lt;Keywords&gt;Gastroenteritis&lt;/Keywords&gt;&lt;Keywords&gt;Humans&lt;/Keywords&gt;&lt;Keywords&gt;Immunization Schedule&lt;/Keywords&gt;&lt;Keywords&gt;immunology&lt;/Keywords&gt;&lt;Keywords&gt;Infant&lt;/Keywords&gt;&lt;Keywords&gt;Poliovirus Vaccine,Oral&lt;/Keywords&gt;&lt;Keywords&gt;prevention &amp;amp; control&lt;/Keywords&gt;&lt;Keywords&gt;Rotavirus&lt;/Keywords&gt;&lt;Keywords&gt;Rotavirus Infections&lt;/Keywords&gt;&lt;Keywords&gt;Rotavirus Vaccines&lt;/Keywords&gt;&lt;Keywords&gt;Vaccination&lt;/Keywords&gt;&lt;Keywords&gt;Viral Vaccines&lt;/Keywords&gt;&lt;Keywords&gt;virology&lt;/Keywords&gt;&lt;Reprint&gt;Not in File&lt;/Reprint&gt;&lt;Start_Page&gt;S107&lt;/Start_Page&gt;&lt;End_Page&gt;S111&lt;/End_Page&gt;&lt;Periodical&gt;J.Infect.Dis.&lt;/Periodical&gt;&lt;Volume&gt;174 Suppl 1&lt;/Volume&gt;&lt;Address&gt;Division of Infectious Diseases and Tropical Pediatrics, Department of Pediatrics, and Center for Vaccine Development, University of Maryland School of Medicine, Baltimore, USA&lt;/Address&gt;&lt;Web_URL&gt;PM:8752299&lt;/Web_URL&gt;&lt;ZZ_JournalFull&gt;&lt;f name="System"&gt;J.Infect.Dis.&lt;/f&gt;&lt;/ZZ_JournalFull&gt;&lt;ZZ_WorkformID&gt;1&lt;/ZZ_WorkformID&gt;&lt;/MDL&gt;&lt;/Cite&gt;&lt;/Refman&gt;</w:instrText>
      </w:r>
      <w:r w:rsidR="00C30603" w:rsidRPr="00CA3D03">
        <w:fldChar w:fldCharType="separate"/>
      </w:r>
      <w:r w:rsidRPr="00CA3D03">
        <w:t>(14)</w:t>
      </w:r>
      <w:r w:rsidR="00C30603" w:rsidRPr="00CA3D03">
        <w:fldChar w:fldCharType="end"/>
      </w:r>
      <w:r w:rsidRPr="00CA3D03">
        <w:t xml:space="preserve">.  These data suggest that if an infant had breast milk in its mouth or stomach at the time the vaccine was administered, this could diminish vaccine response. </w:t>
      </w:r>
      <w:r w:rsidRPr="00CA3D03">
        <w:tab/>
      </w:r>
    </w:p>
    <w:p w:rsidR="00AE30AC" w:rsidRPr="00CA3D03" w:rsidRDefault="00AE30AC" w:rsidP="002B2812">
      <w:pPr>
        <w:spacing w:line="360" w:lineRule="auto"/>
        <w:ind w:left="360"/>
        <w:jc w:val="both"/>
      </w:pPr>
      <w:r w:rsidRPr="00CA3D03">
        <w:t>The effect of breastfeeding on vaccination has been explored in the large-scale field trials of the GSK and Merck vaccines in populations in high and middle income countries.  No differences in vaccine efficacy were noted between mothers who self-reported breastfeeding compared with those who did not</w:t>
      </w:r>
      <w:r w:rsidR="00C30603" w:rsidRPr="00CA3D03">
        <w:fldChar w:fldCharType="begin"/>
      </w:r>
      <w:r w:rsidRPr="00CA3D03">
        <w:instrText xml:space="preserve"> ADDIN REFMGR.CITE &lt;Refman&gt;&lt;Cite&gt;&lt;Author&gt;Ruiz-Palacios&lt;/Author&gt;&lt;Year&gt;2006&lt;/Year&gt;&lt;RecNum&gt;6&lt;/RecNum&gt;&lt;IDText&gt;Safety and efficacy of an attenuated vaccine against severe rotavirus gastroenteritis&lt;/IDText&gt;&lt;MDL Ref_Type="Journal"&gt;&lt;Ref_Type&gt;Journal&lt;/Ref_Type&gt;&lt;Ref_ID&gt;6&lt;/Ref_ID&gt;&lt;Title_Primary&gt;Safety and efficacy of an attenuated vaccine against severe rotavirus gastroenteritis&lt;/Title_Primary&gt;&lt;Authors_Primary&gt;Ruiz-Palacios,G.M.&lt;/Authors_Primary&gt;&lt;Authors_Primary&gt;Perez-Schael,I.&lt;/Authors_Primary&gt;&lt;Authors_Primary&gt;Velazquez,F.R.&lt;/Authors_Primary&gt;&lt;Authors_Primary&gt;Abate,H.&lt;/Authors_Primary&gt;&lt;Authors_Primary&gt;Breuer,T.&lt;/Authors_Primary&gt;&lt;Authors_Primary&gt;Clemens,S.C.&lt;/Authors_Primary&gt;&lt;Authors_Primary&gt;Cheuvart,B.&lt;/Authors_Primary&gt;&lt;Authors_Primary&gt;Espinoza,F.&lt;/Authors_Primary&gt;&lt;Authors_Primary&gt;Gillard,P.&lt;/Authors_Primary&gt;&lt;Authors_Primary&gt;Innis,B.L.&lt;/Authors_Primary&gt;&lt;Authors_Primary&gt;Cervantes,Y.&lt;/Authors_Primary&gt;&lt;Authors_Primary&gt;Linhares,A.C.&lt;/Authors_Primary&gt;&lt;Authors_Primary&gt;Lopez,P.&lt;/Authors_Primary&gt;&lt;Authors_Primary&gt;ias-Parra,M.&lt;/Authors_Primary&gt;&lt;Authors_Primary&gt;Ortega-Barria,E.&lt;/Authors_Primary&gt;&lt;Authors_Primary&gt;Richardson,V.&lt;/Authors_Primary&gt;&lt;Authors_Primary&gt;Rivera-Medina,D.M.&lt;/Authors_Primary&gt;&lt;Authors_Primary&gt;Rivera,L.&lt;/Authors_Primary&gt;&lt;Authors_Primary&gt;Salinas,B.&lt;/Authors_Primary&gt;&lt;Authors_Primary&gt;Pavia-Ruz,N.&lt;/Authors_Primary&gt;&lt;Authors_Primary&gt;Salmeron,J.&lt;/Authors_Primary&gt;&lt;Authors_Primary&gt;Ruttimann,R.&lt;/Authors_Primary&gt;&lt;Authors_Primary&gt;Tinoco,J.C.&lt;/Authors_Primary&gt;&lt;Authors_Primary&gt;Rubio,P.&lt;/Authors_Primary&gt;&lt;Authors_Primary&gt;Nunez,E.&lt;/Authors_Primary&gt;&lt;Authors_Primary&gt;Guerrero,M.L.&lt;/Authors_Primary&gt;&lt;Authors_Primary&gt;Yarzabal,J.P.&lt;/Authors_Primary&gt;&lt;Authors_Primary&gt;Damaso,S.&lt;/Authors_Primary&gt;&lt;Authors_Primary&gt;Tornieporth,N.&lt;/Authors_Primary&gt;&lt;Authors_Primary&gt;Saez-Llorens,X.&lt;/Authors_Primary&gt;&lt;Authors_Primary&gt;Vergara,R.F.&lt;/Authors_Primary&gt;&lt;Authors_Primary&gt;Vesikari,T.&lt;/Authors_Primary&gt;&lt;Authors_Primary&gt;Bouckenooghe,A.&lt;/Authors_Primary&gt;&lt;Authors_Primary&gt;Clemens,R.&lt;/Authors_Primary&gt;&lt;Authors_Primary&gt;De,Vos B.&lt;/Authors_Primary&gt;&lt;Authors_Primary&gt;O&amp;apos;Ryan,M.&lt;/Authors_Primary&gt;&lt;Date_Primary&gt;2006/1/5&lt;/Date_Primary&gt;&lt;Keywords&gt;administration &amp;amp; dosage&lt;/Keywords&gt;&lt;Keywords&gt;Administration,Oral&lt;/Keywords&gt;&lt;Keywords&gt;adverse effects&lt;/Keywords&gt;&lt;Keywords&gt;complications&lt;/Keywords&gt;&lt;Keywords&gt;Diarrhea&lt;/Keywords&gt;&lt;Keywords&gt;Diarrhea,Infantile&lt;/Keywords&gt;&lt;Keywords&gt;Double-Blind Method&lt;/Keywords&gt;&lt;Keywords&gt;epidemiology&lt;/Keywords&gt;&lt;Keywords&gt;etiology&lt;/Keywords&gt;&lt;Keywords&gt;Female&lt;/Keywords&gt;&lt;Keywords&gt;Gastroenteritis&lt;/Keywords&gt;&lt;Keywords&gt;Hospitalization&lt;/Keywords&gt;&lt;Keywords&gt;Humans&lt;/Keywords&gt;&lt;Keywords&gt;Incidence&lt;/Keywords&gt;&lt;Keywords&gt;Infant&lt;/Keywords&gt;&lt;Keywords&gt;Intussusception&lt;/Keywords&gt;&lt;Keywords&gt;Male&lt;/Keywords&gt;&lt;Keywords&gt;mortality&lt;/Keywords&gt;&lt;Keywords&gt;prevention &amp;amp; control&lt;/Keywords&gt;&lt;Keywords&gt;Risk&lt;/Keywords&gt;&lt;Keywords&gt;Rotavirus&lt;/Keywords&gt;&lt;Keywords&gt;Rotavirus Infections&lt;/Keywords&gt;&lt;Keywords&gt;Rotavirus Vaccines&lt;/Keywords&gt;&lt;Keywords&gt;Survival Analysis&lt;/Keywords&gt;&lt;Keywords&gt;Vaccines,Attenuated&lt;/Keywords&gt;&lt;Keywords&gt;virology&lt;/Keywords&gt;&lt;Reprint&gt;Not in File&lt;/Reprint&gt;&lt;Start_Page&gt;11&lt;/Start_Page&gt;&lt;End_Page&gt;22&lt;/End_Page&gt;&lt;Periodical&gt;N.Engl.J.Med.&lt;/Periodical&gt;&lt;Volume&gt;354&lt;/Volume&gt;&lt;Issue&gt;1&lt;/Issue&gt;&lt;Address&gt;Instituto Nacional de Ciencas Medicas y Nutricion, Mexico Distrito Federal, Mexico&lt;/Address&gt;&lt;Web_URL&gt;PM:16394298&lt;/Web_URL&gt;&lt;ZZ_JournalFull&gt;&lt;f name="System"&gt;N.Engl.J.Med.&lt;/f&gt;&lt;/ZZ_JournalFull&gt;&lt;ZZ_WorkformID&gt;1&lt;/ZZ_WorkformID&gt;&lt;/MDL&gt;&lt;/Cite&gt;&lt;Cite&gt;&lt;Author&gt;Vesikari&lt;/Author&gt;&lt;Year&gt;2006&lt;/Year&gt;&lt;RecNum&gt;7&lt;/RecNum&gt;&lt;IDText&gt;Safety and efficacy of a pentavalent human-bovine (WC3) reassortant rotavirus vaccine&lt;/IDText&gt;&lt;MDL Ref_Type="Journal"&gt;&lt;Ref_Type&gt;Journal&lt;/Ref_Type&gt;&lt;Ref_ID&gt;7&lt;/Ref_ID&gt;&lt;Title_Primary&gt;Safety and efficacy of a pentavalent human-bovine (WC3) reassortant rotavirus vaccine&lt;/Title_Primary&gt;&lt;Authors_Primary&gt;Vesikari,T.&lt;/Authors_Primary&gt;&lt;Authors_Primary&gt;Matson,D.O.&lt;/Authors_Primary&gt;&lt;Authors_Primary&gt;Dennehy,P.&lt;/Authors_Primary&gt;&lt;Authors_Primary&gt;Van,Damme P.&lt;/Authors_Primary&gt;&lt;Authors_Primary&gt;Santosham,M.&lt;/Authors_Primary&gt;&lt;Authors_Primary&gt;Rodriguez,Z.&lt;/Authors_Primary&gt;&lt;Authors_Primary&gt;Dallas,M.J.&lt;/Authors_Primary&gt;&lt;Authors_Primary&gt;Heyse,J.F.&lt;/Authors_Primary&gt;&lt;Authors_Primary&gt;Goveia,M.G.&lt;/Authors_Primary&gt;&lt;Authors_Primary&gt;Black,S.B.&lt;/Authors_Primary&gt;&lt;Authors_Primary&gt;Shinefield,H.R.&lt;/Authors_Primary&gt;&lt;Authors_Primary&gt;Christie,C.D.&lt;/Authors_Primary&gt;&lt;Authors_Primary&gt;Ylitalo,S.&lt;/Authors_Primary&gt;&lt;Authors_Primary&gt;Itzler,R.F.&lt;/Authors_Primary&gt;&lt;Authors_Primary&gt;Coia,M.L.&lt;/Authors_Primary&gt;&lt;Authors_Primary&gt;Onorato,M.T.&lt;/Authors_Primary&gt;&lt;Authors_Primary&gt;Adeyi,B.A.&lt;/Authors_Primary&gt;&lt;Authors_Primary&gt;Marshall,G.S.&lt;/Authors_Primary&gt;&lt;Authors_Primary&gt;Gothefors,L.&lt;/Authors_Primary&gt;&lt;Authors_Primary&gt;Campens,D.&lt;/Authors_Primary&gt;&lt;Authors_Primary&gt;Karvonen,A.&lt;/Authors_Primary&gt;&lt;Authors_Primary&gt;Watt,J.P.&lt;/Authors_Primary&gt;&lt;Authors_Primary&gt;O&amp;apos;Brien,K.L.&lt;/Authors_Primary&gt;&lt;Authors_Primary&gt;DiNubile,M.J.&lt;/Authors_Primary&gt;&lt;Authors_Primary&gt;Clark,H.F.&lt;/Authors_Primary&gt;&lt;Authors_Primary&gt;Boslego,J.W.&lt;/Authors_Primary&gt;&lt;Authors_Primary&gt;Offit,P.A.&lt;/Authors_Primary&gt;&lt;Authors_Primary&gt;Heaton,P.M.&lt;/Authors_Primary&gt;&lt;Date_Primary&gt;2006/1/5&lt;/Date_Primary&gt;&lt;Keywords&gt;administration &amp;amp; dosage&lt;/Keywords&gt;&lt;Keywords&gt;Administration,Oral&lt;/Keywords&gt;&lt;Keywords&gt;adverse effects&lt;/Keywords&gt;&lt;Keywords&gt;Animals&lt;/Keywords&gt;&lt;Keywords&gt;Antibodies,Viral&lt;/Keywords&gt;&lt;Keywords&gt;blood&lt;/Keywords&gt;&lt;Keywords&gt;Cattle&lt;/Keywords&gt;&lt;Keywords&gt;classification&lt;/Keywords&gt;&lt;Keywords&gt;Diarrhea,Infantile&lt;/Keywords&gt;&lt;Keywords&gt;Double-Blind Method&lt;/Keywords&gt;&lt;Keywords&gt;etiology&lt;/Keywords&gt;&lt;Keywords&gt;Female&lt;/Keywords&gt;&lt;Keywords&gt;Fever&lt;/Keywords&gt;&lt;Keywords&gt;Gastroenteritis&lt;/Keywords&gt;&lt;Keywords&gt;Gastrointestinal Hemorrhage&lt;/Keywords&gt;&lt;Keywords&gt;Health Resources&lt;/Keywords&gt;&lt;Keywords&gt;Hospitalization&lt;/Keywords&gt;&lt;Keywords&gt;Humans&lt;/Keywords&gt;&lt;Keywords&gt;Immunoglobulin A&lt;/Keywords&gt;&lt;Keywords&gt;immunology&lt;/Keywords&gt;&lt;Keywords&gt;Infant&lt;/Keywords&gt;&lt;Keywords&gt;Intussusception&lt;/Keywords&gt;&lt;Keywords&gt;Male&lt;/Keywords&gt;&lt;Keywords&gt;prevention &amp;amp; control&lt;/Keywords&gt;&lt;Keywords&gt;Reassortant Viruses&lt;/Keywords&gt;&lt;Keywords&gt;Risk&lt;/Keywords&gt;&lt;Keywords&gt;Rotavirus&lt;/Keywords&gt;&lt;Keywords&gt;Rotavirus Infections&lt;/Keywords&gt;&lt;Keywords&gt;Rotavirus Vaccines&lt;/Keywords&gt;&lt;Keywords&gt;utilization&lt;/Keywords&gt;&lt;Keywords&gt;Vaccines,Attenuated&lt;/Keywords&gt;&lt;Keywords&gt;virology&lt;/Keywords&gt;&lt;Reprint&gt;Not in File&lt;/Reprint&gt;&lt;Start_Page&gt;23&lt;/Start_Page&gt;&lt;End_Page&gt;33&lt;/End_Page&gt;&lt;Periodical&gt;N.Engl.J.Med.&lt;/Periodical&gt;&lt;Volume&gt;354&lt;/Volume&gt;&lt;Issue&gt;1&lt;/Issue&gt;&lt;Address&gt;University of Tampere Medical School, Tampere, Finland&lt;/Address&gt;&lt;Web_URL&gt;PM:16394299&lt;/Web_URL&gt;&lt;ZZ_JournalFull&gt;&lt;f name="System"&gt;N.Engl.J.Med.&lt;/f&gt;&lt;/ZZ_JournalFull&gt;&lt;ZZ_WorkformID&gt;1&lt;/ZZ_WorkformID&gt;&lt;/MDL&gt;&lt;/Cite&gt;&lt;/Refman&gt;</w:instrText>
      </w:r>
      <w:r w:rsidR="00C30603" w:rsidRPr="00CA3D03">
        <w:fldChar w:fldCharType="separate"/>
      </w:r>
      <w:r w:rsidRPr="00CA3D03">
        <w:t>(6;7)</w:t>
      </w:r>
      <w:r w:rsidR="00C30603" w:rsidRPr="00CA3D03">
        <w:fldChar w:fldCharType="end"/>
      </w:r>
      <w:r w:rsidRPr="00CA3D03">
        <w:t xml:space="preserve">.  However, none of these studies examined the critical parameter of specific time interval between breast feeding and the administration of vaccine. If the vaccine was administered at a time when the infant had not recently been feeding, the vaccine strain could pass unimpeded to the gut and begin replicating.  However, if the infant was being breast fed at the very time of vaccination, its mouth and gastrointestinal tract could become </w:t>
      </w:r>
      <w:r w:rsidRPr="00CA3D03">
        <w:rPr>
          <w:i/>
        </w:rPr>
        <w:t xml:space="preserve">in vivo </w:t>
      </w:r>
      <w:r w:rsidRPr="00CA3D03">
        <w:t xml:space="preserve">sites for virus neutralization and the vaccine might be expected to have a diminished effect.  No studies have been conducted to date to determine whether the time interval between breastfeeding and </w:t>
      </w:r>
      <w:r w:rsidRPr="00CA3D03">
        <w:lastRenderedPageBreak/>
        <w:t>immunization has any effect on the immune response to the vaccine</w:t>
      </w:r>
      <w:r w:rsidR="00C30603" w:rsidRPr="00CA3D03">
        <w:fldChar w:fldCharType="begin"/>
      </w:r>
      <w:r w:rsidRPr="00CA3D03">
        <w:instrText xml:space="preserve"> ADDIN REFMGR.CITE &lt;Refman&gt;&lt;Cite&gt;&lt;Author&gt;Patel M&lt;/Author&gt;&lt;Year&gt;2009&lt;/Year&gt;&lt;RecNum&gt;7&lt;/RecNum&gt;&lt;IDText&gt;Oral Rotavirus Vaccines:  How well will they work where they are needed most?&lt;/IDText&gt;&lt;MDL Ref_Type="Generic"&gt;&lt;Ref_Type&gt;Generic&lt;/Ref_Type&gt;&lt;Ref_ID&gt;7&lt;/Ref_ID&gt;&lt;Title_Primary&gt;&lt;b&gt;Oral Rotavirus Vaccines:  How well will they work where they are needed most?&lt;/b&gt;&lt;/Title_Primary&gt;&lt;Authors_Primary&gt;Patel M&lt;/Authors_Primary&gt;&lt;Authors_Primary&gt;Shane A&lt;/Authors_Primary&gt;&lt;Authors_Primary&gt;Parashar U&lt;/Authors_Primary&gt;&lt;Authors_Primary&gt;Jiang B&lt;/Authors_Primary&gt;&lt;Authors_Primary&gt;Gentsch J&lt;/Authors_Primary&gt;&lt;Authors_Primary&gt;Glass R&lt;/Authors_Primary&gt;&lt;Date_Primary&gt;2009=In press&lt;/Date_Primary&gt;&lt;Keywords&gt;Rotavirus&lt;/Keywords&gt;&lt;Keywords&gt;Rotavirus Vaccines&lt;/Keywords&gt;&lt;Reprint&gt;Not in File&lt;/Reprint&gt;&lt;Periodical&gt;Journal of Infectious Diseases&lt;/Periodical&gt;&lt;ZZ_JournalFull&gt;&lt;f name="System"&gt;Journal of Infectious Diseases&lt;/f&gt;&lt;/ZZ_JournalFull&gt;&lt;ZZ_WorkformID&gt;33&lt;/ZZ_WorkformID&gt;&lt;/MDL&gt;&lt;/Cite&gt;&lt;/Refman&gt;</w:instrText>
      </w:r>
      <w:r w:rsidR="00C30603" w:rsidRPr="00CA3D03">
        <w:fldChar w:fldCharType="separate"/>
      </w:r>
      <w:r w:rsidRPr="00CA3D03">
        <w:t>(15)</w:t>
      </w:r>
      <w:r w:rsidR="00C30603" w:rsidRPr="00CA3D03">
        <w:fldChar w:fldCharType="end"/>
      </w:r>
      <w:r w:rsidRPr="00CA3D03">
        <w:t xml:space="preserve">. In order to maximize the public health impact of rotavirus vaccine, it is important to study the role of withholding breast feeding around the time of Rotarix® administration on the resultant immunogenicity. </w:t>
      </w:r>
    </w:p>
    <w:p w:rsidR="00AE30AC" w:rsidRPr="00CA3D03" w:rsidRDefault="00AE30AC" w:rsidP="00B805CF">
      <w:pPr>
        <w:spacing w:line="360" w:lineRule="auto"/>
        <w:ind w:left="360"/>
        <w:jc w:val="both"/>
        <w:rPr>
          <w:szCs w:val="28"/>
        </w:rPr>
      </w:pPr>
      <w:r w:rsidRPr="00CA3D03">
        <w:rPr>
          <w:szCs w:val="28"/>
        </w:rPr>
        <w:t xml:space="preserve">We are proposing to conduct a clinical trial to answer the two critical questions related to rotavirus immunization program in low-income countries- (i) optimum age and dosage schedule of administrating rotavirus vaccine in countries following 6, 10 and 14 week schedule for administrating DTP and (ii) the impact of withholding breast feeding at the time of rotavirus vaccination at the time of rotavirus vaccine. This clinical trial will be conducted at an urban community in Pakistan. Conclusions of this trial will help the WHO decision makers in making evidence based future recommendations of rotavirus vaccine use in low income countries of the world.     </w:t>
      </w:r>
    </w:p>
    <w:p w:rsidR="00AE30AC" w:rsidRPr="00CA3D03" w:rsidRDefault="00AE30AC" w:rsidP="009017B8">
      <w:pPr>
        <w:numPr>
          <w:ilvl w:val="0"/>
          <w:numId w:val="4"/>
        </w:numPr>
        <w:spacing w:line="360" w:lineRule="auto"/>
        <w:rPr>
          <w:b/>
        </w:rPr>
      </w:pPr>
      <w:r w:rsidRPr="00CA3D03">
        <w:rPr>
          <w:b/>
        </w:rPr>
        <w:t>PROJECT OBJECTIVES</w:t>
      </w:r>
    </w:p>
    <w:p w:rsidR="00AE30AC" w:rsidRPr="00CA3D03" w:rsidRDefault="00AE30AC" w:rsidP="009017B8">
      <w:pPr>
        <w:numPr>
          <w:ilvl w:val="1"/>
          <w:numId w:val="4"/>
        </w:numPr>
        <w:spacing w:line="360" w:lineRule="auto"/>
        <w:rPr>
          <w:b/>
        </w:rPr>
      </w:pPr>
      <w:r w:rsidRPr="00CA3D03">
        <w:rPr>
          <w:b/>
        </w:rPr>
        <w:t xml:space="preserve"> Primary Aim 1 </w:t>
      </w:r>
    </w:p>
    <w:p w:rsidR="00AE30AC" w:rsidRPr="00E91D1F" w:rsidRDefault="00AE30AC" w:rsidP="00EE46F8">
      <w:pPr>
        <w:pStyle w:val="ListParagraph"/>
        <w:numPr>
          <w:ilvl w:val="0"/>
          <w:numId w:val="18"/>
        </w:numPr>
        <w:spacing w:line="360" w:lineRule="auto"/>
        <w:ind w:left="180" w:hanging="180"/>
        <w:jc w:val="both"/>
        <w:rPr>
          <w:b/>
        </w:rPr>
      </w:pPr>
      <w:r w:rsidRPr="00CA3D03">
        <w:t>To compare the immunogenicity of live oral rotavirus vaccine (Rotarix®) when administered at 6 and 10 weeks of life, and  6, 10 and 14 weeks of life, using serum rotavirus IgA seroconversion  as the marker of vaccine induced immunogenicity.</w:t>
      </w:r>
    </w:p>
    <w:p w:rsidR="00AE30AC" w:rsidRPr="00CA3D03" w:rsidRDefault="00AE30AC" w:rsidP="005C7300">
      <w:pPr>
        <w:pStyle w:val="ListParagraph"/>
        <w:numPr>
          <w:ilvl w:val="2"/>
          <w:numId w:val="18"/>
        </w:numPr>
        <w:spacing w:line="360" w:lineRule="auto"/>
        <w:ind w:left="1080" w:hanging="360"/>
        <w:rPr>
          <w:b/>
        </w:rPr>
      </w:pPr>
      <w:r w:rsidRPr="00CA3D03">
        <w:rPr>
          <w:b/>
        </w:rPr>
        <w:t xml:space="preserve">Secondary Aim </w:t>
      </w:r>
    </w:p>
    <w:p w:rsidR="00F01CB1" w:rsidRPr="00E91D1F" w:rsidRDefault="00F01CB1" w:rsidP="00A81BFF">
      <w:pPr>
        <w:pStyle w:val="ListParagraph"/>
        <w:numPr>
          <w:ilvl w:val="0"/>
          <w:numId w:val="18"/>
        </w:numPr>
        <w:spacing w:line="360" w:lineRule="auto"/>
        <w:jc w:val="both"/>
      </w:pPr>
      <w:r w:rsidRPr="00E91D1F">
        <w:t xml:space="preserve">To compare the immunogenicity of live oral rotavirus vaccine (Rotarix®) when administered at 6 and 10 weeks of life and 10 and 14 weeks of life, using serum rotavirus IgA </w:t>
      </w:r>
      <w:r w:rsidR="00E91D1F" w:rsidRPr="00E91D1F">
        <w:t>seroconversion as</w:t>
      </w:r>
      <w:r w:rsidRPr="00E91D1F">
        <w:t xml:space="preserve"> the marker of vaccine induced immunogenicity. </w:t>
      </w:r>
    </w:p>
    <w:p w:rsidR="009E2DB7" w:rsidRPr="00305B64" w:rsidRDefault="00A81BFF" w:rsidP="00A81BFF">
      <w:pPr>
        <w:pStyle w:val="ListParagraph"/>
        <w:tabs>
          <w:tab w:val="left" w:pos="3583"/>
        </w:tabs>
        <w:spacing w:line="360" w:lineRule="auto"/>
        <w:rPr>
          <w:color w:val="C00000"/>
        </w:rPr>
      </w:pPr>
      <w:r>
        <w:rPr>
          <w:color w:val="C00000"/>
        </w:rPr>
        <w:tab/>
      </w:r>
    </w:p>
    <w:p w:rsidR="00AE30AC" w:rsidRPr="00CA3D03" w:rsidRDefault="00AE30AC" w:rsidP="00A81BFF">
      <w:pPr>
        <w:pStyle w:val="ListParagraph"/>
        <w:numPr>
          <w:ilvl w:val="0"/>
          <w:numId w:val="17"/>
        </w:numPr>
        <w:spacing w:line="360" w:lineRule="auto"/>
        <w:ind w:left="1440" w:hanging="720"/>
        <w:jc w:val="both"/>
      </w:pPr>
      <w:r w:rsidRPr="00CA3D03">
        <w:t xml:space="preserve">To determine the effect of maternally derived serum rotavirus neutralizing antibodies on the immunogenicity of rotavirus vaccine by determining if infants with high maternally-derived serum rotavirus neutralizing antibodies have lower rates of IgA seroconversion after vaccine compared to infants with lower maternally-derived serum rotavirus neutralizing antibodies. </w:t>
      </w:r>
    </w:p>
    <w:p w:rsidR="00AE30AC" w:rsidRPr="00CA3D03" w:rsidRDefault="00AE30AC" w:rsidP="009017B8">
      <w:pPr>
        <w:numPr>
          <w:ilvl w:val="1"/>
          <w:numId w:val="4"/>
        </w:numPr>
        <w:spacing w:line="360" w:lineRule="auto"/>
        <w:rPr>
          <w:b/>
        </w:rPr>
      </w:pPr>
      <w:r w:rsidRPr="00CA3D03">
        <w:rPr>
          <w:b/>
        </w:rPr>
        <w:t>Primary Aim II</w:t>
      </w:r>
    </w:p>
    <w:p w:rsidR="001169BC" w:rsidRPr="00CA3D03" w:rsidRDefault="001169BC" w:rsidP="00E05FAD">
      <w:pPr>
        <w:pStyle w:val="ListParagraph"/>
        <w:numPr>
          <w:ilvl w:val="0"/>
          <w:numId w:val="17"/>
        </w:numPr>
        <w:spacing w:line="360" w:lineRule="auto"/>
        <w:jc w:val="both"/>
      </w:pPr>
      <w:r w:rsidRPr="00CA3D03">
        <w:t xml:space="preserve">To compare the immunogenicity of Rotarix vaccine (6,10,and 14 weeks regimen) in infants breast fed at the time of vaccine administration, with infants  whose breast feeding is withheld for one hour before and after vaccine administration. </w:t>
      </w:r>
    </w:p>
    <w:p w:rsidR="00AE30AC" w:rsidRPr="00CA3D03" w:rsidRDefault="00AE30AC" w:rsidP="005C7300">
      <w:pPr>
        <w:pStyle w:val="ListParagraph"/>
        <w:numPr>
          <w:ilvl w:val="3"/>
          <w:numId w:val="20"/>
        </w:numPr>
        <w:tabs>
          <w:tab w:val="left" w:pos="900"/>
          <w:tab w:val="left" w:pos="1440"/>
          <w:tab w:val="left" w:pos="1710"/>
          <w:tab w:val="left" w:pos="1800"/>
        </w:tabs>
        <w:spacing w:line="360" w:lineRule="auto"/>
        <w:ind w:left="900" w:firstLine="0"/>
        <w:rPr>
          <w:b/>
        </w:rPr>
      </w:pPr>
      <w:r w:rsidRPr="00CA3D03">
        <w:rPr>
          <w:b/>
        </w:rPr>
        <w:t>Secondary Aim II</w:t>
      </w:r>
    </w:p>
    <w:p w:rsidR="00AE30AC" w:rsidRPr="00CA3D03" w:rsidRDefault="00AE30AC" w:rsidP="00832174">
      <w:pPr>
        <w:pStyle w:val="ListParagraph"/>
        <w:numPr>
          <w:ilvl w:val="0"/>
          <w:numId w:val="17"/>
        </w:numPr>
        <w:tabs>
          <w:tab w:val="left" w:pos="1440"/>
          <w:tab w:val="left" w:pos="2160"/>
          <w:tab w:val="left" w:pos="2250"/>
        </w:tabs>
        <w:spacing w:line="360" w:lineRule="auto"/>
        <w:jc w:val="both"/>
      </w:pPr>
      <w:r w:rsidRPr="00CA3D03">
        <w:lastRenderedPageBreak/>
        <w:t xml:space="preserve">To determine the effect of rotavirus neutralizing activity in breast milk on the immunogenicity of Rotarix® vaccine in infants by determining if infants exposed to breast milk with high levels of rotavirus neutralizing activity have lower rates of IgA seroconversion after vaccine, compared to infants exposed to breast milk with lower levels of rotavirus neutralizing activity.     </w:t>
      </w:r>
    </w:p>
    <w:p w:rsidR="00AE30AC" w:rsidRPr="00CA3D03" w:rsidRDefault="00AE30AC" w:rsidP="00C47E79">
      <w:pPr>
        <w:pStyle w:val="ListParagraph"/>
        <w:numPr>
          <w:ilvl w:val="0"/>
          <w:numId w:val="17"/>
        </w:numPr>
        <w:spacing w:line="360" w:lineRule="auto"/>
      </w:pPr>
      <w:r w:rsidRPr="00CA3D03">
        <w:t>To determine the correlation of oral rotavirus IgA with serum rotavirus IgA in infants.</w:t>
      </w:r>
    </w:p>
    <w:p w:rsidR="00AE30AC" w:rsidRPr="00CA3D03" w:rsidRDefault="00AE30AC" w:rsidP="005F5DA8">
      <w:pPr>
        <w:pStyle w:val="ListParagraph"/>
        <w:numPr>
          <w:ilvl w:val="1"/>
          <w:numId w:val="23"/>
        </w:numPr>
        <w:tabs>
          <w:tab w:val="left" w:pos="900"/>
        </w:tabs>
        <w:spacing w:line="360" w:lineRule="auto"/>
      </w:pPr>
      <w:r w:rsidRPr="00CA3D03">
        <w:rPr>
          <w:b/>
        </w:rPr>
        <w:t xml:space="preserve">Primary Aim 3: </w:t>
      </w:r>
    </w:p>
    <w:p w:rsidR="00AE30AC" w:rsidRPr="00CA3D03" w:rsidRDefault="00AE30AC" w:rsidP="009D1CF3">
      <w:pPr>
        <w:pStyle w:val="ListParagraph"/>
        <w:numPr>
          <w:ilvl w:val="0"/>
          <w:numId w:val="12"/>
        </w:numPr>
        <w:spacing w:line="360" w:lineRule="auto"/>
        <w:ind w:left="180"/>
        <w:jc w:val="both"/>
      </w:pPr>
      <w:r w:rsidRPr="00CA3D03">
        <w:t xml:space="preserve">To determine baseline seroconversion rate for rotavirus  in children in Pakistan by 18 weeks of age </w:t>
      </w:r>
    </w:p>
    <w:p w:rsidR="00F55BE2" w:rsidRPr="00CA3D03" w:rsidRDefault="00F55BE2" w:rsidP="001E561E">
      <w:pPr>
        <w:spacing w:line="360" w:lineRule="auto"/>
        <w:ind w:left="360"/>
        <w:rPr>
          <w:b/>
          <w:sz w:val="24"/>
        </w:rPr>
      </w:pPr>
    </w:p>
    <w:p w:rsidR="00AE30AC" w:rsidRPr="00CA3D03" w:rsidRDefault="00AE30AC" w:rsidP="001E561E">
      <w:pPr>
        <w:spacing w:line="360" w:lineRule="auto"/>
        <w:ind w:left="360"/>
        <w:rPr>
          <w:b/>
          <w:sz w:val="24"/>
        </w:rPr>
      </w:pPr>
      <w:r w:rsidRPr="00CA3D03">
        <w:rPr>
          <w:b/>
          <w:sz w:val="24"/>
        </w:rPr>
        <w:t>STUDY COMPONENTS</w:t>
      </w:r>
    </w:p>
    <w:p w:rsidR="00AE30AC" w:rsidRPr="00CA3D03" w:rsidRDefault="00AE30AC" w:rsidP="00024C2B">
      <w:pPr>
        <w:spacing w:line="276" w:lineRule="auto"/>
        <w:ind w:left="360"/>
        <w:rPr>
          <w:b/>
          <w:sz w:val="24"/>
        </w:rPr>
      </w:pPr>
      <w:r w:rsidRPr="00CA3D03">
        <w:t xml:space="preserve">The study is divided in three components </w:t>
      </w:r>
    </w:p>
    <w:p w:rsidR="00AE30AC" w:rsidRPr="00CA3D03" w:rsidRDefault="00AE30AC" w:rsidP="007525AF">
      <w:pPr>
        <w:spacing w:line="360" w:lineRule="auto"/>
        <w:ind w:left="954"/>
      </w:pPr>
    </w:p>
    <w:p w:rsidR="00AE30AC" w:rsidRPr="00CA3D03" w:rsidRDefault="00AE30AC" w:rsidP="00055501">
      <w:pPr>
        <w:pStyle w:val="ListParagraph"/>
        <w:numPr>
          <w:ilvl w:val="0"/>
          <w:numId w:val="8"/>
        </w:numPr>
        <w:spacing w:line="276" w:lineRule="auto"/>
        <w:rPr>
          <w:b/>
        </w:rPr>
      </w:pPr>
      <w:r w:rsidRPr="00CA3D03">
        <w:rPr>
          <w:b/>
        </w:rPr>
        <w:t xml:space="preserve">Study A: Comparison of the immunogenicity of Rotarix® vaccine when administered at 6 and 10 weeks of age, 10 and 14 weeks of age, and  6, 10 and 14 weeks of age. </w:t>
      </w:r>
    </w:p>
    <w:p w:rsidR="00AE30AC" w:rsidRPr="00CA3D03" w:rsidRDefault="00AE30AC" w:rsidP="007525AF">
      <w:pPr>
        <w:pStyle w:val="ListParagraph"/>
        <w:spacing w:line="360" w:lineRule="auto"/>
        <w:rPr>
          <w:b/>
        </w:rPr>
      </w:pPr>
    </w:p>
    <w:p w:rsidR="00AE30AC" w:rsidRPr="00CA3D03" w:rsidRDefault="00AE30AC" w:rsidP="00055501">
      <w:pPr>
        <w:pStyle w:val="ListParagraph"/>
        <w:numPr>
          <w:ilvl w:val="0"/>
          <w:numId w:val="8"/>
        </w:numPr>
        <w:spacing w:line="276" w:lineRule="auto"/>
        <w:rPr>
          <w:b/>
        </w:rPr>
      </w:pPr>
      <w:r w:rsidRPr="00CA3D03">
        <w:rPr>
          <w:b/>
        </w:rPr>
        <w:t xml:space="preserve">Study B: Impact of withholding breastfeeding around the time of Rotarix® vaccination on the immunogenicity of Rotarix® vaccine. </w:t>
      </w:r>
    </w:p>
    <w:p w:rsidR="00AE30AC" w:rsidRPr="00CA3D03" w:rsidRDefault="00AE30AC">
      <w:pPr>
        <w:pStyle w:val="ListParagraph"/>
        <w:rPr>
          <w:b/>
        </w:rPr>
      </w:pPr>
    </w:p>
    <w:p w:rsidR="00AE30AC" w:rsidRPr="00CA3D03" w:rsidRDefault="00AE30AC" w:rsidP="00055501">
      <w:pPr>
        <w:pStyle w:val="ListParagraph"/>
        <w:numPr>
          <w:ilvl w:val="0"/>
          <w:numId w:val="8"/>
        </w:numPr>
        <w:spacing w:line="276" w:lineRule="auto"/>
        <w:rPr>
          <w:b/>
        </w:rPr>
      </w:pPr>
      <w:r w:rsidRPr="00CA3D03">
        <w:rPr>
          <w:b/>
        </w:rPr>
        <w:t>Study C: To evaluate baseline seroconversion rate for rotavirus among children in the first 18 weeks of life.</w:t>
      </w:r>
    </w:p>
    <w:p w:rsidR="00AE30AC" w:rsidRPr="00CA3D03" w:rsidRDefault="00AE30AC" w:rsidP="00F71C5B">
      <w:pPr>
        <w:spacing w:line="360" w:lineRule="auto"/>
        <w:ind w:left="360"/>
        <w:rPr>
          <w:b/>
          <w:caps/>
        </w:rPr>
      </w:pPr>
    </w:p>
    <w:p w:rsidR="00AE30AC" w:rsidRPr="00CA3D03" w:rsidRDefault="00AE30AC" w:rsidP="001E561E">
      <w:pPr>
        <w:spacing w:line="360" w:lineRule="auto"/>
        <w:ind w:left="360"/>
      </w:pPr>
      <w:r w:rsidRPr="00CA3D03">
        <w:t>The specific design elements of each of these three studies are described separately.</w:t>
      </w:r>
    </w:p>
    <w:p w:rsidR="00AE30AC" w:rsidRPr="00CA3D03" w:rsidRDefault="00AE30AC" w:rsidP="001E561E">
      <w:pPr>
        <w:spacing w:line="360" w:lineRule="auto"/>
        <w:ind w:left="360"/>
      </w:pPr>
    </w:p>
    <w:p w:rsidR="00AE30AC" w:rsidRPr="00CA3D03" w:rsidRDefault="00AE30AC" w:rsidP="009017B8">
      <w:pPr>
        <w:numPr>
          <w:ilvl w:val="0"/>
          <w:numId w:val="4"/>
        </w:numPr>
        <w:spacing w:line="360" w:lineRule="auto"/>
        <w:rPr>
          <w:b/>
          <w:caps/>
        </w:rPr>
      </w:pPr>
      <w:r w:rsidRPr="00CA3D03">
        <w:rPr>
          <w:b/>
          <w:caps/>
        </w:rPr>
        <w:t>research design and methods</w:t>
      </w:r>
    </w:p>
    <w:p w:rsidR="00AE30AC" w:rsidRPr="00CA3D03" w:rsidRDefault="00AE30AC" w:rsidP="00CB503B">
      <w:pPr>
        <w:spacing w:line="360" w:lineRule="auto"/>
        <w:ind w:left="360"/>
        <w:rPr>
          <w:b/>
          <w:caps/>
        </w:rPr>
      </w:pPr>
    </w:p>
    <w:p w:rsidR="00AE30AC" w:rsidRPr="00CA3D03" w:rsidRDefault="00AE30AC" w:rsidP="00B50387">
      <w:pPr>
        <w:pStyle w:val="ListParagraph"/>
        <w:spacing w:line="360" w:lineRule="auto"/>
        <w:ind w:left="360"/>
        <w:jc w:val="both"/>
        <w:rPr>
          <w:b/>
        </w:rPr>
      </w:pPr>
      <w:r w:rsidRPr="00CA3D03">
        <w:rPr>
          <w:b/>
        </w:rPr>
        <w:t xml:space="preserve">Study A: Comparison of the immunogenicity of Rotarix® vaccine when administered at 6 and 10 weeks of age, 10 and 14 weeks of age, and  6, 10 and 14 weeks of age. </w:t>
      </w:r>
    </w:p>
    <w:p w:rsidR="00AE30AC" w:rsidRPr="00CA3D03" w:rsidRDefault="00AE30AC" w:rsidP="003F2F11">
      <w:pPr>
        <w:spacing w:line="360" w:lineRule="auto"/>
        <w:ind w:left="360"/>
      </w:pPr>
    </w:p>
    <w:p w:rsidR="00AE30AC" w:rsidRPr="00CA3D03" w:rsidRDefault="00AE30AC" w:rsidP="009017B8">
      <w:pPr>
        <w:numPr>
          <w:ilvl w:val="1"/>
          <w:numId w:val="4"/>
        </w:numPr>
        <w:spacing w:line="360" w:lineRule="auto"/>
        <w:rPr>
          <w:b/>
        </w:rPr>
      </w:pPr>
      <w:r w:rsidRPr="00CA3D03">
        <w:rPr>
          <w:b/>
        </w:rPr>
        <w:t>Study Site</w:t>
      </w:r>
    </w:p>
    <w:p w:rsidR="00F01CB1" w:rsidRPr="00D85F76" w:rsidRDefault="00AE30AC" w:rsidP="00B50387">
      <w:pPr>
        <w:spacing w:line="360" w:lineRule="auto"/>
        <w:ind w:left="360"/>
        <w:jc w:val="both"/>
      </w:pPr>
      <w:r w:rsidRPr="00CA3D03">
        <w:t xml:space="preserve">The study will be conducted at one site in an urban- squatter settlement area, </w:t>
      </w:r>
      <w:r w:rsidR="00F368B0" w:rsidRPr="00CA3D03">
        <w:t>Ali Akber Shah Goth (AG)</w:t>
      </w:r>
      <w:r w:rsidR="00521B8D">
        <w:t xml:space="preserve"> </w:t>
      </w:r>
      <w:r w:rsidRPr="00CA3D03">
        <w:t xml:space="preserve">in Karachi where the Aga Khan University’s Department of Paediatrics and Child Health has demographic surveillance in place, including pregnancy and newborn surveillance. The annual birth cohort in the area is approximately </w:t>
      </w:r>
      <w:r w:rsidR="00F368B0" w:rsidRPr="00CA3D03">
        <w:t xml:space="preserve">1600 </w:t>
      </w:r>
      <w:r w:rsidRPr="00CA3D03">
        <w:t xml:space="preserve">infants. </w:t>
      </w:r>
      <w:r w:rsidRPr="00CA3D03">
        <w:lastRenderedPageBreak/>
        <w:t xml:space="preserve">The site is about 30 minutes driving distance from the Aga Khan University Medical College and </w:t>
      </w:r>
      <w:r w:rsidRPr="00D85F76">
        <w:t xml:space="preserve">Hospital campus. A GIS map of the site is available. </w:t>
      </w:r>
      <w:r w:rsidR="00F01CB1" w:rsidRPr="00D85F76">
        <w:t xml:space="preserve">The Department will provide EPI immunizations at this location. </w:t>
      </w:r>
    </w:p>
    <w:p w:rsidR="00AE30AC" w:rsidRPr="00CA3D03" w:rsidRDefault="00423292" w:rsidP="00C3784A">
      <w:pPr>
        <w:spacing w:line="360" w:lineRule="auto"/>
        <w:ind w:left="360"/>
      </w:pPr>
      <w:r>
        <w:rPr>
          <w:noProof/>
        </w:rPr>
        <w:drawing>
          <wp:anchor distT="0" distB="0" distL="114300" distR="114300" simplePos="0" relativeHeight="251724288" behindDoc="0" locked="0" layoutInCell="1" allowOverlap="1">
            <wp:simplePos x="0" y="0"/>
            <wp:positionH relativeFrom="column">
              <wp:posOffset>596900</wp:posOffset>
            </wp:positionH>
            <wp:positionV relativeFrom="paragraph">
              <wp:posOffset>140335</wp:posOffset>
            </wp:positionV>
            <wp:extent cx="4573905" cy="3508375"/>
            <wp:effectExtent l="19050" t="0" r="0" b="0"/>
            <wp:wrapThrough wrapText="bothSides">
              <wp:wrapPolygon edited="0">
                <wp:start x="-90" y="0"/>
                <wp:lineTo x="-90" y="21463"/>
                <wp:lineTo x="21591" y="21463"/>
                <wp:lineTo x="21591" y="0"/>
                <wp:lineTo x="-90" y="0"/>
              </wp:wrapPolygon>
            </wp:wrapThrough>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4573905" cy="3508375"/>
                    </a:xfrm>
                    <a:prstGeom prst="rect">
                      <a:avLst/>
                    </a:prstGeom>
                    <a:noFill/>
                  </pic:spPr>
                </pic:pic>
              </a:graphicData>
            </a:graphic>
          </wp:anchor>
        </w:drawing>
      </w:r>
    </w:p>
    <w:p w:rsidR="00F55BE2" w:rsidRPr="00CA3D03" w:rsidRDefault="00F55BE2" w:rsidP="00C3784A">
      <w:pPr>
        <w:spacing w:line="360" w:lineRule="auto"/>
        <w:ind w:left="360"/>
      </w:pPr>
    </w:p>
    <w:p w:rsidR="00F55BE2" w:rsidRPr="00CA3D03" w:rsidRDefault="00F55BE2" w:rsidP="00C3784A">
      <w:pPr>
        <w:spacing w:line="360" w:lineRule="auto"/>
        <w:ind w:left="360"/>
      </w:pPr>
    </w:p>
    <w:p w:rsidR="00F55BE2" w:rsidRPr="00CA3D03" w:rsidRDefault="00F55BE2" w:rsidP="00C3784A">
      <w:pPr>
        <w:spacing w:line="360" w:lineRule="auto"/>
        <w:ind w:left="360"/>
      </w:pPr>
    </w:p>
    <w:p w:rsidR="00F55BE2" w:rsidRPr="00CA3D03" w:rsidRDefault="00F55BE2" w:rsidP="00C3784A">
      <w:pPr>
        <w:spacing w:line="360" w:lineRule="auto"/>
        <w:ind w:left="360"/>
      </w:pPr>
    </w:p>
    <w:p w:rsidR="00F55BE2" w:rsidRPr="00CA3D03" w:rsidRDefault="00F55BE2" w:rsidP="00C3784A">
      <w:pPr>
        <w:spacing w:line="360" w:lineRule="auto"/>
        <w:ind w:left="360"/>
      </w:pPr>
    </w:p>
    <w:p w:rsidR="00F55BE2" w:rsidRPr="00CA3D03" w:rsidRDefault="00F55BE2" w:rsidP="00C3784A">
      <w:pPr>
        <w:spacing w:line="360" w:lineRule="auto"/>
        <w:ind w:left="360"/>
      </w:pPr>
    </w:p>
    <w:p w:rsidR="00F55BE2" w:rsidRPr="00CA3D03" w:rsidRDefault="00F55BE2" w:rsidP="00C3784A">
      <w:pPr>
        <w:spacing w:line="360" w:lineRule="auto"/>
        <w:ind w:left="360"/>
      </w:pPr>
    </w:p>
    <w:p w:rsidR="00F55BE2" w:rsidRPr="00CA3D03" w:rsidRDefault="00F55BE2" w:rsidP="00C3784A">
      <w:pPr>
        <w:spacing w:line="360" w:lineRule="auto"/>
        <w:ind w:left="360"/>
      </w:pPr>
    </w:p>
    <w:p w:rsidR="00F55BE2" w:rsidRPr="00CA3D03" w:rsidRDefault="00F55BE2" w:rsidP="00F74C65">
      <w:pPr>
        <w:spacing w:line="360" w:lineRule="auto"/>
        <w:ind w:left="360"/>
        <w:rPr>
          <w:noProof/>
        </w:rPr>
      </w:pPr>
    </w:p>
    <w:p w:rsidR="00F55BE2" w:rsidRPr="00CA3D03" w:rsidRDefault="00F55BE2" w:rsidP="00F74C65">
      <w:pPr>
        <w:spacing w:line="360" w:lineRule="auto"/>
        <w:ind w:left="360"/>
        <w:rPr>
          <w:noProof/>
        </w:rPr>
      </w:pPr>
    </w:p>
    <w:p w:rsidR="00F55BE2" w:rsidRPr="00CA3D03" w:rsidRDefault="00F55BE2" w:rsidP="00F74C65">
      <w:pPr>
        <w:spacing w:line="360" w:lineRule="auto"/>
        <w:ind w:left="360"/>
        <w:rPr>
          <w:noProof/>
        </w:rPr>
      </w:pPr>
    </w:p>
    <w:p w:rsidR="00F55BE2" w:rsidRPr="00CA3D03" w:rsidRDefault="00F55BE2" w:rsidP="00F74C65">
      <w:pPr>
        <w:spacing w:line="360" w:lineRule="auto"/>
        <w:ind w:left="360"/>
        <w:rPr>
          <w:noProof/>
        </w:rPr>
      </w:pPr>
    </w:p>
    <w:p w:rsidR="00F55BE2" w:rsidRDefault="00F55BE2" w:rsidP="00F74C65">
      <w:pPr>
        <w:spacing w:line="360" w:lineRule="auto"/>
        <w:ind w:left="360"/>
        <w:rPr>
          <w:noProof/>
        </w:rPr>
      </w:pPr>
    </w:p>
    <w:p w:rsidR="00423292" w:rsidRDefault="00423292" w:rsidP="00F74C65">
      <w:pPr>
        <w:spacing w:line="360" w:lineRule="auto"/>
        <w:ind w:left="360"/>
        <w:rPr>
          <w:noProof/>
        </w:rPr>
      </w:pPr>
    </w:p>
    <w:p w:rsidR="00423292" w:rsidRDefault="00423292" w:rsidP="00F74C65">
      <w:pPr>
        <w:spacing w:line="360" w:lineRule="auto"/>
        <w:ind w:left="360"/>
        <w:rPr>
          <w:noProof/>
        </w:rPr>
      </w:pPr>
    </w:p>
    <w:p w:rsidR="00423292" w:rsidRDefault="00423292" w:rsidP="00F74C65">
      <w:pPr>
        <w:spacing w:line="360" w:lineRule="auto"/>
        <w:ind w:left="360"/>
        <w:rPr>
          <w:noProof/>
        </w:rPr>
      </w:pPr>
    </w:p>
    <w:p w:rsidR="00423292" w:rsidRPr="00CA3D03" w:rsidRDefault="00423292" w:rsidP="00F74C65">
      <w:pPr>
        <w:spacing w:line="360" w:lineRule="auto"/>
        <w:ind w:left="360"/>
        <w:rPr>
          <w:noProof/>
        </w:rPr>
      </w:pPr>
    </w:p>
    <w:p w:rsidR="00F55BE2" w:rsidRPr="00CA3D03" w:rsidRDefault="00F55BE2" w:rsidP="00F74C65">
      <w:pPr>
        <w:spacing w:line="360" w:lineRule="auto"/>
        <w:ind w:left="360"/>
        <w:rPr>
          <w:noProof/>
        </w:rPr>
      </w:pPr>
    </w:p>
    <w:p w:rsidR="00D54C8D" w:rsidRPr="009915B9" w:rsidRDefault="00630F91" w:rsidP="009915B9">
      <w:pPr>
        <w:pStyle w:val="ListParagraph"/>
        <w:numPr>
          <w:ilvl w:val="1"/>
          <w:numId w:val="4"/>
        </w:numPr>
        <w:spacing w:line="360" w:lineRule="auto"/>
        <w:rPr>
          <w:b/>
        </w:rPr>
      </w:pPr>
      <w:r w:rsidRPr="009915B9">
        <w:rPr>
          <w:b/>
        </w:rPr>
        <w:t xml:space="preserve">Study Design </w:t>
      </w:r>
    </w:p>
    <w:p w:rsidR="00AE30AC" w:rsidRPr="00CA3D03" w:rsidRDefault="00AE30AC" w:rsidP="00C3784A">
      <w:pPr>
        <w:spacing w:line="360" w:lineRule="auto"/>
        <w:ind w:left="360"/>
      </w:pPr>
      <w:r w:rsidRPr="00CA3D03">
        <w:t>This</w:t>
      </w:r>
      <w:r w:rsidR="002432E8" w:rsidRPr="00CA3D03">
        <w:t xml:space="preserve"> study will compare the immunogenicity of Rotarix® vaccine when administered in three different schedules:</w:t>
      </w:r>
    </w:p>
    <w:p w:rsidR="00AE30AC" w:rsidRPr="00CA3D03" w:rsidRDefault="00564B47" w:rsidP="00026F5C">
      <w:pPr>
        <w:tabs>
          <w:tab w:val="left" w:pos="1306"/>
        </w:tabs>
        <w:spacing w:line="276" w:lineRule="auto"/>
        <w:ind w:left="360"/>
      </w:pPr>
      <w:r>
        <w:tab/>
      </w:r>
    </w:p>
    <w:p w:rsidR="00AE30AC" w:rsidRPr="00CA3D03" w:rsidRDefault="00AE30AC" w:rsidP="00C3784A">
      <w:pPr>
        <w:spacing w:line="360" w:lineRule="auto"/>
        <w:ind w:left="360"/>
      </w:pPr>
      <w:r w:rsidRPr="00CA3D03">
        <w:rPr>
          <w:b/>
        </w:rPr>
        <w:t>Arm 1:</w:t>
      </w:r>
      <w:r w:rsidRPr="00CA3D03">
        <w:t xml:space="preserve">  will receive the routine EPI vaccines according to the usual schedule in Pakistan (6, 10 and 14 weeks of age) and the rotavirus vaccine</w:t>
      </w:r>
      <w:r w:rsidR="003C7518">
        <w:t xml:space="preserve"> </w:t>
      </w:r>
      <w:r w:rsidRPr="00CA3D03">
        <w:t>at 6 and 10 weeks of age</w:t>
      </w:r>
    </w:p>
    <w:p w:rsidR="00AE30AC" w:rsidRPr="00CA3D03" w:rsidRDefault="00AE30AC" w:rsidP="00026F5C">
      <w:pPr>
        <w:spacing w:line="276" w:lineRule="auto"/>
        <w:ind w:left="360"/>
      </w:pPr>
    </w:p>
    <w:p w:rsidR="00AE30AC" w:rsidRPr="00CA3D03" w:rsidRDefault="00AE30AC" w:rsidP="00C3784A">
      <w:pPr>
        <w:spacing w:line="360" w:lineRule="auto"/>
        <w:ind w:left="360"/>
      </w:pPr>
      <w:r w:rsidRPr="00CA3D03">
        <w:rPr>
          <w:b/>
        </w:rPr>
        <w:t>Arm 2:</w:t>
      </w:r>
      <w:r w:rsidRPr="00CA3D03">
        <w:t xml:space="preserve"> will receive the routine EPI vaccines according to the usual schedule in Pakistan (6, 10 and 14 weeks of age) and the rotavirus vaccine at 10, and 14 weeks of age</w:t>
      </w:r>
    </w:p>
    <w:p w:rsidR="00AE30AC" w:rsidRPr="00CA3D03" w:rsidRDefault="00AE30AC" w:rsidP="00026F5C">
      <w:pPr>
        <w:spacing w:line="276" w:lineRule="auto"/>
        <w:ind w:left="360"/>
      </w:pPr>
    </w:p>
    <w:p w:rsidR="00AE30AC" w:rsidRPr="00CA3D03" w:rsidRDefault="00AE30AC" w:rsidP="00C3784A">
      <w:pPr>
        <w:spacing w:line="360" w:lineRule="auto"/>
        <w:ind w:left="360"/>
      </w:pPr>
      <w:r w:rsidRPr="00CA3D03">
        <w:rPr>
          <w:b/>
        </w:rPr>
        <w:lastRenderedPageBreak/>
        <w:t>Arm 3:</w:t>
      </w:r>
      <w:r w:rsidRPr="00CA3D03">
        <w:t xml:space="preserve">  will receive the routine EPI vaccines according to the usual schedule in Pakistan (6, 10 and 14 weeks of age) and the rotavirus vaccine at 6, 10, and 14 weeks of age</w:t>
      </w:r>
    </w:p>
    <w:p w:rsidR="00F55BE2" w:rsidRPr="00CA3D03" w:rsidRDefault="00F55BE2" w:rsidP="00172060">
      <w:pPr>
        <w:spacing w:line="276" w:lineRule="auto"/>
        <w:ind w:left="360"/>
      </w:pPr>
    </w:p>
    <w:p w:rsidR="00AE30AC" w:rsidRPr="00CA3D03" w:rsidRDefault="00AE30AC" w:rsidP="009017B8">
      <w:pPr>
        <w:numPr>
          <w:ilvl w:val="1"/>
          <w:numId w:val="4"/>
        </w:numPr>
        <w:spacing w:line="360" w:lineRule="auto"/>
        <w:rPr>
          <w:b/>
          <w:szCs w:val="28"/>
        </w:rPr>
      </w:pPr>
      <w:r w:rsidRPr="00CA3D03">
        <w:rPr>
          <w:b/>
          <w:szCs w:val="28"/>
        </w:rPr>
        <w:t>Sample Size Calculations</w:t>
      </w:r>
    </w:p>
    <w:p w:rsidR="00AE30AC" w:rsidRPr="00C477F3" w:rsidRDefault="00AE30AC" w:rsidP="00E853AB">
      <w:pPr>
        <w:spacing w:line="360" w:lineRule="auto"/>
        <w:ind w:left="360"/>
      </w:pPr>
      <w:r w:rsidRPr="00C477F3">
        <w:t>Target enrollment would be 600 infants; 200 in each of the</w:t>
      </w:r>
      <w:r w:rsidR="003C7518">
        <w:t xml:space="preserve"> </w:t>
      </w:r>
      <w:r w:rsidRPr="00C477F3">
        <w:t>arms 1,2 and 3. Assumptions used for calculation of sample size are estimated seroconversion rate in arm 1 of</w:t>
      </w:r>
      <w:r w:rsidR="00F01CB1" w:rsidRPr="00C477F3">
        <w:t>35</w:t>
      </w:r>
      <w:r w:rsidRPr="00C477F3">
        <w:t>%</w:t>
      </w:r>
      <w:r w:rsidR="00F01CB1" w:rsidRPr="00C477F3">
        <w:t xml:space="preserve"> (11)</w:t>
      </w:r>
      <w:r w:rsidRPr="00C477F3">
        <w:t>, and in arm 2 and 3 of 5</w:t>
      </w:r>
      <w:r w:rsidR="00F01CB1" w:rsidRPr="00C477F3">
        <w:t>2.5</w:t>
      </w:r>
      <w:r w:rsidRPr="00C477F3">
        <w:t>%</w:t>
      </w:r>
      <w:r w:rsidR="00F01CB1" w:rsidRPr="00C477F3">
        <w:t>(investigational)</w:t>
      </w:r>
      <w:r w:rsidRPr="00C477F3">
        <w:t>, power at 0.8</w:t>
      </w:r>
      <w:r w:rsidR="00F01CB1" w:rsidRPr="00C477F3">
        <w:t>5</w:t>
      </w:r>
      <w:r w:rsidRPr="00C477F3">
        <w:t xml:space="preserve">, and alpha error </w:t>
      </w:r>
      <w:r w:rsidR="00F01CB1" w:rsidRPr="00C477F3">
        <w:t xml:space="preserve"> of</w:t>
      </w:r>
      <w:r w:rsidRPr="00C477F3">
        <w:t xml:space="preserve"> 0.05, using</w:t>
      </w:r>
      <w:r w:rsidR="00F01CB1" w:rsidRPr="00C477F3">
        <w:t xml:space="preserve"> a two</w:t>
      </w:r>
      <w:r w:rsidRPr="00C477F3">
        <w:t>-tailed t-test</w:t>
      </w:r>
      <w:r w:rsidR="00A77F09">
        <w:t xml:space="preserve"> </w:t>
      </w:r>
      <w:r w:rsidR="00F01CB1" w:rsidRPr="00C477F3">
        <w:t xml:space="preserve">&amp; Chi-square test and assuming 20% drop out and 5 % expected IgA seropositive at 6 weeks. </w:t>
      </w:r>
      <w:r w:rsidRPr="00C477F3">
        <w:t xml:space="preserve"> The estimated sample size needed in each group is </w:t>
      </w:r>
      <w:r w:rsidR="00F01CB1" w:rsidRPr="00C477F3">
        <w:t>191.</w:t>
      </w:r>
    </w:p>
    <w:p w:rsidR="008C7DF3" w:rsidRPr="00CA3D03" w:rsidRDefault="008C7DF3" w:rsidP="004D4D2C">
      <w:pPr>
        <w:spacing w:line="276" w:lineRule="auto"/>
        <w:ind w:left="360"/>
      </w:pPr>
    </w:p>
    <w:p w:rsidR="00AE30AC" w:rsidRPr="00CA3D03" w:rsidRDefault="00AE30AC" w:rsidP="00465328">
      <w:pPr>
        <w:spacing w:line="360" w:lineRule="auto"/>
        <w:ind w:firstLine="360"/>
        <w:rPr>
          <w:b/>
        </w:rPr>
      </w:pPr>
      <w:r w:rsidRPr="00CA3D03">
        <w:rPr>
          <w:b/>
        </w:rPr>
        <w:t>3.4</w:t>
      </w:r>
      <w:r w:rsidRPr="00CA3D03">
        <w:rPr>
          <w:b/>
        </w:rPr>
        <w:tab/>
        <w:t>Inclusion Criteria</w:t>
      </w:r>
    </w:p>
    <w:p w:rsidR="0063051B" w:rsidRPr="00CA3D03" w:rsidRDefault="0063051B" w:rsidP="0063051B">
      <w:pPr>
        <w:numPr>
          <w:ilvl w:val="1"/>
          <w:numId w:val="13"/>
        </w:numPr>
        <w:spacing w:line="360" w:lineRule="auto"/>
      </w:pPr>
      <w:r w:rsidRPr="00CA3D03">
        <w:t>6 weeks 0 days to7 weeks 6 days age at the time of enrollment.</w:t>
      </w:r>
    </w:p>
    <w:p w:rsidR="00AE30AC" w:rsidRPr="00CA3D03" w:rsidRDefault="00AE30AC" w:rsidP="009017B8">
      <w:pPr>
        <w:numPr>
          <w:ilvl w:val="1"/>
          <w:numId w:val="13"/>
        </w:numPr>
        <w:spacing w:line="360" w:lineRule="auto"/>
        <w:rPr>
          <w:b/>
        </w:rPr>
      </w:pPr>
      <w:r w:rsidRPr="00CA3D03">
        <w:t xml:space="preserve">Healthy infant free of chronic or serious medical condition as determined by history and physical exam at time of enrollment into in the study.  </w:t>
      </w:r>
    </w:p>
    <w:p w:rsidR="00AE30AC" w:rsidRPr="00CA3D03" w:rsidRDefault="00AE30AC" w:rsidP="009017B8">
      <w:pPr>
        <w:numPr>
          <w:ilvl w:val="1"/>
          <w:numId w:val="13"/>
        </w:numPr>
        <w:spacing w:line="360" w:lineRule="auto"/>
        <w:rPr>
          <w:b/>
        </w:rPr>
      </w:pPr>
      <w:r w:rsidRPr="00CA3D03">
        <w:t>Written informed consent obtained from the parents or guardians.</w:t>
      </w:r>
    </w:p>
    <w:p w:rsidR="008C7DF3" w:rsidRPr="00CA3D03" w:rsidRDefault="008C7DF3" w:rsidP="004D4D2C">
      <w:pPr>
        <w:spacing w:line="276" w:lineRule="auto"/>
        <w:ind w:left="360" w:firstLine="360"/>
        <w:rPr>
          <w:b/>
        </w:rPr>
      </w:pPr>
    </w:p>
    <w:p w:rsidR="00AE30AC" w:rsidRPr="00CA3D03" w:rsidRDefault="00AE30AC" w:rsidP="009017B8">
      <w:pPr>
        <w:pStyle w:val="ListParagraph"/>
        <w:numPr>
          <w:ilvl w:val="1"/>
          <w:numId w:val="9"/>
        </w:numPr>
        <w:tabs>
          <w:tab w:val="left" w:pos="360"/>
          <w:tab w:val="left" w:pos="900"/>
        </w:tabs>
        <w:spacing w:line="360" w:lineRule="auto"/>
        <w:ind w:left="630"/>
        <w:rPr>
          <w:b/>
        </w:rPr>
      </w:pPr>
      <w:r w:rsidRPr="00CA3D03">
        <w:rPr>
          <w:b/>
        </w:rPr>
        <w:t xml:space="preserve">Exclusion Criteria </w:t>
      </w:r>
    </w:p>
    <w:p w:rsidR="00AE30AC" w:rsidRPr="00CA3D03" w:rsidRDefault="00AE30AC" w:rsidP="00520EB4">
      <w:pPr>
        <w:numPr>
          <w:ilvl w:val="0"/>
          <w:numId w:val="2"/>
        </w:numPr>
        <w:spacing w:line="360" w:lineRule="auto"/>
        <w:ind w:left="360"/>
      </w:pPr>
      <w:r w:rsidRPr="00CA3D03">
        <w:t>Hypersensitivity to any of the vaccine components.</w:t>
      </w:r>
    </w:p>
    <w:p w:rsidR="00AE30AC" w:rsidRPr="00CA3D03" w:rsidRDefault="00AE30AC" w:rsidP="00520EB4">
      <w:pPr>
        <w:numPr>
          <w:ilvl w:val="0"/>
          <w:numId w:val="2"/>
        </w:numPr>
        <w:spacing w:line="360" w:lineRule="auto"/>
        <w:ind w:left="360"/>
      </w:pPr>
      <w:r w:rsidRPr="00CA3D03">
        <w:t>Use of any investigational drug or vaccine other than the study vaccine within 30 days of first dose of study vaccine or during the study.</w:t>
      </w:r>
    </w:p>
    <w:p w:rsidR="00AE30AC" w:rsidRPr="00CA3D03" w:rsidRDefault="00AE30AC" w:rsidP="00520EB4">
      <w:pPr>
        <w:numPr>
          <w:ilvl w:val="0"/>
          <w:numId w:val="2"/>
        </w:numPr>
        <w:spacing w:line="360" w:lineRule="auto"/>
        <w:ind w:left="360"/>
      </w:pPr>
      <w:r w:rsidRPr="00CA3D03">
        <w:t>Use of any immunosuppressive drugs.</w:t>
      </w:r>
    </w:p>
    <w:p w:rsidR="00AE30AC" w:rsidRPr="00CA3D03" w:rsidRDefault="00AE30AC" w:rsidP="00520EB4">
      <w:pPr>
        <w:numPr>
          <w:ilvl w:val="0"/>
          <w:numId w:val="2"/>
        </w:numPr>
        <w:spacing w:line="360" w:lineRule="auto"/>
        <w:ind w:left="360"/>
      </w:pPr>
      <w:r w:rsidRPr="00CA3D03">
        <w:t xml:space="preserve">Previous </w:t>
      </w:r>
      <w:r w:rsidR="00D21537" w:rsidRPr="00CA3D03">
        <w:t>intussusceptions</w:t>
      </w:r>
      <w:r w:rsidRPr="00CA3D03">
        <w:t xml:space="preserve"> or abdominal surgery.</w:t>
      </w:r>
    </w:p>
    <w:p w:rsidR="00AE30AC" w:rsidRDefault="00AE30AC" w:rsidP="005225F2">
      <w:pPr>
        <w:numPr>
          <w:ilvl w:val="0"/>
          <w:numId w:val="5"/>
        </w:numPr>
        <w:spacing w:line="360" w:lineRule="auto"/>
        <w:ind w:left="360"/>
      </w:pPr>
      <w:r w:rsidRPr="00CA3D03">
        <w:t xml:space="preserve">Enrolment in any other trial (Simplified Antibiotic Therapy for Neonatal Sepsis Trial, Management of Omphalitis Trial). </w:t>
      </w:r>
    </w:p>
    <w:p w:rsidR="00F01CB1" w:rsidRPr="00D21537" w:rsidRDefault="00F01CB1" w:rsidP="005225F2">
      <w:pPr>
        <w:numPr>
          <w:ilvl w:val="0"/>
          <w:numId w:val="5"/>
        </w:numPr>
        <w:spacing w:line="360" w:lineRule="auto"/>
        <w:ind w:left="360"/>
      </w:pPr>
      <w:r w:rsidRPr="00D21537">
        <w:t>Birth weight less than 1500 grams; or if birth weight is unknown, weight less than 2000 grams on or before 28 days.</w:t>
      </w:r>
    </w:p>
    <w:p w:rsidR="00AE30AC" w:rsidRDefault="00AE30AC" w:rsidP="005225F2">
      <w:pPr>
        <w:numPr>
          <w:ilvl w:val="0"/>
          <w:numId w:val="2"/>
        </w:numPr>
        <w:spacing w:line="360" w:lineRule="auto"/>
        <w:ind w:left="360"/>
      </w:pPr>
      <w:r w:rsidRPr="00CA3D03">
        <w:t>Immunoglobulin and/or blood products use since birth or during the study period.</w:t>
      </w:r>
    </w:p>
    <w:p w:rsidR="00D54C8D" w:rsidRDefault="00D54C8D" w:rsidP="009915B9">
      <w:pPr>
        <w:spacing w:line="360" w:lineRule="auto"/>
        <w:ind w:left="720"/>
      </w:pPr>
    </w:p>
    <w:p w:rsidR="005F2EF0" w:rsidRDefault="005F2EF0" w:rsidP="005F2EF0">
      <w:pPr>
        <w:spacing w:line="360" w:lineRule="auto"/>
      </w:pPr>
      <w:r w:rsidRPr="004454E8">
        <w:t>Rotavirus vaccine administration should be postponed in subjects who, per the clinician’s assessment:</w:t>
      </w:r>
    </w:p>
    <w:p w:rsidR="005F2EF0" w:rsidRDefault="005F2EF0" w:rsidP="005F2EF0">
      <w:pPr>
        <w:numPr>
          <w:ilvl w:val="1"/>
          <w:numId w:val="2"/>
        </w:numPr>
        <w:spacing w:line="360" w:lineRule="auto"/>
      </w:pPr>
      <w:r w:rsidRPr="004454E8">
        <w:t>Have vomited during each of the last three feedings</w:t>
      </w:r>
    </w:p>
    <w:p w:rsidR="004314D6" w:rsidRPr="004231A5" w:rsidRDefault="004314D6" w:rsidP="004314D6">
      <w:pPr>
        <w:numPr>
          <w:ilvl w:val="1"/>
          <w:numId w:val="2"/>
        </w:numPr>
        <w:spacing w:line="360" w:lineRule="auto"/>
      </w:pPr>
      <w:r w:rsidRPr="004231A5">
        <w:t>Are recommended for hospitalization at the visit</w:t>
      </w:r>
    </w:p>
    <w:p w:rsidR="004314D6" w:rsidRPr="004231A5" w:rsidRDefault="004314D6" w:rsidP="004231A5">
      <w:pPr>
        <w:numPr>
          <w:ilvl w:val="1"/>
          <w:numId w:val="2"/>
        </w:numPr>
        <w:spacing w:line="360" w:lineRule="auto"/>
        <w:jc w:val="both"/>
      </w:pPr>
      <w:r w:rsidRPr="004231A5">
        <w:t>Are suffering from acute febrile illness. Acute febrile illness is defined as temperature ≥ 38.0</w:t>
      </w:r>
      <w:r w:rsidRPr="004231A5">
        <w:rPr>
          <w:vertAlign w:val="superscript"/>
        </w:rPr>
        <w:t xml:space="preserve">o </w:t>
      </w:r>
      <w:r w:rsidRPr="004231A5">
        <w:t>measured by rectal or axillary thermometer (Meet WHO criteria for moderate to severe dehydration (= those needing ORS rehydration in the fac</w:t>
      </w:r>
      <w:r w:rsidR="00DE368E">
        <w:t>ilit</w:t>
      </w:r>
      <w:r w:rsidRPr="004231A5">
        <w:t xml:space="preserve">y or intravenous rehydration). </w:t>
      </w:r>
    </w:p>
    <w:p w:rsidR="005F2EF0" w:rsidRPr="004231A5" w:rsidRDefault="00630F91" w:rsidP="004231A5">
      <w:pPr>
        <w:pStyle w:val="ListParagraph"/>
        <w:numPr>
          <w:ilvl w:val="1"/>
          <w:numId w:val="2"/>
        </w:numPr>
        <w:spacing w:line="360" w:lineRule="auto"/>
        <w:ind w:right="288"/>
        <w:jc w:val="both"/>
      </w:pPr>
      <w:r w:rsidRPr="004231A5">
        <w:t>EPI vaccinations will be provided or postponed as per the clinician’s assessment and according to standard practice.</w:t>
      </w:r>
    </w:p>
    <w:p w:rsidR="00AE30AC" w:rsidRPr="009915B9" w:rsidRDefault="00AE30AC" w:rsidP="00356461">
      <w:pPr>
        <w:spacing w:line="360" w:lineRule="auto"/>
        <w:ind w:left="720"/>
        <w:rPr>
          <w:highlight w:val="yellow"/>
        </w:rPr>
      </w:pPr>
    </w:p>
    <w:p w:rsidR="00AE30AC" w:rsidRPr="00CA3D03" w:rsidRDefault="00630F91" w:rsidP="009017B8">
      <w:pPr>
        <w:numPr>
          <w:ilvl w:val="1"/>
          <w:numId w:val="9"/>
        </w:numPr>
        <w:tabs>
          <w:tab w:val="left" w:pos="630"/>
          <w:tab w:val="left" w:pos="990"/>
        </w:tabs>
        <w:spacing w:line="360" w:lineRule="auto"/>
        <w:ind w:hanging="90"/>
        <w:rPr>
          <w:b/>
        </w:rPr>
      </w:pPr>
      <w:r w:rsidRPr="0091700C">
        <w:rPr>
          <w:b/>
          <w:szCs w:val="28"/>
        </w:rPr>
        <w:t xml:space="preserve">Elimination Criteria </w:t>
      </w:r>
      <w:r w:rsidR="00AE30AC" w:rsidRPr="00CA3D03">
        <w:rPr>
          <w:b/>
          <w:szCs w:val="28"/>
        </w:rPr>
        <w:t xml:space="preserve">During the Study </w:t>
      </w:r>
    </w:p>
    <w:p w:rsidR="00AE30AC" w:rsidRPr="00CA3D03" w:rsidRDefault="00AE30AC" w:rsidP="00C87B63">
      <w:pPr>
        <w:numPr>
          <w:ilvl w:val="0"/>
          <w:numId w:val="5"/>
        </w:numPr>
        <w:spacing w:line="360" w:lineRule="auto"/>
        <w:ind w:left="360"/>
      </w:pPr>
      <w:r w:rsidRPr="00CA3D03">
        <w:t>Rotavirus IgA seropositivity in the blood specimen obtained at age 6 weeks</w:t>
      </w:r>
      <w:r w:rsidR="00CE1202" w:rsidRPr="00CA3D03">
        <w:t xml:space="preserve">, if the results become available before the time additional rotavirus vaccine doses are due </w:t>
      </w:r>
      <w:r w:rsidR="001F0034" w:rsidRPr="00CA3D03">
        <w:t xml:space="preserve">to </w:t>
      </w:r>
      <w:r w:rsidR="00CE1202" w:rsidRPr="00CA3D03">
        <w:t>be given</w:t>
      </w:r>
      <w:r w:rsidR="001F0034" w:rsidRPr="00CA3D03">
        <w:t xml:space="preserve"> or additional blood draws </w:t>
      </w:r>
      <w:r w:rsidR="00FB06FD" w:rsidRPr="00CA3D03">
        <w:t xml:space="preserve">or other samples </w:t>
      </w:r>
      <w:r w:rsidR="001F0034" w:rsidRPr="00CA3D03">
        <w:t>are due</w:t>
      </w:r>
      <w:r w:rsidR="00FB06FD" w:rsidRPr="00CA3D03">
        <w:t xml:space="preserve"> to be obtained</w:t>
      </w:r>
      <w:r w:rsidRPr="00CA3D03">
        <w:t xml:space="preserve">.  These children will not be included in the final analysis, since they are already seropositive and cannot seroconvert due to rotavirus vaccine. </w:t>
      </w:r>
      <w:r w:rsidR="00CE1202" w:rsidRPr="00CA3D03">
        <w:t xml:space="preserve">If the 6-week IgA results become available before the time additional </w:t>
      </w:r>
      <w:r w:rsidR="001F0034" w:rsidRPr="00CA3D03">
        <w:t xml:space="preserve">rotavirus vaccine doses are due or </w:t>
      </w:r>
      <w:r w:rsidR="00FB06FD" w:rsidRPr="00CA3D03">
        <w:t>study samples</w:t>
      </w:r>
      <w:r w:rsidR="00CE1202" w:rsidRPr="00CA3D03">
        <w:t xml:space="preserve"> are </w:t>
      </w:r>
      <w:r w:rsidR="001F0034" w:rsidRPr="00CA3D03">
        <w:t xml:space="preserve">scheduled to be </w:t>
      </w:r>
      <w:r w:rsidR="00E478DD" w:rsidRPr="00CA3D03">
        <w:t>obtained, these</w:t>
      </w:r>
      <w:r w:rsidRPr="00CA3D03">
        <w:t xml:space="preserve"> children will not </w:t>
      </w:r>
      <w:r w:rsidR="001F0034" w:rsidRPr="00CA3D03">
        <w:t xml:space="preserve">receive further rotavirus vaccine doses or </w:t>
      </w:r>
      <w:r w:rsidR="00E478DD" w:rsidRPr="00CA3D03">
        <w:t>undergo further</w:t>
      </w:r>
      <w:r w:rsidRPr="00CA3D03">
        <w:t xml:space="preserve"> blood draws</w:t>
      </w:r>
      <w:r w:rsidR="00FB06FD" w:rsidRPr="00CA3D03">
        <w:t xml:space="preserve"> or study sample collection</w:t>
      </w:r>
      <w:r w:rsidRPr="00CA3D03">
        <w:t xml:space="preserve">; however, we will ensure that they continue to receive the routine EPI vaccines. </w:t>
      </w:r>
    </w:p>
    <w:p w:rsidR="00F368B0" w:rsidRDefault="00F368B0" w:rsidP="00C87B63">
      <w:pPr>
        <w:numPr>
          <w:ilvl w:val="0"/>
          <w:numId w:val="5"/>
        </w:numPr>
        <w:spacing w:line="360" w:lineRule="auto"/>
        <w:ind w:left="360"/>
      </w:pPr>
      <w:r w:rsidRPr="00CA3D03">
        <w:t xml:space="preserve">Infants who develop </w:t>
      </w:r>
      <w:r w:rsidR="00E478DD" w:rsidRPr="00CA3D03">
        <w:t>intussusceptions</w:t>
      </w:r>
      <w:r w:rsidRPr="00CA3D03">
        <w:t xml:space="preserve"> during the study will not receive additional doses of rotavirus vaccine.</w:t>
      </w:r>
    </w:p>
    <w:p w:rsidR="004314D6" w:rsidRDefault="00630F91" w:rsidP="00C87B63">
      <w:pPr>
        <w:numPr>
          <w:ilvl w:val="0"/>
          <w:numId w:val="5"/>
        </w:numPr>
        <w:spacing w:line="360" w:lineRule="auto"/>
        <w:ind w:left="360"/>
      </w:pPr>
      <w:r w:rsidRPr="00B72D44">
        <w:t xml:space="preserve">Infants who have a hypersensitivity reaction due to rotavirus vaccine and who have not yet received their final dose of rotavirus vaccine. </w:t>
      </w:r>
    </w:p>
    <w:p w:rsidR="00C87B63" w:rsidRPr="00B72D44" w:rsidRDefault="00C87B63" w:rsidP="00C87B63">
      <w:pPr>
        <w:spacing w:line="360" w:lineRule="auto"/>
        <w:ind w:left="360"/>
      </w:pPr>
    </w:p>
    <w:p w:rsidR="00AE30AC" w:rsidRPr="00CA3D03" w:rsidRDefault="00AE30AC" w:rsidP="009017B8">
      <w:pPr>
        <w:numPr>
          <w:ilvl w:val="1"/>
          <w:numId w:val="9"/>
        </w:numPr>
        <w:tabs>
          <w:tab w:val="left" w:pos="630"/>
        </w:tabs>
        <w:spacing w:line="360" w:lineRule="auto"/>
        <w:ind w:hanging="90"/>
        <w:rPr>
          <w:b/>
        </w:rPr>
      </w:pPr>
      <w:r w:rsidRPr="00CA3D03">
        <w:rPr>
          <w:b/>
          <w:szCs w:val="28"/>
        </w:rPr>
        <w:t>Contraindication of the Rotavirus Vaccine</w:t>
      </w:r>
    </w:p>
    <w:p w:rsidR="00AE30AC" w:rsidRPr="00CA3D03" w:rsidRDefault="00AE30AC" w:rsidP="00C87B63">
      <w:pPr>
        <w:pStyle w:val="ListParagraph"/>
        <w:numPr>
          <w:ilvl w:val="3"/>
          <w:numId w:val="14"/>
        </w:numPr>
        <w:tabs>
          <w:tab w:val="left" w:pos="540"/>
        </w:tabs>
        <w:spacing w:line="360" w:lineRule="auto"/>
        <w:ind w:left="450" w:hanging="450"/>
      </w:pPr>
      <w:r w:rsidRPr="00CA3D03">
        <w:t>Hypersensitivity reaction due to the rotavirus vaccine</w:t>
      </w:r>
    </w:p>
    <w:p w:rsidR="0063051B" w:rsidRPr="00CA3D03" w:rsidRDefault="0063051B" w:rsidP="00C87B63">
      <w:pPr>
        <w:pStyle w:val="ListParagraph"/>
        <w:numPr>
          <w:ilvl w:val="3"/>
          <w:numId w:val="14"/>
        </w:numPr>
        <w:ind w:left="450" w:hanging="468"/>
      </w:pPr>
      <w:r w:rsidRPr="00CA3D03">
        <w:t xml:space="preserve">Infants who develop </w:t>
      </w:r>
      <w:r w:rsidR="00081CA9" w:rsidRPr="00CA3D03">
        <w:t>intussusceptions</w:t>
      </w:r>
      <w:r w:rsidRPr="00CA3D03">
        <w:t xml:space="preserve"> during the study </w:t>
      </w:r>
    </w:p>
    <w:p w:rsidR="0063051B" w:rsidRPr="00CA3D03" w:rsidRDefault="0063051B" w:rsidP="0063051B">
      <w:pPr>
        <w:pStyle w:val="ListParagraph"/>
        <w:spacing w:line="360" w:lineRule="auto"/>
        <w:ind w:left="1818"/>
      </w:pPr>
    </w:p>
    <w:p w:rsidR="00AE30AC" w:rsidRPr="00CA3D03" w:rsidRDefault="00AE30AC" w:rsidP="009017B8">
      <w:pPr>
        <w:numPr>
          <w:ilvl w:val="1"/>
          <w:numId w:val="9"/>
        </w:numPr>
        <w:spacing w:line="360" w:lineRule="auto"/>
        <w:ind w:left="630"/>
        <w:rPr>
          <w:b/>
        </w:rPr>
      </w:pPr>
      <w:r w:rsidRPr="00CA3D03">
        <w:rPr>
          <w:b/>
        </w:rPr>
        <w:t>Recruitment Process</w:t>
      </w:r>
    </w:p>
    <w:p w:rsidR="00717270" w:rsidRPr="00CA3D03" w:rsidRDefault="00AE30AC" w:rsidP="00C87B63">
      <w:pPr>
        <w:pStyle w:val="ListParagraph"/>
        <w:numPr>
          <w:ilvl w:val="1"/>
          <w:numId w:val="15"/>
        </w:numPr>
        <w:spacing w:line="360" w:lineRule="auto"/>
        <w:ind w:left="450"/>
        <w:jc w:val="both"/>
      </w:pPr>
      <w:r w:rsidRPr="00CA3D03">
        <w:t>Eligible infants will be recruited through the community health workers on their routine surveillance in the</w:t>
      </w:r>
      <w:r w:rsidR="00F368B0" w:rsidRPr="00CA3D03">
        <w:t xml:space="preserve"> Ali Akber Shah Goth</w:t>
      </w:r>
      <w:r w:rsidR="007F16D0">
        <w:t>.</w:t>
      </w:r>
    </w:p>
    <w:p w:rsidR="00AE30AC" w:rsidRPr="00CA3D03" w:rsidRDefault="00AE30AC" w:rsidP="00C87B63">
      <w:pPr>
        <w:pStyle w:val="ListParagraph"/>
        <w:numPr>
          <w:ilvl w:val="1"/>
          <w:numId w:val="15"/>
        </w:numPr>
        <w:spacing w:line="360" w:lineRule="auto"/>
        <w:ind w:left="450"/>
        <w:jc w:val="both"/>
      </w:pPr>
      <w:r w:rsidRPr="00CA3D03">
        <w:t>The CHWs will approach the families who have an infant between 4 to 6 weeks of age. Parents or caretaker will be briefed about the study and visits to be made at PHC for vaccination and blood draws.</w:t>
      </w:r>
    </w:p>
    <w:p w:rsidR="00AE30AC" w:rsidRPr="00CA3D03" w:rsidRDefault="00AE30AC" w:rsidP="00C87B63">
      <w:pPr>
        <w:numPr>
          <w:ilvl w:val="1"/>
          <w:numId w:val="15"/>
        </w:numPr>
        <w:spacing w:line="360" w:lineRule="auto"/>
        <w:ind w:left="450"/>
        <w:jc w:val="both"/>
      </w:pPr>
      <w:r w:rsidRPr="00CA3D03">
        <w:t>If the parent/caretaker is interested in the study, CHW will evaluate the infant by enrollment check list.</w:t>
      </w:r>
    </w:p>
    <w:p w:rsidR="00AE30AC" w:rsidRPr="00CA3D03" w:rsidRDefault="00AE30AC" w:rsidP="00C87B63">
      <w:pPr>
        <w:numPr>
          <w:ilvl w:val="1"/>
          <w:numId w:val="15"/>
        </w:numPr>
        <w:spacing w:line="360" w:lineRule="auto"/>
        <w:ind w:left="450"/>
        <w:jc w:val="both"/>
      </w:pPr>
      <w:r w:rsidRPr="00CA3D03">
        <w:t>Parents or caretaker of eligible infants will be provided transportation for visits to be made at PHC for enrollment, vaccination and blood draws.</w:t>
      </w:r>
    </w:p>
    <w:p w:rsidR="00AE30AC" w:rsidRPr="00CA3D03" w:rsidRDefault="00AE30AC" w:rsidP="00C87B63">
      <w:pPr>
        <w:numPr>
          <w:ilvl w:val="1"/>
          <w:numId w:val="15"/>
        </w:numPr>
        <w:spacing w:line="360" w:lineRule="auto"/>
        <w:ind w:left="450"/>
        <w:jc w:val="both"/>
      </w:pPr>
      <w:r w:rsidRPr="00CA3D03">
        <w:t xml:space="preserve">At 6 weeks of age, infant of interested parents will be brought to the PHC where infants will undergo history and physical examination. Consent will be obtained and Infants will be enrolled if they meet the eligibility criteria. </w:t>
      </w:r>
    </w:p>
    <w:p w:rsidR="00AE30AC" w:rsidRPr="00CA3D03" w:rsidRDefault="00AE30AC" w:rsidP="00C87B63">
      <w:pPr>
        <w:numPr>
          <w:ilvl w:val="1"/>
          <w:numId w:val="15"/>
        </w:numPr>
        <w:spacing w:line="360" w:lineRule="auto"/>
        <w:ind w:left="450"/>
        <w:jc w:val="both"/>
      </w:pPr>
      <w:r w:rsidRPr="00CA3D03">
        <w:t xml:space="preserve">Eligible Infants will be randomly allocated to one of the three groups using randomly generated computer assignments, allocated in sealed envelopes to be opened at the time of enrolment. </w:t>
      </w:r>
    </w:p>
    <w:p w:rsidR="00F55BE2" w:rsidRPr="00CA3D03" w:rsidRDefault="00AE30AC" w:rsidP="00C87B63">
      <w:pPr>
        <w:pStyle w:val="ListParagraph"/>
        <w:numPr>
          <w:ilvl w:val="1"/>
          <w:numId w:val="15"/>
        </w:numPr>
        <w:spacing w:line="360" w:lineRule="auto"/>
        <w:ind w:left="450"/>
        <w:jc w:val="both"/>
      </w:pPr>
      <w:r w:rsidRPr="00CA3D03">
        <w:t>Baseline information on socio – demographics background, pregnancy, prenatal and delivery details, medical and vaccination history will be recorded.</w:t>
      </w:r>
    </w:p>
    <w:p w:rsidR="00D54C8D" w:rsidRDefault="00D54C8D" w:rsidP="009915B9">
      <w:pPr>
        <w:spacing w:line="360" w:lineRule="auto"/>
        <w:ind w:left="792"/>
      </w:pPr>
    </w:p>
    <w:p w:rsidR="005F2EF0" w:rsidRPr="00E26970" w:rsidRDefault="005F2EF0" w:rsidP="005F2EF0">
      <w:pPr>
        <w:rPr>
          <w:b/>
        </w:rPr>
      </w:pPr>
      <w:r w:rsidRPr="00E26970">
        <w:rPr>
          <w:b/>
        </w:rPr>
        <w:t xml:space="preserve">Monitoring Serious Adverse Events </w:t>
      </w:r>
    </w:p>
    <w:p w:rsidR="005F2EF0" w:rsidRPr="00E26970" w:rsidRDefault="005F2EF0" w:rsidP="005F2EF0">
      <w:pPr>
        <w:rPr>
          <w:b/>
        </w:rPr>
      </w:pPr>
    </w:p>
    <w:p w:rsidR="005F2EF0" w:rsidRPr="00E26970" w:rsidRDefault="00D10E46" w:rsidP="00B60EBB">
      <w:pPr>
        <w:spacing w:line="276" w:lineRule="auto"/>
        <w:jc w:val="both"/>
        <w:rPr>
          <w:i/>
        </w:rPr>
      </w:pPr>
      <w:r w:rsidRPr="00E26970">
        <w:rPr>
          <w:b/>
        </w:rPr>
        <w:t>Serious</w:t>
      </w:r>
      <w:r>
        <w:rPr>
          <w:b/>
        </w:rPr>
        <w:t xml:space="preserve"> </w:t>
      </w:r>
      <w:r w:rsidRPr="00E26970">
        <w:rPr>
          <w:b/>
        </w:rPr>
        <w:t>Adverse</w:t>
      </w:r>
      <w:r w:rsidR="00630F91" w:rsidRPr="00E26970">
        <w:rPr>
          <w:b/>
        </w:rPr>
        <w:t xml:space="preserve"> Event</w:t>
      </w:r>
      <w:r>
        <w:rPr>
          <w:b/>
        </w:rPr>
        <w:t>:</w:t>
      </w:r>
      <w:r w:rsidR="005F2EF0" w:rsidRPr="00E26970">
        <w:t xml:space="preserve"> A serious adverse event (SAE) is defined as an </w:t>
      </w:r>
      <w:r w:rsidR="004831D6" w:rsidRPr="00E26970">
        <w:t>adverse event</w:t>
      </w:r>
      <w:r w:rsidR="005F2EF0" w:rsidRPr="00E26970">
        <w:t xml:space="preserve"> that meets one of the </w:t>
      </w:r>
      <w:r w:rsidRPr="00E26970">
        <w:t>following:</w:t>
      </w:r>
    </w:p>
    <w:p w:rsidR="005F2EF0" w:rsidRPr="00E26970" w:rsidRDefault="005F2EF0" w:rsidP="00B60EBB">
      <w:pPr>
        <w:pStyle w:val="ListParagraph"/>
        <w:numPr>
          <w:ilvl w:val="0"/>
          <w:numId w:val="26"/>
        </w:numPr>
        <w:spacing w:line="276" w:lineRule="auto"/>
        <w:contextualSpacing/>
        <w:jc w:val="both"/>
      </w:pPr>
      <w:r w:rsidRPr="00E26970">
        <w:t>Death</w:t>
      </w:r>
    </w:p>
    <w:p w:rsidR="005778C6" w:rsidRPr="00E26970" w:rsidRDefault="005778C6" w:rsidP="00B60EBB">
      <w:pPr>
        <w:pStyle w:val="ListParagraph"/>
        <w:numPr>
          <w:ilvl w:val="0"/>
          <w:numId w:val="26"/>
        </w:numPr>
        <w:spacing w:line="276" w:lineRule="auto"/>
        <w:contextualSpacing/>
        <w:jc w:val="both"/>
      </w:pPr>
      <w:r w:rsidRPr="00E26970">
        <w:t>Requires inpatient hospitalization or prolongation of existing hospitalization</w:t>
      </w:r>
    </w:p>
    <w:p w:rsidR="005F2EF0" w:rsidRPr="00E26970" w:rsidRDefault="005F2EF0" w:rsidP="00B60EBB">
      <w:pPr>
        <w:pStyle w:val="ListParagraph"/>
        <w:numPr>
          <w:ilvl w:val="0"/>
          <w:numId w:val="26"/>
        </w:numPr>
        <w:spacing w:line="276" w:lineRule="auto"/>
        <w:contextualSpacing/>
        <w:jc w:val="both"/>
      </w:pPr>
      <w:r w:rsidRPr="00E26970">
        <w:t xml:space="preserve">Life threatening (subject at immediate risk of death). </w:t>
      </w:r>
    </w:p>
    <w:p w:rsidR="005F2EF0" w:rsidRPr="00E26970" w:rsidRDefault="005F2EF0" w:rsidP="00B60EBB">
      <w:pPr>
        <w:pStyle w:val="ListParagraph"/>
        <w:numPr>
          <w:ilvl w:val="0"/>
          <w:numId w:val="26"/>
        </w:numPr>
        <w:spacing w:line="276" w:lineRule="auto"/>
        <w:contextualSpacing/>
        <w:jc w:val="both"/>
      </w:pPr>
      <w:r w:rsidRPr="00E26970">
        <w:t>Results in a persistent or significant disability or incapacity</w:t>
      </w:r>
    </w:p>
    <w:p w:rsidR="005F2EF0" w:rsidRPr="00E26970" w:rsidRDefault="005F2EF0" w:rsidP="00B60EBB">
      <w:pPr>
        <w:pStyle w:val="ListParagraph"/>
        <w:numPr>
          <w:ilvl w:val="0"/>
          <w:numId w:val="26"/>
        </w:numPr>
        <w:spacing w:line="276" w:lineRule="auto"/>
        <w:contextualSpacing/>
        <w:jc w:val="both"/>
      </w:pPr>
      <w:r w:rsidRPr="00E26970">
        <w:t>Important medical events that may not results in death, be life threatening, or require hospitalization may be considered SAEs when, based upon appropriate medical judgment, may jeopardize the subject and may require medical or surgical intervention to prevent one of the outcomes listed in this definition.</w:t>
      </w:r>
    </w:p>
    <w:p w:rsidR="005F2EF0" w:rsidRPr="00E26970" w:rsidRDefault="005F2EF0" w:rsidP="005F2EF0">
      <w:pPr>
        <w:contextualSpacing/>
      </w:pPr>
    </w:p>
    <w:p w:rsidR="005F2EF0" w:rsidRPr="00E26970" w:rsidRDefault="005F2EF0" w:rsidP="00D4169E">
      <w:pPr>
        <w:jc w:val="both"/>
      </w:pPr>
      <w:r w:rsidRPr="00E26970">
        <w:t>All serious adverse events occurring at anytime during the study will be captured.</w:t>
      </w:r>
    </w:p>
    <w:p w:rsidR="005F2EF0" w:rsidRPr="00E26970" w:rsidRDefault="005F2EF0" w:rsidP="005F2EF0"/>
    <w:p w:rsidR="005F2EF0" w:rsidRPr="00E26970" w:rsidRDefault="005F2EF0" w:rsidP="00B60EBB">
      <w:pPr>
        <w:spacing w:line="276" w:lineRule="auto"/>
      </w:pPr>
      <w:r w:rsidRPr="00E26970">
        <w:rPr>
          <w:b/>
        </w:rPr>
        <w:t>Relationship to Study Vaccines</w:t>
      </w:r>
    </w:p>
    <w:p w:rsidR="005F2EF0" w:rsidRPr="00E26970" w:rsidRDefault="005F2EF0" w:rsidP="00B60EBB">
      <w:pPr>
        <w:spacing w:line="276" w:lineRule="auto"/>
        <w:jc w:val="both"/>
      </w:pPr>
      <w:r w:rsidRPr="00E26970">
        <w:t xml:space="preserve">The clinician’s assessment of the relationship of a SAE to the study vaccine (Rotarix) is part of the documentation process, but it is not a factor in determining what is or is not recorded in the study. If there is any doubt as to whether a clinical observation is </w:t>
      </w:r>
      <w:r w:rsidR="00630F91" w:rsidRPr="00E26970">
        <w:t>an SAE</w:t>
      </w:r>
      <w:r w:rsidRPr="00E26970">
        <w:t>, the event will be recorded. All SAEs must have their relationship to Rotarix assessed using the terms “related” or “not related”. The following guidelines will be used:</w:t>
      </w:r>
      <w:r w:rsidRPr="00E26970">
        <w:tab/>
      </w:r>
    </w:p>
    <w:p w:rsidR="005F2EF0" w:rsidRPr="00E26970" w:rsidRDefault="005F2EF0" w:rsidP="00B60EBB">
      <w:pPr>
        <w:spacing w:line="276" w:lineRule="auto"/>
        <w:jc w:val="both"/>
      </w:pPr>
      <w:r w:rsidRPr="00E26970">
        <w:tab/>
        <w:t>Related – the event is temporally related to the administration of the vaccine and no other etiology explains the event</w:t>
      </w:r>
    </w:p>
    <w:p w:rsidR="005F2EF0" w:rsidRPr="00E26970" w:rsidRDefault="005F2EF0" w:rsidP="00B60EBB">
      <w:pPr>
        <w:spacing w:line="276" w:lineRule="auto"/>
        <w:jc w:val="both"/>
      </w:pPr>
      <w:r w:rsidRPr="00E26970">
        <w:tab/>
        <w:t xml:space="preserve">Not related – the event is temporally independent of the vaccine and/or the event appears to be explained by another etiology. </w:t>
      </w:r>
    </w:p>
    <w:p w:rsidR="005F2EF0" w:rsidRPr="00E26970" w:rsidRDefault="005F2EF0" w:rsidP="005F2EF0"/>
    <w:p w:rsidR="005F2EF0" w:rsidRPr="00E26970" w:rsidRDefault="005F2EF0" w:rsidP="00C3176B">
      <w:pPr>
        <w:spacing w:line="276" w:lineRule="auto"/>
        <w:rPr>
          <w:b/>
        </w:rPr>
      </w:pPr>
      <w:r w:rsidRPr="00E26970">
        <w:rPr>
          <w:b/>
        </w:rPr>
        <w:t>Reporting Procedures</w:t>
      </w:r>
    </w:p>
    <w:p w:rsidR="005F2EF0" w:rsidRPr="00E26970" w:rsidRDefault="005F2EF0" w:rsidP="00C3176B">
      <w:pPr>
        <w:spacing w:line="276" w:lineRule="auto"/>
        <w:jc w:val="both"/>
      </w:pPr>
      <w:r w:rsidRPr="00E26970">
        <w:t>All SAES occurring during the study period must be reported to the study sponsor, even if the investigator considers that the SAE is not related to treatment. The study clinical staff will complete a SAE form within the following timelines of such events.</w:t>
      </w:r>
    </w:p>
    <w:p w:rsidR="005F2EF0" w:rsidRPr="00E26970" w:rsidRDefault="005F2EF0" w:rsidP="00C3176B">
      <w:pPr>
        <w:pStyle w:val="ListParagraph"/>
        <w:numPr>
          <w:ilvl w:val="0"/>
          <w:numId w:val="27"/>
        </w:numPr>
        <w:spacing w:line="276" w:lineRule="auto"/>
        <w:contextualSpacing/>
        <w:jc w:val="both"/>
      </w:pPr>
      <w:r w:rsidRPr="00E26970">
        <w:t>All deaths and immediately life–threatening events, whether related or unrelated to study treatment will be recorded on the SAE form and sent to PATH via email (</w:t>
      </w:r>
      <w:hyperlink r:id="rId10" w:history="1">
        <w:r w:rsidRPr="00E26970">
          <w:rPr>
            <w:rStyle w:val="Hyperlink"/>
            <w:color w:val="auto"/>
          </w:rPr>
          <w:t>jfleming@path.org</w:t>
        </w:r>
      </w:hyperlink>
      <w:r w:rsidRPr="00E26970">
        <w:t xml:space="preserve">) by the site within 24 hours of becoming aware of the event </w:t>
      </w:r>
    </w:p>
    <w:p w:rsidR="005F2EF0" w:rsidRPr="00E26970" w:rsidRDefault="005F2EF0" w:rsidP="00C3176B">
      <w:pPr>
        <w:pStyle w:val="ListParagraph"/>
        <w:numPr>
          <w:ilvl w:val="0"/>
          <w:numId w:val="27"/>
        </w:numPr>
        <w:spacing w:line="276" w:lineRule="auto"/>
        <w:contextualSpacing/>
        <w:jc w:val="both"/>
      </w:pPr>
      <w:r w:rsidRPr="00E26970">
        <w:t>SAEs other than death and immediately life-threatening events, regardless of relationship, will be reported to PATH via email (</w:t>
      </w:r>
      <w:hyperlink r:id="rId11" w:history="1">
        <w:r w:rsidRPr="00E26970">
          <w:rPr>
            <w:rStyle w:val="Hyperlink"/>
            <w:color w:val="auto"/>
          </w:rPr>
          <w:t>jfleming@path.org</w:t>
        </w:r>
      </w:hyperlink>
      <w:r w:rsidRPr="00E26970">
        <w:t>) by the site within 72 hours of becoming aware of the event.</w:t>
      </w:r>
    </w:p>
    <w:p w:rsidR="005F2EF0" w:rsidRPr="00E26970" w:rsidRDefault="005F2EF0" w:rsidP="00C3176B">
      <w:pPr>
        <w:spacing w:line="276" w:lineRule="auto"/>
      </w:pPr>
    </w:p>
    <w:p w:rsidR="005F2EF0" w:rsidRPr="00E26970" w:rsidRDefault="005F2EF0" w:rsidP="00AA47AE">
      <w:pPr>
        <w:spacing w:line="276" w:lineRule="auto"/>
        <w:rPr>
          <w:b/>
        </w:rPr>
      </w:pPr>
      <w:r w:rsidRPr="00E26970">
        <w:rPr>
          <w:b/>
        </w:rPr>
        <w:t>Halting Rules</w:t>
      </w:r>
    </w:p>
    <w:p w:rsidR="005F2EF0" w:rsidRPr="00E26970" w:rsidRDefault="005F2EF0" w:rsidP="003A075A">
      <w:pPr>
        <w:spacing w:line="276" w:lineRule="auto"/>
        <w:jc w:val="both"/>
      </w:pPr>
      <w:r w:rsidRPr="00E26970">
        <w:tab/>
        <w:t xml:space="preserve">Given the worldwide experience with Rotarix, a licensed vaccine in Pakistan, no safety issues are anticipated which would result in the suspension of enrollment in the study. However, as this study will be conducted in an impoverished population in the developing world, should a serious adverse event occur which is likely related to vaccination with Rotarix, the decision whether the study should continue per protocol, proceed with caution, be further investigated, be discontinued, or be modified and then proceed will be made by the Aga Khan IRB, in consultation with the PI, PATH and CDC. However, no rules will be pre-specified to define these conditions. If the study is halted, parents/guardians of subjects will be contacted immediately explaining why the study was halted and the implications for the safety and/or protection of their child against rotavirus. </w:t>
      </w:r>
    </w:p>
    <w:p w:rsidR="005F2EF0" w:rsidRPr="00E26970" w:rsidRDefault="005F2EF0" w:rsidP="005F2EF0"/>
    <w:p w:rsidR="005F2EF0" w:rsidRPr="00E26970" w:rsidRDefault="005F2EF0" w:rsidP="007F412A">
      <w:pPr>
        <w:spacing w:line="276" w:lineRule="auto"/>
        <w:rPr>
          <w:b/>
        </w:rPr>
      </w:pPr>
      <w:r w:rsidRPr="00E26970">
        <w:rPr>
          <w:b/>
        </w:rPr>
        <w:t xml:space="preserve">Safety Oversight by Independent Safety Monitor </w:t>
      </w:r>
    </w:p>
    <w:p w:rsidR="005F2EF0" w:rsidRPr="00E26970" w:rsidRDefault="005F2EF0" w:rsidP="007F412A">
      <w:pPr>
        <w:spacing w:line="276" w:lineRule="auto"/>
        <w:jc w:val="both"/>
      </w:pPr>
      <w:r w:rsidRPr="00E26970">
        <w:t>The Independent Safety Monitor</w:t>
      </w:r>
      <w:r w:rsidRPr="00E26970">
        <w:rPr>
          <w:b/>
        </w:rPr>
        <w:t xml:space="preserve"> (</w:t>
      </w:r>
      <w:r w:rsidRPr="00E26970">
        <w:t xml:space="preserve">ISM) will be a physician with relevant expertise whose primary responsibility is to provide independent safety monitoring in a timely fashion. This is accomplished by review of the SAEs, with follow-up through resolution. The ISM will evaluate individual and cumulative participant data when making recommendations regarding the safe continuation of the study. The ISM will not be under direct supervision of the investigator and will not be involved in the study in any other capacity. </w:t>
      </w:r>
    </w:p>
    <w:p w:rsidR="005F2EF0" w:rsidRPr="00E26970" w:rsidRDefault="005F2EF0" w:rsidP="005F2EF0"/>
    <w:p w:rsidR="005F2EF0" w:rsidRPr="00E26970" w:rsidRDefault="005F2EF0" w:rsidP="00A1300B">
      <w:pPr>
        <w:spacing w:line="276" w:lineRule="auto"/>
        <w:jc w:val="both"/>
      </w:pPr>
      <w:r w:rsidRPr="00E26970">
        <w:t xml:space="preserve">The ISM will act as the sole independent monitor. As such, PATH will confirm prior to any review of data and at least annually that no conflict of interest exists. Interests that may create a potential conflict of interest should be disclosed to PATH prior to review of any data. PATH will determine if the relationship is in conflict or gives the appearance of a conflict such that the individual should not serve as the ISM. PATH will determine how to handle such potential conflict. PATH may dismiss an ISM in the event of unmanageable potential conflict. </w:t>
      </w:r>
    </w:p>
    <w:p w:rsidR="005F2EF0" w:rsidRPr="00E26970" w:rsidRDefault="005F2EF0" w:rsidP="005F2EF0"/>
    <w:p w:rsidR="005F2EF0" w:rsidRPr="002327C2" w:rsidRDefault="005F2EF0" w:rsidP="005F2EF0">
      <w:pPr>
        <w:rPr>
          <w:b/>
        </w:rPr>
      </w:pPr>
      <w:r w:rsidRPr="002327C2">
        <w:rPr>
          <w:b/>
        </w:rPr>
        <w:t>Study Materials for ISM Review</w:t>
      </w:r>
    </w:p>
    <w:p w:rsidR="005F2EF0" w:rsidRPr="00E26970" w:rsidRDefault="005F2EF0" w:rsidP="005F2EF0"/>
    <w:p w:rsidR="005F2EF0" w:rsidRPr="00E26970" w:rsidRDefault="005F2EF0" w:rsidP="00DB62E2">
      <w:pPr>
        <w:spacing w:line="276" w:lineRule="auto"/>
        <w:jc w:val="both"/>
      </w:pPr>
      <w:r w:rsidRPr="00E26970">
        <w:t xml:space="preserve">The primary focus of the ISM is to independently review all serious adverse </w:t>
      </w:r>
      <w:r w:rsidR="00357ED4" w:rsidRPr="00E26970">
        <w:t xml:space="preserve">events. </w:t>
      </w:r>
      <w:r w:rsidRPr="00E26970">
        <w:t xml:space="preserve">As the sole monitor, the ISM will evaluate all such events against the known safety profile of the rotavirus vaccine. Clinical and laboratory data, clinical records, and other study-related records should be made available for ISM review. If necessary, special reports will be prepared by the investigator. </w:t>
      </w:r>
    </w:p>
    <w:p w:rsidR="005F2EF0" w:rsidRPr="00E26970" w:rsidRDefault="005F2EF0" w:rsidP="005F2EF0"/>
    <w:p w:rsidR="005F2EF0" w:rsidRPr="00E26970" w:rsidRDefault="005F2EF0" w:rsidP="005F2EF0">
      <w:pPr>
        <w:rPr>
          <w:b/>
        </w:rPr>
      </w:pPr>
      <w:r w:rsidRPr="00E26970">
        <w:rPr>
          <w:b/>
        </w:rPr>
        <w:t>Reports from the ISM</w:t>
      </w:r>
    </w:p>
    <w:p w:rsidR="005F2EF0" w:rsidRPr="00E26970" w:rsidRDefault="005F2EF0" w:rsidP="005F2EF0"/>
    <w:p w:rsidR="005F2EF0" w:rsidRPr="00E26970" w:rsidRDefault="005F2EF0" w:rsidP="005F2EF0">
      <w:r w:rsidRPr="00E26970">
        <w:t xml:space="preserve">The following reports may be submitted by the ISM: review report and immediate action report. </w:t>
      </w:r>
    </w:p>
    <w:p w:rsidR="005F2EF0" w:rsidRPr="00E26970" w:rsidRDefault="005F2EF0" w:rsidP="005F2EF0"/>
    <w:p w:rsidR="005F2EF0" w:rsidRPr="006B0DF5" w:rsidRDefault="005F2EF0" w:rsidP="005F2EF0">
      <w:pPr>
        <w:rPr>
          <w:b/>
        </w:rPr>
      </w:pPr>
      <w:r w:rsidRPr="006B0DF5">
        <w:rPr>
          <w:b/>
        </w:rPr>
        <w:t>Review Report</w:t>
      </w:r>
    </w:p>
    <w:p w:rsidR="005F2EF0" w:rsidRPr="00E26970" w:rsidRDefault="005F2EF0" w:rsidP="005F2EF0"/>
    <w:p w:rsidR="005F2EF0" w:rsidRPr="00E26970" w:rsidRDefault="005F2EF0" w:rsidP="001F08B4">
      <w:pPr>
        <w:spacing w:line="276" w:lineRule="auto"/>
        <w:jc w:val="both"/>
      </w:pPr>
      <w:r w:rsidRPr="00E26970">
        <w:t xml:space="preserve">The ISM will communicate in writing his/her findings and any concerns and recommendations to the Sponsor representative at PATH. If the ISM does not concur with the assessment provided by the local investigative staff, the written report will then be forward to the local PI in Pakistan, who must file a copy in the study files and submit the report as per local IRB policy. </w:t>
      </w:r>
    </w:p>
    <w:p w:rsidR="005F2EF0" w:rsidRPr="00E26970" w:rsidRDefault="005F2EF0" w:rsidP="005F2EF0"/>
    <w:p w:rsidR="005F2EF0" w:rsidRPr="006B0DF5" w:rsidRDefault="005F2EF0" w:rsidP="005F2EF0">
      <w:pPr>
        <w:rPr>
          <w:b/>
        </w:rPr>
      </w:pPr>
      <w:r w:rsidRPr="006B0DF5">
        <w:rPr>
          <w:b/>
        </w:rPr>
        <w:t>Immediate Action Report</w:t>
      </w:r>
    </w:p>
    <w:p w:rsidR="005F2EF0" w:rsidRPr="00E26970" w:rsidRDefault="005F2EF0" w:rsidP="005F2EF0"/>
    <w:p w:rsidR="005F2EF0" w:rsidRDefault="005F2EF0" w:rsidP="008460E2">
      <w:pPr>
        <w:spacing w:line="276" w:lineRule="auto"/>
        <w:jc w:val="both"/>
      </w:pPr>
      <w:r w:rsidRPr="00E26970">
        <w:t>The ISM will notify the Sponsor representative of any findings of a serious and immediate nature including any recommendations to discontinue all or part of the trial, and the Sponsor representative will immediately inform the PI, other PATH investigators, and CDC. In additional to any verbal communications, recommendations to discontinue or substantially modify the design or conduct of a study must be conveyed in writing on the day of the ISM review.</w:t>
      </w:r>
    </w:p>
    <w:p w:rsidR="00DF016B" w:rsidRPr="00E26970" w:rsidRDefault="00DF016B" w:rsidP="008460E2">
      <w:pPr>
        <w:spacing w:line="276" w:lineRule="auto"/>
        <w:jc w:val="both"/>
      </w:pPr>
    </w:p>
    <w:p w:rsidR="00AE30AC" w:rsidRPr="00CA3D03" w:rsidRDefault="00AE30AC" w:rsidP="009017B8">
      <w:pPr>
        <w:numPr>
          <w:ilvl w:val="1"/>
          <w:numId w:val="9"/>
        </w:numPr>
        <w:tabs>
          <w:tab w:val="left" w:pos="630"/>
          <w:tab w:val="left" w:pos="810"/>
        </w:tabs>
        <w:spacing w:line="360" w:lineRule="auto"/>
        <w:ind w:firstLine="0"/>
        <w:rPr>
          <w:b/>
          <w:sz w:val="24"/>
          <w:szCs w:val="28"/>
        </w:rPr>
      </w:pPr>
      <w:r w:rsidRPr="00CA3D03">
        <w:rPr>
          <w:b/>
          <w:szCs w:val="28"/>
        </w:rPr>
        <w:t>Study schema</w:t>
      </w:r>
    </w:p>
    <w:p w:rsidR="00AE30AC" w:rsidRPr="00CA3D03" w:rsidRDefault="0047588E" w:rsidP="005F1D62">
      <w:pPr>
        <w:spacing w:line="360" w:lineRule="auto"/>
        <w:ind w:left="360"/>
        <w:rPr>
          <w:b/>
          <w:szCs w:val="28"/>
        </w:rPr>
      </w:pPr>
      <w:r>
        <w:rPr>
          <w:noProof/>
        </w:rPr>
        <w:pict>
          <v:rect id="Rectangle 17" o:spid="_x0000_s1026" style="position:absolute;left:0;text-align:left;margin-left:119.55pt;margin-top:8.35pt;width:156.55pt;height:62.2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">
            <v:textbox>
              <w:txbxContent>
                <w:p w:rsidR="00E37CE2" w:rsidRDefault="00E37CE2" w:rsidP="003C64C4">
                  <w:pPr>
                    <w:jc w:val="center"/>
                  </w:pPr>
                  <w:r>
                    <w:t xml:space="preserve">CHWs will recruit healthy infants between 4- 6 weeks of age on their routine surveillance </w:t>
                  </w:r>
                </w:p>
              </w:txbxContent>
            </v:textbox>
          </v:rect>
        </w:pict>
      </w:r>
    </w:p>
    <w:p w:rsidR="00AE30AC" w:rsidRPr="00CA3D03" w:rsidRDefault="00AE30AC" w:rsidP="000024CC">
      <w:pPr>
        <w:tabs>
          <w:tab w:val="left" w:pos="270"/>
        </w:tabs>
        <w:spacing w:line="360" w:lineRule="auto"/>
        <w:rPr>
          <w:b/>
          <w:szCs w:val="28"/>
        </w:rPr>
      </w:pPr>
    </w:p>
    <w:p w:rsidR="00AE30AC" w:rsidRPr="00CA3D03" w:rsidRDefault="00AE30AC" w:rsidP="003C64C4">
      <w:pPr>
        <w:spacing w:line="360" w:lineRule="auto"/>
        <w:rPr>
          <w:b/>
          <w:szCs w:val="28"/>
        </w:rPr>
      </w:pPr>
    </w:p>
    <w:p w:rsidR="00AE30AC" w:rsidRPr="00CA3D03" w:rsidRDefault="0047588E" w:rsidP="003C64C4">
      <w:pPr>
        <w:spacing w:line="360" w:lineRule="auto"/>
        <w:rPr>
          <w:b/>
          <w:szCs w:val="28"/>
        </w:rPr>
      </w:pPr>
      <w:r>
        <w:rPr>
          <w:noProof/>
        </w:rPr>
        <w:pict>
          <v:shapetype id="_x0000_t32" coordsize="21600,21600" o:spt="32" o:oned="t" path="m,l21600,21600e" filled="f">
            <v:path arrowok="t" fillok="f" o:connecttype="none"/>
            <o:lock v:ext="edit" shapetype="t"/>
          </v:shapetype>
          <v:shape id="AutoShape 20" o:spid="_x0000_s1146" type="#_x0000_t32" style="position:absolute;margin-left:196.5pt;margin-top:10.15pt;width:0;height:18.6pt;z-index:2516147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"/>
        </w:pict>
      </w:r>
    </w:p>
    <w:p w:rsidR="00AE30AC" w:rsidRPr="00CA3D03" w:rsidRDefault="0047588E" w:rsidP="003C64C4">
      <w:pPr>
        <w:spacing w:line="360" w:lineRule="auto"/>
        <w:rPr>
          <w:b/>
          <w:szCs w:val="28"/>
        </w:rPr>
      </w:pPr>
      <w:r>
        <w:rPr>
          <w:noProof/>
        </w:rPr>
        <w:pict>
          <v:rect id="Rectangle 19" o:spid="_x0000_s1027" style="position:absolute;margin-left:116.35pt;margin-top:9.75pt;width:159.35pt;height:49.3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">
            <v:textbox>
              <w:txbxContent>
                <w:p w:rsidR="00E37CE2" w:rsidRPr="003C64C4" w:rsidRDefault="00E37CE2" w:rsidP="007A51A1">
                  <w:pPr>
                    <w:jc w:val="center"/>
                  </w:pPr>
                  <w:r>
                    <w:t xml:space="preserve">CHW will do the assessment of the infant through enrollment check list </w:t>
                  </w:r>
                </w:p>
              </w:txbxContent>
            </v:textbox>
          </v:rect>
        </w:pict>
      </w:r>
    </w:p>
    <w:p w:rsidR="00AE30AC" w:rsidRPr="00CA3D03" w:rsidRDefault="00AE30AC" w:rsidP="003C64C4">
      <w:pPr>
        <w:spacing w:line="360" w:lineRule="auto"/>
        <w:rPr>
          <w:b/>
          <w:szCs w:val="28"/>
        </w:rPr>
      </w:pPr>
    </w:p>
    <w:p w:rsidR="00AE30AC" w:rsidRPr="00CA3D03" w:rsidRDefault="0047588E" w:rsidP="003C64C4">
      <w:pPr>
        <w:spacing w:line="360" w:lineRule="auto"/>
        <w:rPr>
          <w:b/>
          <w:szCs w:val="28"/>
        </w:rPr>
      </w:pPr>
      <w:r>
        <w:rPr>
          <w:noProof/>
        </w:rPr>
        <w:pict>
          <v:rect id="Rectangle 13" o:spid="_x0000_s1028" style="position:absolute;margin-left:293.45pt;margin-top:.65pt;width:153.55pt;height:62.2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">
            <v:textbox>
              <w:txbxContent>
                <w:p w:rsidR="00E37CE2" w:rsidRPr="003C64C4" w:rsidRDefault="00E37CE2" w:rsidP="005F1D62">
                  <w:pPr>
                    <w:jc w:val="center"/>
                  </w:pPr>
                  <w:r>
                    <w:t xml:space="preserve">Parents or caretaker of eligible infants will be provided transportation for required visits </w:t>
                  </w:r>
                </w:p>
              </w:txbxContent>
            </v:textbox>
          </v:rect>
        </w:pict>
      </w:r>
    </w:p>
    <w:p w:rsidR="00AE30AC" w:rsidRPr="00CA3D03" w:rsidRDefault="0047588E" w:rsidP="00275940">
      <w:pPr>
        <w:spacing w:line="360" w:lineRule="auto"/>
        <w:ind w:left="792"/>
        <w:rPr>
          <w:b/>
          <w:szCs w:val="28"/>
        </w:rPr>
      </w:pPr>
      <w:r>
        <w:rPr>
          <w:noProof/>
        </w:rPr>
        <w:pict>
          <v:shape id="AutoShape 14" o:spid="_x0000_s1145" type="#_x0000_t32" style="position:absolute;left:0;text-align:left;margin-left:198.7pt;margin-top:10.9pt;width:94.75pt;height:.05pt;flip:x;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">
            <v:stroke endarrow="block"/>
          </v:shape>
        </w:pict>
      </w:r>
      <w:r>
        <w:rPr>
          <w:noProof/>
        </w:rPr>
        <w:pict>
          <v:shape id="AutoShape 18" o:spid="_x0000_s1144" type="#_x0000_t32" style="position:absolute;left:0;text-align:left;margin-left:196.25pt;margin-top:-.4pt;width:.05pt;height:24.1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"/>
        </w:pict>
      </w:r>
    </w:p>
    <w:p w:rsidR="00AE30AC" w:rsidRPr="00CA3D03" w:rsidRDefault="0047588E" w:rsidP="00275940">
      <w:pPr>
        <w:spacing w:line="360" w:lineRule="auto"/>
        <w:ind w:left="792"/>
        <w:rPr>
          <w:b/>
          <w:szCs w:val="28"/>
        </w:rPr>
      </w:pPr>
      <w:r>
        <w:rPr>
          <w:noProof/>
        </w:rPr>
        <w:pict>
          <v:rect id="Rectangle 2" o:spid="_x0000_s1029" style="position:absolute;left:0;text-align:left;margin-left:121.25pt;margin-top:3.35pt;width:148.05pt;height:36.7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">
            <v:textbox>
              <w:txbxContent>
                <w:p w:rsidR="00E37CE2" w:rsidRDefault="00E37CE2" w:rsidP="00851620">
                  <w:pPr>
                    <w:jc w:val="center"/>
                  </w:pPr>
                  <w:r>
                    <w:t>Primary Health Care Center</w:t>
                  </w:r>
                </w:p>
              </w:txbxContent>
            </v:textbox>
          </v:rect>
        </w:pict>
      </w:r>
    </w:p>
    <w:p w:rsidR="00AE30AC" w:rsidRPr="00CA3D03" w:rsidRDefault="0047588E" w:rsidP="00851620">
      <w:pPr>
        <w:spacing w:line="360" w:lineRule="auto"/>
        <w:rPr>
          <w:b/>
          <w:szCs w:val="28"/>
        </w:rPr>
      </w:pPr>
      <w:r>
        <w:rPr>
          <w:noProof/>
        </w:rPr>
        <w:pict>
          <v:shape id="AutoShape 3" o:spid="_x0000_s1143" type="#_x0000_t32" style="position:absolute;margin-left:194.45pt;margin-top:19.05pt;width:.05pt;height:17.3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"/>
        </w:pict>
      </w:r>
    </w:p>
    <w:p w:rsidR="00AE30AC" w:rsidRPr="00CA3D03" w:rsidRDefault="0047588E" w:rsidP="00851620">
      <w:pPr>
        <w:spacing w:line="360" w:lineRule="auto"/>
        <w:rPr>
          <w:b/>
          <w:szCs w:val="28"/>
        </w:rPr>
      </w:pPr>
      <w:r>
        <w:rPr>
          <w:noProof/>
        </w:rPr>
        <w:pict>
          <v:rect id="Rectangle 4" o:spid="_x0000_s1030" style="position:absolute;margin-left:149pt;margin-top:16.25pt;width:90.1pt;height:21.0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">
            <v:textbox>
              <w:txbxContent>
                <w:p w:rsidR="00E37CE2" w:rsidRDefault="00E37CE2">
                  <w:r>
                    <w:t>Medical Officer</w:t>
                  </w:r>
                </w:p>
              </w:txbxContent>
            </v:textbox>
          </v:rect>
        </w:pict>
      </w:r>
    </w:p>
    <w:p w:rsidR="00AE30AC" w:rsidRPr="00CA3D03" w:rsidRDefault="0047588E" w:rsidP="00851620">
      <w:pPr>
        <w:spacing w:line="360" w:lineRule="auto"/>
        <w:rPr>
          <w:b/>
          <w:szCs w:val="28"/>
        </w:rPr>
      </w:pPr>
      <w:r>
        <w:rPr>
          <w:noProof/>
        </w:rPr>
        <w:pict>
          <v:shape id="AutoShape 5" o:spid="_x0000_s1142" type="#_x0000_t32" style="position:absolute;margin-left:194.45pt;margin-top:17.9pt;width:.05pt;height:13.4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"/>
        </w:pict>
      </w:r>
    </w:p>
    <w:p w:rsidR="00AE30AC" w:rsidRPr="00CA3D03" w:rsidRDefault="0047588E" w:rsidP="00851620">
      <w:pPr>
        <w:spacing w:line="360" w:lineRule="auto"/>
        <w:rPr>
          <w:b/>
          <w:szCs w:val="28"/>
        </w:rPr>
      </w:pPr>
      <w:r>
        <w:rPr>
          <w:noProof/>
        </w:rPr>
        <w:pict>
          <v:rect id="Rectangle 6" o:spid="_x0000_s1031" style="position:absolute;margin-left:142.5pt;margin-top:12.9pt;width:102pt;height:3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">
            <v:textbox>
              <w:txbxContent>
                <w:p w:rsidR="00E37CE2" w:rsidRDefault="00E37CE2" w:rsidP="007A51A1">
                  <w:pPr>
                    <w:jc w:val="center"/>
                  </w:pPr>
                  <w:r>
                    <w:t xml:space="preserve">History and PE to assess eligibility </w:t>
                  </w:r>
                </w:p>
              </w:txbxContent>
            </v:textbox>
          </v:rect>
        </w:pict>
      </w:r>
    </w:p>
    <w:p w:rsidR="00AE30AC" w:rsidRPr="00CA3D03" w:rsidRDefault="00AE30AC" w:rsidP="00851620">
      <w:pPr>
        <w:spacing w:line="360" w:lineRule="auto"/>
        <w:rPr>
          <w:b/>
          <w:szCs w:val="28"/>
        </w:rPr>
      </w:pPr>
    </w:p>
    <w:p w:rsidR="00AE30AC" w:rsidRPr="00CA3D03" w:rsidRDefault="0047588E" w:rsidP="00851620">
      <w:pPr>
        <w:spacing w:line="360" w:lineRule="auto"/>
        <w:rPr>
          <w:b/>
          <w:szCs w:val="28"/>
        </w:rPr>
      </w:pPr>
      <w:r>
        <w:rPr>
          <w:noProof/>
        </w:rPr>
        <w:pict>
          <v:shape id="AutoShape 7" o:spid="_x0000_s1141" type="#_x0000_t32" style="position:absolute;margin-left:194.45pt;margin-top:7.65pt;width:.05pt;height:18.5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"/>
        </w:pict>
      </w:r>
      <w:r w:rsidR="00AE30AC" w:rsidRPr="00CA3D03">
        <w:rPr>
          <w:b/>
          <w:szCs w:val="28"/>
        </w:rPr>
        <w:t>Eligible</w:t>
      </w:r>
      <w:r w:rsidR="00AE30AC" w:rsidRPr="00CA3D03">
        <w:rPr>
          <w:b/>
          <w:szCs w:val="28"/>
        </w:rPr>
        <w:tab/>
      </w:r>
      <w:r w:rsidR="00AE30AC" w:rsidRPr="00CA3D03">
        <w:rPr>
          <w:b/>
          <w:szCs w:val="28"/>
        </w:rPr>
        <w:tab/>
      </w:r>
      <w:r w:rsidR="00AE30AC" w:rsidRPr="00CA3D03">
        <w:rPr>
          <w:b/>
          <w:szCs w:val="28"/>
        </w:rPr>
        <w:tab/>
      </w:r>
      <w:r w:rsidR="00AE30AC" w:rsidRPr="00CA3D03">
        <w:rPr>
          <w:b/>
          <w:szCs w:val="28"/>
        </w:rPr>
        <w:tab/>
      </w:r>
      <w:r w:rsidR="00AE30AC" w:rsidRPr="00CA3D03">
        <w:rPr>
          <w:b/>
          <w:szCs w:val="28"/>
        </w:rPr>
        <w:tab/>
      </w:r>
      <w:r w:rsidR="00AE30AC" w:rsidRPr="00CA3D03">
        <w:rPr>
          <w:b/>
          <w:szCs w:val="28"/>
        </w:rPr>
        <w:tab/>
      </w:r>
      <w:r w:rsidR="00AE30AC" w:rsidRPr="00CA3D03">
        <w:rPr>
          <w:b/>
          <w:szCs w:val="28"/>
        </w:rPr>
        <w:tab/>
      </w:r>
      <w:r w:rsidR="00AE30AC" w:rsidRPr="00CA3D03">
        <w:rPr>
          <w:b/>
          <w:szCs w:val="28"/>
        </w:rPr>
        <w:tab/>
      </w:r>
      <w:r w:rsidR="00AE30AC" w:rsidRPr="00CA3D03">
        <w:rPr>
          <w:b/>
          <w:szCs w:val="28"/>
        </w:rPr>
        <w:tab/>
        <w:t>Not eligible</w:t>
      </w:r>
      <w:r w:rsidR="00AE30AC" w:rsidRPr="00CA3D03">
        <w:rPr>
          <w:b/>
          <w:szCs w:val="28"/>
        </w:rPr>
        <w:tab/>
      </w:r>
    </w:p>
    <w:p w:rsidR="00AE30AC" w:rsidRPr="00CA3D03" w:rsidRDefault="0047588E" w:rsidP="002B43D3">
      <w:pPr>
        <w:tabs>
          <w:tab w:val="left" w:pos="6208"/>
        </w:tabs>
        <w:spacing w:line="360" w:lineRule="auto"/>
        <w:rPr>
          <w:b/>
          <w:szCs w:val="28"/>
        </w:rPr>
      </w:pPr>
      <w:r>
        <w:rPr>
          <w:noProof/>
        </w:rPr>
        <w:pict>
          <v:shape id="AutoShape 44" o:spid="_x0000_s1140" type="#_x0000_t32" style="position:absolute;margin-left:-7.1pt;margin-top:7.15pt;width:0;height:19.8pt;z-index:2516812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">
            <v:stroke endarrow="block"/>
          </v:shape>
        </w:pict>
      </w:r>
      <w:r>
        <w:rPr>
          <w:noProof/>
        </w:rPr>
        <w:pict>
          <v:shape id="AutoShape 15" o:spid="_x0000_s1139" type="#_x0000_t32" style="position:absolute;margin-left:366.3pt;margin-top:5.4pt;width:0;height:19.8pt;z-index:2516096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">
            <v:stroke endarrow="block"/>
          </v:shape>
        </w:pict>
      </w:r>
      <w:r>
        <w:rPr>
          <w:noProof/>
        </w:rPr>
        <w:pict>
          <v:shape id="AutoShape 9" o:spid="_x0000_s1138" type="#_x0000_t32" style="position:absolute;margin-left:193.8pt;margin-top:6.05pt;width:172.5pt;height:0;z-index:2516024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"/>
        </w:pict>
      </w:r>
      <w:r>
        <w:rPr>
          <w:noProof/>
        </w:rPr>
        <w:pict>
          <v:shape id="AutoShape 8" o:spid="_x0000_s1137" type="#_x0000_t32" style="position:absolute;margin-left:-7.85pt;margin-top:6.05pt;width:201.75pt;height:.05pt;flip:x;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"/>
        </w:pict>
      </w:r>
      <w:r w:rsidR="00AE30AC" w:rsidRPr="00CA3D03">
        <w:rPr>
          <w:b/>
          <w:szCs w:val="28"/>
        </w:rPr>
        <w:tab/>
      </w:r>
    </w:p>
    <w:p w:rsidR="00AE30AC" w:rsidRPr="00CA3D03" w:rsidRDefault="0047588E" w:rsidP="00851620">
      <w:pPr>
        <w:spacing w:line="360" w:lineRule="auto"/>
        <w:rPr>
          <w:b/>
          <w:szCs w:val="28"/>
        </w:rPr>
      </w:pPr>
      <w:r>
        <w:rPr>
          <w:noProof/>
        </w:rPr>
        <w:pict>
          <v:rect id="Rectangle 10" o:spid="_x0000_s1032" style="position:absolute;margin-left:-54.35pt;margin-top:9.2pt;width:93.75pt;height:65.4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">
            <v:textbox>
              <w:txbxContent>
                <w:p w:rsidR="00E37CE2" w:rsidRDefault="00E37CE2" w:rsidP="002B43D3">
                  <w:pPr>
                    <w:jc w:val="center"/>
                  </w:pPr>
                  <w:r>
                    <w:t>Consent requested by study</w:t>
                  </w:r>
                </w:p>
                <w:p w:rsidR="00E37CE2" w:rsidRDefault="00E37CE2" w:rsidP="002B43D3">
                  <w:pPr>
                    <w:jc w:val="center"/>
                  </w:pPr>
                  <w:r>
                    <w:t>Physician</w:t>
                  </w:r>
                </w:p>
              </w:txbxContent>
            </v:textbox>
          </v:rect>
        </w:pict>
      </w:r>
      <w:r>
        <w:rPr>
          <w:noProof/>
        </w:rPr>
        <w:pict>
          <v:rect id="Rectangle 11" o:spid="_x0000_s1033" style="position:absolute;margin-left:318.95pt;margin-top:11.05pt;width:89.65pt;height:31.2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">
            <v:textbox>
              <w:txbxContent>
                <w:p w:rsidR="00E37CE2" w:rsidRDefault="00E37CE2" w:rsidP="0011356B">
                  <w:pPr>
                    <w:jc w:val="center"/>
                  </w:pPr>
                  <w:r>
                    <w:t>Exit</w:t>
                  </w:r>
                </w:p>
              </w:txbxContent>
            </v:textbox>
          </v:rect>
        </w:pict>
      </w:r>
    </w:p>
    <w:p w:rsidR="00AE30AC" w:rsidRPr="00CA3D03" w:rsidRDefault="0047588E" w:rsidP="00851620">
      <w:pPr>
        <w:spacing w:line="360" w:lineRule="auto"/>
        <w:rPr>
          <w:b/>
          <w:szCs w:val="28"/>
        </w:rPr>
      </w:pPr>
      <w:r>
        <w:rPr>
          <w:noProof/>
        </w:rPr>
        <w:pict>
          <v:shape id="AutoShape 78" o:spid="_x0000_s1136" type="#_x0000_t32" style="position:absolute;margin-left:39.3pt;margin-top:7.4pt;width:279.65pt;height:0;z-index:251720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WfjNgIAAGAEAAAOAAAAZHJzL2Uyb0RvYy54bWysVM2O2yAQvlfqOyDuie1snE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">
            <v:stroke endarrow="block"/>
          </v:shape>
        </w:pict>
      </w:r>
    </w:p>
    <w:p w:rsidR="00AE30AC" w:rsidRPr="00CA3D03" w:rsidRDefault="00AE30AC" w:rsidP="002B43D3">
      <w:pPr>
        <w:tabs>
          <w:tab w:val="left" w:pos="3288"/>
        </w:tabs>
        <w:spacing w:line="360" w:lineRule="auto"/>
        <w:rPr>
          <w:b/>
          <w:szCs w:val="28"/>
        </w:rPr>
      </w:pPr>
      <w:r w:rsidRPr="00CA3D03">
        <w:rPr>
          <w:b/>
          <w:szCs w:val="28"/>
        </w:rPr>
        <w:tab/>
        <w:t>Consent declined</w:t>
      </w:r>
    </w:p>
    <w:p w:rsidR="00AE30AC" w:rsidRPr="00CA3D03" w:rsidRDefault="0047588E" w:rsidP="00851620">
      <w:pPr>
        <w:spacing w:line="360" w:lineRule="auto"/>
        <w:rPr>
          <w:b/>
          <w:szCs w:val="28"/>
        </w:rPr>
      </w:pPr>
      <w:r>
        <w:rPr>
          <w:noProof/>
        </w:rPr>
        <w:pict>
          <v:shape id="AutoShape 16" o:spid="_x0000_s1135" type="#_x0000_t32" style="position:absolute;margin-left:-9.35pt;margin-top:14.15pt;width:0;height:30pt;z-index:2516106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ewKNQIAAF8EAAAOAAAAZHJzL2Uyb0RvYy54bWysVE2P2yAQvVfqf0Dcs7azTpp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">
            <v:stroke endarrow="block"/>
          </v:shape>
        </w:pict>
      </w:r>
    </w:p>
    <w:p w:rsidR="00AE30AC" w:rsidRPr="00CA3D03" w:rsidRDefault="00AE30AC" w:rsidP="003A6328">
      <w:pPr>
        <w:spacing w:line="360" w:lineRule="auto"/>
        <w:ind w:left="-630" w:firstLine="630"/>
        <w:rPr>
          <w:b/>
          <w:szCs w:val="28"/>
        </w:rPr>
      </w:pPr>
      <w:r w:rsidRPr="00CA3D03">
        <w:rPr>
          <w:b/>
          <w:szCs w:val="28"/>
        </w:rPr>
        <w:t>Consent given</w:t>
      </w:r>
    </w:p>
    <w:p w:rsidR="00AE30AC" w:rsidRPr="00CA3D03" w:rsidRDefault="0047588E" w:rsidP="00851620">
      <w:pPr>
        <w:spacing w:line="360" w:lineRule="auto"/>
        <w:rPr>
          <w:b/>
          <w:szCs w:val="28"/>
        </w:rPr>
      </w:pPr>
      <w:r>
        <w:rPr>
          <w:noProof/>
        </w:rPr>
        <w:pict>
          <v:rect id="Rectangle 12" o:spid="_x0000_s1034" style="position:absolute;margin-left:-57.65pt;margin-top:8.4pt;width:93.75pt;height:47.3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">
            <v:textbox>
              <w:txbxContent>
                <w:p w:rsidR="00E37CE2" w:rsidRDefault="00E37CE2" w:rsidP="002B43D3">
                  <w:r>
                    <w:t xml:space="preserve">Randomization into Arm 1, 2, 3 </w:t>
                  </w:r>
                </w:p>
              </w:txbxContent>
            </v:textbox>
          </v:rect>
        </w:pict>
      </w:r>
    </w:p>
    <w:p w:rsidR="00AE30AC" w:rsidRPr="00CA3D03" w:rsidRDefault="00AE30AC" w:rsidP="00851620">
      <w:pPr>
        <w:spacing w:line="360" w:lineRule="auto"/>
        <w:rPr>
          <w:b/>
          <w:szCs w:val="28"/>
        </w:rPr>
      </w:pPr>
    </w:p>
    <w:p w:rsidR="00AE30AC" w:rsidRPr="00CA3D03" w:rsidRDefault="00AE30AC" w:rsidP="00851620">
      <w:pPr>
        <w:spacing w:line="360" w:lineRule="auto"/>
        <w:rPr>
          <w:b/>
          <w:szCs w:val="28"/>
        </w:rPr>
      </w:pPr>
    </w:p>
    <w:p w:rsidR="0063051B" w:rsidRPr="00CA3D03" w:rsidRDefault="0047588E" w:rsidP="0063051B">
      <w:pPr>
        <w:numPr>
          <w:ilvl w:val="1"/>
          <w:numId w:val="9"/>
        </w:numPr>
        <w:spacing w:line="360" w:lineRule="auto"/>
        <w:rPr>
          <w:b/>
          <w:szCs w:val="28"/>
        </w:rPr>
      </w:pPr>
      <w:r>
        <w:rPr>
          <w:noProof/>
        </w:rPr>
        <w:pict>
          <v:shape id="AutoShape 79" o:spid="_x0000_s1134" type="#_x0000_t32" style="position:absolute;left:0;text-align:left;margin-left:179.65pt;margin-top:2.9pt;width:.7pt;height:0;z-index:251726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"/>
        </w:pict>
      </w:r>
      <w:r w:rsidR="0063051B" w:rsidRPr="00CA3D03">
        <w:rPr>
          <w:b/>
          <w:szCs w:val="28"/>
        </w:rPr>
        <w:t xml:space="preserve">Vaccination and Blood Draw Schedule. </w:t>
      </w:r>
      <w:r w:rsidR="0063051B" w:rsidRPr="00CA3D03">
        <w:rPr>
          <w:szCs w:val="28"/>
        </w:rPr>
        <w:t>Blood samples will be obtained at the scheduled visits just prior to the administration of vaccines.</w:t>
      </w:r>
    </w:p>
    <w:p w:rsidR="0063051B" w:rsidRPr="00CA3D03" w:rsidRDefault="0047588E" w:rsidP="0063051B">
      <w:pPr>
        <w:jc w:val="center"/>
        <w:rPr>
          <w:b/>
          <w:sz w:val="28"/>
          <w:u w:val="single"/>
        </w:rPr>
      </w:pPr>
      <w:r>
        <w:rPr>
          <w:noProof/>
        </w:rPr>
        <w:pict>
          <v:rect id="Rectangle 91" o:spid="_x0000_s1035" style="position:absolute;left:0;text-align:left;margin-left:303.75pt;margin-top:12.2pt;width:117.2pt;height:51.6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" fillcolor="#4f81bd" strokecolor="#f2f2f2" strokeweight="3pt">
            <v:shadow on="t" color="#243f60" opacity=".5" offset="1pt,.74833mm"/>
            <v:textbox>
              <w:txbxContent>
                <w:p w:rsidR="00E37CE2" w:rsidRDefault="00E37CE2" w:rsidP="0063051B">
                  <w:pPr>
                    <w:jc w:val="center"/>
                    <w:rPr>
                      <w:b/>
                    </w:rPr>
                  </w:pPr>
                  <w:r>
                    <w:rPr>
                      <w:b/>
                    </w:rPr>
                    <w:t>Arm 3</w:t>
                  </w:r>
                </w:p>
                <w:p w:rsidR="00E37CE2" w:rsidRPr="009F6278" w:rsidRDefault="00E37CE2" w:rsidP="0063051B">
                  <w:pPr>
                    <w:jc w:val="center"/>
                  </w:pPr>
                  <w:r w:rsidRPr="009F6278">
                    <w:t>Rotarix® Vaccination</w:t>
                  </w:r>
                </w:p>
                <w:p w:rsidR="00E37CE2" w:rsidRDefault="00E37CE2" w:rsidP="0063051B">
                  <w:pPr>
                    <w:jc w:val="center"/>
                  </w:pPr>
                  <w:r>
                    <w:t>n= 200</w:t>
                  </w:r>
                </w:p>
              </w:txbxContent>
            </v:textbox>
          </v:rect>
        </w:pict>
      </w:r>
      <w:r>
        <w:rPr>
          <w:noProof/>
        </w:rPr>
        <w:pict>
          <v:rect id="Rectangle 82" o:spid="_x0000_s1036" style="position:absolute;left:0;text-align:left;margin-left:161.2pt;margin-top:12.3pt;width:117.2pt;height:51.6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" fillcolor="#4f81bd" strokecolor="#f2f2f2" strokeweight="3pt">
            <v:shadow on="t" color="#243f60" opacity=".5" offset="1pt,.74833mm"/>
            <v:textbox>
              <w:txbxContent>
                <w:p w:rsidR="00E37CE2" w:rsidRDefault="00E37CE2" w:rsidP="0063051B">
                  <w:pPr>
                    <w:jc w:val="center"/>
                    <w:rPr>
                      <w:b/>
                    </w:rPr>
                  </w:pPr>
                  <w:r>
                    <w:rPr>
                      <w:b/>
                    </w:rPr>
                    <w:t>Arm 2</w:t>
                  </w:r>
                </w:p>
                <w:p w:rsidR="00E37CE2" w:rsidRPr="009F6278" w:rsidRDefault="00E37CE2" w:rsidP="0063051B">
                  <w:pPr>
                    <w:jc w:val="center"/>
                  </w:pPr>
                  <w:r w:rsidRPr="009F6278">
                    <w:t>Rotarix®</w:t>
                  </w:r>
                  <w:r>
                    <w:t xml:space="preserve"> Vaccination</w:t>
                  </w:r>
                </w:p>
                <w:p w:rsidR="00E37CE2" w:rsidRDefault="00E37CE2" w:rsidP="0063051B">
                  <w:pPr>
                    <w:jc w:val="center"/>
                  </w:pPr>
                  <w:r w:rsidRPr="009F6278">
                    <w:t>n</w:t>
                  </w:r>
                  <w:r>
                    <w:t>= 200</w:t>
                  </w:r>
                </w:p>
              </w:txbxContent>
            </v:textbox>
          </v:rect>
        </w:pict>
      </w:r>
      <w:r>
        <w:rPr>
          <w:noProof/>
        </w:rPr>
        <w:pict>
          <v:rect id="Rectangle 80" o:spid="_x0000_s1037" style="position:absolute;left:0;text-align:left;margin-left:12.8pt;margin-top:12.3pt;width:119.95pt;height:51.6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" fillcolor="#4f81bd" strokecolor="#f2f2f2" strokeweight="3pt">
            <v:shadow on="t" color="#243f60" opacity=".5" offset="1pt,.74833mm"/>
            <v:textbox>
              <w:txbxContent>
                <w:p w:rsidR="00E37CE2" w:rsidRDefault="00E37CE2" w:rsidP="0063051B">
                  <w:pPr>
                    <w:jc w:val="center"/>
                    <w:rPr>
                      <w:b/>
                    </w:rPr>
                  </w:pPr>
                  <w:r>
                    <w:rPr>
                      <w:b/>
                    </w:rPr>
                    <w:t>Arm 1</w:t>
                  </w:r>
                </w:p>
                <w:p w:rsidR="00E37CE2" w:rsidRPr="009F6278" w:rsidRDefault="00E37CE2" w:rsidP="0063051B">
                  <w:pPr>
                    <w:jc w:val="center"/>
                  </w:pPr>
                  <w:r w:rsidRPr="009F6278">
                    <w:t>Rotarix®</w:t>
                  </w:r>
                  <w:r>
                    <w:t xml:space="preserve"> Vaccination</w:t>
                  </w:r>
                </w:p>
                <w:p w:rsidR="00E37CE2" w:rsidRDefault="00E37CE2" w:rsidP="0063051B">
                  <w:pPr>
                    <w:jc w:val="center"/>
                  </w:pPr>
                  <w:r>
                    <w:t>n= 200</w:t>
                  </w:r>
                </w:p>
              </w:txbxContent>
            </v:textbox>
          </v:rect>
        </w:pict>
      </w:r>
      <w:r>
        <w:rPr>
          <w:noProof/>
        </w:rPr>
        <w:pict>
          <v:shape id="AutoShape 95" o:spid="_x0000_s1133" type="#_x0000_t32" style="position:absolute;left:0;text-align:left;margin-left:75.25pt;margin-top:68.25pt;width:0;height:56.25pt;z-index:2517427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" strokecolor="#1f497d" strokeweight="2.25pt">
            <v:stroke endarrow="block"/>
          </v:shape>
        </w:pict>
      </w:r>
      <w:r>
        <w:rPr>
          <w:noProof/>
        </w:rPr>
        <w:pict>
          <v:shape id="AutoShape 97" o:spid="_x0000_s1132" type="#_x0000_t32" style="position:absolute;left:0;text-align:left;margin-left:366.9pt;margin-top:66.6pt;width:0;height:56.25pt;z-index:2517447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" strokecolor="#1f497d" strokeweight="2.25pt">
            <v:stroke endarrow="block"/>
          </v:shape>
        </w:pict>
      </w:r>
    </w:p>
    <w:p w:rsidR="0063051B" w:rsidRPr="00CA3D03" w:rsidRDefault="0063051B" w:rsidP="0063051B">
      <w:pPr>
        <w:jc w:val="center"/>
        <w:rPr>
          <w:b/>
          <w:sz w:val="28"/>
          <w:u w:val="single"/>
        </w:rPr>
      </w:pPr>
    </w:p>
    <w:p w:rsidR="0063051B" w:rsidRPr="00CA3D03" w:rsidRDefault="0063051B" w:rsidP="0063051B">
      <w:pPr>
        <w:jc w:val="center"/>
        <w:rPr>
          <w:b/>
          <w:sz w:val="28"/>
          <w:u w:val="single"/>
        </w:rPr>
      </w:pPr>
    </w:p>
    <w:p w:rsidR="0063051B" w:rsidRPr="00CA3D03" w:rsidRDefault="0047588E" w:rsidP="0063051B">
      <w:pPr>
        <w:jc w:val="center"/>
        <w:rPr>
          <w:b/>
          <w:sz w:val="28"/>
          <w:u w:val="single"/>
        </w:rPr>
      </w:pPr>
      <w:r>
        <w:rPr>
          <w:noProof/>
        </w:rPr>
        <w:pict>
          <v:shape id="AutoShape 96" o:spid="_x0000_s1131" type="#_x0000_t32" style="position:absolute;left:0;text-align:left;margin-left:223.5pt;margin-top:14.6pt;width:0;height:56.25pt;z-index:2517437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" strokecolor="#1f497d" strokeweight="2.25pt">
            <v:stroke endarrow="block"/>
          </v:shape>
        </w:pict>
      </w:r>
    </w:p>
    <w:p w:rsidR="0063051B" w:rsidRPr="00CA3D03" w:rsidRDefault="0063051B" w:rsidP="0063051B">
      <w:pPr>
        <w:jc w:val="center"/>
        <w:rPr>
          <w:b/>
          <w:sz w:val="28"/>
          <w:u w:val="single"/>
        </w:rPr>
      </w:pPr>
    </w:p>
    <w:p w:rsidR="0063051B" w:rsidRPr="00CA3D03" w:rsidRDefault="0063051B" w:rsidP="0063051B">
      <w:pPr>
        <w:jc w:val="center"/>
        <w:rPr>
          <w:b/>
          <w:sz w:val="28"/>
          <w:u w:val="single"/>
        </w:rPr>
      </w:pPr>
    </w:p>
    <w:p w:rsidR="0063051B" w:rsidRPr="00CA3D03" w:rsidRDefault="0063051B" w:rsidP="0063051B">
      <w:pPr>
        <w:jc w:val="center"/>
        <w:rPr>
          <w:b/>
          <w:sz w:val="28"/>
          <w:u w:val="single"/>
        </w:rPr>
      </w:pPr>
    </w:p>
    <w:p w:rsidR="0063051B" w:rsidRPr="00CA3D03" w:rsidRDefault="0047588E" w:rsidP="0063051B">
      <w:pPr>
        <w:jc w:val="center"/>
        <w:rPr>
          <w:b/>
          <w:sz w:val="28"/>
          <w:u w:val="single"/>
        </w:rPr>
      </w:pPr>
      <w:r>
        <w:rPr>
          <w:noProof/>
        </w:rPr>
        <w:pict>
          <v:rect id="Rectangle 85" o:spid="_x0000_s1038" style="position:absolute;left:0;text-align:left;margin-left:297.55pt;margin-top:5.5pt;width:153.1pt;height:109.1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" fillcolor="#c0504d" strokecolor="#f2f2f2" strokeweight="3pt">
            <v:shadow on="t" color="#622423" opacity=".5" offset="1pt,.74833mm"/>
            <v:textbox>
              <w:txbxContent>
                <w:p w:rsidR="00E37CE2" w:rsidRPr="00F97EB5" w:rsidRDefault="00E37CE2" w:rsidP="0063051B">
                  <w:pPr>
                    <w:jc w:val="center"/>
                    <w:rPr>
                      <w:b/>
                    </w:rPr>
                  </w:pPr>
                  <w:r w:rsidRPr="00F97EB5">
                    <w:rPr>
                      <w:b/>
                    </w:rPr>
                    <w:t>Visit at 6 weeks</w:t>
                  </w:r>
                </w:p>
                <w:p w:rsidR="00E37CE2" w:rsidRDefault="00E37CE2" w:rsidP="0063051B">
                  <w:pPr>
                    <w:pStyle w:val="ListParagraph"/>
                    <w:numPr>
                      <w:ilvl w:val="0"/>
                      <w:numId w:val="6"/>
                    </w:numPr>
                    <w:contextualSpacing/>
                  </w:pPr>
                  <w:r>
                    <w:t>Pre vaccine blood draw</w:t>
                  </w:r>
                </w:p>
                <w:p w:rsidR="00E37CE2" w:rsidRDefault="00E37CE2" w:rsidP="0063051B">
                  <w:pPr>
                    <w:pStyle w:val="ListParagraph"/>
                    <w:numPr>
                      <w:ilvl w:val="0"/>
                      <w:numId w:val="6"/>
                    </w:numPr>
                    <w:contextualSpacing/>
                  </w:pPr>
                  <w:r>
                    <w:t>EPI vaccination</w:t>
                  </w:r>
                </w:p>
                <w:p w:rsidR="00E37CE2" w:rsidRDefault="00E37CE2" w:rsidP="0063051B">
                  <w:pPr>
                    <w:pStyle w:val="ListParagraph"/>
                    <w:numPr>
                      <w:ilvl w:val="0"/>
                      <w:numId w:val="6"/>
                    </w:numPr>
                    <w:contextualSpacing/>
                  </w:pPr>
                  <w:r>
                    <w:t>1</w:t>
                  </w:r>
                  <w:r w:rsidRPr="00EC43F8">
                    <w:rPr>
                      <w:vertAlign w:val="superscript"/>
                    </w:rPr>
                    <w:t>st</w:t>
                  </w:r>
                  <w:r>
                    <w:t xml:space="preserve"> dose Rota virus vaccination </w:t>
                  </w:r>
                </w:p>
                <w:p w:rsidR="00E37CE2" w:rsidRPr="00C851D0" w:rsidRDefault="00E37CE2" w:rsidP="0063051B">
                  <w:pPr>
                    <w:pStyle w:val="ListParagraph"/>
                    <w:ind w:left="360"/>
                    <w:contextualSpacing/>
                  </w:pPr>
                </w:p>
              </w:txbxContent>
            </v:textbox>
          </v:rect>
        </w:pict>
      </w:r>
      <w:r>
        <w:rPr>
          <w:noProof/>
        </w:rPr>
        <w:pict>
          <v:rect id="Rectangle 81" o:spid="_x0000_s1039" style="position:absolute;left:0;text-align:left;margin-left:-5.75pt;margin-top:7.15pt;width:151.35pt;height:108.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" fillcolor="#c0504d" strokecolor="#f2f2f2" strokeweight="3pt">
            <v:shadow on="t" color="#622423" opacity=".5" offset="1pt,.74833mm"/>
            <v:textbox>
              <w:txbxContent>
                <w:p w:rsidR="00E37CE2" w:rsidRPr="00F97EB5" w:rsidRDefault="00E37CE2" w:rsidP="0063051B">
                  <w:pPr>
                    <w:jc w:val="center"/>
                    <w:rPr>
                      <w:b/>
                    </w:rPr>
                  </w:pPr>
                  <w:r w:rsidRPr="00F97EB5">
                    <w:rPr>
                      <w:b/>
                    </w:rPr>
                    <w:t>Visit at 6 weeks</w:t>
                  </w:r>
                </w:p>
                <w:p w:rsidR="00E37CE2" w:rsidRDefault="00E37CE2" w:rsidP="0063051B">
                  <w:pPr>
                    <w:pStyle w:val="ListParagraph"/>
                    <w:numPr>
                      <w:ilvl w:val="0"/>
                      <w:numId w:val="6"/>
                    </w:numPr>
                    <w:contextualSpacing/>
                  </w:pPr>
                  <w:r>
                    <w:t>Pre vaccine blood draw</w:t>
                  </w:r>
                </w:p>
                <w:p w:rsidR="00E37CE2" w:rsidRDefault="00E37CE2" w:rsidP="0063051B">
                  <w:pPr>
                    <w:pStyle w:val="ListParagraph"/>
                    <w:numPr>
                      <w:ilvl w:val="0"/>
                      <w:numId w:val="6"/>
                    </w:numPr>
                    <w:contextualSpacing/>
                  </w:pPr>
                  <w:r>
                    <w:t>EPI vaccination</w:t>
                  </w:r>
                </w:p>
                <w:p w:rsidR="00E37CE2" w:rsidRDefault="00E37CE2" w:rsidP="0063051B">
                  <w:pPr>
                    <w:pStyle w:val="ListParagraph"/>
                    <w:numPr>
                      <w:ilvl w:val="0"/>
                      <w:numId w:val="6"/>
                    </w:numPr>
                    <w:contextualSpacing/>
                  </w:pPr>
                  <w:r>
                    <w:t>1</w:t>
                  </w:r>
                  <w:r w:rsidRPr="00EC43F8">
                    <w:rPr>
                      <w:vertAlign w:val="superscript"/>
                    </w:rPr>
                    <w:t>st</w:t>
                  </w:r>
                  <w:r>
                    <w:t xml:space="preserve"> dose Rota virus vaccination </w:t>
                  </w:r>
                </w:p>
                <w:p w:rsidR="00E37CE2" w:rsidRDefault="00E37CE2" w:rsidP="0063051B">
                  <w:pPr>
                    <w:pStyle w:val="ListParagraph"/>
                    <w:ind w:left="360"/>
                    <w:contextualSpacing/>
                  </w:pPr>
                </w:p>
              </w:txbxContent>
            </v:textbox>
          </v:rect>
        </w:pict>
      </w:r>
      <w:r>
        <w:rPr>
          <w:noProof/>
        </w:rPr>
        <w:pict>
          <v:rect id="Rectangle 83" o:spid="_x0000_s1040" style="position:absolute;left:0;text-align:left;margin-left:156.4pt;margin-top:6.15pt;width:126.75pt;height:108.4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" fillcolor="#c0504d" strokecolor="#f2f2f2" strokeweight="3pt">
            <v:shadow on="t" color="#622423" opacity=".5" offset="1pt,.74833mm"/>
            <v:textbox>
              <w:txbxContent>
                <w:p w:rsidR="00E37CE2" w:rsidRDefault="00E37CE2" w:rsidP="0063051B">
                  <w:pPr>
                    <w:jc w:val="center"/>
                    <w:rPr>
                      <w:b/>
                    </w:rPr>
                  </w:pPr>
                  <w:r w:rsidRPr="00F97EB5">
                    <w:rPr>
                      <w:b/>
                    </w:rPr>
                    <w:t>Visit at 6 weeks</w:t>
                  </w:r>
                </w:p>
                <w:p w:rsidR="00E37CE2" w:rsidRDefault="00E37CE2" w:rsidP="0063051B">
                  <w:pPr>
                    <w:pStyle w:val="ListParagraph"/>
                    <w:numPr>
                      <w:ilvl w:val="0"/>
                      <w:numId w:val="6"/>
                    </w:numPr>
                    <w:contextualSpacing/>
                  </w:pPr>
                  <w:r>
                    <w:t>Pre vaccine blood draw</w:t>
                  </w:r>
                </w:p>
                <w:p w:rsidR="00E37CE2" w:rsidRDefault="00E37CE2" w:rsidP="0063051B">
                  <w:pPr>
                    <w:pStyle w:val="ListParagraph"/>
                    <w:numPr>
                      <w:ilvl w:val="0"/>
                      <w:numId w:val="6"/>
                    </w:numPr>
                    <w:contextualSpacing/>
                  </w:pPr>
                  <w:r>
                    <w:t>EPI vaccination</w:t>
                  </w:r>
                </w:p>
                <w:p w:rsidR="00E37CE2" w:rsidRPr="00F97EB5" w:rsidRDefault="00E37CE2" w:rsidP="0063051B">
                  <w:pPr>
                    <w:rPr>
                      <w:b/>
                    </w:rPr>
                  </w:pPr>
                </w:p>
              </w:txbxContent>
            </v:textbox>
          </v:rect>
        </w:pict>
      </w:r>
    </w:p>
    <w:p w:rsidR="0063051B" w:rsidRPr="00CA3D03" w:rsidRDefault="0063051B" w:rsidP="0063051B">
      <w:pPr>
        <w:jc w:val="center"/>
        <w:rPr>
          <w:b/>
          <w:sz w:val="28"/>
          <w:u w:val="single"/>
        </w:rPr>
      </w:pPr>
    </w:p>
    <w:p w:rsidR="0063051B" w:rsidRPr="00CA3D03" w:rsidRDefault="0063051B" w:rsidP="0063051B">
      <w:pPr>
        <w:jc w:val="center"/>
        <w:rPr>
          <w:b/>
          <w:sz w:val="28"/>
          <w:u w:val="single"/>
        </w:rPr>
      </w:pPr>
    </w:p>
    <w:p w:rsidR="0063051B" w:rsidRPr="00CA3D03" w:rsidRDefault="0063051B" w:rsidP="0063051B">
      <w:pPr>
        <w:jc w:val="center"/>
        <w:rPr>
          <w:b/>
          <w:sz w:val="28"/>
          <w:u w:val="single"/>
        </w:rPr>
      </w:pPr>
    </w:p>
    <w:p w:rsidR="0063051B" w:rsidRPr="00CA3D03" w:rsidRDefault="0063051B" w:rsidP="0063051B">
      <w:pPr>
        <w:jc w:val="center"/>
        <w:rPr>
          <w:b/>
          <w:sz w:val="28"/>
          <w:u w:val="single"/>
        </w:rPr>
      </w:pPr>
    </w:p>
    <w:p w:rsidR="0063051B" w:rsidRPr="00CA3D03" w:rsidRDefault="0063051B" w:rsidP="0063051B">
      <w:pPr>
        <w:jc w:val="center"/>
        <w:rPr>
          <w:b/>
          <w:sz w:val="28"/>
          <w:u w:val="single"/>
        </w:rPr>
      </w:pPr>
    </w:p>
    <w:p w:rsidR="0063051B" w:rsidRPr="00CA3D03" w:rsidRDefault="0047588E" w:rsidP="0063051B">
      <w:pPr>
        <w:jc w:val="center"/>
        <w:rPr>
          <w:b/>
          <w:sz w:val="28"/>
          <w:u w:val="single"/>
        </w:rPr>
      </w:pPr>
      <w:r>
        <w:rPr>
          <w:noProof/>
        </w:rPr>
        <w:pict>
          <v:shape id="AutoShape 102" o:spid="_x0000_s1130" type="#_x0000_t32" style="position:absolute;left:0;text-align:left;margin-left:223.45pt;margin-top:13.1pt;width:.05pt;height:38.0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" strokecolor="#1f497d" strokeweight="2.25pt">
            <v:stroke endarrow="block"/>
          </v:shape>
        </w:pict>
      </w:r>
      <w:r>
        <w:rPr>
          <w:noProof/>
        </w:rPr>
        <w:pict>
          <v:shape id="AutoShape 103" o:spid="_x0000_s1129" type="#_x0000_t32" style="position:absolute;left:0;text-align:left;margin-left:366.65pt;margin-top:12.05pt;width:.05pt;height:38.0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" strokecolor="#1f497d" strokeweight="2.25pt">
            <v:stroke endarrow="block"/>
          </v:shape>
        </w:pict>
      </w:r>
      <w:r>
        <w:rPr>
          <w:noProof/>
        </w:rPr>
        <w:pict>
          <v:shape id="AutoShape 98" o:spid="_x0000_s1128" type="#_x0000_t32" style="position:absolute;left:0;text-align:left;margin-left:75.2pt;margin-top:12.05pt;width:.05pt;height:38.0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" strokecolor="#1f497d" strokeweight="2.25pt">
            <v:stroke endarrow="block"/>
          </v:shape>
        </w:pict>
      </w:r>
    </w:p>
    <w:p w:rsidR="0063051B" w:rsidRPr="00CA3D03" w:rsidRDefault="0063051B" w:rsidP="0063051B">
      <w:pPr>
        <w:jc w:val="center"/>
        <w:rPr>
          <w:b/>
          <w:sz w:val="28"/>
          <w:u w:val="single"/>
        </w:rPr>
      </w:pPr>
    </w:p>
    <w:p w:rsidR="0063051B" w:rsidRPr="00CA3D03" w:rsidRDefault="0047588E" w:rsidP="0063051B">
      <w:pPr>
        <w:jc w:val="center"/>
        <w:rPr>
          <w:b/>
          <w:sz w:val="28"/>
          <w:u w:val="single"/>
        </w:rPr>
      </w:pPr>
      <w:r>
        <w:rPr>
          <w:noProof/>
        </w:rPr>
        <w:pict>
          <v:rect id="Rectangle 84" o:spid="_x0000_s1041" style="position:absolute;left:0;text-align:left;margin-left:150.15pt;margin-top:14.4pt;width:147.4pt;height:95.4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" fillcolor="#4bacc6" strokecolor="#f2f2f2" strokeweight="3pt">
            <v:shadow on="t" color="#205867" opacity=".5" offset="1pt,.74833mm"/>
            <v:textbox>
              <w:txbxContent>
                <w:p w:rsidR="00E37CE2" w:rsidRDefault="00E37CE2" w:rsidP="0063051B">
                  <w:pPr>
                    <w:jc w:val="center"/>
                    <w:rPr>
                      <w:b/>
                    </w:rPr>
                  </w:pPr>
                  <w:r w:rsidRPr="00F97EB5">
                    <w:rPr>
                      <w:b/>
                    </w:rPr>
                    <w:t xml:space="preserve">Visit at </w:t>
                  </w:r>
                  <w:r>
                    <w:rPr>
                      <w:b/>
                    </w:rPr>
                    <w:t>10</w:t>
                  </w:r>
                  <w:r w:rsidRPr="00F97EB5">
                    <w:rPr>
                      <w:b/>
                    </w:rPr>
                    <w:t xml:space="preserve"> weeks</w:t>
                  </w:r>
                </w:p>
                <w:p w:rsidR="00E37CE2" w:rsidRPr="00CD2107" w:rsidRDefault="00E37CE2" w:rsidP="0063051B">
                  <w:pPr>
                    <w:pStyle w:val="ListParagraph"/>
                    <w:numPr>
                      <w:ilvl w:val="0"/>
                      <w:numId w:val="6"/>
                    </w:numPr>
                  </w:pPr>
                  <w:r w:rsidRPr="00CD2107">
                    <w:t>EPI vaccination</w:t>
                  </w:r>
                </w:p>
                <w:p w:rsidR="00E37CE2" w:rsidRDefault="00E37CE2" w:rsidP="0063051B">
                  <w:pPr>
                    <w:pStyle w:val="ListParagraph"/>
                    <w:numPr>
                      <w:ilvl w:val="0"/>
                      <w:numId w:val="6"/>
                    </w:numPr>
                    <w:contextualSpacing/>
                  </w:pPr>
                  <w:r>
                    <w:t>1</w:t>
                  </w:r>
                  <w:r>
                    <w:rPr>
                      <w:vertAlign w:val="superscript"/>
                    </w:rPr>
                    <w:t>st</w:t>
                  </w:r>
                  <w:r>
                    <w:t xml:space="preserve"> dose Rota virus vaccination </w:t>
                  </w:r>
                </w:p>
              </w:txbxContent>
            </v:textbox>
          </v:rect>
        </w:pict>
      </w:r>
      <w:r>
        <w:rPr>
          <w:noProof/>
        </w:rPr>
        <w:pict>
          <v:rect id="Rectangle 86" o:spid="_x0000_s1042" style="position:absolute;left:0;text-align:left;margin-left:302.8pt;margin-top:13.95pt;width:147.85pt;height:94.4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" fillcolor="#4bacc6" strokecolor="#f2f2f2" strokeweight="3pt">
            <v:shadow on="t" color="#205867" opacity=".5" offset="1pt,.74833mm"/>
            <v:textbox>
              <w:txbxContent>
                <w:p w:rsidR="00E37CE2" w:rsidRPr="00F97EB5" w:rsidRDefault="00E37CE2" w:rsidP="0063051B">
                  <w:pPr>
                    <w:jc w:val="center"/>
                    <w:rPr>
                      <w:b/>
                    </w:rPr>
                  </w:pPr>
                  <w:r w:rsidRPr="00F97EB5">
                    <w:rPr>
                      <w:b/>
                    </w:rPr>
                    <w:t xml:space="preserve">Visit at </w:t>
                  </w:r>
                  <w:r>
                    <w:rPr>
                      <w:b/>
                    </w:rPr>
                    <w:t>10</w:t>
                  </w:r>
                  <w:r w:rsidRPr="00F97EB5">
                    <w:rPr>
                      <w:b/>
                    </w:rPr>
                    <w:t xml:space="preserve"> weeks</w:t>
                  </w:r>
                </w:p>
                <w:p w:rsidR="00E37CE2" w:rsidRPr="00CD2107" w:rsidRDefault="00E37CE2" w:rsidP="0063051B">
                  <w:pPr>
                    <w:pStyle w:val="ListParagraph"/>
                    <w:numPr>
                      <w:ilvl w:val="0"/>
                      <w:numId w:val="6"/>
                    </w:numPr>
                  </w:pPr>
                  <w:r w:rsidRPr="00CD2107">
                    <w:t>EPI vaccination</w:t>
                  </w:r>
                </w:p>
                <w:p w:rsidR="00E37CE2" w:rsidRDefault="00E37CE2" w:rsidP="0063051B">
                  <w:pPr>
                    <w:pStyle w:val="ListParagraph"/>
                    <w:numPr>
                      <w:ilvl w:val="0"/>
                      <w:numId w:val="6"/>
                    </w:numPr>
                    <w:contextualSpacing/>
                  </w:pPr>
                  <w:r>
                    <w:t>2</w:t>
                  </w:r>
                  <w:r>
                    <w:rPr>
                      <w:vertAlign w:val="superscript"/>
                    </w:rPr>
                    <w:t>nd</w:t>
                  </w:r>
                  <w:r>
                    <w:t xml:space="preserve"> dose Rota virus vaccination </w:t>
                  </w:r>
                </w:p>
                <w:p w:rsidR="00E37CE2" w:rsidRDefault="00E37CE2" w:rsidP="0063051B">
                  <w:pPr>
                    <w:pStyle w:val="ListParagraph"/>
                    <w:numPr>
                      <w:ilvl w:val="0"/>
                      <w:numId w:val="6"/>
                    </w:numPr>
                    <w:contextualSpacing/>
                  </w:pPr>
                </w:p>
              </w:txbxContent>
            </v:textbox>
          </v:rect>
        </w:pict>
      </w:r>
      <w:r>
        <w:rPr>
          <w:noProof/>
        </w:rPr>
        <w:pict>
          <v:rect id="Rectangle 89" o:spid="_x0000_s1043" style="position:absolute;left:0;text-align:left;margin-left:-5.75pt;margin-top:15.9pt;width:149.1pt;height:93.9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" fillcolor="#4bacc6" strokecolor="#f2f2f2" strokeweight="3pt">
            <v:shadow on="t" color="#205867" opacity=".5" offset="1pt,.74833mm"/>
            <v:textbox>
              <w:txbxContent>
                <w:p w:rsidR="00E37CE2" w:rsidRDefault="00E37CE2" w:rsidP="0063051B">
                  <w:pPr>
                    <w:jc w:val="center"/>
                    <w:rPr>
                      <w:b/>
                    </w:rPr>
                  </w:pPr>
                  <w:r w:rsidRPr="00F97EB5">
                    <w:rPr>
                      <w:b/>
                    </w:rPr>
                    <w:t xml:space="preserve">Visit at </w:t>
                  </w:r>
                  <w:r>
                    <w:rPr>
                      <w:b/>
                    </w:rPr>
                    <w:t>10</w:t>
                  </w:r>
                  <w:r w:rsidRPr="00F97EB5">
                    <w:rPr>
                      <w:b/>
                    </w:rPr>
                    <w:t xml:space="preserve"> weeks</w:t>
                  </w:r>
                </w:p>
                <w:p w:rsidR="00E37CE2" w:rsidRPr="00CD2107" w:rsidRDefault="00E37CE2" w:rsidP="0063051B">
                  <w:pPr>
                    <w:pStyle w:val="ListParagraph"/>
                    <w:numPr>
                      <w:ilvl w:val="0"/>
                      <w:numId w:val="6"/>
                    </w:numPr>
                  </w:pPr>
                  <w:r w:rsidRPr="00CD2107">
                    <w:t>EPI vaccination</w:t>
                  </w:r>
                </w:p>
                <w:p w:rsidR="00E37CE2" w:rsidRDefault="00E37CE2" w:rsidP="0063051B">
                  <w:pPr>
                    <w:pStyle w:val="ListParagraph"/>
                    <w:numPr>
                      <w:ilvl w:val="0"/>
                      <w:numId w:val="6"/>
                    </w:numPr>
                    <w:contextualSpacing/>
                  </w:pPr>
                  <w:r>
                    <w:t>2</w:t>
                  </w:r>
                  <w:r>
                    <w:rPr>
                      <w:vertAlign w:val="superscript"/>
                    </w:rPr>
                    <w:t>nd</w:t>
                  </w:r>
                  <w:r>
                    <w:t xml:space="preserve"> dose Rota virus vaccination </w:t>
                  </w:r>
                </w:p>
              </w:txbxContent>
            </v:textbox>
          </v:rect>
        </w:pict>
      </w:r>
    </w:p>
    <w:p w:rsidR="0063051B" w:rsidRPr="00CA3D03" w:rsidRDefault="0063051B" w:rsidP="0063051B">
      <w:pPr>
        <w:jc w:val="center"/>
        <w:rPr>
          <w:b/>
          <w:sz w:val="28"/>
          <w:u w:val="single"/>
        </w:rPr>
      </w:pPr>
    </w:p>
    <w:p w:rsidR="0063051B" w:rsidRPr="00CA3D03" w:rsidRDefault="0063051B" w:rsidP="0063051B">
      <w:pPr>
        <w:jc w:val="center"/>
        <w:rPr>
          <w:b/>
          <w:sz w:val="28"/>
          <w:u w:val="single"/>
        </w:rPr>
      </w:pPr>
    </w:p>
    <w:p w:rsidR="0063051B" w:rsidRPr="00CA3D03" w:rsidRDefault="0063051B" w:rsidP="0063051B">
      <w:pPr>
        <w:jc w:val="center"/>
        <w:rPr>
          <w:b/>
          <w:sz w:val="28"/>
          <w:u w:val="single"/>
        </w:rPr>
      </w:pPr>
    </w:p>
    <w:p w:rsidR="0063051B" w:rsidRPr="00CA3D03" w:rsidRDefault="0063051B" w:rsidP="0063051B">
      <w:pPr>
        <w:jc w:val="center"/>
        <w:rPr>
          <w:b/>
          <w:sz w:val="28"/>
          <w:u w:val="single"/>
        </w:rPr>
      </w:pPr>
    </w:p>
    <w:p w:rsidR="0063051B" w:rsidRPr="00CA3D03" w:rsidRDefault="0063051B" w:rsidP="0063051B">
      <w:pPr>
        <w:jc w:val="center"/>
        <w:rPr>
          <w:b/>
          <w:sz w:val="28"/>
          <w:u w:val="single"/>
        </w:rPr>
      </w:pPr>
    </w:p>
    <w:p w:rsidR="0063051B" w:rsidRPr="00CA3D03" w:rsidRDefault="0047588E" w:rsidP="0063051B">
      <w:pPr>
        <w:jc w:val="center"/>
        <w:rPr>
          <w:b/>
          <w:sz w:val="28"/>
          <w:u w:val="single"/>
        </w:rPr>
      </w:pPr>
      <w:r>
        <w:rPr>
          <w:noProof/>
        </w:rPr>
        <w:pict>
          <v:shape id="AutoShape 105" o:spid="_x0000_s1127" type="#_x0000_t32" style="position:absolute;left:0;text-align:left;margin-left:368.4pt;margin-top:7.35pt;width:.05pt;height:38.0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" strokecolor="#1f497d" strokeweight="2.25pt">
            <v:stroke endarrow="block"/>
          </v:shape>
        </w:pict>
      </w:r>
      <w:r>
        <w:rPr>
          <w:noProof/>
        </w:rPr>
        <w:pict>
          <v:shape id="AutoShape 106" o:spid="_x0000_s1126" type="#_x0000_t32" style="position:absolute;left:0;text-align:left;margin-left:223.4pt;margin-top:8.1pt;width:.05pt;height:38.0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" strokecolor="#1f497d" strokeweight="2.25pt">
            <v:stroke endarrow="block"/>
          </v:shape>
        </w:pict>
      </w:r>
      <w:r>
        <w:rPr>
          <w:noProof/>
        </w:rPr>
        <w:pict>
          <v:shape id="AutoShape 104" o:spid="_x0000_s1125" type="#_x0000_t32" style="position:absolute;left:0;text-align:left;margin-left:69pt;margin-top:7.35pt;width:.05pt;height:38.0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" strokecolor="#1f497d" strokeweight="2.25pt">
            <v:stroke endarrow="block"/>
          </v:shape>
        </w:pict>
      </w:r>
    </w:p>
    <w:p w:rsidR="0063051B" w:rsidRPr="00CA3D03" w:rsidRDefault="0063051B" w:rsidP="0063051B">
      <w:pPr>
        <w:tabs>
          <w:tab w:val="left" w:pos="450"/>
          <w:tab w:val="left" w:pos="540"/>
        </w:tabs>
        <w:jc w:val="center"/>
        <w:rPr>
          <w:b/>
          <w:sz w:val="28"/>
          <w:u w:val="single"/>
        </w:rPr>
      </w:pPr>
    </w:p>
    <w:p w:rsidR="0063051B" w:rsidRPr="00CA3D03" w:rsidRDefault="0047588E" w:rsidP="0063051B">
      <w:pPr>
        <w:jc w:val="center"/>
        <w:rPr>
          <w:b/>
          <w:sz w:val="28"/>
          <w:u w:val="single"/>
        </w:rPr>
      </w:pPr>
      <w:r>
        <w:rPr>
          <w:noProof/>
        </w:rPr>
        <w:pict>
          <v:rect id="Rectangle 93" o:spid="_x0000_s1044" style="position:absolute;left:0;text-align:left;margin-left:302.8pt;margin-top:11.65pt;width:147.85pt;height:91.8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" fillcolor="#9bbb59" strokecolor="#f2f2f2" strokeweight="3pt">
            <v:shadow on="t" color="#4e6128" opacity=".5" offset="1pt,.74833mm"/>
            <v:textbox>
              <w:txbxContent>
                <w:p w:rsidR="00E37CE2" w:rsidRPr="00F97EB5" w:rsidRDefault="00E37CE2" w:rsidP="0063051B">
                  <w:pPr>
                    <w:jc w:val="center"/>
                    <w:rPr>
                      <w:b/>
                    </w:rPr>
                  </w:pPr>
                  <w:r w:rsidRPr="00F97EB5">
                    <w:rPr>
                      <w:b/>
                    </w:rPr>
                    <w:t xml:space="preserve">Visit at </w:t>
                  </w:r>
                  <w:r>
                    <w:rPr>
                      <w:b/>
                    </w:rPr>
                    <w:t>14</w:t>
                  </w:r>
                  <w:r w:rsidRPr="00F97EB5">
                    <w:rPr>
                      <w:b/>
                    </w:rPr>
                    <w:t xml:space="preserve"> weeks</w:t>
                  </w:r>
                </w:p>
                <w:p w:rsidR="00E37CE2" w:rsidRDefault="00E37CE2" w:rsidP="0063051B">
                  <w:pPr>
                    <w:pStyle w:val="ListParagraph"/>
                    <w:numPr>
                      <w:ilvl w:val="0"/>
                      <w:numId w:val="6"/>
                    </w:numPr>
                    <w:contextualSpacing/>
                  </w:pPr>
                  <w:r>
                    <w:t xml:space="preserve">EPI vaccination </w:t>
                  </w:r>
                </w:p>
                <w:p w:rsidR="00E37CE2" w:rsidRDefault="00E37CE2" w:rsidP="0063051B">
                  <w:pPr>
                    <w:pStyle w:val="ListParagraph"/>
                    <w:numPr>
                      <w:ilvl w:val="0"/>
                      <w:numId w:val="6"/>
                    </w:numPr>
                    <w:contextualSpacing/>
                  </w:pPr>
                  <w:r>
                    <w:t>3</w:t>
                  </w:r>
                  <w:r w:rsidRPr="00B911FA">
                    <w:rPr>
                      <w:vertAlign w:val="superscript"/>
                    </w:rPr>
                    <w:t>rd</w:t>
                  </w:r>
                  <w:r>
                    <w:t xml:space="preserve"> dose Rota virus</w:t>
                  </w:r>
                </w:p>
                <w:p w:rsidR="00E37CE2" w:rsidRDefault="00E37CE2" w:rsidP="00853848">
                  <w:pPr>
                    <w:pStyle w:val="ListParagraph"/>
                    <w:ind w:left="360"/>
                    <w:contextualSpacing/>
                  </w:pPr>
                </w:p>
              </w:txbxContent>
            </v:textbox>
          </v:rect>
        </w:pict>
      </w:r>
      <w:r>
        <w:rPr>
          <w:noProof/>
        </w:rPr>
        <w:pict>
          <v:rect id="Rectangle 92" o:spid="_x0000_s1045" style="position:absolute;left:0;text-align:left;margin-left:150.15pt;margin-top:12.4pt;width:147.4pt;height:90.3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" fillcolor="#9bbb59" strokecolor="#f2f2f2" strokeweight="3pt">
            <v:shadow on="t" color="#4e6128" opacity=".5" offset="1pt,.74833mm"/>
            <v:textbox>
              <w:txbxContent>
                <w:p w:rsidR="00E37CE2" w:rsidRDefault="00E37CE2" w:rsidP="0063051B">
                  <w:pPr>
                    <w:jc w:val="center"/>
                    <w:rPr>
                      <w:b/>
                    </w:rPr>
                  </w:pPr>
                  <w:r w:rsidRPr="00F97EB5">
                    <w:rPr>
                      <w:b/>
                    </w:rPr>
                    <w:t xml:space="preserve">Visit at </w:t>
                  </w:r>
                  <w:r>
                    <w:rPr>
                      <w:b/>
                    </w:rPr>
                    <w:t>14</w:t>
                  </w:r>
                  <w:r w:rsidRPr="00F97EB5">
                    <w:rPr>
                      <w:b/>
                    </w:rPr>
                    <w:t xml:space="preserve"> weeks</w:t>
                  </w:r>
                </w:p>
                <w:p w:rsidR="00E37CE2" w:rsidRPr="00CD2107" w:rsidRDefault="00E37CE2" w:rsidP="0063051B">
                  <w:pPr>
                    <w:pStyle w:val="ListParagraph"/>
                    <w:numPr>
                      <w:ilvl w:val="0"/>
                      <w:numId w:val="6"/>
                    </w:numPr>
                  </w:pPr>
                  <w:r w:rsidRPr="00CD2107">
                    <w:t>EPI vaccination</w:t>
                  </w:r>
                </w:p>
                <w:p w:rsidR="00E37CE2" w:rsidRDefault="00E37CE2" w:rsidP="0063051B">
                  <w:pPr>
                    <w:pStyle w:val="ListParagraph"/>
                    <w:numPr>
                      <w:ilvl w:val="0"/>
                      <w:numId w:val="6"/>
                    </w:numPr>
                    <w:contextualSpacing/>
                  </w:pPr>
                  <w:r>
                    <w:t>2</w:t>
                  </w:r>
                  <w:r>
                    <w:rPr>
                      <w:vertAlign w:val="superscript"/>
                    </w:rPr>
                    <w:t>nd</w:t>
                  </w:r>
                  <w:r>
                    <w:t xml:space="preserve"> dose Rota virus vaccination </w:t>
                  </w:r>
                </w:p>
                <w:p w:rsidR="00E37CE2" w:rsidRPr="00047FC1" w:rsidRDefault="00E37CE2" w:rsidP="0063051B">
                  <w:pPr>
                    <w:pStyle w:val="ListParagraph"/>
                    <w:numPr>
                      <w:ilvl w:val="0"/>
                      <w:numId w:val="6"/>
                    </w:numPr>
                    <w:contextualSpacing/>
                  </w:pPr>
                  <w:r>
                    <w:t>sample on day’s 3 and 7 after vaccination</w:t>
                  </w:r>
                </w:p>
                <w:p w:rsidR="00E37CE2" w:rsidRDefault="00E37CE2" w:rsidP="0063051B">
                  <w:pPr>
                    <w:pStyle w:val="ListParagraph"/>
                    <w:numPr>
                      <w:ilvl w:val="0"/>
                      <w:numId w:val="6"/>
                    </w:numPr>
                    <w:contextualSpacing/>
                  </w:pPr>
                </w:p>
              </w:txbxContent>
            </v:textbox>
          </v:rect>
        </w:pict>
      </w:r>
      <w:r>
        <w:rPr>
          <w:noProof/>
        </w:rPr>
        <w:pict>
          <v:rect id="Rectangle 94" o:spid="_x0000_s1046" style="position:absolute;left:0;text-align:left;margin-left:1.25pt;margin-top:12.25pt;width:139pt;height:90.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" fillcolor="#9bbb59" strokecolor="#f2f2f2" strokeweight="3pt">
            <v:shadow on="t" color="#4e6128" opacity=".5" offset="1pt,.74833mm"/>
            <v:textbox>
              <w:txbxContent>
                <w:p w:rsidR="00E37CE2" w:rsidRPr="00F97EB5" w:rsidRDefault="00E37CE2" w:rsidP="0063051B">
                  <w:pPr>
                    <w:jc w:val="center"/>
                    <w:rPr>
                      <w:b/>
                    </w:rPr>
                  </w:pPr>
                  <w:r w:rsidRPr="00F97EB5">
                    <w:rPr>
                      <w:b/>
                    </w:rPr>
                    <w:t xml:space="preserve">Visit at </w:t>
                  </w:r>
                  <w:r>
                    <w:rPr>
                      <w:b/>
                    </w:rPr>
                    <w:t>14</w:t>
                  </w:r>
                  <w:r w:rsidRPr="00F97EB5">
                    <w:rPr>
                      <w:b/>
                    </w:rPr>
                    <w:t xml:space="preserve"> weeks</w:t>
                  </w:r>
                </w:p>
                <w:p w:rsidR="00E37CE2" w:rsidRDefault="00E37CE2" w:rsidP="0063051B">
                  <w:pPr>
                    <w:pStyle w:val="ListParagraph"/>
                    <w:numPr>
                      <w:ilvl w:val="0"/>
                      <w:numId w:val="6"/>
                    </w:numPr>
                    <w:contextualSpacing/>
                  </w:pPr>
                  <w:r>
                    <w:t>Blood draw</w:t>
                  </w:r>
                </w:p>
                <w:p w:rsidR="00E37CE2" w:rsidRDefault="00E37CE2" w:rsidP="0063051B">
                  <w:pPr>
                    <w:pStyle w:val="ListParagraph"/>
                    <w:numPr>
                      <w:ilvl w:val="0"/>
                      <w:numId w:val="6"/>
                    </w:numPr>
                    <w:contextualSpacing/>
                  </w:pPr>
                  <w:r>
                    <w:t>EPI vaccination</w:t>
                  </w:r>
                </w:p>
                <w:p w:rsidR="00E37CE2" w:rsidRDefault="00E37CE2" w:rsidP="0063051B">
                  <w:pPr>
                    <w:pStyle w:val="ListParagraph"/>
                    <w:ind w:left="360"/>
                  </w:pPr>
                </w:p>
              </w:txbxContent>
            </v:textbox>
          </v:rect>
        </w:pict>
      </w:r>
    </w:p>
    <w:p w:rsidR="0063051B" w:rsidRPr="00CA3D03" w:rsidRDefault="0063051B" w:rsidP="0063051B">
      <w:pPr>
        <w:jc w:val="center"/>
        <w:rPr>
          <w:b/>
          <w:sz w:val="28"/>
          <w:u w:val="single"/>
        </w:rPr>
      </w:pPr>
    </w:p>
    <w:p w:rsidR="0063051B" w:rsidRPr="00CA3D03" w:rsidRDefault="0063051B" w:rsidP="0063051B">
      <w:pPr>
        <w:jc w:val="center"/>
        <w:rPr>
          <w:b/>
          <w:sz w:val="28"/>
          <w:u w:val="single"/>
        </w:rPr>
      </w:pPr>
    </w:p>
    <w:p w:rsidR="0063051B" w:rsidRPr="00CA3D03" w:rsidRDefault="0063051B" w:rsidP="0063051B">
      <w:pPr>
        <w:jc w:val="center"/>
        <w:rPr>
          <w:b/>
          <w:sz w:val="28"/>
          <w:u w:val="single"/>
        </w:rPr>
      </w:pPr>
    </w:p>
    <w:p w:rsidR="0063051B" w:rsidRPr="00CA3D03" w:rsidRDefault="0063051B" w:rsidP="0063051B">
      <w:pPr>
        <w:jc w:val="center"/>
        <w:rPr>
          <w:b/>
          <w:sz w:val="28"/>
          <w:u w:val="single"/>
        </w:rPr>
      </w:pPr>
    </w:p>
    <w:p w:rsidR="0063051B" w:rsidRPr="00CA3D03" w:rsidRDefault="0047588E" w:rsidP="0063051B">
      <w:pPr>
        <w:jc w:val="center"/>
        <w:rPr>
          <w:b/>
          <w:sz w:val="28"/>
          <w:u w:val="single"/>
        </w:rPr>
      </w:pPr>
      <w:r>
        <w:rPr>
          <w:noProof/>
        </w:rPr>
        <w:pict>
          <v:shape id="AutoShape 101" o:spid="_x0000_s1124" type="#_x0000_t32" style="position:absolute;left:0;text-align:left;margin-left:366.7pt;margin-top:16.7pt;width:.05pt;height:36.5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" strokecolor="#1f497d" strokeweight="2.25pt">
            <v:stroke endarrow="block"/>
          </v:shape>
        </w:pict>
      </w:r>
      <w:r>
        <w:rPr>
          <w:noProof/>
        </w:rPr>
        <w:pict>
          <v:rect id="Rectangle 88" o:spid="_x0000_s1047" style="position:absolute;left:0;text-align:left;margin-left:155.4pt;margin-top:51.2pt;width:123pt;height:34.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" fillcolor="#f79646" strokecolor="#f2f2f2" strokeweight="3pt">
            <v:shadow on="t" color="#974706" opacity=".5" offset="1pt,.74833mm"/>
            <v:textbox>
              <w:txbxContent>
                <w:p w:rsidR="00E37CE2" w:rsidRPr="00F97EB5" w:rsidRDefault="00E37CE2" w:rsidP="0063051B">
                  <w:pPr>
                    <w:jc w:val="center"/>
                    <w:rPr>
                      <w:b/>
                    </w:rPr>
                  </w:pPr>
                  <w:r w:rsidRPr="00F97EB5">
                    <w:rPr>
                      <w:b/>
                    </w:rPr>
                    <w:t xml:space="preserve">Visit at </w:t>
                  </w:r>
                  <w:r>
                    <w:rPr>
                      <w:b/>
                    </w:rPr>
                    <w:t>18</w:t>
                  </w:r>
                  <w:r w:rsidRPr="00F97EB5">
                    <w:rPr>
                      <w:b/>
                    </w:rPr>
                    <w:t xml:space="preserve"> weeks</w:t>
                  </w:r>
                </w:p>
                <w:p w:rsidR="00E37CE2" w:rsidRDefault="00E37CE2" w:rsidP="0063051B">
                  <w:pPr>
                    <w:pStyle w:val="ListParagraph"/>
                    <w:numPr>
                      <w:ilvl w:val="0"/>
                      <w:numId w:val="6"/>
                    </w:numPr>
                    <w:contextualSpacing/>
                    <w:jc w:val="center"/>
                  </w:pPr>
                  <w:r>
                    <w:t>Blood draw</w:t>
                  </w:r>
                </w:p>
                <w:p w:rsidR="00E37CE2" w:rsidRDefault="00E37CE2" w:rsidP="0063051B">
                  <w:pPr>
                    <w:pStyle w:val="ListParagraph"/>
                    <w:ind w:left="360"/>
                  </w:pPr>
                </w:p>
              </w:txbxContent>
            </v:textbox>
          </v:rect>
        </w:pict>
      </w:r>
      <w:r>
        <w:rPr>
          <w:noProof/>
        </w:rPr>
        <w:pict>
          <v:rect id="Rectangle 90" o:spid="_x0000_s1048" style="position:absolute;left:0;text-align:left;margin-left:1.5pt;margin-top:51.2pt;width:138.75pt;height:34.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" fillcolor="#f79646" strokecolor="#f2f2f2" strokeweight="3pt">
            <v:shadow on="t" color="#974706" opacity=".5" offset="1pt,.74833mm"/>
            <v:textbox>
              <w:txbxContent>
                <w:p w:rsidR="00E37CE2" w:rsidRPr="00F97EB5" w:rsidRDefault="00E37CE2" w:rsidP="0063051B">
                  <w:pPr>
                    <w:jc w:val="center"/>
                    <w:rPr>
                      <w:b/>
                    </w:rPr>
                  </w:pPr>
                  <w:r w:rsidRPr="00F97EB5">
                    <w:rPr>
                      <w:b/>
                    </w:rPr>
                    <w:t xml:space="preserve">Visit at </w:t>
                  </w:r>
                  <w:r>
                    <w:rPr>
                      <w:b/>
                    </w:rPr>
                    <w:t>18</w:t>
                  </w:r>
                  <w:r w:rsidRPr="00F97EB5">
                    <w:rPr>
                      <w:b/>
                    </w:rPr>
                    <w:t xml:space="preserve"> weeks</w:t>
                  </w:r>
                </w:p>
                <w:p w:rsidR="00E37CE2" w:rsidRDefault="00E37CE2" w:rsidP="0063051B">
                  <w:pPr>
                    <w:pStyle w:val="ListParagraph"/>
                    <w:numPr>
                      <w:ilvl w:val="0"/>
                      <w:numId w:val="6"/>
                    </w:numPr>
                    <w:contextualSpacing/>
                    <w:jc w:val="center"/>
                  </w:pPr>
                  <w:r>
                    <w:t>Blood draw</w:t>
                  </w:r>
                </w:p>
              </w:txbxContent>
            </v:textbox>
          </v:rect>
        </w:pict>
      </w:r>
      <w:r>
        <w:rPr>
          <w:noProof/>
        </w:rPr>
        <w:pict>
          <v:rect id="Rectangle 87" o:spid="_x0000_s1049" style="position:absolute;left:0;text-align:left;margin-left:297.55pt;margin-top:53.45pt;width:141.75pt;height:34.7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" fillcolor="#f79646" strokecolor="#f2f2f2" strokeweight="3pt">
            <v:shadow on="t" color="#974706" opacity=".5" offset="1pt,.74833mm"/>
            <v:textbox>
              <w:txbxContent>
                <w:p w:rsidR="00E37CE2" w:rsidRDefault="00E37CE2" w:rsidP="0063051B">
                  <w:pPr>
                    <w:jc w:val="center"/>
                    <w:rPr>
                      <w:b/>
                    </w:rPr>
                  </w:pPr>
                  <w:r w:rsidRPr="00F97EB5">
                    <w:rPr>
                      <w:b/>
                    </w:rPr>
                    <w:t xml:space="preserve">Visit at </w:t>
                  </w:r>
                  <w:r>
                    <w:rPr>
                      <w:b/>
                    </w:rPr>
                    <w:t>18</w:t>
                  </w:r>
                  <w:r w:rsidRPr="00F97EB5">
                    <w:rPr>
                      <w:b/>
                    </w:rPr>
                    <w:t xml:space="preserve"> weeks</w:t>
                  </w:r>
                </w:p>
                <w:p w:rsidR="00E37CE2" w:rsidRDefault="00E37CE2" w:rsidP="0063051B">
                  <w:pPr>
                    <w:pStyle w:val="ListParagraph"/>
                    <w:numPr>
                      <w:ilvl w:val="0"/>
                      <w:numId w:val="6"/>
                    </w:numPr>
                    <w:contextualSpacing/>
                    <w:jc w:val="center"/>
                  </w:pPr>
                  <w:r>
                    <w:t>Blood draw</w:t>
                  </w:r>
                </w:p>
              </w:txbxContent>
            </v:textbox>
          </v:rect>
        </w:pict>
      </w:r>
    </w:p>
    <w:p w:rsidR="0063051B" w:rsidRPr="00CA3D03" w:rsidRDefault="0047588E" w:rsidP="0063051B">
      <w:pPr>
        <w:jc w:val="center"/>
        <w:rPr>
          <w:b/>
          <w:sz w:val="28"/>
          <w:u w:val="single"/>
        </w:rPr>
      </w:pPr>
      <w:r>
        <w:rPr>
          <w:noProof/>
        </w:rPr>
        <w:pict>
          <v:shape id="AutoShape 100" o:spid="_x0000_s1123" type="#_x0000_t32" style="position:absolute;left:0;text-align:left;margin-left:210.75pt;margin-top:1.7pt;width:.05pt;height:31.6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" strokecolor="#1f497d" strokeweight="2.25pt">
            <v:stroke endarrow="block"/>
          </v:shape>
        </w:pict>
      </w:r>
      <w:r>
        <w:rPr>
          <w:noProof/>
        </w:rPr>
        <w:pict>
          <v:shape id="AutoShape 99" o:spid="_x0000_s1122" type="#_x0000_t32" style="position:absolute;left:0;text-align:left;margin-left:63.75pt;margin-top:.2pt;width:0;height:33.9pt;z-index:2517468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" strokecolor="#1f497d" strokeweight="2.25pt">
            <v:stroke endarrow="block"/>
          </v:shape>
        </w:pict>
      </w:r>
    </w:p>
    <w:p w:rsidR="0063051B" w:rsidRPr="00CA3D03" w:rsidRDefault="0063051B" w:rsidP="0063051B">
      <w:pPr>
        <w:jc w:val="center"/>
        <w:rPr>
          <w:b/>
          <w:sz w:val="28"/>
          <w:u w:val="single"/>
        </w:rPr>
      </w:pPr>
    </w:p>
    <w:p w:rsidR="0063051B" w:rsidRPr="00CA3D03" w:rsidRDefault="0063051B" w:rsidP="0063051B">
      <w:pPr>
        <w:jc w:val="center"/>
        <w:rPr>
          <w:b/>
          <w:sz w:val="28"/>
          <w:u w:val="single"/>
        </w:rPr>
      </w:pPr>
    </w:p>
    <w:p w:rsidR="0063051B" w:rsidRDefault="0063051B" w:rsidP="0063051B">
      <w:pPr>
        <w:spacing w:line="360" w:lineRule="auto"/>
        <w:rPr>
          <w:b/>
          <w:szCs w:val="28"/>
        </w:rPr>
      </w:pPr>
    </w:p>
    <w:p w:rsidR="00E64B27" w:rsidRPr="00CA3D03" w:rsidRDefault="00E64B27" w:rsidP="0063051B">
      <w:pPr>
        <w:spacing w:line="360" w:lineRule="auto"/>
        <w:rPr>
          <w:b/>
          <w:szCs w:val="28"/>
        </w:rPr>
      </w:pPr>
    </w:p>
    <w:p w:rsidR="0063051B" w:rsidRPr="00CA3D03" w:rsidRDefault="0063051B" w:rsidP="0063051B">
      <w:pPr>
        <w:spacing w:line="360" w:lineRule="auto"/>
        <w:rPr>
          <w:b/>
          <w:szCs w:val="28"/>
        </w:rPr>
      </w:pPr>
    </w:p>
    <w:p w:rsidR="00AE30AC" w:rsidRPr="00CA3D03" w:rsidRDefault="00AE30AC" w:rsidP="0063051B">
      <w:pPr>
        <w:numPr>
          <w:ilvl w:val="1"/>
          <w:numId w:val="9"/>
        </w:numPr>
        <w:spacing w:line="360" w:lineRule="auto"/>
        <w:ind w:left="810" w:hanging="540"/>
        <w:rPr>
          <w:b/>
          <w:sz w:val="24"/>
          <w:szCs w:val="28"/>
        </w:rPr>
      </w:pPr>
      <w:r w:rsidRPr="00CA3D03">
        <w:rPr>
          <w:b/>
          <w:szCs w:val="28"/>
        </w:rPr>
        <w:t xml:space="preserve">Enrollment Time Period </w:t>
      </w:r>
    </w:p>
    <w:p w:rsidR="00AE30AC" w:rsidRPr="00CA3D03" w:rsidRDefault="00AE30AC" w:rsidP="007C2346">
      <w:pPr>
        <w:spacing w:line="360" w:lineRule="auto"/>
        <w:ind w:left="360"/>
        <w:jc w:val="both"/>
      </w:pPr>
      <w:r w:rsidRPr="00CA3D03">
        <w:t>Enrolment will be completed over a period of one year so that all the seasons are covered. The rotavirus infections in Karachi are seasonal, with peaks in both summer and winter months which can influence baseline seroconversion. Refer to section 4.5</w:t>
      </w:r>
    </w:p>
    <w:p w:rsidR="00AE30AC" w:rsidRPr="00CA3D03" w:rsidRDefault="00AE30AC" w:rsidP="00593C64">
      <w:pPr>
        <w:spacing w:line="360" w:lineRule="auto"/>
        <w:ind w:left="360"/>
        <w:rPr>
          <w:sz w:val="20"/>
        </w:rPr>
      </w:pPr>
    </w:p>
    <w:p w:rsidR="00AE30AC" w:rsidRPr="00CA3D03" w:rsidRDefault="00AE30AC" w:rsidP="0063051B">
      <w:pPr>
        <w:numPr>
          <w:ilvl w:val="1"/>
          <w:numId w:val="9"/>
        </w:numPr>
        <w:spacing w:line="360" w:lineRule="auto"/>
        <w:ind w:left="810" w:hanging="540"/>
        <w:rPr>
          <w:b/>
          <w:szCs w:val="28"/>
        </w:rPr>
      </w:pPr>
      <w:r w:rsidRPr="00CA3D03">
        <w:rPr>
          <w:b/>
          <w:szCs w:val="28"/>
        </w:rPr>
        <w:t>Enrollment Schedule</w:t>
      </w:r>
    </w:p>
    <w:tbl>
      <w:tblPr>
        <w:tblW w:w="8507" w:type="dxa"/>
        <w:tblInd w:w="511" w:type="dxa"/>
        <w:tblLayout w:type="fixed"/>
        <w:tblLook w:val="0000" w:firstRow="0" w:lastRow="0" w:firstColumn="0" w:lastColumn="0" w:noHBand="0" w:noVBand="0"/>
      </w:tblPr>
      <w:tblGrid>
        <w:gridCol w:w="1307"/>
        <w:gridCol w:w="1350"/>
        <w:gridCol w:w="2430"/>
        <w:gridCol w:w="1530"/>
        <w:gridCol w:w="1890"/>
      </w:tblGrid>
      <w:tr w:rsidR="00853848" w:rsidRPr="00CA3D03" w:rsidTr="00853848">
        <w:trPr>
          <w:trHeight w:val="636"/>
        </w:trPr>
        <w:tc>
          <w:tcPr>
            <w:tcW w:w="1307" w:type="dxa"/>
            <w:tcBorders>
              <w:top w:val="single" w:sz="4" w:space="0" w:color="auto"/>
              <w:left w:val="single" w:sz="4" w:space="0" w:color="auto"/>
              <w:bottom w:val="single" w:sz="4" w:space="0" w:color="auto"/>
            </w:tcBorders>
            <w:shd w:val="clear" w:color="auto" w:fill="BFBFBF"/>
          </w:tcPr>
          <w:p w:rsidR="00853848" w:rsidRPr="00CA3D03" w:rsidRDefault="00853848" w:rsidP="003A3D9F">
            <w:pPr>
              <w:jc w:val="center"/>
              <w:rPr>
                <w:b/>
                <w:i/>
                <w:sz w:val="24"/>
              </w:rPr>
            </w:pPr>
            <w:r w:rsidRPr="00CA3D03">
              <w:rPr>
                <w:b/>
                <w:i/>
                <w:sz w:val="24"/>
              </w:rPr>
              <w:t>Treatment Group</w:t>
            </w:r>
          </w:p>
        </w:tc>
        <w:tc>
          <w:tcPr>
            <w:tcW w:w="1350" w:type="dxa"/>
            <w:tcBorders>
              <w:top w:val="single" w:sz="4" w:space="0" w:color="auto"/>
              <w:bottom w:val="single" w:sz="4" w:space="0" w:color="auto"/>
            </w:tcBorders>
            <w:shd w:val="clear" w:color="auto" w:fill="FFFFFF"/>
          </w:tcPr>
          <w:p w:rsidR="00853848" w:rsidRPr="00CA3D03" w:rsidRDefault="00853848" w:rsidP="003A3D9F">
            <w:pPr>
              <w:jc w:val="center"/>
              <w:rPr>
                <w:b/>
                <w:i/>
                <w:sz w:val="24"/>
              </w:rPr>
            </w:pPr>
            <w:r w:rsidRPr="00CA3D03">
              <w:rPr>
                <w:b/>
                <w:i/>
                <w:sz w:val="24"/>
              </w:rPr>
              <w:t>Number of Subjects</w:t>
            </w:r>
          </w:p>
        </w:tc>
        <w:tc>
          <w:tcPr>
            <w:tcW w:w="2430" w:type="dxa"/>
            <w:tcBorders>
              <w:top w:val="single" w:sz="4" w:space="0" w:color="auto"/>
              <w:bottom w:val="single" w:sz="4" w:space="0" w:color="auto"/>
            </w:tcBorders>
            <w:shd w:val="clear" w:color="auto" w:fill="BFBFBF"/>
          </w:tcPr>
          <w:p w:rsidR="00853848" w:rsidRPr="00CA3D03" w:rsidRDefault="00853848" w:rsidP="00F01CB1">
            <w:pPr>
              <w:jc w:val="center"/>
              <w:rPr>
                <w:rFonts w:cs="Calibri"/>
                <w:b/>
              </w:rPr>
            </w:pPr>
            <w:r w:rsidRPr="00CA3D03">
              <w:rPr>
                <w:rFonts w:cs="Calibri"/>
                <w:b/>
              </w:rPr>
              <w:t>Youngest (Y): 6wk, 0dy</w:t>
            </w:r>
          </w:p>
          <w:p w:rsidR="00853848" w:rsidRPr="00CA3D03" w:rsidRDefault="00853848" w:rsidP="00F01CB1">
            <w:pPr>
              <w:spacing w:line="360" w:lineRule="auto"/>
              <w:jc w:val="center"/>
              <w:rPr>
                <w:b/>
                <w:i/>
              </w:rPr>
            </w:pPr>
            <w:r w:rsidRPr="00CA3D03">
              <w:rPr>
                <w:rFonts w:cs="Calibri"/>
                <w:b/>
              </w:rPr>
              <w:t>Oldest(O): 7wk, 6dy</w:t>
            </w:r>
          </w:p>
        </w:tc>
        <w:tc>
          <w:tcPr>
            <w:tcW w:w="1530" w:type="dxa"/>
            <w:tcBorders>
              <w:top w:val="single" w:sz="4" w:space="0" w:color="auto"/>
              <w:bottom w:val="single" w:sz="4" w:space="0" w:color="auto"/>
            </w:tcBorders>
            <w:shd w:val="clear" w:color="auto" w:fill="FFFFFF"/>
          </w:tcPr>
          <w:p w:rsidR="00853848" w:rsidRPr="00CA3D03" w:rsidRDefault="00853848" w:rsidP="00F01CB1">
            <w:pPr>
              <w:jc w:val="center"/>
              <w:rPr>
                <w:rFonts w:cs="Calibri"/>
                <w:b/>
              </w:rPr>
            </w:pPr>
            <w:r w:rsidRPr="00CA3D03">
              <w:rPr>
                <w:rFonts w:cs="Calibri"/>
                <w:b/>
              </w:rPr>
              <w:t>Y: 10wk, 0dy</w:t>
            </w:r>
          </w:p>
          <w:p w:rsidR="00853848" w:rsidRPr="00CA3D03" w:rsidRDefault="00853848" w:rsidP="00F01CB1">
            <w:pPr>
              <w:spacing w:line="360" w:lineRule="auto"/>
              <w:jc w:val="center"/>
              <w:rPr>
                <w:b/>
                <w:i/>
              </w:rPr>
            </w:pPr>
            <w:r w:rsidRPr="00CA3D03">
              <w:rPr>
                <w:rFonts w:cs="Calibri"/>
                <w:b/>
              </w:rPr>
              <w:t>O: 12wk, 6dy</w:t>
            </w:r>
          </w:p>
        </w:tc>
        <w:tc>
          <w:tcPr>
            <w:tcW w:w="1890" w:type="dxa"/>
            <w:tcBorders>
              <w:top w:val="single" w:sz="4" w:space="0" w:color="auto"/>
              <w:bottom w:val="single" w:sz="4" w:space="0" w:color="auto"/>
              <w:right w:val="single" w:sz="4" w:space="0" w:color="auto"/>
            </w:tcBorders>
            <w:shd w:val="clear" w:color="auto" w:fill="BFBFBF"/>
          </w:tcPr>
          <w:p w:rsidR="00853848" w:rsidRPr="00CA3D03" w:rsidRDefault="00853848" w:rsidP="00F01CB1">
            <w:pPr>
              <w:jc w:val="center"/>
              <w:rPr>
                <w:rFonts w:cs="Calibri"/>
                <w:b/>
              </w:rPr>
            </w:pPr>
            <w:r w:rsidRPr="00CA3D03">
              <w:rPr>
                <w:rFonts w:cs="Calibri"/>
                <w:b/>
              </w:rPr>
              <w:t>Y: 14wk, 0dy</w:t>
            </w:r>
          </w:p>
          <w:p w:rsidR="00853848" w:rsidRPr="00CA3D03" w:rsidRDefault="00853848" w:rsidP="00F01CB1">
            <w:pPr>
              <w:spacing w:line="360" w:lineRule="auto"/>
              <w:jc w:val="center"/>
              <w:rPr>
                <w:b/>
                <w:i/>
              </w:rPr>
            </w:pPr>
            <w:r w:rsidRPr="00CA3D03">
              <w:rPr>
                <w:rFonts w:cs="Calibri"/>
                <w:b/>
              </w:rPr>
              <w:t>O: 17wk 6dy</w:t>
            </w:r>
          </w:p>
        </w:tc>
      </w:tr>
      <w:tr w:rsidR="00AE30AC" w:rsidRPr="00CA3D03" w:rsidTr="00853848">
        <w:trPr>
          <w:trHeight w:val="647"/>
        </w:trPr>
        <w:tc>
          <w:tcPr>
            <w:tcW w:w="1307" w:type="dxa"/>
            <w:tcBorders>
              <w:top w:val="single" w:sz="4" w:space="0" w:color="auto"/>
              <w:left w:val="single" w:sz="4" w:space="0" w:color="auto"/>
              <w:bottom w:val="single" w:sz="4" w:space="0" w:color="auto"/>
            </w:tcBorders>
            <w:shd w:val="clear" w:color="auto" w:fill="BFBFBF"/>
          </w:tcPr>
          <w:p w:rsidR="00AE30AC" w:rsidRPr="00CA3D03" w:rsidRDefault="00AE30AC" w:rsidP="00376B75">
            <w:pPr>
              <w:spacing w:line="360" w:lineRule="auto"/>
            </w:pPr>
            <w:r w:rsidRPr="00CA3D03">
              <w:t>Arm 1</w:t>
            </w:r>
          </w:p>
          <w:p w:rsidR="00AE30AC" w:rsidRPr="00CA3D03" w:rsidRDefault="00AE30AC" w:rsidP="00376B75">
            <w:pPr>
              <w:spacing w:line="360" w:lineRule="auto"/>
            </w:pPr>
          </w:p>
        </w:tc>
        <w:tc>
          <w:tcPr>
            <w:tcW w:w="1350" w:type="dxa"/>
            <w:tcBorders>
              <w:top w:val="single" w:sz="4" w:space="0" w:color="auto"/>
              <w:bottom w:val="single" w:sz="4" w:space="0" w:color="auto"/>
            </w:tcBorders>
          </w:tcPr>
          <w:p w:rsidR="00AE30AC" w:rsidRPr="00CA3D03" w:rsidRDefault="00AE30AC" w:rsidP="000E0777">
            <w:pPr>
              <w:spacing w:line="360" w:lineRule="auto"/>
              <w:jc w:val="center"/>
            </w:pPr>
            <w:r w:rsidRPr="00CA3D03">
              <w:t>200</w:t>
            </w:r>
          </w:p>
          <w:p w:rsidR="00AE30AC" w:rsidRPr="00CA3D03" w:rsidRDefault="00AE30AC" w:rsidP="000E0777">
            <w:pPr>
              <w:spacing w:line="360" w:lineRule="auto"/>
              <w:jc w:val="center"/>
            </w:pPr>
          </w:p>
        </w:tc>
        <w:tc>
          <w:tcPr>
            <w:tcW w:w="2430" w:type="dxa"/>
            <w:tcBorders>
              <w:top w:val="single" w:sz="4" w:space="0" w:color="auto"/>
              <w:bottom w:val="single" w:sz="4" w:space="0" w:color="auto"/>
            </w:tcBorders>
            <w:shd w:val="clear" w:color="auto" w:fill="BFBFBF"/>
          </w:tcPr>
          <w:p w:rsidR="00AE30AC" w:rsidRPr="00CA3D03" w:rsidRDefault="00AE30AC" w:rsidP="003A3D9F">
            <w:r w:rsidRPr="00CA3D03">
              <w:t>Standard EPI + Rotarix®</w:t>
            </w:r>
          </w:p>
        </w:tc>
        <w:tc>
          <w:tcPr>
            <w:tcW w:w="1530" w:type="dxa"/>
            <w:tcBorders>
              <w:top w:val="single" w:sz="4" w:space="0" w:color="auto"/>
              <w:bottom w:val="single" w:sz="4" w:space="0" w:color="auto"/>
            </w:tcBorders>
          </w:tcPr>
          <w:p w:rsidR="00AE30AC" w:rsidRPr="00CA3D03" w:rsidRDefault="00AE30AC" w:rsidP="003A3D9F">
            <w:r w:rsidRPr="00CA3D03">
              <w:t>Standard EPI + Rotarix®</w:t>
            </w:r>
          </w:p>
        </w:tc>
        <w:tc>
          <w:tcPr>
            <w:tcW w:w="1890" w:type="dxa"/>
            <w:tcBorders>
              <w:top w:val="single" w:sz="4" w:space="0" w:color="auto"/>
              <w:bottom w:val="single" w:sz="4" w:space="0" w:color="auto"/>
              <w:right w:val="single" w:sz="4" w:space="0" w:color="auto"/>
            </w:tcBorders>
            <w:shd w:val="clear" w:color="auto" w:fill="BFBFBF"/>
          </w:tcPr>
          <w:p w:rsidR="00AE30AC" w:rsidRPr="00CA3D03" w:rsidRDefault="00AE30AC" w:rsidP="003A3D9F">
            <w:r w:rsidRPr="00CA3D03">
              <w:t>Standard EPI</w:t>
            </w:r>
          </w:p>
          <w:p w:rsidR="00AE30AC" w:rsidRPr="00CA3D03" w:rsidRDefault="00AE30AC" w:rsidP="003A3D9F"/>
        </w:tc>
      </w:tr>
      <w:tr w:rsidR="00AE30AC" w:rsidRPr="00CA3D03" w:rsidTr="00853848">
        <w:trPr>
          <w:trHeight w:val="917"/>
        </w:trPr>
        <w:tc>
          <w:tcPr>
            <w:tcW w:w="1307" w:type="dxa"/>
            <w:tcBorders>
              <w:top w:val="single" w:sz="4" w:space="0" w:color="auto"/>
              <w:left w:val="single" w:sz="4" w:space="0" w:color="auto"/>
              <w:bottom w:val="single" w:sz="4" w:space="0" w:color="auto"/>
            </w:tcBorders>
            <w:shd w:val="clear" w:color="auto" w:fill="BFBFBF"/>
          </w:tcPr>
          <w:p w:rsidR="00AE30AC" w:rsidRPr="00CA3D03" w:rsidRDefault="00AE30AC" w:rsidP="00376B75">
            <w:pPr>
              <w:spacing w:line="360" w:lineRule="auto"/>
            </w:pPr>
          </w:p>
          <w:p w:rsidR="00AE30AC" w:rsidRPr="00CA3D03" w:rsidRDefault="00AE30AC" w:rsidP="00376B75">
            <w:pPr>
              <w:spacing w:line="360" w:lineRule="auto"/>
            </w:pPr>
            <w:r w:rsidRPr="00CA3D03">
              <w:t>Arm 2</w:t>
            </w:r>
          </w:p>
          <w:p w:rsidR="00AE30AC" w:rsidRPr="00CA3D03" w:rsidRDefault="00AE30AC" w:rsidP="00376B75">
            <w:pPr>
              <w:spacing w:line="360" w:lineRule="auto"/>
            </w:pPr>
          </w:p>
        </w:tc>
        <w:tc>
          <w:tcPr>
            <w:tcW w:w="1350" w:type="dxa"/>
            <w:tcBorders>
              <w:top w:val="single" w:sz="4" w:space="0" w:color="auto"/>
              <w:bottom w:val="single" w:sz="4" w:space="0" w:color="auto"/>
            </w:tcBorders>
          </w:tcPr>
          <w:p w:rsidR="00AE30AC" w:rsidRPr="00CA3D03" w:rsidRDefault="00AE30AC" w:rsidP="000E0777">
            <w:pPr>
              <w:spacing w:line="360" w:lineRule="auto"/>
              <w:jc w:val="center"/>
            </w:pPr>
          </w:p>
          <w:p w:rsidR="00AE30AC" w:rsidRPr="00CA3D03" w:rsidRDefault="00AE30AC" w:rsidP="000E0777">
            <w:pPr>
              <w:spacing w:line="360" w:lineRule="auto"/>
              <w:jc w:val="center"/>
            </w:pPr>
            <w:r w:rsidRPr="00CA3D03">
              <w:t>200</w:t>
            </w:r>
          </w:p>
          <w:p w:rsidR="00AE30AC" w:rsidRPr="00CA3D03" w:rsidRDefault="00AE30AC" w:rsidP="000E0777">
            <w:pPr>
              <w:spacing w:line="360" w:lineRule="auto"/>
              <w:jc w:val="center"/>
            </w:pPr>
          </w:p>
        </w:tc>
        <w:tc>
          <w:tcPr>
            <w:tcW w:w="2430" w:type="dxa"/>
            <w:tcBorders>
              <w:top w:val="single" w:sz="4" w:space="0" w:color="auto"/>
              <w:bottom w:val="single" w:sz="4" w:space="0" w:color="auto"/>
            </w:tcBorders>
            <w:shd w:val="clear" w:color="auto" w:fill="BFBFBF"/>
          </w:tcPr>
          <w:p w:rsidR="00AE30AC" w:rsidRPr="00CA3D03" w:rsidRDefault="00AE30AC" w:rsidP="003A3D9F"/>
          <w:p w:rsidR="00AE30AC" w:rsidRPr="00CA3D03" w:rsidRDefault="00AE30AC" w:rsidP="003A3D9F">
            <w:r w:rsidRPr="00CA3D03">
              <w:t xml:space="preserve">Standard EPI </w:t>
            </w:r>
          </w:p>
          <w:p w:rsidR="00AE30AC" w:rsidRPr="00CA3D03" w:rsidRDefault="00AE30AC" w:rsidP="003A3D9F"/>
        </w:tc>
        <w:tc>
          <w:tcPr>
            <w:tcW w:w="1530" w:type="dxa"/>
            <w:tcBorders>
              <w:top w:val="single" w:sz="4" w:space="0" w:color="auto"/>
              <w:bottom w:val="single" w:sz="4" w:space="0" w:color="auto"/>
            </w:tcBorders>
          </w:tcPr>
          <w:p w:rsidR="00AE30AC" w:rsidRPr="00CA3D03" w:rsidRDefault="00AE30AC" w:rsidP="003A3D9F"/>
          <w:p w:rsidR="00AE30AC" w:rsidRPr="00CA3D03" w:rsidRDefault="00AE30AC" w:rsidP="003A3D9F">
            <w:r w:rsidRPr="00CA3D03">
              <w:t>Standard EPI + Rotarix®</w:t>
            </w:r>
          </w:p>
        </w:tc>
        <w:tc>
          <w:tcPr>
            <w:tcW w:w="1890" w:type="dxa"/>
            <w:tcBorders>
              <w:top w:val="single" w:sz="4" w:space="0" w:color="auto"/>
              <w:bottom w:val="single" w:sz="4" w:space="0" w:color="auto"/>
              <w:right w:val="single" w:sz="4" w:space="0" w:color="auto"/>
            </w:tcBorders>
            <w:shd w:val="clear" w:color="auto" w:fill="BFBFBF"/>
          </w:tcPr>
          <w:p w:rsidR="00AE30AC" w:rsidRPr="00CA3D03" w:rsidRDefault="00AE30AC" w:rsidP="003A3D9F"/>
          <w:p w:rsidR="00AE30AC" w:rsidRPr="00CA3D03" w:rsidRDefault="00AE30AC" w:rsidP="003A3D9F">
            <w:r w:rsidRPr="00CA3D03">
              <w:t>Standard EPI + Rotarix®</w:t>
            </w:r>
          </w:p>
        </w:tc>
      </w:tr>
      <w:tr w:rsidR="00AE30AC" w:rsidRPr="00CA3D03" w:rsidTr="00853848">
        <w:trPr>
          <w:trHeight w:val="782"/>
        </w:trPr>
        <w:tc>
          <w:tcPr>
            <w:tcW w:w="1307" w:type="dxa"/>
            <w:tcBorders>
              <w:top w:val="single" w:sz="4" w:space="0" w:color="auto"/>
              <w:left w:val="single" w:sz="4" w:space="0" w:color="auto"/>
              <w:bottom w:val="single" w:sz="4" w:space="0" w:color="auto"/>
            </w:tcBorders>
            <w:shd w:val="clear" w:color="auto" w:fill="BFBFBF"/>
          </w:tcPr>
          <w:p w:rsidR="00AE30AC" w:rsidRPr="00CA3D03" w:rsidRDefault="00AE30AC" w:rsidP="00376B75">
            <w:pPr>
              <w:spacing w:line="360" w:lineRule="auto"/>
            </w:pPr>
          </w:p>
          <w:p w:rsidR="00AE30AC" w:rsidRPr="00CA3D03" w:rsidRDefault="00AE30AC" w:rsidP="00376B75">
            <w:pPr>
              <w:spacing w:line="360" w:lineRule="auto"/>
            </w:pPr>
            <w:r w:rsidRPr="00CA3D03">
              <w:t>Arm 3</w:t>
            </w:r>
          </w:p>
          <w:p w:rsidR="00AE30AC" w:rsidRPr="00CA3D03" w:rsidRDefault="00AE30AC" w:rsidP="00376B75">
            <w:pPr>
              <w:spacing w:line="360" w:lineRule="auto"/>
            </w:pPr>
          </w:p>
        </w:tc>
        <w:tc>
          <w:tcPr>
            <w:tcW w:w="1350" w:type="dxa"/>
            <w:tcBorders>
              <w:top w:val="single" w:sz="4" w:space="0" w:color="auto"/>
              <w:bottom w:val="single" w:sz="4" w:space="0" w:color="auto"/>
            </w:tcBorders>
          </w:tcPr>
          <w:p w:rsidR="00AE30AC" w:rsidRPr="00CA3D03" w:rsidRDefault="00AE30AC" w:rsidP="000E0777">
            <w:pPr>
              <w:spacing w:line="360" w:lineRule="auto"/>
              <w:jc w:val="center"/>
            </w:pPr>
          </w:p>
          <w:p w:rsidR="00AE30AC" w:rsidRPr="00CA3D03" w:rsidRDefault="00AE30AC" w:rsidP="000E0777">
            <w:pPr>
              <w:spacing w:line="360" w:lineRule="auto"/>
              <w:jc w:val="center"/>
            </w:pPr>
            <w:r w:rsidRPr="00CA3D03">
              <w:t>200</w:t>
            </w:r>
          </w:p>
          <w:p w:rsidR="00AE30AC" w:rsidRPr="00CA3D03" w:rsidRDefault="00AE30AC" w:rsidP="000E0777">
            <w:pPr>
              <w:spacing w:line="360" w:lineRule="auto"/>
              <w:jc w:val="center"/>
            </w:pPr>
          </w:p>
        </w:tc>
        <w:tc>
          <w:tcPr>
            <w:tcW w:w="2430" w:type="dxa"/>
            <w:tcBorders>
              <w:top w:val="single" w:sz="4" w:space="0" w:color="auto"/>
              <w:bottom w:val="single" w:sz="4" w:space="0" w:color="auto"/>
            </w:tcBorders>
            <w:shd w:val="clear" w:color="auto" w:fill="BFBFBF"/>
          </w:tcPr>
          <w:p w:rsidR="00AE30AC" w:rsidRPr="00CA3D03" w:rsidRDefault="00AE30AC" w:rsidP="003A3D9F"/>
          <w:p w:rsidR="00AE30AC" w:rsidRPr="00CA3D03" w:rsidRDefault="00AE30AC" w:rsidP="003A3D9F">
            <w:r w:rsidRPr="00CA3D03">
              <w:t>Standard EPI + Rotarix®</w:t>
            </w:r>
          </w:p>
          <w:p w:rsidR="00AE30AC" w:rsidRPr="00CA3D03" w:rsidRDefault="00AE30AC" w:rsidP="003A3D9F"/>
        </w:tc>
        <w:tc>
          <w:tcPr>
            <w:tcW w:w="1530" w:type="dxa"/>
            <w:tcBorders>
              <w:top w:val="single" w:sz="4" w:space="0" w:color="auto"/>
              <w:bottom w:val="single" w:sz="4" w:space="0" w:color="auto"/>
            </w:tcBorders>
          </w:tcPr>
          <w:p w:rsidR="00AE30AC" w:rsidRPr="00CA3D03" w:rsidRDefault="00AE30AC" w:rsidP="003A3D9F"/>
          <w:p w:rsidR="00AE30AC" w:rsidRPr="00CA3D03" w:rsidRDefault="00AE30AC" w:rsidP="003A3D9F">
            <w:r w:rsidRPr="00CA3D03">
              <w:t>Standard EPI + Rotarix®</w:t>
            </w:r>
          </w:p>
        </w:tc>
        <w:tc>
          <w:tcPr>
            <w:tcW w:w="1890" w:type="dxa"/>
            <w:tcBorders>
              <w:top w:val="single" w:sz="4" w:space="0" w:color="auto"/>
              <w:bottom w:val="single" w:sz="4" w:space="0" w:color="auto"/>
              <w:right w:val="single" w:sz="4" w:space="0" w:color="auto"/>
            </w:tcBorders>
            <w:shd w:val="clear" w:color="auto" w:fill="BFBFBF"/>
          </w:tcPr>
          <w:p w:rsidR="00AE30AC" w:rsidRPr="00CA3D03" w:rsidRDefault="00AE30AC" w:rsidP="003A3D9F"/>
          <w:p w:rsidR="00AE30AC" w:rsidRPr="00CA3D03" w:rsidRDefault="00AE30AC" w:rsidP="003A3D9F">
            <w:r w:rsidRPr="00CA3D03">
              <w:t>Standard EPI + Rotarix®</w:t>
            </w:r>
          </w:p>
        </w:tc>
      </w:tr>
    </w:tbl>
    <w:p w:rsidR="00AE30AC" w:rsidRPr="00CA3D03" w:rsidRDefault="00AE30AC" w:rsidP="007C2346">
      <w:pPr>
        <w:ind w:left="360"/>
        <w:jc w:val="both"/>
      </w:pPr>
      <w:r w:rsidRPr="00CA3D03">
        <w:t>*Standard EPI in Pakistan is OPV plus BCG at birth; DPT-Hep-B-Hib and OPV at 6, 10, and 14 weeks, and measles at 9 months and second year of life</w:t>
      </w:r>
    </w:p>
    <w:p w:rsidR="00AE30AC" w:rsidRPr="00CA3D03" w:rsidRDefault="00AE30AC" w:rsidP="000C312A">
      <w:pPr>
        <w:spacing w:line="360" w:lineRule="auto"/>
        <w:ind w:left="792"/>
        <w:rPr>
          <w:b/>
          <w:sz w:val="24"/>
          <w:szCs w:val="28"/>
        </w:rPr>
      </w:pPr>
    </w:p>
    <w:p w:rsidR="00AE30AC" w:rsidRPr="00CA3D03" w:rsidRDefault="00AE30AC" w:rsidP="0063051B">
      <w:pPr>
        <w:numPr>
          <w:ilvl w:val="1"/>
          <w:numId w:val="9"/>
        </w:numPr>
        <w:tabs>
          <w:tab w:val="left" w:pos="900"/>
        </w:tabs>
        <w:spacing w:line="360" w:lineRule="auto"/>
        <w:ind w:firstLine="0"/>
        <w:rPr>
          <w:b/>
          <w:szCs w:val="28"/>
        </w:rPr>
      </w:pPr>
      <w:r w:rsidRPr="00CA3D03">
        <w:rPr>
          <w:b/>
          <w:szCs w:val="28"/>
        </w:rPr>
        <w:t>Sampling Collection</w:t>
      </w:r>
      <w:r w:rsidR="007C2346">
        <w:rPr>
          <w:b/>
          <w:szCs w:val="28"/>
        </w:rPr>
        <w:t xml:space="preserve"> </w:t>
      </w:r>
      <w:r w:rsidRPr="00CA3D03">
        <w:rPr>
          <w:b/>
          <w:szCs w:val="28"/>
        </w:rPr>
        <w:t xml:space="preserve">and Handling </w:t>
      </w:r>
    </w:p>
    <w:p w:rsidR="00824437" w:rsidRDefault="00AE30AC" w:rsidP="00660869">
      <w:pPr>
        <w:tabs>
          <w:tab w:val="left" w:pos="360"/>
        </w:tabs>
        <w:spacing w:line="360" w:lineRule="auto"/>
        <w:ind w:left="360"/>
        <w:jc w:val="both"/>
      </w:pPr>
      <w:r w:rsidRPr="00CA3D03">
        <w:t xml:space="preserve">3 ml of blood sample will be obtained by a trained health worker according to WHO standard procedures. Blood draws will be done at 6, 14 and 18 weeks of age. Blood samples from this study will be used only for rotavirus IgA and neutralizing antibody assay testing. Samples will be stored with a unique identification number specific for the study child. </w:t>
      </w:r>
    </w:p>
    <w:p w:rsidR="0026409E" w:rsidRDefault="0026409E" w:rsidP="00824437">
      <w:pPr>
        <w:tabs>
          <w:tab w:val="left" w:pos="360"/>
        </w:tabs>
        <w:spacing w:line="360" w:lineRule="auto"/>
        <w:ind w:left="360"/>
      </w:pPr>
    </w:p>
    <w:p w:rsidR="0026409E" w:rsidRDefault="0026409E" w:rsidP="00824437">
      <w:pPr>
        <w:tabs>
          <w:tab w:val="left" w:pos="360"/>
        </w:tabs>
        <w:spacing w:line="360" w:lineRule="auto"/>
        <w:ind w:left="360"/>
      </w:pPr>
    </w:p>
    <w:p w:rsidR="0026409E" w:rsidRDefault="0026409E" w:rsidP="00824437">
      <w:pPr>
        <w:tabs>
          <w:tab w:val="left" w:pos="360"/>
        </w:tabs>
        <w:spacing w:line="360" w:lineRule="auto"/>
        <w:ind w:left="360"/>
      </w:pPr>
    </w:p>
    <w:p w:rsidR="0026409E" w:rsidRDefault="0026409E" w:rsidP="00824437">
      <w:pPr>
        <w:tabs>
          <w:tab w:val="left" w:pos="360"/>
        </w:tabs>
        <w:spacing w:line="360" w:lineRule="auto"/>
        <w:ind w:left="360"/>
      </w:pPr>
    </w:p>
    <w:p w:rsidR="00AE30AC" w:rsidRPr="00CA3D03" w:rsidRDefault="00AE30AC" w:rsidP="0063051B">
      <w:pPr>
        <w:numPr>
          <w:ilvl w:val="1"/>
          <w:numId w:val="9"/>
        </w:numPr>
        <w:tabs>
          <w:tab w:val="left" w:pos="900"/>
        </w:tabs>
        <w:spacing w:line="360" w:lineRule="auto"/>
        <w:ind w:firstLine="0"/>
        <w:rPr>
          <w:b/>
          <w:szCs w:val="28"/>
        </w:rPr>
      </w:pPr>
      <w:r w:rsidRPr="00CA3D03">
        <w:rPr>
          <w:b/>
          <w:szCs w:val="28"/>
        </w:rPr>
        <w:t>Lab Assay</w:t>
      </w:r>
    </w:p>
    <w:tbl>
      <w:tblPr>
        <w:tblW w:w="9720" w:type="dxa"/>
        <w:tblInd w:w="-522" w:type="dxa"/>
        <w:tblLayout w:type="fixed"/>
        <w:tblLook w:val="0000" w:firstRow="0" w:lastRow="0" w:firstColumn="0" w:lastColumn="0" w:noHBand="0" w:noVBand="0"/>
      </w:tblPr>
      <w:tblGrid>
        <w:gridCol w:w="2790"/>
        <w:gridCol w:w="2340"/>
        <w:gridCol w:w="2790"/>
        <w:gridCol w:w="1800"/>
      </w:tblGrid>
      <w:tr w:rsidR="000D5BA3" w:rsidRPr="00CA3D03" w:rsidTr="000D5BA3">
        <w:trPr>
          <w:trHeight w:val="242"/>
        </w:trPr>
        <w:tc>
          <w:tcPr>
            <w:tcW w:w="2790" w:type="dxa"/>
            <w:tcBorders>
              <w:top w:val="single" w:sz="4" w:space="0" w:color="auto"/>
              <w:left w:val="single" w:sz="4" w:space="0" w:color="auto"/>
              <w:bottom w:val="single" w:sz="4" w:space="0" w:color="808080"/>
            </w:tcBorders>
            <w:shd w:val="clear" w:color="auto" w:fill="A6A6A6" w:themeFill="background1" w:themeFillShade="A6"/>
            <w:vAlign w:val="center"/>
          </w:tcPr>
          <w:p w:rsidR="000D5BA3" w:rsidRPr="00CA3D03" w:rsidRDefault="000D5BA3" w:rsidP="00F01CB1">
            <w:pPr>
              <w:spacing w:line="360" w:lineRule="auto"/>
              <w:jc w:val="center"/>
              <w:rPr>
                <w:b/>
                <w:i/>
              </w:rPr>
            </w:pPr>
            <w:r w:rsidRPr="00CA3D03">
              <w:rPr>
                <w:b/>
                <w:i/>
                <w:sz w:val="24"/>
              </w:rPr>
              <w:t>6wks</w:t>
            </w:r>
          </w:p>
        </w:tc>
        <w:tc>
          <w:tcPr>
            <w:tcW w:w="2340" w:type="dxa"/>
            <w:tcBorders>
              <w:top w:val="single" w:sz="4" w:space="0" w:color="auto"/>
              <w:bottom w:val="single" w:sz="4" w:space="0" w:color="808080"/>
            </w:tcBorders>
            <w:shd w:val="clear" w:color="auto" w:fill="FFFFFF" w:themeFill="background1"/>
            <w:vAlign w:val="center"/>
          </w:tcPr>
          <w:p w:rsidR="000D5BA3" w:rsidRPr="00CA3D03" w:rsidRDefault="000D5BA3" w:rsidP="00F01CB1">
            <w:pPr>
              <w:spacing w:line="360" w:lineRule="auto"/>
              <w:jc w:val="center"/>
              <w:rPr>
                <w:b/>
                <w:i/>
              </w:rPr>
            </w:pPr>
            <w:r w:rsidRPr="00CA3D03">
              <w:rPr>
                <w:b/>
                <w:i/>
                <w:sz w:val="24"/>
              </w:rPr>
              <w:t>10wks</w:t>
            </w:r>
          </w:p>
        </w:tc>
        <w:tc>
          <w:tcPr>
            <w:tcW w:w="2790" w:type="dxa"/>
            <w:tcBorders>
              <w:top w:val="single" w:sz="4" w:space="0" w:color="auto"/>
              <w:bottom w:val="single" w:sz="4" w:space="0" w:color="808080"/>
            </w:tcBorders>
            <w:shd w:val="clear" w:color="auto" w:fill="A6A6A6" w:themeFill="background1" w:themeFillShade="A6"/>
            <w:vAlign w:val="center"/>
          </w:tcPr>
          <w:p w:rsidR="000D5BA3" w:rsidRPr="00CA3D03" w:rsidRDefault="000D5BA3" w:rsidP="00F01CB1">
            <w:pPr>
              <w:spacing w:line="360" w:lineRule="auto"/>
              <w:jc w:val="center"/>
              <w:rPr>
                <w:b/>
                <w:i/>
              </w:rPr>
            </w:pPr>
            <w:r w:rsidRPr="00CA3D03">
              <w:rPr>
                <w:b/>
                <w:i/>
                <w:sz w:val="24"/>
              </w:rPr>
              <w:t>14wks</w:t>
            </w:r>
          </w:p>
        </w:tc>
        <w:tc>
          <w:tcPr>
            <w:tcW w:w="1800" w:type="dxa"/>
            <w:tcBorders>
              <w:top w:val="single" w:sz="4" w:space="0" w:color="auto"/>
              <w:bottom w:val="single" w:sz="4" w:space="0" w:color="808080"/>
              <w:right w:val="single" w:sz="4" w:space="0" w:color="auto"/>
            </w:tcBorders>
            <w:shd w:val="clear" w:color="auto" w:fill="FFFFFF" w:themeFill="background1"/>
            <w:vAlign w:val="center"/>
          </w:tcPr>
          <w:p w:rsidR="000D5BA3" w:rsidRPr="00CA3D03" w:rsidRDefault="000D5BA3" w:rsidP="00F01CB1">
            <w:pPr>
              <w:spacing w:line="360" w:lineRule="auto"/>
              <w:jc w:val="center"/>
              <w:rPr>
                <w:b/>
                <w:i/>
              </w:rPr>
            </w:pPr>
            <w:r w:rsidRPr="00CA3D03">
              <w:rPr>
                <w:b/>
                <w:i/>
                <w:sz w:val="24"/>
              </w:rPr>
              <w:t>18wks</w:t>
            </w:r>
          </w:p>
        </w:tc>
      </w:tr>
      <w:tr w:rsidR="000D5BA3" w:rsidRPr="00CA3D03" w:rsidTr="000D5BA3">
        <w:trPr>
          <w:trHeight w:val="1097"/>
        </w:trPr>
        <w:tc>
          <w:tcPr>
            <w:tcW w:w="2790" w:type="dxa"/>
            <w:tcBorders>
              <w:top w:val="single" w:sz="4" w:space="0" w:color="808080"/>
              <w:left w:val="single" w:sz="4" w:space="0" w:color="auto"/>
              <w:bottom w:val="single" w:sz="4" w:space="0" w:color="808080"/>
            </w:tcBorders>
            <w:shd w:val="clear" w:color="auto" w:fill="A6A6A6" w:themeFill="background1" w:themeFillShade="A6"/>
          </w:tcPr>
          <w:p w:rsidR="000D5BA3" w:rsidRPr="00CA3D03" w:rsidRDefault="000D5BA3" w:rsidP="00F01CB1">
            <w:pPr>
              <w:spacing w:line="360" w:lineRule="auto"/>
              <w:jc w:val="center"/>
              <w:rPr>
                <w:b/>
              </w:rPr>
            </w:pPr>
            <w:r w:rsidRPr="00CA3D03">
              <w:rPr>
                <w:b/>
              </w:rPr>
              <w:t>All arms:</w:t>
            </w:r>
          </w:p>
          <w:p w:rsidR="000D5BA3" w:rsidRPr="00CA3D03" w:rsidRDefault="000D5BA3" w:rsidP="00F01CB1">
            <w:pPr>
              <w:spacing w:line="360" w:lineRule="auto"/>
              <w:jc w:val="center"/>
            </w:pPr>
            <w:r w:rsidRPr="00CA3D03">
              <w:t>Rotavirus IgA (Serum)</w:t>
            </w:r>
          </w:p>
          <w:p w:rsidR="000D5BA3" w:rsidRPr="00CA3D03" w:rsidRDefault="000D5BA3" w:rsidP="00F01CB1">
            <w:pPr>
              <w:spacing w:line="360" w:lineRule="auto"/>
              <w:jc w:val="center"/>
            </w:pPr>
            <w:r w:rsidRPr="00CA3D03">
              <w:t>Rotavirus Neutralizing Antibody (Serum)</w:t>
            </w:r>
          </w:p>
        </w:tc>
        <w:tc>
          <w:tcPr>
            <w:tcW w:w="2340" w:type="dxa"/>
            <w:tcBorders>
              <w:top w:val="single" w:sz="4" w:space="0" w:color="808080"/>
              <w:bottom w:val="single" w:sz="4" w:space="0" w:color="808080"/>
            </w:tcBorders>
            <w:shd w:val="clear" w:color="auto" w:fill="FFFFFF" w:themeFill="background1"/>
          </w:tcPr>
          <w:p w:rsidR="000D5BA3" w:rsidRPr="00CA3D03" w:rsidRDefault="000D5BA3" w:rsidP="00F01CB1">
            <w:pPr>
              <w:spacing w:line="360" w:lineRule="auto"/>
              <w:jc w:val="center"/>
              <w:rPr>
                <w:b/>
                <w:i/>
              </w:rPr>
            </w:pPr>
          </w:p>
        </w:tc>
        <w:tc>
          <w:tcPr>
            <w:tcW w:w="2790" w:type="dxa"/>
            <w:tcBorders>
              <w:top w:val="single" w:sz="4" w:space="0" w:color="808080"/>
              <w:bottom w:val="single" w:sz="4" w:space="0" w:color="808080"/>
            </w:tcBorders>
            <w:shd w:val="clear" w:color="auto" w:fill="A6A6A6" w:themeFill="background1" w:themeFillShade="A6"/>
          </w:tcPr>
          <w:p w:rsidR="000D5BA3" w:rsidRPr="00CA3D03" w:rsidRDefault="000D5BA3" w:rsidP="00F01CB1">
            <w:pPr>
              <w:spacing w:line="360" w:lineRule="auto"/>
              <w:jc w:val="center"/>
              <w:rPr>
                <w:b/>
              </w:rPr>
            </w:pPr>
            <w:r w:rsidRPr="00CA3D03">
              <w:rPr>
                <w:b/>
              </w:rPr>
              <w:t>Arm 1 only</w:t>
            </w:r>
          </w:p>
          <w:p w:rsidR="000D5BA3" w:rsidRPr="00CA3D03" w:rsidRDefault="000D5BA3" w:rsidP="00F01CB1">
            <w:pPr>
              <w:spacing w:line="360" w:lineRule="auto"/>
              <w:jc w:val="center"/>
            </w:pPr>
            <w:r w:rsidRPr="00CA3D03">
              <w:t>Rotavirus IgA (Serum)</w:t>
            </w:r>
          </w:p>
          <w:p w:rsidR="000D5BA3" w:rsidRPr="00CA3D03" w:rsidRDefault="000D5BA3" w:rsidP="00F01CB1">
            <w:pPr>
              <w:spacing w:line="360" w:lineRule="auto"/>
              <w:jc w:val="center"/>
              <w:rPr>
                <w:b/>
                <w:i/>
              </w:rPr>
            </w:pPr>
          </w:p>
        </w:tc>
        <w:tc>
          <w:tcPr>
            <w:tcW w:w="1800" w:type="dxa"/>
            <w:tcBorders>
              <w:top w:val="single" w:sz="4" w:space="0" w:color="808080"/>
              <w:bottom w:val="single" w:sz="4" w:space="0" w:color="808080"/>
              <w:right w:val="single" w:sz="4" w:space="0" w:color="auto"/>
            </w:tcBorders>
            <w:shd w:val="clear" w:color="auto" w:fill="FFFFFF" w:themeFill="background1"/>
          </w:tcPr>
          <w:p w:rsidR="000D5BA3" w:rsidRPr="00CA3D03" w:rsidRDefault="000D5BA3" w:rsidP="00F01CB1">
            <w:pPr>
              <w:spacing w:line="360" w:lineRule="auto"/>
              <w:jc w:val="center"/>
              <w:rPr>
                <w:b/>
              </w:rPr>
            </w:pPr>
            <w:r w:rsidRPr="00CA3D03">
              <w:rPr>
                <w:b/>
              </w:rPr>
              <w:t>All Arms</w:t>
            </w:r>
          </w:p>
          <w:p w:rsidR="000D5BA3" w:rsidRPr="00CA3D03" w:rsidRDefault="000D5BA3" w:rsidP="00F01CB1">
            <w:pPr>
              <w:spacing w:line="360" w:lineRule="auto"/>
              <w:jc w:val="center"/>
            </w:pPr>
            <w:r w:rsidRPr="00CA3D03">
              <w:t>Rotavirus IgA (Serum)</w:t>
            </w:r>
          </w:p>
          <w:p w:rsidR="000D5BA3" w:rsidRPr="00CA3D03" w:rsidRDefault="000D5BA3" w:rsidP="00F01CB1">
            <w:pPr>
              <w:spacing w:line="360" w:lineRule="auto"/>
              <w:ind w:left="360"/>
              <w:jc w:val="center"/>
            </w:pPr>
          </w:p>
        </w:tc>
      </w:tr>
      <w:tr w:rsidR="000D5BA3" w:rsidRPr="00CA3D03" w:rsidTr="000D5BA3">
        <w:trPr>
          <w:trHeight w:val="300"/>
        </w:trPr>
        <w:tc>
          <w:tcPr>
            <w:tcW w:w="2790" w:type="dxa"/>
            <w:tcBorders>
              <w:top w:val="single" w:sz="4" w:space="0" w:color="808080"/>
              <w:left w:val="single" w:sz="4" w:space="0" w:color="auto"/>
              <w:bottom w:val="single" w:sz="4" w:space="0" w:color="auto"/>
            </w:tcBorders>
            <w:shd w:val="clear" w:color="auto" w:fill="A6A6A6" w:themeFill="background1" w:themeFillShade="A6"/>
          </w:tcPr>
          <w:p w:rsidR="000D5BA3" w:rsidRPr="00CA3D03" w:rsidRDefault="000D5BA3" w:rsidP="00F01CB1">
            <w:pPr>
              <w:spacing w:line="360" w:lineRule="auto"/>
              <w:jc w:val="center"/>
              <w:rPr>
                <w:sz w:val="20"/>
              </w:rPr>
            </w:pPr>
          </w:p>
        </w:tc>
        <w:tc>
          <w:tcPr>
            <w:tcW w:w="2340" w:type="dxa"/>
            <w:tcBorders>
              <w:top w:val="single" w:sz="4" w:space="0" w:color="808080"/>
              <w:bottom w:val="single" w:sz="4" w:space="0" w:color="auto"/>
            </w:tcBorders>
            <w:shd w:val="clear" w:color="auto" w:fill="FFFFFF" w:themeFill="background1"/>
          </w:tcPr>
          <w:p w:rsidR="000D5BA3" w:rsidRPr="00CA3D03" w:rsidRDefault="000D5BA3" w:rsidP="00F01CB1">
            <w:pPr>
              <w:spacing w:line="360" w:lineRule="auto"/>
              <w:jc w:val="center"/>
              <w:rPr>
                <w:sz w:val="20"/>
              </w:rPr>
            </w:pPr>
          </w:p>
        </w:tc>
        <w:tc>
          <w:tcPr>
            <w:tcW w:w="2790" w:type="dxa"/>
            <w:tcBorders>
              <w:top w:val="single" w:sz="4" w:space="0" w:color="808080"/>
              <w:bottom w:val="single" w:sz="4" w:space="0" w:color="auto"/>
            </w:tcBorders>
            <w:shd w:val="clear" w:color="auto" w:fill="A6A6A6" w:themeFill="background1" w:themeFillShade="A6"/>
          </w:tcPr>
          <w:p w:rsidR="000D5BA3" w:rsidRPr="00CA3D03" w:rsidRDefault="000D5BA3" w:rsidP="00F01CB1">
            <w:pPr>
              <w:spacing w:line="360" w:lineRule="auto"/>
              <w:jc w:val="center"/>
              <w:rPr>
                <w:sz w:val="20"/>
              </w:rPr>
            </w:pPr>
          </w:p>
        </w:tc>
        <w:tc>
          <w:tcPr>
            <w:tcW w:w="1800" w:type="dxa"/>
            <w:tcBorders>
              <w:top w:val="single" w:sz="4" w:space="0" w:color="808080"/>
              <w:bottom w:val="single" w:sz="4" w:space="0" w:color="auto"/>
              <w:right w:val="single" w:sz="4" w:space="0" w:color="auto"/>
            </w:tcBorders>
            <w:shd w:val="clear" w:color="auto" w:fill="FFFFFF" w:themeFill="background1"/>
          </w:tcPr>
          <w:p w:rsidR="000D5BA3" w:rsidRPr="00CA3D03" w:rsidRDefault="000D5BA3" w:rsidP="00F01CB1">
            <w:pPr>
              <w:spacing w:line="360" w:lineRule="auto"/>
              <w:jc w:val="center"/>
              <w:rPr>
                <w:sz w:val="20"/>
              </w:rPr>
            </w:pPr>
          </w:p>
        </w:tc>
      </w:tr>
      <w:tr w:rsidR="000D5BA3" w:rsidRPr="00CA3D03" w:rsidTr="000D5BA3">
        <w:trPr>
          <w:trHeight w:val="1260"/>
        </w:trPr>
        <w:tc>
          <w:tcPr>
            <w:tcW w:w="2790" w:type="dxa"/>
            <w:tcBorders>
              <w:top w:val="single" w:sz="4" w:space="0" w:color="auto"/>
              <w:left w:val="single" w:sz="4" w:space="0" w:color="auto"/>
              <w:bottom w:val="single" w:sz="4" w:space="0" w:color="auto"/>
            </w:tcBorders>
            <w:shd w:val="clear" w:color="auto" w:fill="A6A6A6" w:themeFill="background1" w:themeFillShade="A6"/>
          </w:tcPr>
          <w:p w:rsidR="000D5BA3" w:rsidRPr="00CA3D03" w:rsidRDefault="000D5BA3" w:rsidP="00F01CB1">
            <w:pPr>
              <w:spacing w:line="360" w:lineRule="auto"/>
              <w:jc w:val="center"/>
            </w:pPr>
          </w:p>
        </w:tc>
        <w:tc>
          <w:tcPr>
            <w:tcW w:w="2340" w:type="dxa"/>
            <w:tcBorders>
              <w:top w:val="single" w:sz="4" w:space="0" w:color="auto"/>
              <w:bottom w:val="single" w:sz="4" w:space="0" w:color="auto"/>
            </w:tcBorders>
            <w:shd w:val="clear" w:color="auto" w:fill="FFFFFF" w:themeFill="background1"/>
          </w:tcPr>
          <w:p w:rsidR="000D5BA3" w:rsidRPr="00CA3D03" w:rsidRDefault="000D5BA3" w:rsidP="00F01CB1">
            <w:pPr>
              <w:spacing w:line="360" w:lineRule="auto"/>
              <w:jc w:val="center"/>
            </w:pPr>
          </w:p>
        </w:tc>
        <w:tc>
          <w:tcPr>
            <w:tcW w:w="2790" w:type="dxa"/>
            <w:tcBorders>
              <w:top w:val="single" w:sz="4" w:space="0" w:color="auto"/>
              <w:bottom w:val="single" w:sz="4" w:space="0" w:color="auto"/>
            </w:tcBorders>
            <w:shd w:val="clear" w:color="auto" w:fill="A6A6A6" w:themeFill="background1" w:themeFillShade="A6"/>
          </w:tcPr>
          <w:p w:rsidR="000D5BA3" w:rsidRPr="00CA3D03" w:rsidRDefault="000D5BA3" w:rsidP="00F01CB1">
            <w:pPr>
              <w:spacing w:line="360" w:lineRule="auto"/>
              <w:jc w:val="center"/>
            </w:pPr>
          </w:p>
        </w:tc>
        <w:tc>
          <w:tcPr>
            <w:tcW w:w="1800" w:type="dxa"/>
            <w:tcBorders>
              <w:top w:val="single" w:sz="4" w:space="0" w:color="auto"/>
              <w:bottom w:val="single" w:sz="4" w:space="0" w:color="auto"/>
              <w:right w:val="single" w:sz="4" w:space="0" w:color="auto"/>
            </w:tcBorders>
            <w:shd w:val="clear" w:color="auto" w:fill="FFFFFF" w:themeFill="background1"/>
          </w:tcPr>
          <w:p w:rsidR="000D5BA3" w:rsidRPr="00CA3D03" w:rsidRDefault="000D5BA3" w:rsidP="00F01CB1">
            <w:pPr>
              <w:spacing w:line="360" w:lineRule="auto"/>
              <w:jc w:val="center"/>
            </w:pPr>
          </w:p>
        </w:tc>
      </w:tr>
    </w:tbl>
    <w:p w:rsidR="00AE30AC" w:rsidRPr="00CA3D03" w:rsidRDefault="00AE30AC" w:rsidP="000C312A">
      <w:pPr>
        <w:spacing w:line="360" w:lineRule="auto"/>
        <w:ind w:left="792"/>
        <w:rPr>
          <w:b/>
          <w:szCs w:val="28"/>
        </w:rPr>
      </w:pPr>
    </w:p>
    <w:p w:rsidR="00AE30AC" w:rsidRPr="00CA3D03" w:rsidRDefault="00AE30AC" w:rsidP="0063051B">
      <w:pPr>
        <w:numPr>
          <w:ilvl w:val="1"/>
          <w:numId w:val="9"/>
        </w:numPr>
        <w:tabs>
          <w:tab w:val="left" w:pos="900"/>
        </w:tabs>
        <w:spacing w:line="360" w:lineRule="auto"/>
        <w:ind w:hanging="90"/>
        <w:rPr>
          <w:b/>
          <w:szCs w:val="28"/>
        </w:rPr>
      </w:pPr>
      <w:r w:rsidRPr="00CA3D03">
        <w:rPr>
          <w:b/>
          <w:szCs w:val="28"/>
        </w:rPr>
        <w:t>Laboratory Training for Rotavirus antibody assays</w:t>
      </w:r>
    </w:p>
    <w:p w:rsidR="00AE30AC" w:rsidRPr="00CA3D03" w:rsidRDefault="00AE30AC" w:rsidP="00AC31E1">
      <w:pPr>
        <w:spacing w:line="360" w:lineRule="auto"/>
        <w:ind w:left="360"/>
        <w:jc w:val="both"/>
        <w:rPr>
          <w:szCs w:val="28"/>
        </w:rPr>
      </w:pPr>
      <w:r w:rsidRPr="00CA3D03">
        <w:rPr>
          <w:szCs w:val="28"/>
        </w:rPr>
        <w:t xml:space="preserve">We will make arrangements with the laboratory of </w:t>
      </w:r>
      <w:r w:rsidR="00274303" w:rsidRPr="00CA3D03">
        <w:rPr>
          <w:szCs w:val="28"/>
        </w:rPr>
        <w:t xml:space="preserve">Dr. </w:t>
      </w:r>
      <w:r w:rsidR="00274303" w:rsidRPr="00CA3D03">
        <w:t xml:space="preserve">Monica McNeal’s </w:t>
      </w:r>
      <w:r w:rsidR="00274303" w:rsidRPr="00CA3D03">
        <w:rPr>
          <w:szCs w:val="28"/>
        </w:rPr>
        <w:t xml:space="preserve">lab in Cincinnati, OH, USA </w:t>
      </w:r>
      <w:r w:rsidRPr="00CA3D03">
        <w:rPr>
          <w:szCs w:val="28"/>
        </w:rPr>
        <w:t xml:space="preserve">to train one senior laboratory technician from our laboratory in performing rotavirus IgA. Since rotavirus neutralizing antibody assays are complicated and the number of samples that need to be tested for neutralizing assay is small, samples will be shipped to Dr. </w:t>
      </w:r>
      <w:r w:rsidRPr="00CA3D03">
        <w:t xml:space="preserve">Monica McNeal’s </w:t>
      </w:r>
      <w:r w:rsidRPr="00CA3D03">
        <w:rPr>
          <w:szCs w:val="28"/>
        </w:rPr>
        <w:t xml:space="preserve">lab in Cincinnati, OH for testing of neutralizing antibodies. </w:t>
      </w:r>
    </w:p>
    <w:p w:rsidR="00AE30AC" w:rsidRPr="00CA3D03" w:rsidRDefault="00AE30AC" w:rsidP="00E853AB">
      <w:pPr>
        <w:spacing w:line="360" w:lineRule="auto"/>
        <w:ind w:left="360"/>
        <w:rPr>
          <w:szCs w:val="28"/>
        </w:rPr>
      </w:pPr>
    </w:p>
    <w:p w:rsidR="00AE30AC" w:rsidRPr="00CA3D03" w:rsidRDefault="00AE30AC" w:rsidP="0063051B">
      <w:pPr>
        <w:numPr>
          <w:ilvl w:val="1"/>
          <w:numId w:val="9"/>
        </w:numPr>
        <w:tabs>
          <w:tab w:val="left" w:pos="900"/>
        </w:tabs>
        <w:spacing w:line="360" w:lineRule="auto"/>
        <w:ind w:left="720" w:hanging="450"/>
        <w:rPr>
          <w:b/>
          <w:szCs w:val="28"/>
        </w:rPr>
      </w:pPr>
      <w:r w:rsidRPr="00CA3D03">
        <w:rPr>
          <w:b/>
          <w:szCs w:val="28"/>
        </w:rPr>
        <w:t>Data Entry, Cleaning and Management</w:t>
      </w:r>
    </w:p>
    <w:p w:rsidR="000D5BA3" w:rsidRPr="00CA3D03" w:rsidRDefault="000D5BA3" w:rsidP="000C5A64">
      <w:pPr>
        <w:spacing w:line="360" w:lineRule="auto"/>
        <w:ind w:left="360"/>
        <w:jc w:val="both"/>
        <w:rPr>
          <w:szCs w:val="28"/>
        </w:rPr>
      </w:pPr>
      <w:r w:rsidRPr="00CA3D03">
        <w:rPr>
          <w:szCs w:val="28"/>
        </w:rPr>
        <w:t xml:space="preserve">All completed case report forms (CRFs) will be edited by the field RA at the PHCs and a second quality check on all forms will be done by the data RAs at the Data Management Unit (DMU). A data entry program (database and entry screens) will be created in MS Access 2007. Program will contain logical checking and will support double data entry. Dual entry error checking will be done on weekly basis and error report will be generated for corrections. After dual entry checking the data will undergo second phase of logical checking before analysis. </w:t>
      </w:r>
    </w:p>
    <w:p w:rsidR="000D5BA3" w:rsidRPr="00CA3D03" w:rsidRDefault="000D5BA3" w:rsidP="000D5BA3">
      <w:pPr>
        <w:spacing w:line="360" w:lineRule="auto"/>
        <w:ind w:left="360"/>
        <w:rPr>
          <w:szCs w:val="28"/>
        </w:rPr>
      </w:pPr>
    </w:p>
    <w:p w:rsidR="000D5BA3" w:rsidRPr="00CA3D03" w:rsidRDefault="000D5BA3" w:rsidP="000F31E4">
      <w:pPr>
        <w:spacing w:line="360" w:lineRule="auto"/>
        <w:ind w:left="360"/>
        <w:jc w:val="both"/>
        <w:rPr>
          <w:szCs w:val="28"/>
        </w:rPr>
      </w:pPr>
      <w:r w:rsidRPr="00CA3D03">
        <w:rPr>
          <w:szCs w:val="28"/>
        </w:rPr>
        <w:t>The database will reside on a central computer managed by the Data Manager. All data entry operators will access the program through the local network. The database will be regularly backed up every day on site and weekly off site on an external device and on the main university servers. All hard copies of the forms will be stored in two different locations: the first temporary location will be in the room where quality check, data entry and cleaning operations take place; permanent storage will be in a document storage room. Both storage rooms will be locked and moving of forms will be tracked using an Excel sheet.</w:t>
      </w:r>
    </w:p>
    <w:p w:rsidR="00AE30AC" w:rsidRPr="00CA3D03" w:rsidRDefault="00AE30AC" w:rsidP="00E853AB">
      <w:pPr>
        <w:spacing w:line="360" w:lineRule="auto"/>
        <w:ind w:left="360"/>
        <w:rPr>
          <w:szCs w:val="28"/>
        </w:rPr>
      </w:pPr>
    </w:p>
    <w:p w:rsidR="00AE30AC" w:rsidRPr="00CA3D03" w:rsidRDefault="00AE30AC" w:rsidP="0063051B">
      <w:pPr>
        <w:numPr>
          <w:ilvl w:val="1"/>
          <w:numId w:val="9"/>
        </w:numPr>
        <w:tabs>
          <w:tab w:val="left" w:pos="900"/>
        </w:tabs>
        <w:spacing w:line="360" w:lineRule="auto"/>
        <w:ind w:hanging="90"/>
        <w:rPr>
          <w:b/>
          <w:szCs w:val="28"/>
        </w:rPr>
      </w:pPr>
      <w:r w:rsidRPr="00CA3D03">
        <w:rPr>
          <w:b/>
          <w:szCs w:val="28"/>
        </w:rPr>
        <w:t>Data Analysis of Demographics</w:t>
      </w:r>
    </w:p>
    <w:p w:rsidR="00AE30AC" w:rsidRPr="00CA3D03" w:rsidRDefault="00AE30AC" w:rsidP="00AC7DDC">
      <w:pPr>
        <w:tabs>
          <w:tab w:val="left" w:pos="900"/>
        </w:tabs>
        <w:spacing w:line="360" w:lineRule="auto"/>
        <w:ind w:left="360"/>
        <w:jc w:val="both"/>
        <w:rPr>
          <w:szCs w:val="28"/>
        </w:rPr>
      </w:pPr>
      <w:r w:rsidRPr="00CA3D03">
        <w:rPr>
          <w:szCs w:val="28"/>
        </w:rPr>
        <w:t>The mean, range standard deviation of height in cm, weight in kg and of age in weeks will be calculated per group. The racial and gender composition per group will be presented.</w:t>
      </w:r>
    </w:p>
    <w:p w:rsidR="00AE30AC" w:rsidRPr="00CA3D03" w:rsidRDefault="00AE30AC" w:rsidP="0072702D">
      <w:pPr>
        <w:tabs>
          <w:tab w:val="left" w:pos="900"/>
        </w:tabs>
        <w:spacing w:line="360" w:lineRule="auto"/>
        <w:ind w:left="360"/>
        <w:rPr>
          <w:b/>
          <w:szCs w:val="28"/>
        </w:rPr>
      </w:pPr>
    </w:p>
    <w:p w:rsidR="00AE30AC" w:rsidRPr="00CA3D03" w:rsidRDefault="00AE30AC" w:rsidP="0063051B">
      <w:pPr>
        <w:numPr>
          <w:ilvl w:val="1"/>
          <w:numId w:val="9"/>
        </w:numPr>
        <w:tabs>
          <w:tab w:val="left" w:pos="900"/>
        </w:tabs>
        <w:spacing w:line="360" w:lineRule="auto"/>
        <w:ind w:hanging="90"/>
        <w:rPr>
          <w:b/>
          <w:szCs w:val="28"/>
        </w:rPr>
      </w:pPr>
      <w:r w:rsidRPr="00CA3D03">
        <w:rPr>
          <w:b/>
          <w:szCs w:val="28"/>
        </w:rPr>
        <w:t>Analysis of immunogenicity</w:t>
      </w:r>
    </w:p>
    <w:p w:rsidR="00A80AF9" w:rsidRDefault="00AE30AC" w:rsidP="000B55F2">
      <w:pPr>
        <w:spacing w:line="360" w:lineRule="auto"/>
        <w:ind w:left="360"/>
        <w:jc w:val="both"/>
        <w:rPr>
          <w:szCs w:val="24"/>
        </w:rPr>
      </w:pPr>
      <w:r w:rsidRPr="000B55F2">
        <w:rPr>
          <w:szCs w:val="24"/>
        </w:rPr>
        <w:t xml:space="preserve">Seropositivity will be defined as an anti-rotavirus IgA concentration </w:t>
      </w:r>
      <w:r w:rsidRPr="000B55F2">
        <w:rPr>
          <w:rFonts w:cs="Tahoma"/>
          <w:szCs w:val="24"/>
        </w:rPr>
        <w:t>≥</w:t>
      </w:r>
      <w:r w:rsidRPr="000B55F2">
        <w:rPr>
          <w:szCs w:val="24"/>
        </w:rPr>
        <w:t xml:space="preserve">20 U/ml. </w:t>
      </w:r>
      <w:r w:rsidR="00AC7DDC" w:rsidRPr="000B55F2">
        <w:rPr>
          <w:szCs w:val="24"/>
        </w:rPr>
        <w:t>Seroconversion</w:t>
      </w:r>
      <w:r w:rsidRPr="000B55F2">
        <w:rPr>
          <w:szCs w:val="24"/>
        </w:rPr>
        <w:t xml:space="preserve"> will be defined as the detection of anti-rotavirus IgA concentration </w:t>
      </w:r>
      <w:r w:rsidRPr="000B55F2">
        <w:rPr>
          <w:rFonts w:cs="Tahoma"/>
          <w:szCs w:val="24"/>
        </w:rPr>
        <w:t>≥</w:t>
      </w:r>
      <w:r w:rsidRPr="000B55F2">
        <w:rPr>
          <w:szCs w:val="24"/>
        </w:rPr>
        <w:t xml:space="preserve"> 20 U/ml in infants seronegative for anti-RV IgA at age 6 weeks before vaccination.  The primary analyses will be performed on the according to protocol (ATP) cohort. Rotavirus IgA seroconversion rate (proportion of infants who have rotavirus IgA antibodies in serum sample) by age 18 weeks will be determined for infants in each arm who were rotavirus IgA –negative at 6 weeks of age. The primary endpoint will be the comparison of the rotavirus IgA seroconversion rate at age 18 weeks in arm 3, compared to the greatest IgA seroconversion rate for arm 1 (either the result from the 14 week samples or the 18 week samples).  This latter aspect is included in order to provide the most relevant comparison between arms 1, 2 and 3 because both times since last dose of rotavirus vaccine and age at last blood draw can affect seroconversion estimates. Seroconversion rates will be compared between arm 1 and arm</w:t>
      </w:r>
      <w:r w:rsidR="00E45FB2" w:rsidRPr="000B55F2">
        <w:rPr>
          <w:szCs w:val="24"/>
        </w:rPr>
        <w:t xml:space="preserve"> 3</w:t>
      </w:r>
      <w:r w:rsidRPr="000B55F2">
        <w:rPr>
          <w:szCs w:val="24"/>
        </w:rPr>
        <w:t xml:space="preserve"> using </w:t>
      </w:r>
      <w:r w:rsidR="000B55F2" w:rsidRPr="000B55F2">
        <w:rPr>
          <w:szCs w:val="24"/>
        </w:rPr>
        <w:t>a Chi</w:t>
      </w:r>
      <w:r w:rsidR="00E45FB2" w:rsidRPr="000B55F2">
        <w:rPr>
          <w:szCs w:val="24"/>
        </w:rPr>
        <w:t>-square</w:t>
      </w:r>
      <w:r w:rsidRPr="000B55F2">
        <w:rPr>
          <w:szCs w:val="24"/>
        </w:rPr>
        <w:t xml:space="preserve"> test.  Confidence intervals (95%) for the differences in seroconversion rates will also be calculated. Rotavirus IgA GMC (geometric mean concentration</w:t>
      </w:r>
      <w:r w:rsidR="000B55F2" w:rsidRPr="000B55F2">
        <w:rPr>
          <w:szCs w:val="24"/>
        </w:rPr>
        <w:t>) will</w:t>
      </w:r>
      <w:r w:rsidRPr="000B55F2">
        <w:rPr>
          <w:szCs w:val="24"/>
        </w:rPr>
        <w:t xml:space="preserve"> be calculated and compared between the arms</w:t>
      </w:r>
      <w:r w:rsidR="00E45FB2" w:rsidRPr="000B55F2">
        <w:rPr>
          <w:szCs w:val="24"/>
        </w:rPr>
        <w:t xml:space="preserve"> using a t-test</w:t>
      </w:r>
      <w:r w:rsidR="00A80AF9" w:rsidRPr="000B55F2">
        <w:rPr>
          <w:szCs w:val="24"/>
        </w:rPr>
        <w:t>. As described above for seroconversion, this would be at age 18 weeks for arms 1 and 3, and the highest result from the 14- and 18 week sample for arm 2.</w:t>
      </w:r>
    </w:p>
    <w:p w:rsidR="00A80AF9" w:rsidRDefault="00A80AF9" w:rsidP="00A80AF9">
      <w:pPr>
        <w:spacing w:line="360" w:lineRule="auto"/>
        <w:ind w:left="360"/>
        <w:rPr>
          <w:b/>
        </w:rPr>
      </w:pPr>
    </w:p>
    <w:p w:rsidR="00AE30AC" w:rsidRPr="00CA3D03" w:rsidRDefault="00AE30AC" w:rsidP="00D77BE3">
      <w:pPr>
        <w:spacing w:line="360" w:lineRule="auto"/>
        <w:ind w:left="360"/>
        <w:rPr>
          <w:szCs w:val="24"/>
        </w:rPr>
      </w:pPr>
    </w:p>
    <w:p w:rsidR="00AE30AC" w:rsidRPr="00CA3D03" w:rsidRDefault="00AE30AC" w:rsidP="00273626">
      <w:pPr>
        <w:spacing w:line="360" w:lineRule="auto"/>
        <w:ind w:left="360"/>
        <w:rPr>
          <w:b/>
        </w:rPr>
      </w:pPr>
    </w:p>
    <w:p w:rsidR="00AE30AC" w:rsidRDefault="00AE30AC" w:rsidP="009A1EC7">
      <w:pPr>
        <w:pStyle w:val="ListParagraph"/>
        <w:numPr>
          <w:ilvl w:val="1"/>
          <w:numId w:val="9"/>
        </w:numPr>
        <w:tabs>
          <w:tab w:val="left" w:pos="900"/>
        </w:tabs>
        <w:spacing w:line="360" w:lineRule="auto"/>
        <w:ind w:left="900" w:hanging="630"/>
        <w:jc w:val="both"/>
        <w:rPr>
          <w:b/>
        </w:rPr>
      </w:pPr>
      <w:r w:rsidRPr="00CA3D03">
        <w:rPr>
          <w:b/>
        </w:rPr>
        <w:t>Role of Maternally derived Rotavirus Neutralizing antibodies in the immunogenicity of Rotavirus vaccine:</w:t>
      </w:r>
    </w:p>
    <w:p w:rsidR="00AD1D94" w:rsidRPr="00AD1D94" w:rsidRDefault="00AD1D94" w:rsidP="00AD1D94">
      <w:pPr>
        <w:tabs>
          <w:tab w:val="left" w:pos="900"/>
        </w:tabs>
        <w:jc w:val="both"/>
        <w:rPr>
          <w:b/>
        </w:rPr>
      </w:pPr>
    </w:p>
    <w:p w:rsidR="00AE30AC" w:rsidRPr="00CA3D03" w:rsidRDefault="00AE30AC" w:rsidP="00657DFD">
      <w:pPr>
        <w:autoSpaceDE w:val="0"/>
        <w:autoSpaceDN w:val="0"/>
        <w:adjustRightInd w:val="0"/>
        <w:spacing w:line="360" w:lineRule="auto"/>
        <w:ind w:left="270"/>
        <w:jc w:val="both"/>
        <w:rPr>
          <w:rFonts w:cs="Calibri"/>
        </w:rPr>
      </w:pPr>
      <w:r w:rsidRPr="00CA3D03">
        <w:rPr>
          <w:rFonts w:cs="Calibri"/>
        </w:rPr>
        <w:t>The distribution of the level of maternally-derived rotavirus antibodies in the 6 week serum samples (among those infants who were rotavirus IgA negative at age 6 weeks and completed the study ATP) will be examined. The independent effect of the level of maternally-derived neutralizing antibody level on the rate of rotavirus IgA seroconversion by age 18 weeks will be assessed using logistic regression.  Vaccine schedule</w:t>
      </w:r>
      <w:r w:rsidR="002017E2">
        <w:rPr>
          <w:rFonts w:cs="Calibri"/>
        </w:rPr>
        <w:t>s</w:t>
      </w:r>
      <w:r w:rsidRPr="00CA3D03">
        <w:rPr>
          <w:rFonts w:cs="Calibri"/>
        </w:rPr>
        <w:t xml:space="preserve"> will be included </w:t>
      </w:r>
      <w:r w:rsidR="008255D3">
        <w:rPr>
          <w:rFonts w:cs="Calibri"/>
        </w:rPr>
        <w:t>{</w:t>
      </w:r>
      <w:r w:rsidRPr="00CA3D03">
        <w:rPr>
          <w:rFonts w:cs="Calibri"/>
        </w:rPr>
        <w:t xml:space="preserve">(Arm 1 vs. Arms </w:t>
      </w:r>
      <w:r w:rsidR="008255D3">
        <w:rPr>
          <w:rFonts w:cs="Calibri"/>
        </w:rPr>
        <w:t xml:space="preserve">3(primary) </w:t>
      </w:r>
      <w:r w:rsidRPr="00CA3D03">
        <w:rPr>
          <w:rFonts w:cs="Calibri"/>
        </w:rPr>
        <w:t>and</w:t>
      </w:r>
      <w:r w:rsidR="008255D3">
        <w:rPr>
          <w:rFonts w:cs="Calibri"/>
        </w:rPr>
        <w:t xml:space="preserve"> Arm 1 vs. Arm2</w:t>
      </w:r>
      <w:r w:rsidR="0026409E">
        <w:rPr>
          <w:rFonts w:cs="Calibri"/>
        </w:rPr>
        <w:t xml:space="preserve"> (secondary)</w:t>
      </w:r>
      <w:r w:rsidR="00657DFD">
        <w:rPr>
          <w:rFonts w:cs="Calibri"/>
        </w:rPr>
        <w:t xml:space="preserve">} </w:t>
      </w:r>
      <w:r w:rsidR="00657DFD" w:rsidRPr="00CA3D03">
        <w:rPr>
          <w:rFonts w:cs="Calibri"/>
        </w:rPr>
        <w:t>as</w:t>
      </w:r>
      <w:r w:rsidRPr="00CA3D03">
        <w:rPr>
          <w:rFonts w:cs="Calibri"/>
        </w:rPr>
        <w:t xml:space="preserve"> an independent variable and effect modification </w:t>
      </w:r>
      <w:r w:rsidR="00D93CF8" w:rsidRPr="00CA3D03">
        <w:rPr>
          <w:rFonts w:cs="Calibri"/>
        </w:rPr>
        <w:t xml:space="preserve">by </w:t>
      </w:r>
      <w:r w:rsidR="00D93CF8">
        <w:rPr>
          <w:rFonts w:cs="Calibri"/>
        </w:rPr>
        <w:t>neutralizing</w:t>
      </w:r>
      <w:r w:rsidR="008255D3">
        <w:rPr>
          <w:rFonts w:cs="Calibri"/>
        </w:rPr>
        <w:t xml:space="preserve"> antibody level</w:t>
      </w:r>
      <w:r w:rsidRPr="00CA3D03">
        <w:rPr>
          <w:rFonts w:cs="Calibri"/>
        </w:rPr>
        <w:t xml:space="preserve"> will be examined. Exploratory analyses will be performed for correlation between maternally-derived neutralizing antibody level and rotavirus IgA level at age 18 weeks among the two vaccine schedule categories </w:t>
      </w:r>
    </w:p>
    <w:p w:rsidR="00AE30AC" w:rsidRDefault="00AE30AC" w:rsidP="007D5D22">
      <w:pPr>
        <w:ind w:left="360"/>
      </w:pPr>
    </w:p>
    <w:p w:rsidR="008255D3" w:rsidRDefault="008255D3" w:rsidP="007D5D22">
      <w:pPr>
        <w:ind w:left="360"/>
      </w:pPr>
    </w:p>
    <w:p w:rsidR="008255D3" w:rsidRDefault="008255D3" w:rsidP="007D5D22">
      <w:pPr>
        <w:ind w:left="360"/>
      </w:pPr>
    </w:p>
    <w:p w:rsidR="008255D3" w:rsidRDefault="008255D3" w:rsidP="007D5D22">
      <w:pPr>
        <w:ind w:left="360"/>
      </w:pPr>
    </w:p>
    <w:p w:rsidR="008255D3" w:rsidRDefault="008255D3" w:rsidP="007D5D22">
      <w:pPr>
        <w:ind w:left="360"/>
      </w:pPr>
    </w:p>
    <w:p w:rsidR="008255D3" w:rsidRDefault="008255D3" w:rsidP="007D5D22">
      <w:pPr>
        <w:ind w:left="360"/>
      </w:pPr>
    </w:p>
    <w:p w:rsidR="008255D3" w:rsidRDefault="008255D3" w:rsidP="007D5D22">
      <w:pPr>
        <w:ind w:left="360"/>
      </w:pPr>
    </w:p>
    <w:p w:rsidR="008255D3" w:rsidRDefault="008255D3" w:rsidP="007D5D22">
      <w:pPr>
        <w:ind w:left="360"/>
      </w:pPr>
    </w:p>
    <w:p w:rsidR="008255D3" w:rsidRDefault="008255D3" w:rsidP="007D5D22">
      <w:pPr>
        <w:ind w:left="360"/>
      </w:pPr>
    </w:p>
    <w:p w:rsidR="008255D3" w:rsidRDefault="008255D3" w:rsidP="007D5D22">
      <w:pPr>
        <w:ind w:left="360"/>
      </w:pPr>
    </w:p>
    <w:p w:rsidR="008255D3" w:rsidRDefault="008255D3" w:rsidP="007D5D22">
      <w:pPr>
        <w:ind w:left="360"/>
      </w:pPr>
    </w:p>
    <w:p w:rsidR="008255D3" w:rsidRDefault="008255D3" w:rsidP="007D5D22">
      <w:pPr>
        <w:ind w:left="360"/>
      </w:pPr>
    </w:p>
    <w:p w:rsidR="008255D3" w:rsidRDefault="008255D3" w:rsidP="007D5D22">
      <w:pPr>
        <w:ind w:left="360"/>
      </w:pPr>
    </w:p>
    <w:p w:rsidR="008255D3" w:rsidRDefault="008255D3" w:rsidP="007D5D22">
      <w:pPr>
        <w:ind w:left="360"/>
      </w:pPr>
    </w:p>
    <w:p w:rsidR="008255D3" w:rsidRDefault="008255D3" w:rsidP="007D5D22">
      <w:pPr>
        <w:ind w:left="360"/>
      </w:pPr>
    </w:p>
    <w:p w:rsidR="008255D3" w:rsidRDefault="008255D3" w:rsidP="007D5D22">
      <w:pPr>
        <w:ind w:left="360"/>
      </w:pPr>
    </w:p>
    <w:p w:rsidR="008255D3" w:rsidRDefault="008255D3" w:rsidP="007D5D22">
      <w:pPr>
        <w:ind w:left="360"/>
      </w:pPr>
    </w:p>
    <w:p w:rsidR="008255D3" w:rsidRDefault="008255D3" w:rsidP="007D5D22">
      <w:pPr>
        <w:ind w:left="360"/>
      </w:pPr>
    </w:p>
    <w:p w:rsidR="008255D3" w:rsidRDefault="008255D3" w:rsidP="007D5D22">
      <w:pPr>
        <w:ind w:left="360"/>
      </w:pPr>
    </w:p>
    <w:p w:rsidR="008255D3" w:rsidRDefault="008255D3" w:rsidP="007D5D22">
      <w:pPr>
        <w:ind w:left="360"/>
      </w:pPr>
    </w:p>
    <w:p w:rsidR="008255D3" w:rsidRDefault="008255D3" w:rsidP="007D5D22">
      <w:pPr>
        <w:ind w:left="360"/>
      </w:pPr>
    </w:p>
    <w:p w:rsidR="008255D3" w:rsidRDefault="008255D3" w:rsidP="007D5D22">
      <w:pPr>
        <w:ind w:left="360"/>
      </w:pPr>
    </w:p>
    <w:p w:rsidR="008255D3" w:rsidRDefault="008255D3" w:rsidP="007D5D22">
      <w:pPr>
        <w:ind w:left="360"/>
      </w:pPr>
    </w:p>
    <w:p w:rsidR="008255D3" w:rsidRDefault="008255D3" w:rsidP="007D5D22">
      <w:pPr>
        <w:ind w:left="360"/>
      </w:pPr>
    </w:p>
    <w:p w:rsidR="008255D3" w:rsidRDefault="008255D3" w:rsidP="007D5D22">
      <w:pPr>
        <w:ind w:left="360"/>
      </w:pPr>
    </w:p>
    <w:p w:rsidR="008255D3" w:rsidRDefault="008255D3" w:rsidP="007D5D22">
      <w:pPr>
        <w:ind w:left="360"/>
      </w:pPr>
    </w:p>
    <w:p w:rsidR="008255D3" w:rsidRDefault="008255D3" w:rsidP="007D5D22">
      <w:pPr>
        <w:ind w:left="360"/>
      </w:pPr>
    </w:p>
    <w:p w:rsidR="008255D3" w:rsidRDefault="008255D3" w:rsidP="007D5D22">
      <w:pPr>
        <w:ind w:left="360"/>
      </w:pPr>
    </w:p>
    <w:p w:rsidR="008255D3" w:rsidRPr="00CA3D03" w:rsidRDefault="008255D3" w:rsidP="007D5D22">
      <w:pPr>
        <w:ind w:left="360"/>
      </w:pPr>
    </w:p>
    <w:p w:rsidR="00AE30AC" w:rsidRPr="00CA3D03" w:rsidRDefault="00AE30AC" w:rsidP="008F5F6D">
      <w:pPr>
        <w:spacing w:line="360" w:lineRule="auto"/>
        <w:ind w:left="270"/>
        <w:jc w:val="both"/>
        <w:rPr>
          <w:b/>
        </w:rPr>
      </w:pPr>
      <w:r w:rsidRPr="00CA3D03">
        <w:rPr>
          <w:b/>
        </w:rPr>
        <w:t xml:space="preserve"> Study B: Impact of withholding breastfeeding around the time of Rotarix® vaccination on the immunogenicity of Rotarix® vaccine. </w:t>
      </w:r>
    </w:p>
    <w:p w:rsidR="00AE30AC" w:rsidRPr="00CA3D03" w:rsidRDefault="00AE30AC" w:rsidP="007D5D22">
      <w:pPr>
        <w:ind w:left="360"/>
      </w:pPr>
    </w:p>
    <w:p w:rsidR="00AE30AC" w:rsidRPr="00CA3D03" w:rsidRDefault="00AE6420" w:rsidP="0063051B">
      <w:pPr>
        <w:pStyle w:val="ListParagraph"/>
        <w:numPr>
          <w:ilvl w:val="1"/>
          <w:numId w:val="9"/>
        </w:numPr>
        <w:tabs>
          <w:tab w:val="left" w:pos="900"/>
        </w:tabs>
        <w:spacing w:line="360" w:lineRule="auto"/>
        <w:ind w:left="720" w:hanging="450"/>
        <w:rPr>
          <w:b/>
        </w:rPr>
      </w:pPr>
      <w:r>
        <w:rPr>
          <w:b/>
          <w:noProof/>
        </w:rPr>
        <w:drawing>
          <wp:anchor distT="0" distB="0" distL="114300" distR="114300" simplePos="0" relativeHeight="251756032" behindDoc="0" locked="0" layoutInCell="1" allowOverlap="1">
            <wp:simplePos x="0" y="0"/>
            <wp:positionH relativeFrom="column">
              <wp:posOffset>152400</wp:posOffset>
            </wp:positionH>
            <wp:positionV relativeFrom="paragraph">
              <wp:posOffset>2124075</wp:posOffset>
            </wp:positionV>
            <wp:extent cx="5467350" cy="4284345"/>
            <wp:effectExtent l="19050" t="0" r="0" b="0"/>
            <wp:wrapThrough wrapText="bothSides">
              <wp:wrapPolygon edited="0">
                <wp:start x="-75" y="0"/>
                <wp:lineTo x="-75" y="21514"/>
                <wp:lineTo x="21600" y="21514"/>
                <wp:lineTo x="21600" y="0"/>
                <wp:lineTo x="-75" y="0"/>
              </wp:wrapPolygon>
            </wp:wrapThrough>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
                    <a:srcRect/>
                    <a:stretch>
                      <a:fillRect/>
                    </a:stretch>
                  </pic:blipFill>
                  <pic:spPr bwMode="auto">
                    <a:xfrm>
                      <a:off x="0" y="0"/>
                      <a:ext cx="5467350" cy="4284345"/>
                    </a:xfrm>
                    <a:prstGeom prst="rect">
                      <a:avLst/>
                    </a:prstGeom>
                    <a:noFill/>
                  </pic:spPr>
                </pic:pic>
              </a:graphicData>
            </a:graphic>
          </wp:anchor>
        </w:drawing>
      </w:r>
      <w:r w:rsidR="00AE30AC" w:rsidRPr="00CA3D03">
        <w:rPr>
          <w:b/>
        </w:rPr>
        <w:t>Study Site</w:t>
      </w:r>
    </w:p>
    <w:p w:rsidR="00DE6048" w:rsidRPr="008F5F6D" w:rsidRDefault="00274303" w:rsidP="00EE5348">
      <w:pPr>
        <w:spacing w:line="360" w:lineRule="auto"/>
        <w:ind w:left="360"/>
        <w:jc w:val="both"/>
      </w:pPr>
      <w:r w:rsidRPr="00CA3D03">
        <w:t xml:space="preserve">The study will be conducted at one site in an urban- squatter settlement area, Ibrahim Haidry in Karachi where the Aga Khan University’s Department of Paediatrics and Child Health has demographic surveillance in place, including pregnancy and newborn surveillance. The annual birth cohort in the area is approximately 1800 infants. The site is about 30 minutes driving distance from the Aga Khan University Medical College and Hospital campus. A GIS map of the site is available. </w:t>
      </w:r>
      <w:r w:rsidR="008255D3" w:rsidRPr="008F5F6D">
        <w:t>The Department will provide EPI immunizations at this location.</w:t>
      </w:r>
    </w:p>
    <w:p w:rsidR="008255D3" w:rsidRDefault="008255D3" w:rsidP="00274303">
      <w:pPr>
        <w:spacing w:line="360" w:lineRule="auto"/>
        <w:ind w:left="360"/>
      </w:pPr>
    </w:p>
    <w:p w:rsidR="008255D3" w:rsidRDefault="008255D3" w:rsidP="00274303">
      <w:pPr>
        <w:spacing w:line="360" w:lineRule="auto"/>
        <w:ind w:left="360"/>
      </w:pPr>
    </w:p>
    <w:p w:rsidR="00661405" w:rsidRPr="00CA3D03" w:rsidRDefault="00661405" w:rsidP="00274303">
      <w:pPr>
        <w:spacing w:line="360" w:lineRule="auto"/>
        <w:ind w:left="360"/>
      </w:pPr>
    </w:p>
    <w:p w:rsidR="00AE30AC" w:rsidRPr="00CA3D03" w:rsidRDefault="00AE30AC" w:rsidP="00AA1301">
      <w:pPr>
        <w:spacing w:line="360" w:lineRule="auto"/>
        <w:ind w:left="360"/>
      </w:pPr>
    </w:p>
    <w:p w:rsidR="00AE30AC" w:rsidRPr="00CA3D03" w:rsidRDefault="00AE30AC" w:rsidP="0063051B">
      <w:pPr>
        <w:pStyle w:val="ListParagraph"/>
        <w:numPr>
          <w:ilvl w:val="1"/>
          <w:numId w:val="9"/>
        </w:numPr>
        <w:tabs>
          <w:tab w:val="left" w:pos="900"/>
        </w:tabs>
        <w:spacing w:line="360" w:lineRule="auto"/>
        <w:ind w:left="720" w:hanging="450"/>
        <w:rPr>
          <w:b/>
        </w:rPr>
      </w:pPr>
      <w:r w:rsidRPr="00CA3D03">
        <w:rPr>
          <w:b/>
        </w:rPr>
        <w:t xml:space="preserve">Study Design </w:t>
      </w:r>
    </w:p>
    <w:p w:rsidR="00AE30AC" w:rsidRPr="00CA3D03" w:rsidRDefault="00AE30AC" w:rsidP="00F636F1">
      <w:pPr>
        <w:spacing w:line="360" w:lineRule="auto"/>
        <w:ind w:left="360"/>
        <w:jc w:val="both"/>
      </w:pPr>
      <w:r w:rsidRPr="00CA3D03">
        <w:t xml:space="preserve">This </w:t>
      </w:r>
      <w:r w:rsidR="002432E8" w:rsidRPr="00CA3D03">
        <w:t xml:space="preserve">study will compare the immunogenicity of Rotarix ® vaccine in relation to the timing of breast feeding. The two arms of the study </w:t>
      </w:r>
      <w:r w:rsidRPr="00CA3D03">
        <w:t xml:space="preserve"> will receive the EPI vaccines  according to the usual schedule in Pakistan at ages 6, 10 and 14 weeks and Rotarix® vaccine at 6, 10, and 14 weeks of age. In arm 1</w:t>
      </w:r>
      <w:r w:rsidR="00337876">
        <w:t>,</w:t>
      </w:r>
      <w:r w:rsidR="00337876" w:rsidRPr="00CA3D03">
        <w:t xml:space="preserve"> mothers</w:t>
      </w:r>
      <w:r w:rsidR="001260EC" w:rsidRPr="00CA3D03">
        <w:t xml:space="preserve"> would be asked to breast feed immediately before administration of the Rotarix dose</w:t>
      </w:r>
      <w:r w:rsidRPr="00CA3D03">
        <w:t xml:space="preserve">. In arm 2, </w:t>
      </w:r>
      <w:r w:rsidR="001260EC" w:rsidRPr="00CA3D03">
        <w:t>mothers would be asked to withhold breast feeding for one hour before and one hour after each Rotarix®dose</w:t>
      </w:r>
      <w:r w:rsidRPr="00CA3D03">
        <w:t xml:space="preserve">.   </w:t>
      </w:r>
    </w:p>
    <w:p w:rsidR="00AE30AC" w:rsidRPr="00CA3D03" w:rsidRDefault="00AE30AC" w:rsidP="00AA1301">
      <w:pPr>
        <w:spacing w:line="360" w:lineRule="auto"/>
        <w:ind w:left="360"/>
      </w:pPr>
    </w:p>
    <w:p w:rsidR="00AE30AC" w:rsidRPr="00CA3D03" w:rsidRDefault="00AE30AC" w:rsidP="00063021">
      <w:pPr>
        <w:spacing w:line="360" w:lineRule="auto"/>
        <w:ind w:left="360"/>
        <w:jc w:val="both"/>
      </w:pPr>
      <w:r w:rsidRPr="00CA3D03">
        <w:t xml:space="preserve">Infants potentially eligible for the study will be identified by the CHWs during their routine household surveillance, and will be brought to the PHC at </w:t>
      </w:r>
      <w:r w:rsidR="009773F9" w:rsidRPr="00CA3D03">
        <w:t>4</w:t>
      </w:r>
      <w:r w:rsidRPr="00CA3D03">
        <w:t xml:space="preserve"> weeks of age</w:t>
      </w:r>
      <w:r w:rsidR="00B9175B">
        <w:t xml:space="preserve"> or at the time of first contact with the baby</w:t>
      </w:r>
      <w:r w:rsidRPr="00CA3D03">
        <w:t xml:space="preserve">. In the PHC, infants will undergo history and physical examination by the study medical officer to determine eligibility. Study procedures will be explained to the mothers, including the need to withhold breastfeeding or to breastfeed at time of the vaccine doses, depending on the study arm. Consent will be asked from the parents of infants who are eligible. After obtaining consent, infants will be randomized into the breast feeding with holding or immediate breastfeeding arms. </w:t>
      </w:r>
    </w:p>
    <w:p w:rsidR="00AE30AC" w:rsidRPr="00CA3D03" w:rsidRDefault="00AE30AC" w:rsidP="00AA1301">
      <w:pPr>
        <w:spacing w:line="360" w:lineRule="auto"/>
        <w:ind w:left="360"/>
      </w:pPr>
    </w:p>
    <w:p w:rsidR="00AE30AC" w:rsidRPr="00CA3D03" w:rsidRDefault="00AE30AC" w:rsidP="00063021">
      <w:pPr>
        <w:spacing w:line="360" w:lineRule="auto"/>
        <w:ind w:left="360"/>
        <w:jc w:val="both"/>
      </w:pPr>
      <w:r w:rsidRPr="00CA3D03">
        <w:t xml:space="preserve">Mothers who earlier provided consent and were randomized to the immediate breastfeeding group will be picked up at their home approximately 1 hour before the expected immunization time and instructed not to breastfeed until the indicated time. They will be taken to the clinic, infant blood sample will be obtained, routine EPI immunization will be given and mother will be asked to breastfeed the baby for at least 20 minutes. CHW staff will observe the breastfeeding.  The Rotarix vaccine will be given, and then baby will be observed for 20 minutes to document if any vomiting occurred. </w:t>
      </w:r>
    </w:p>
    <w:p w:rsidR="00AE30AC" w:rsidRPr="00CA3D03" w:rsidRDefault="00AE30AC" w:rsidP="00273626">
      <w:pPr>
        <w:spacing w:line="360" w:lineRule="auto"/>
        <w:ind w:left="360"/>
      </w:pPr>
    </w:p>
    <w:p w:rsidR="00AE30AC" w:rsidRPr="00CA3D03" w:rsidRDefault="00AE30AC" w:rsidP="00063021">
      <w:pPr>
        <w:spacing w:line="360" w:lineRule="auto"/>
        <w:ind w:left="360"/>
        <w:jc w:val="both"/>
      </w:pPr>
      <w:r w:rsidRPr="00CA3D03">
        <w:t xml:space="preserve">Mothers who earlier provided consent and were randomized to the withholding breastfeeding group will be picked up at their home approximately 1 hour before the expected immunization time and instructed not to breastfeed until the indicated time. They will be taken to the clinic, infant blood sample will be obtained, routine EPI immunization will be given, Rotarix vaccine will be given, and then mother will be asked to not breastfeed for one hour after the dose. CHW staff will observe the mother and infant during this period and document withholding of breastfeeding and to document if any vomiting occurred. After the 1 hour period, the mother will be able to breastfeed the infant if desired. </w:t>
      </w:r>
    </w:p>
    <w:p w:rsidR="00AE30AC" w:rsidRPr="00CA3D03" w:rsidRDefault="00AE30AC" w:rsidP="004428DD">
      <w:pPr>
        <w:spacing w:line="360" w:lineRule="auto"/>
        <w:ind w:left="360" w:firstLine="360"/>
      </w:pPr>
    </w:p>
    <w:p w:rsidR="00AE30AC" w:rsidRPr="00CA3D03" w:rsidRDefault="00AE30AC" w:rsidP="00063021">
      <w:pPr>
        <w:spacing w:line="360" w:lineRule="auto"/>
        <w:ind w:left="360"/>
        <w:jc w:val="both"/>
      </w:pPr>
      <w:r w:rsidRPr="00CA3D03">
        <w:t xml:space="preserve">On the day of each vaccine visit, the mother will be asked to express 10 ml of breast milk into a study container while the CHW is present in the home to assist as needed or in the clinic and to refrigerate the sample as soon as it is expressed. </w:t>
      </w:r>
    </w:p>
    <w:p w:rsidR="00AE30AC" w:rsidRPr="00CA3D03" w:rsidRDefault="00AE30AC" w:rsidP="00AA1301">
      <w:pPr>
        <w:spacing w:line="360" w:lineRule="auto"/>
        <w:ind w:left="360"/>
      </w:pPr>
    </w:p>
    <w:p w:rsidR="00AE30AC" w:rsidRPr="00CA3D03" w:rsidRDefault="00AE30AC" w:rsidP="00063021">
      <w:pPr>
        <w:spacing w:line="360" w:lineRule="auto"/>
        <w:ind w:left="360"/>
        <w:jc w:val="both"/>
      </w:pPr>
      <w:r w:rsidRPr="00CA3D03">
        <w:t>At age 6, 14 and 18 weeks, in breast feeding withholding arm  1 ml of oral fluid (OF) will be taken from infants in order to determine the correlation of IgA in OF and serum.  Arm 1 provides an ideal setting to assess the value of non-invasive OF assays for rotavirus immune response, avoiding the potential contamination from breast milk.</w:t>
      </w:r>
    </w:p>
    <w:p w:rsidR="009773F9" w:rsidRPr="00CA3D03" w:rsidRDefault="009773F9" w:rsidP="003838C6">
      <w:pPr>
        <w:spacing w:line="360" w:lineRule="auto"/>
        <w:ind w:left="360"/>
      </w:pPr>
    </w:p>
    <w:p w:rsidR="009773F9" w:rsidRPr="00CA3D03" w:rsidRDefault="009773F9" w:rsidP="003838C6">
      <w:pPr>
        <w:spacing w:line="360" w:lineRule="auto"/>
        <w:ind w:left="360"/>
      </w:pPr>
    </w:p>
    <w:p w:rsidR="00AE30AC" w:rsidRPr="00CA3D03" w:rsidRDefault="00AE30AC" w:rsidP="0063051B">
      <w:pPr>
        <w:pStyle w:val="ListParagraph"/>
        <w:numPr>
          <w:ilvl w:val="1"/>
          <w:numId w:val="9"/>
        </w:numPr>
        <w:tabs>
          <w:tab w:val="left" w:pos="900"/>
        </w:tabs>
        <w:spacing w:line="360" w:lineRule="auto"/>
        <w:ind w:left="720" w:hanging="450"/>
        <w:rPr>
          <w:b/>
        </w:rPr>
      </w:pPr>
      <w:r w:rsidRPr="00CA3D03">
        <w:rPr>
          <w:b/>
        </w:rPr>
        <w:t>Sample Size consideration:</w:t>
      </w:r>
    </w:p>
    <w:p w:rsidR="00AE30AC" w:rsidRPr="00CA3D03" w:rsidRDefault="00AE30AC" w:rsidP="002005F8">
      <w:pPr>
        <w:spacing w:line="360" w:lineRule="auto"/>
        <w:ind w:left="360"/>
        <w:jc w:val="both"/>
      </w:pPr>
      <w:r w:rsidRPr="00CA3D03">
        <w:t xml:space="preserve">Target enrollment would be 400 infants (200 each in each group) to be able to detect a difference in seroconversion rate of at least </w:t>
      </w:r>
      <w:r w:rsidR="008255D3">
        <w:t>17.5</w:t>
      </w:r>
      <w:r w:rsidRPr="00CA3D03">
        <w:t>% between the withholding breastfeeding group and the immediate breastfeeding group, if such a difference truly exists.</w:t>
      </w:r>
    </w:p>
    <w:p w:rsidR="00AE30AC" w:rsidRPr="00CA3D03" w:rsidRDefault="00AE30AC" w:rsidP="00C213CF">
      <w:pPr>
        <w:spacing w:line="360" w:lineRule="auto"/>
        <w:ind w:left="360"/>
      </w:pPr>
    </w:p>
    <w:p w:rsidR="00AE30AC" w:rsidRPr="00CA3D03" w:rsidRDefault="00AE30AC" w:rsidP="002005F8">
      <w:pPr>
        <w:spacing w:line="360" w:lineRule="auto"/>
        <w:ind w:left="360"/>
        <w:jc w:val="both"/>
      </w:pPr>
      <w:r w:rsidRPr="00CA3D03">
        <w:t xml:space="preserve">Assumptions used for calculation of sample size are an estimated seroconversion rate in the immediate breastfeeding infants of </w:t>
      </w:r>
      <w:r w:rsidR="008255D3">
        <w:t>45</w:t>
      </w:r>
      <w:r w:rsidRPr="00CA3D03">
        <w:t xml:space="preserve">%  at age 18 weeks and in the withholding breastfeeding infants of  </w:t>
      </w:r>
      <w:r w:rsidR="00274303" w:rsidRPr="00CA3D03">
        <w:t>6</w:t>
      </w:r>
      <w:r w:rsidR="008255D3">
        <w:t>2.5</w:t>
      </w:r>
      <w:r w:rsidR="00274303" w:rsidRPr="00CA3D03">
        <w:t>%</w:t>
      </w:r>
      <w:r w:rsidRPr="00CA3D03">
        <w:t xml:space="preserve"> at age 18 weeks; power at 0.8</w:t>
      </w:r>
      <w:r w:rsidR="008255D3">
        <w:t>5</w:t>
      </w:r>
      <w:r w:rsidRPr="00CA3D03">
        <w:t xml:space="preserve">, and </w:t>
      </w:r>
      <w:r w:rsidR="008255D3">
        <w:t>a two</w:t>
      </w:r>
      <w:r w:rsidR="000B761E">
        <w:t xml:space="preserve">-sided </w:t>
      </w:r>
      <w:r w:rsidRPr="00CA3D03">
        <w:t xml:space="preserve">alpha </w:t>
      </w:r>
      <w:r w:rsidR="000B761E">
        <w:t xml:space="preserve"> of</w:t>
      </w:r>
      <w:r w:rsidRPr="00CA3D03">
        <w:t xml:space="preserve">0.05. Using </w:t>
      </w:r>
      <w:r w:rsidR="000B761E">
        <w:t>a Chi-square test and assuming 20% drop out and 5% baseline IgA seropositivity at 6 week</w:t>
      </w:r>
      <w:r w:rsidRPr="00CA3D03">
        <w:t xml:space="preserve">, the estimated sample size needed in each group is </w:t>
      </w:r>
      <w:r w:rsidR="00274303" w:rsidRPr="00CA3D03">
        <w:t>1</w:t>
      </w:r>
      <w:r w:rsidR="000B761E">
        <w:t>91</w:t>
      </w:r>
      <w:r w:rsidRPr="00CA3D03">
        <w:t xml:space="preserve">. </w:t>
      </w:r>
    </w:p>
    <w:p w:rsidR="00E12DB8" w:rsidRPr="00CA3D03" w:rsidRDefault="00E12DB8" w:rsidP="002005F8">
      <w:pPr>
        <w:spacing w:line="360" w:lineRule="auto"/>
        <w:ind w:left="720"/>
        <w:jc w:val="both"/>
      </w:pPr>
    </w:p>
    <w:p w:rsidR="00E12DB8" w:rsidRDefault="00E12DB8" w:rsidP="00AA1301">
      <w:pPr>
        <w:spacing w:line="360" w:lineRule="auto"/>
        <w:ind w:left="720"/>
      </w:pPr>
    </w:p>
    <w:p w:rsidR="002005F8" w:rsidRDefault="002005F8" w:rsidP="00AA1301">
      <w:pPr>
        <w:spacing w:line="360" w:lineRule="auto"/>
        <w:ind w:left="720"/>
      </w:pPr>
    </w:p>
    <w:p w:rsidR="002005F8" w:rsidRDefault="002005F8" w:rsidP="00AA1301">
      <w:pPr>
        <w:spacing w:line="360" w:lineRule="auto"/>
        <w:ind w:left="720"/>
      </w:pPr>
    </w:p>
    <w:p w:rsidR="008255D3" w:rsidRDefault="008255D3" w:rsidP="00AA1301">
      <w:pPr>
        <w:spacing w:line="360" w:lineRule="auto"/>
        <w:ind w:left="720"/>
      </w:pPr>
    </w:p>
    <w:p w:rsidR="008255D3" w:rsidRPr="00CA3D03" w:rsidRDefault="008255D3" w:rsidP="00AA1301">
      <w:pPr>
        <w:spacing w:line="360" w:lineRule="auto"/>
        <w:ind w:left="720"/>
      </w:pPr>
    </w:p>
    <w:p w:rsidR="00AE30AC" w:rsidRPr="00CA3D03" w:rsidRDefault="00AE30AC" w:rsidP="0063051B">
      <w:pPr>
        <w:numPr>
          <w:ilvl w:val="1"/>
          <w:numId w:val="9"/>
        </w:numPr>
        <w:tabs>
          <w:tab w:val="left" w:pos="810"/>
        </w:tabs>
        <w:spacing w:line="360" w:lineRule="auto"/>
        <w:ind w:left="900" w:hanging="810"/>
        <w:rPr>
          <w:b/>
          <w:szCs w:val="28"/>
        </w:rPr>
      </w:pPr>
      <w:r w:rsidRPr="00CA3D03">
        <w:rPr>
          <w:b/>
          <w:szCs w:val="28"/>
        </w:rPr>
        <w:t xml:space="preserve">Study schema </w:t>
      </w:r>
    </w:p>
    <w:p w:rsidR="00AE30AC" w:rsidRPr="00CA3D03" w:rsidRDefault="0047588E" w:rsidP="004D1CED">
      <w:pPr>
        <w:tabs>
          <w:tab w:val="left" w:pos="810"/>
        </w:tabs>
        <w:spacing w:line="360" w:lineRule="auto"/>
        <w:ind w:left="900"/>
        <w:rPr>
          <w:b/>
          <w:sz w:val="24"/>
          <w:szCs w:val="28"/>
        </w:rPr>
      </w:pPr>
      <w:r>
        <w:rPr>
          <w:noProof/>
        </w:rPr>
        <w:pict>
          <v:rect id="Rectangle 38" o:spid="_x0000_s1050" style="position:absolute;left:0;text-align:left;margin-left:119.55pt;margin-top:10.75pt;width:173.9pt;height:74.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">
            <v:textbox>
              <w:txbxContent>
                <w:p w:rsidR="00E37CE2" w:rsidRDefault="00E37CE2" w:rsidP="00AA1301">
                  <w:pPr>
                    <w:jc w:val="center"/>
                  </w:pPr>
                  <w:r>
                    <w:t xml:space="preserve">CHWs will identify healthy infants younger than 5 weeks of age on their routine surveillance using the enrollment checklist </w:t>
                  </w:r>
                </w:p>
              </w:txbxContent>
            </v:textbox>
          </v:rect>
        </w:pict>
      </w:r>
    </w:p>
    <w:p w:rsidR="00AE30AC" w:rsidRPr="00CA3D03" w:rsidRDefault="00AE30AC" w:rsidP="00AA1301">
      <w:pPr>
        <w:spacing w:line="360" w:lineRule="auto"/>
        <w:ind w:left="360"/>
        <w:rPr>
          <w:b/>
          <w:szCs w:val="28"/>
        </w:rPr>
      </w:pPr>
    </w:p>
    <w:p w:rsidR="00AE30AC" w:rsidRPr="00CA3D03" w:rsidRDefault="00AE30AC" w:rsidP="00AA1301">
      <w:pPr>
        <w:spacing w:line="360" w:lineRule="auto"/>
        <w:rPr>
          <w:b/>
          <w:szCs w:val="28"/>
        </w:rPr>
      </w:pPr>
    </w:p>
    <w:p w:rsidR="00AE30AC" w:rsidRPr="00CA3D03" w:rsidRDefault="0047588E" w:rsidP="00AA1301">
      <w:pPr>
        <w:spacing w:line="360" w:lineRule="auto"/>
        <w:rPr>
          <w:b/>
          <w:szCs w:val="28"/>
        </w:rPr>
      </w:pPr>
      <w:r>
        <w:rPr>
          <w:noProof/>
        </w:rPr>
        <w:pict>
          <v:rect id="Rectangle 34" o:spid="_x0000_s1051" style="position:absolute;margin-left:308.45pt;margin-top:5.35pt;width:153.55pt;height:62.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">
            <v:textbox>
              <w:txbxContent>
                <w:p w:rsidR="00E37CE2" w:rsidRPr="003C64C4" w:rsidRDefault="00E37CE2" w:rsidP="00AA1301">
                  <w:pPr>
                    <w:jc w:val="center"/>
                  </w:pPr>
                  <w:r>
                    <w:t xml:space="preserve">Parents or caretaker of eligible infants will be provided transportation for required visits to PHC </w:t>
                  </w:r>
                </w:p>
              </w:txbxContent>
            </v:textbox>
          </v:rect>
        </w:pict>
      </w:r>
    </w:p>
    <w:p w:rsidR="00AE30AC" w:rsidRPr="00CA3D03" w:rsidRDefault="0047588E" w:rsidP="00AA1301">
      <w:pPr>
        <w:spacing w:line="360" w:lineRule="auto"/>
        <w:rPr>
          <w:b/>
          <w:szCs w:val="28"/>
        </w:rPr>
      </w:pPr>
      <w:r>
        <w:rPr>
          <w:noProof/>
        </w:rPr>
        <w:pict>
          <v:shape id="AutoShape 35" o:spid="_x0000_s1121" type="#_x0000_t32" style="position:absolute;margin-left:203.25pt;margin-top:16.7pt;width:105.2pt;height:.05pt;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">
            <v:stroke endarrow="block"/>
          </v:shape>
        </w:pict>
      </w:r>
      <w:r>
        <w:rPr>
          <w:noProof/>
        </w:rPr>
        <w:pict>
          <v:shape id="AutoShape 41" o:spid="_x0000_s1120" type="#_x0000_t32" style="position:absolute;margin-left:203.25pt;margin-top:2.45pt;width:0;height:26.85pt;z-index:2516628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"/>
        </w:pict>
      </w:r>
    </w:p>
    <w:p w:rsidR="00AE30AC" w:rsidRPr="00CA3D03" w:rsidRDefault="0047588E" w:rsidP="00AA1301">
      <w:pPr>
        <w:spacing w:line="360" w:lineRule="auto"/>
        <w:rPr>
          <w:b/>
          <w:szCs w:val="28"/>
        </w:rPr>
      </w:pPr>
      <w:r>
        <w:rPr>
          <w:noProof/>
        </w:rPr>
        <w:pict>
          <v:rect id="Rectangle 40" o:spid="_x0000_s1052" style="position:absolute;margin-left:115.15pt;margin-top:9.15pt;width:174.55pt;height:46.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">
            <v:textbox>
              <w:txbxContent>
                <w:p w:rsidR="00E37CE2" w:rsidRPr="003C64C4" w:rsidRDefault="00E37CE2" w:rsidP="00AA1301">
                  <w:pPr>
                    <w:jc w:val="center"/>
                  </w:pPr>
                  <w:r>
                    <w:t xml:space="preserve">Child referred to PHC for enrollment and randomization at 5 weeks </w:t>
                  </w:r>
                </w:p>
              </w:txbxContent>
            </v:textbox>
          </v:rect>
        </w:pict>
      </w:r>
    </w:p>
    <w:p w:rsidR="00AE30AC" w:rsidRPr="00CA3D03" w:rsidRDefault="00AE30AC" w:rsidP="00AA1301">
      <w:pPr>
        <w:spacing w:line="360" w:lineRule="auto"/>
        <w:rPr>
          <w:b/>
          <w:szCs w:val="28"/>
        </w:rPr>
      </w:pPr>
    </w:p>
    <w:p w:rsidR="00AE30AC" w:rsidRPr="00CA3D03" w:rsidRDefault="0047588E" w:rsidP="00AA1301">
      <w:pPr>
        <w:spacing w:line="360" w:lineRule="auto"/>
        <w:rPr>
          <w:b/>
          <w:szCs w:val="28"/>
        </w:rPr>
      </w:pPr>
      <w:r>
        <w:rPr>
          <w:noProof/>
        </w:rPr>
        <w:pict>
          <v:shape id="AutoShape 39" o:spid="_x0000_s1119" type="#_x0000_t32" style="position:absolute;margin-left:203.25pt;margin-top:13.9pt;width:.05pt;height:29.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"/>
        </w:pict>
      </w:r>
    </w:p>
    <w:p w:rsidR="00AE30AC" w:rsidRPr="00CA3D03" w:rsidRDefault="00AE30AC" w:rsidP="00AA1301">
      <w:pPr>
        <w:spacing w:line="360" w:lineRule="auto"/>
        <w:ind w:left="792"/>
        <w:rPr>
          <w:b/>
          <w:szCs w:val="28"/>
        </w:rPr>
      </w:pPr>
    </w:p>
    <w:p w:rsidR="00AE30AC" w:rsidRPr="00CA3D03" w:rsidRDefault="0047588E" w:rsidP="00AA1301">
      <w:pPr>
        <w:spacing w:line="360" w:lineRule="auto"/>
        <w:ind w:left="792"/>
        <w:rPr>
          <w:b/>
          <w:szCs w:val="28"/>
        </w:rPr>
      </w:pPr>
      <w:r>
        <w:rPr>
          <w:noProof/>
        </w:rPr>
        <w:pict>
          <v:rect id="Rectangle 22" o:spid="_x0000_s1053" style="position:absolute;left:0;text-align:left;margin-left:113.3pt;margin-top:3.5pt;width:178.65pt;height:52.8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">
            <v:textbox>
              <w:txbxContent>
                <w:p w:rsidR="00E37CE2" w:rsidRDefault="00E37CE2" w:rsidP="00273626">
                  <w:pPr>
                    <w:jc w:val="center"/>
                  </w:pPr>
                  <w:r>
                    <w:t>History and physical examination by PHC Medical Officer to assess eligibility</w:t>
                  </w:r>
                </w:p>
              </w:txbxContent>
            </v:textbox>
          </v:rect>
        </w:pict>
      </w:r>
    </w:p>
    <w:p w:rsidR="00AE30AC" w:rsidRPr="00CA3D03" w:rsidRDefault="0047588E" w:rsidP="004D1CED">
      <w:pPr>
        <w:spacing w:line="360" w:lineRule="auto"/>
        <w:rPr>
          <w:b/>
          <w:szCs w:val="28"/>
        </w:rPr>
      </w:pPr>
      <w:r>
        <w:rPr>
          <w:noProof/>
        </w:rPr>
        <w:pict>
          <v:shape id="AutoShape 21" o:spid="_x0000_s1118" type="#_x0000_t32" style="position:absolute;margin-left:198.7pt;margin-top:10.85pt;width:.05pt;height:17.3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"/>
        </w:pict>
      </w:r>
    </w:p>
    <w:p w:rsidR="00AE30AC" w:rsidRPr="00CA3D03" w:rsidRDefault="0047588E" w:rsidP="00AA1301">
      <w:pPr>
        <w:spacing w:line="360" w:lineRule="auto"/>
        <w:rPr>
          <w:b/>
          <w:szCs w:val="28"/>
        </w:rPr>
      </w:pPr>
      <w:r>
        <w:rPr>
          <w:noProof/>
        </w:rPr>
        <w:pict>
          <v:shape id="AutoShape 46" o:spid="_x0000_s1117" type="#_x0000_t32" style="position:absolute;margin-left:203.3pt;margin-top:16.55pt;width:.7pt;height:21.6pt;flip:x;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"/>
        </w:pict>
      </w:r>
      <w:r>
        <w:rPr>
          <w:noProof/>
        </w:rPr>
        <w:pict>
          <v:shape id="AutoShape 37" o:spid="_x0000_s1116" type="#_x0000_t32" style="position:absolute;margin-left:-2.95pt;margin-top:177.45pt;width:0;height:38.65pt;z-index:2516587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">
            <v:stroke endarrow="block"/>
          </v:shape>
        </w:pict>
      </w:r>
      <w:r>
        <w:rPr>
          <w:noProof/>
        </w:rPr>
        <w:pict>
          <v:shape id="AutoShape 36" o:spid="_x0000_s1115" type="#_x0000_t32" style="position:absolute;margin-left:371.2pt;margin-top:97.9pt;width:0;height:31.25pt;z-index:2516577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">
            <v:stroke endarrow="block"/>
          </v:shape>
        </w:pict>
      </w:r>
    </w:p>
    <w:p w:rsidR="00AE30AC" w:rsidRPr="00CA3D03" w:rsidRDefault="0047588E" w:rsidP="00AA1301">
      <w:pPr>
        <w:spacing w:line="360" w:lineRule="auto"/>
        <w:rPr>
          <w:b/>
          <w:szCs w:val="28"/>
        </w:rPr>
      </w:pPr>
      <w:r>
        <w:rPr>
          <w:noProof/>
        </w:rPr>
        <w:pict>
          <v:rect id="Rectangle 23" o:spid="_x0000_s1054" style="position:absolute;margin-left:109.15pt;margin-top:18.05pt;width:180.55pt;height:38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">
            <v:textbox>
              <w:txbxContent>
                <w:p w:rsidR="00E37CE2" w:rsidRDefault="00E37CE2" w:rsidP="00AA1301">
                  <w:pPr>
                    <w:jc w:val="center"/>
                  </w:pPr>
                  <w:r>
                    <w:t>Consent asked from parents of eligible infants</w:t>
                  </w:r>
                </w:p>
              </w:txbxContent>
            </v:textbox>
          </v:rect>
        </w:pict>
      </w:r>
    </w:p>
    <w:p w:rsidR="00AE30AC" w:rsidRPr="00CA3D03" w:rsidRDefault="00AE30AC" w:rsidP="00AA1301">
      <w:pPr>
        <w:spacing w:line="360" w:lineRule="auto"/>
        <w:rPr>
          <w:b/>
          <w:szCs w:val="28"/>
        </w:rPr>
      </w:pPr>
    </w:p>
    <w:p w:rsidR="00AE30AC" w:rsidRPr="00CA3D03" w:rsidRDefault="0047588E" w:rsidP="00AA1301">
      <w:pPr>
        <w:spacing w:line="360" w:lineRule="auto"/>
        <w:rPr>
          <w:b/>
          <w:szCs w:val="28"/>
        </w:rPr>
      </w:pPr>
      <w:r>
        <w:rPr>
          <w:noProof/>
        </w:rPr>
        <w:pict>
          <v:shape id="AutoShape 24" o:spid="_x0000_s1114" type="#_x0000_t32" style="position:absolute;margin-left:198.7pt;margin-top:15.75pt;width:.05pt;height:22.3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"/>
        </w:pict>
      </w:r>
    </w:p>
    <w:p w:rsidR="00AE30AC" w:rsidRPr="00CA3D03" w:rsidRDefault="0047588E" w:rsidP="00AA1301">
      <w:pPr>
        <w:tabs>
          <w:tab w:val="left" w:pos="6208"/>
        </w:tabs>
        <w:spacing w:line="360" w:lineRule="auto"/>
        <w:rPr>
          <w:b/>
          <w:szCs w:val="28"/>
        </w:rPr>
      </w:pPr>
      <w:r>
        <w:rPr>
          <w:noProof/>
        </w:rPr>
        <w:pict>
          <v:shape id="AutoShape 25" o:spid="_x0000_s1113" type="#_x0000_t32" style="position:absolute;margin-left:-2.95pt;margin-top:17.95pt;width:201.75pt;height:.05pt;flip:x;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"/>
        </w:pict>
      </w:r>
      <w:r>
        <w:rPr>
          <w:noProof/>
        </w:rPr>
        <w:pict>
          <v:shape id="AutoShape 29" o:spid="_x0000_s1112" type="#_x0000_t32" style="position:absolute;margin-left:371.2pt;margin-top:17.95pt;width:0;height:31.25pt;z-index:2516505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">
            <v:stroke endarrow="block"/>
          </v:shape>
        </w:pict>
      </w:r>
      <w:r>
        <w:rPr>
          <w:noProof/>
        </w:rPr>
        <w:pict>
          <v:shape id="AutoShape 27" o:spid="_x0000_s1111" type="#_x0000_t32" style="position:absolute;margin-left:-2.95pt;margin-top:17.95pt;width:0;height:39.4pt;z-index:2516485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"/>
        </w:pict>
      </w:r>
      <w:r>
        <w:rPr>
          <w:noProof/>
        </w:rPr>
        <w:pict>
          <v:shape id="AutoShape 26" o:spid="_x0000_s1110" type="#_x0000_t32" style="position:absolute;margin-left:198.7pt;margin-top:17.95pt;width:172.5pt;height:0;z-index:2516474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"/>
        </w:pict>
      </w:r>
      <w:r w:rsidR="00AE30AC" w:rsidRPr="00CA3D03">
        <w:rPr>
          <w:b/>
          <w:szCs w:val="28"/>
        </w:rPr>
        <w:t>Eligible</w:t>
      </w:r>
      <w:r w:rsidR="00AE30AC" w:rsidRPr="00CA3D03">
        <w:rPr>
          <w:b/>
          <w:szCs w:val="28"/>
        </w:rPr>
        <w:tab/>
        <w:t>Not eligible</w:t>
      </w:r>
    </w:p>
    <w:p w:rsidR="00AE30AC" w:rsidRPr="00CA3D03" w:rsidRDefault="00AE30AC" w:rsidP="00AA1301">
      <w:pPr>
        <w:spacing w:line="360" w:lineRule="auto"/>
        <w:rPr>
          <w:b/>
          <w:szCs w:val="28"/>
        </w:rPr>
      </w:pPr>
    </w:p>
    <w:p w:rsidR="00AE30AC" w:rsidRPr="00CA3D03" w:rsidRDefault="0047588E" w:rsidP="00AA1301">
      <w:pPr>
        <w:spacing w:line="360" w:lineRule="auto"/>
        <w:rPr>
          <w:b/>
          <w:szCs w:val="28"/>
        </w:rPr>
      </w:pPr>
      <w:r>
        <w:rPr>
          <w:noProof/>
        </w:rPr>
        <w:pict>
          <v:rect id="Rectangle 30" o:spid="_x0000_s1055" style="position:absolute;margin-left:323pt;margin-top:13pt;width:89.65pt;height:31.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">
            <v:textbox>
              <w:txbxContent>
                <w:p w:rsidR="00E37CE2" w:rsidRDefault="00E37CE2" w:rsidP="00AA1301">
                  <w:r>
                    <w:t>Exit</w:t>
                  </w:r>
                </w:p>
              </w:txbxContent>
            </v:textbox>
          </v:rect>
        </w:pict>
      </w:r>
      <w:r>
        <w:rPr>
          <w:noProof/>
        </w:rPr>
        <w:pict>
          <v:rect id="Rectangle 28" o:spid="_x0000_s1056" style="position:absolute;margin-left:-50.3pt;margin-top:17.1pt;width:93.75pt;height:40.1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">
            <v:textbox>
              <w:txbxContent>
                <w:p w:rsidR="00E37CE2" w:rsidRDefault="00E37CE2" w:rsidP="00AA1301">
                  <w:pPr>
                    <w:jc w:val="center"/>
                  </w:pPr>
                  <w:r>
                    <w:t>Consent by study</w:t>
                  </w:r>
                </w:p>
                <w:p w:rsidR="00E37CE2" w:rsidRDefault="00E37CE2" w:rsidP="00AA1301">
                  <w:pPr>
                    <w:jc w:val="center"/>
                  </w:pPr>
                  <w:r>
                    <w:t>Physician</w:t>
                  </w:r>
                </w:p>
              </w:txbxContent>
            </v:textbox>
          </v:rect>
        </w:pict>
      </w:r>
    </w:p>
    <w:p w:rsidR="00AE30AC" w:rsidRPr="00CA3D03" w:rsidRDefault="0047588E" w:rsidP="00AA1301">
      <w:pPr>
        <w:tabs>
          <w:tab w:val="left" w:pos="3288"/>
        </w:tabs>
        <w:spacing w:line="360" w:lineRule="auto"/>
        <w:rPr>
          <w:b/>
          <w:szCs w:val="28"/>
        </w:rPr>
      </w:pPr>
      <w:r>
        <w:rPr>
          <w:noProof/>
        </w:rPr>
        <w:pict>
          <v:shape id="AutoShape 45" o:spid="_x0000_s1109" type="#_x0000_t32" style="position:absolute;margin-left:43.35pt;margin-top:15.4pt;width:279.65pt;height:0;z-index:2516823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">
            <v:stroke endarrow="block"/>
          </v:shape>
        </w:pict>
      </w:r>
      <w:r w:rsidR="00AE30AC" w:rsidRPr="00CA3D03">
        <w:rPr>
          <w:b/>
          <w:szCs w:val="28"/>
        </w:rPr>
        <w:tab/>
        <w:t>Consent declined</w:t>
      </w:r>
    </w:p>
    <w:p w:rsidR="00AE30AC" w:rsidRPr="00CA3D03" w:rsidRDefault="0047588E" w:rsidP="00AA1301">
      <w:pPr>
        <w:spacing w:line="360" w:lineRule="auto"/>
        <w:rPr>
          <w:b/>
          <w:szCs w:val="28"/>
        </w:rPr>
      </w:pPr>
      <w:r>
        <w:rPr>
          <w:noProof/>
        </w:rPr>
        <w:pict>
          <v:shape id="AutoShape 31" o:spid="_x0000_s1108" type="#_x0000_t32" style="position:absolute;margin-left:-2.95pt;margin-top:16.95pt;width:0;height:38.65pt;z-index:2516526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oe6MQIAAF4EAAAOAAAAZHJzL2Uyb0RvYy54bWysVMGO2jAQvVfqP1i+QxI2U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">
            <v:stroke endarrow="block"/>
          </v:shape>
        </w:pict>
      </w:r>
    </w:p>
    <w:p w:rsidR="00AE30AC" w:rsidRPr="00CA3D03" w:rsidRDefault="00AE30AC" w:rsidP="00AA1301">
      <w:pPr>
        <w:spacing w:line="360" w:lineRule="auto"/>
        <w:rPr>
          <w:b/>
          <w:szCs w:val="28"/>
        </w:rPr>
      </w:pPr>
      <w:r w:rsidRPr="00CA3D03">
        <w:rPr>
          <w:b/>
          <w:szCs w:val="28"/>
        </w:rPr>
        <w:t>Consent given</w:t>
      </w:r>
    </w:p>
    <w:p w:rsidR="00AE30AC" w:rsidRPr="00CA3D03" w:rsidRDefault="0047588E" w:rsidP="00AA1301">
      <w:pPr>
        <w:spacing w:line="360" w:lineRule="auto"/>
        <w:rPr>
          <w:b/>
          <w:szCs w:val="28"/>
        </w:rPr>
      </w:pPr>
      <w:r>
        <w:rPr>
          <w:noProof/>
        </w:rPr>
        <w:pict>
          <v:rect id="Rectangle 32" o:spid="_x0000_s1057" style="position:absolute;margin-left:-53.7pt;margin-top:15.3pt;width:124.7pt;height:6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">
            <v:textbox>
              <w:txbxContent>
                <w:p w:rsidR="00E37CE2" w:rsidRDefault="00E37CE2" w:rsidP="00E50A2A">
                  <w:pPr>
                    <w:jc w:val="center"/>
                  </w:pPr>
                  <w:r>
                    <w:t>Randomized in withholding breast feed or immediate breast feeding arm</w:t>
                  </w:r>
                </w:p>
              </w:txbxContent>
            </v:textbox>
          </v:rect>
        </w:pict>
      </w:r>
    </w:p>
    <w:p w:rsidR="00AE30AC" w:rsidRPr="00CA3D03" w:rsidRDefault="00AE30AC" w:rsidP="00AA1301">
      <w:pPr>
        <w:spacing w:line="360" w:lineRule="auto"/>
        <w:jc w:val="center"/>
        <w:rPr>
          <w:b/>
          <w:szCs w:val="28"/>
        </w:rPr>
      </w:pPr>
    </w:p>
    <w:p w:rsidR="00AE30AC" w:rsidRPr="00CA3D03" w:rsidRDefault="0047588E" w:rsidP="00AA1301">
      <w:pPr>
        <w:spacing w:line="360" w:lineRule="auto"/>
        <w:rPr>
          <w:b/>
          <w:szCs w:val="28"/>
        </w:rPr>
      </w:pPr>
      <w:r>
        <w:rPr>
          <w:noProof/>
        </w:rPr>
        <w:pict>
          <v:shape id="AutoShape 33" o:spid="_x0000_s1107" type="#_x0000_t32" style="position:absolute;margin-left:179.65pt;margin-top:2.9pt;width:.7pt;height:0;z-index:2516546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"/>
        </w:pict>
      </w:r>
    </w:p>
    <w:p w:rsidR="001260EC" w:rsidRPr="001260EC" w:rsidRDefault="001260EC" w:rsidP="0063051B">
      <w:pPr>
        <w:numPr>
          <w:ilvl w:val="1"/>
          <w:numId w:val="9"/>
        </w:numPr>
        <w:tabs>
          <w:tab w:val="left" w:pos="810"/>
        </w:tabs>
        <w:spacing w:line="360" w:lineRule="auto"/>
        <w:ind w:left="900" w:hanging="810"/>
        <w:rPr>
          <w:b/>
          <w:sz w:val="26"/>
          <w:u w:val="single"/>
        </w:rPr>
      </w:pPr>
    </w:p>
    <w:p w:rsidR="00D54C8D" w:rsidRDefault="00D54C8D" w:rsidP="009915B9">
      <w:pPr>
        <w:tabs>
          <w:tab w:val="left" w:pos="810"/>
        </w:tabs>
        <w:spacing w:line="360" w:lineRule="auto"/>
        <w:rPr>
          <w:b/>
          <w:sz w:val="26"/>
          <w:u w:val="single"/>
        </w:rPr>
      </w:pPr>
    </w:p>
    <w:p w:rsidR="00EF61F9" w:rsidRDefault="00EF61F9" w:rsidP="009915B9">
      <w:pPr>
        <w:tabs>
          <w:tab w:val="left" w:pos="810"/>
        </w:tabs>
        <w:spacing w:line="360" w:lineRule="auto"/>
        <w:rPr>
          <w:b/>
          <w:sz w:val="26"/>
          <w:u w:val="single"/>
        </w:rPr>
      </w:pPr>
    </w:p>
    <w:p w:rsidR="00EF61F9" w:rsidRPr="009915B9" w:rsidRDefault="00EF61F9" w:rsidP="009915B9">
      <w:pPr>
        <w:tabs>
          <w:tab w:val="left" w:pos="810"/>
        </w:tabs>
        <w:spacing w:line="360" w:lineRule="auto"/>
        <w:rPr>
          <w:b/>
          <w:sz w:val="26"/>
          <w:u w:val="single"/>
        </w:rPr>
      </w:pPr>
    </w:p>
    <w:p w:rsidR="00D54C8D" w:rsidRPr="009915B9" w:rsidRDefault="00D54C8D" w:rsidP="009915B9">
      <w:pPr>
        <w:tabs>
          <w:tab w:val="left" w:pos="810"/>
        </w:tabs>
        <w:spacing w:line="360" w:lineRule="auto"/>
        <w:ind w:left="900"/>
        <w:rPr>
          <w:b/>
          <w:sz w:val="26"/>
          <w:u w:val="single"/>
        </w:rPr>
      </w:pPr>
    </w:p>
    <w:p w:rsidR="00D54C8D" w:rsidRPr="009915B9" w:rsidRDefault="00D54C8D" w:rsidP="009915B9">
      <w:pPr>
        <w:tabs>
          <w:tab w:val="left" w:pos="810"/>
        </w:tabs>
        <w:spacing w:line="360" w:lineRule="auto"/>
        <w:ind w:left="900"/>
        <w:rPr>
          <w:b/>
          <w:sz w:val="26"/>
          <w:u w:val="single"/>
        </w:rPr>
      </w:pPr>
    </w:p>
    <w:p w:rsidR="00AE30AC" w:rsidRPr="00CA3D03" w:rsidRDefault="00AE30AC" w:rsidP="0063051B">
      <w:pPr>
        <w:numPr>
          <w:ilvl w:val="1"/>
          <w:numId w:val="9"/>
        </w:numPr>
        <w:tabs>
          <w:tab w:val="left" w:pos="810"/>
        </w:tabs>
        <w:spacing w:line="360" w:lineRule="auto"/>
        <w:ind w:left="900" w:hanging="810"/>
        <w:rPr>
          <w:b/>
          <w:sz w:val="26"/>
          <w:u w:val="single"/>
        </w:rPr>
      </w:pPr>
      <w:r w:rsidRPr="00CA3D03">
        <w:rPr>
          <w:b/>
        </w:rPr>
        <w:t>Breastfeeding Immunogenicity Study</w:t>
      </w:r>
    </w:p>
    <w:p w:rsidR="009773F9" w:rsidRPr="00CA3D03" w:rsidRDefault="0047588E" w:rsidP="009773F9">
      <w:pPr>
        <w:jc w:val="center"/>
        <w:rPr>
          <w:b/>
          <w:sz w:val="28"/>
          <w:u w:val="single"/>
        </w:rPr>
      </w:pPr>
      <w:r>
        <w:rPr>
          <w:noProof/>
        </w:rPr>
        <w:pict>
          <v:rect id="Rectangle 42" o:spid="_x0000_s1058" style="position:absolute;left:0;text-align:left;margin-left:8.25pt;margin-top:15.6pt;width:2in;height:48.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" fillcolor="#4f81bd" strokecolor="#f2f2f2" strokeweight="3pt">
            <v:shadow on="t" color="#243f60" opacity=".5" offset="1pt,.74833mm"/>
            <v:textbox>
              <w:txbxContent>
                <w:p w:rsidR="00E37CE2" w:rsidRPr="00E73DF5" w:rsidRDefault="00E37CE2" w:rsidP="00AA1301">
                  <w:pPr>
                    <w:jc w:val="center"/>
                    <w:rPr>
                      <w:b/>
                    </w:rPr>
                  </w:pPr>
                  <w:r>
                    <w:rPr>
                      <w:b/>
                    </w:rPr>
                    <w:t>Withholding Breastfeeding Arm (Arm 2)</w:t>
                  </w:r>
                </w:p>
                <w:p w:rsidR="00E37CE2" w:rsidRDefault="00E37CE2" w:rsidP="00AA1301">
                  <w:pPr>
                    <w:jc w:val="center"/>
                  </w:pPr>
                  <w:r>
                    <w:t>n= 200</w:t>
                  </w:r>
                </w:p>
              </w:txbxContent>
            </v:textbox>
          </v:rect>
        </w:pict>
      </w:r>
      <w:r>
        <w:rPr>
          <w:noProof/>
        </w:rPr>
        <w:pict>
          <v:rect id="Rectangle 43" o:spid="_x0000_s1059" style="position:absolute;left:0;text-align:left;margin-left:269.25pt;margin-top:15.2pt;width:134.05pt;height:48.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" fillcolor="#4f81bd" strokecolor="#f2f2f2" strokeweight="3pt">
            <v:shadow on="t" color="#243f60" opacity=".5" offset="1pt,.74833mm"/>
            <v:textbox>
              <w:txbxContent>
                <w:p w:rsidR="00E37CE2" w:rsidRPr="00E73DF5" w:rsidRDefault="00E37CE2" w:rsidP="00AA1301">
                  <w:pPr>
                    <w:jc w:val="center"/>
                    <w:rPr>
                      <w:b/>
                    </w:rPr>
                  </w:pPr>
                  <w:r>
                    <w:rPr>
                      <w:b/>
                    </w:rPr>
                    <w:t xml:space="preserve">Immediate Breastfeeding Arm (Arm 1) </w:t>
                  </w:r>
                </w:p>
                <w:p w:rsidR="00E37CE2" w:rsidRDefault="00E37CE2" w:rsidP="00AA1301">
                  <w:pPr>
                    <w:jc w:val="center"/>
                  </w:pPr>
                  <w:r>
                    <w:t>n=200</w:t>
                  </w:r>
                </w:p>
              </w:txbxContent>
            </v:textbox>
          </v:rect>
        </w:pict>
      </w:r>
    </w:p>
    <w:p w:rsidR="009773F9" w:rsidRPr="00CA3D03" w:rsidRDefault="009773F9" w:rsidP="009773F9">
      <w:pPr>
        <w:jc w:val="center"/>
        <w:rPr>
          <w:b/>
          <w:sz w:val="28"/>
          <w:u w:val="single"/>
        </w:rPr>
      </w:pPr>
    </w:p>
    <w:p w:rsidR="009773F9" w:rsidRPr="00CA3D03" w:rsidRDefault="009773F9" w:rsidP="009773F9">
      <w:pPr>
        <w:jc w:val="center"/>
        <w:rPr>
          <w:b/>
          <w:sz w:val="28"/>
          <w:u w:val="single"/>
        </w:rPr>
      </w:pPr>
    </w:p>
    <w:p w:rsidR="009773F9" w:rsidRPr="00CA3D03" w:rsidRDefault="0047588E" w:rsidP="009773F9">
      <w:pPr>
        <w:jc w:val="center"/>
        <w:rPr>
          <w:b/>
          <w:sz w:val="28"/>
          <w:u w:val="single"/>
        </w:rPr>
      </w:pPr>
      <w:r>
        <w:rPr>
          <w:noProof/>
        </w:rPr>
        <w:pict>
          <v:shape id="AutoShape 122" o:spid="_x0000_s1106" type="#_x0000_t32" style="position:absolute;left:0;text-align:left;margin-left:336pt;margin-top:16.85pt;width:.65pt;height:17.75pt;flip:x;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" strokecolor="#1f497d" strokeweight="1.5pt">
            <v:stroke endarrow="block"/>
          </v:shape>
        </w:pict>
      </w:r>
    </w:p>
    <w:p w:rsidR="009773F9" w:rsidRPr="00CA3D03" w:rsidRDefault="0047588E" w:rsidP="009773F9">
      <w:pPr>
        <w:jc w:val="center"/>
        <w:rPr>
          <w:b/>
          <w:sz w:val="28"/>
          <w:u w:val="single"/>
        </w:rPr>
      </w:pPr>
      <w:r>
        <w:rPr>
          <w:noProof/>
        </w:rPr>
        <w:pict>
          <v:shape id="AutoShape 113" o:spid="_x0000_s1105" type="#_x0000_t32" style="position:absolute;left:0;text-align:left;margin-left:82.6pt;margin-top:-.15pt;width:0;height:17.75pt;z-index:2517642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" strokecolor="#1f497d" strokeweight="1.5pt">
            <v:stroke endarrow="block"/>
          </v:shape>
        </w:pict>
      </w:r>
    </w:p>
    <w:p w:rsidR="009773F9" w:rsidRPr="00CA3D03" w:rsidRDefault="0047588E" w:rsidP="009773F9">
      <w:pPr>
        <w:jc w:val="center"/>
        <w:rPr>
          <w:b/>
          <w:sz w:val="28"/>
          <w:u w:val="single"/>
        </w:rPr>
      </w:pPr>
      <w:r>
        <w:rPr>
          <w:noProof/>
        </w:rPr>
        <w:pict>
          <v:rect id="Rectangle 110" o:spid="_x0000_s1060" style="position:absolute;left:0;text-align:left;margin-left:236.95pt;margin-top:.1pt;width:226.6pt;height:151.3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" fillcolor="#c0504d" strokecolor="#f2f2f2" strokeweight="3pt">
            <v:shadow on="t" color="#622423" opacity=".5" offset="1pt,.74833mm"/>
            <v:textbox>
              <w:txbxContent>
                <w:p w:rsidR="00E37CE2" w:rsidRPr="00F97EB5" w:rsidRDefault="00E37CE2" w:rsidP="009773F9">
                  <w:pPr>
                    <w:rPr>
                      <w:b/>
                    </w:rPr>
                  </w:pPr>
                  <w:r w:rsidRPr="00F97EB5">
                    <w:rPr>
                      <w:b/>
                    </w:rPr>
                    <w:t>Visit at 6 weeks</w:t>
                  </w:r>
                </w:p>
                <w:p w:rsidR="00E37CE2" w:rsidRDefault="00E37CE2" w:rsidP="009773F9">
                  <w:pPr>
                    <w:pStyle w:val="ListParagraph"/>
                    <w:numPr>
                      <w:ilvl w:val="0"/>
                      <w:numId w:val="6"/>
                    </w:numPr>
                    <w:contextualSpacing/>
                  </w:pPr>
                  <w:r>
                    <w:t>Breast milk sample obtained from mother</w:t>
                  </w:r>
                </w:p>
                <w:p w:rsidR="00E37CE2" w:rsidRDefault="00E37CE2" w:rsidP="009773F9">
                  <w:pPr>
                    <w:pStyle w:val="ListParagraph"/>
                    <w:numPr>
                      <w:ilvl w:val="0"/>
                      <w:numId w:val="6"/>
                    </w:numPr>
                    <w:contextualSpacing/>
                  </w:pPr>
                  <w:r>
                    <w:t>Pre vaccine blood  sample obtained from infant</w:t>
                  </w:r>
                </w:p>
                <w:p w:rsidR="00E37CE2" w:rsidRDefault="00E37CE2" w:rsidP="009773F9">
                  <w:pPr>
                    <w:pStyle w:val="ListParagraph"/>
                    <w:numPr>
                      <w:ilvl w:val="0"/>
                      <w:numId w:val="6"/>
                    </w:numPr>
                    <w:contextualSpacing/>
                  </w:pPr>
                  <w:r>
                    <w:t xml:space="preserve">EPI vaccines given </w:t>
                  </w:r>
                </w:p>
                <w:p w:rsidR="00E37CE2" w:rsidRDefault="00E37CE2" w:rsidP="009773F9">
                  <w:pPr>
                    <w:pStyle w:val="ListParagraph"/>
                    <w:numPr>
                      <w:ilvl w:val="0"/>
                      <w:numId w:val="6"/>
                    </w:numPr>
                    <w:contextualSpacing/>
                  </w:pPr>
                  <w:r>
                    <w:t>1</w:t>
                  </w:r>
                  <w:r w:rsidRPr="00EC43F8">
                    <w:rPr>
                      <w:vertAlign w:val="superscript"/>
                    </w:rPr>
                    <w:t>st</w:t>
                  </w:r>
                  <w:r>
                    <w:t xml:space="preserve"> dose Rota virus vaccine </w:t>
                  </w:r>
                </w:p>
                <w:p w:rsidR="00E37CE2" w:rsidRDefault="00E37CE2" w:rsidP="009773F9">
                  <w:pPr>
                    <w:pStyle w:val="ListParagraph"/>
                    <w:numPr>
                      <w:ilvl w:val="0"/>
                      <w:numId w:val="6"/>
                    </w:numPr>
                    <w:contextualSpacing/>
                  </w:pPr>
                  <w:r>
                    <w:t>Breast feed immediately before vaccination</w:t>
                  </w:r>
                </w:p>
                <w:p w:rsidR="00E37CE2" w:rsidRDefault="00E37CE2" w:rsidP="009773F9">
                  <w:pPr>
                    <w:pStyle w:val="ListParagraph"/>
                    <w:numPr>
                      <w:ilvl w:val="0"/>
                      <w:numId w:val="6"/>
                    </w:numPr>
                    <w:contextualSpacing/>
                  </w:pPr>
                </w:p>
              </w:txbxContent>
            </v:textbox>
          </v:rect>
        </w:pict>
      </w:r>
      <w:r>
        <w:rPr>
          <w:noProof/>
        </w:rPr>
        <w:pict>
          <v:rect id="Rectangle 107" o:spid="_x0000_s1061" style="position:absolute;left:0;text-align:left;margin-left:-1.3pt;margin-top:.1pt;width:227.2pt;height:151.3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" fillcolor="#c0504d" strokecolor="#f2f2f2" strokeweight="3pt">
            <v:shadow on="t" color="#622423" opacity=".5" offset="1pt,.74833mm"/>
            <v:textbox>
              <w:txbxContent>
                <w:p w:rsidR="00E37CE2" w:rsidRPr="00F97EB5" w:rsidRDefault="00E37CE2" w:rsidP="009773F9">
                  <w:pPr>
                    <w:rPr>
                      <w:b/>
                    </w:rPr>
                  </w:pPr>
                  <w:r w:rsidRPr="00F97EB5">
                    <w:rPr>
                      <w:b/>
                    </w:rPr>
                    <w:t>Visit at 6 weeks</w:t>
                  </w:r>
                </w:p>
                <w:p w:rsidR="00E37CE2" w:rsidRDefault="00E37CE2" w:rsidP="009773F9">
                  <w:pPr>
                    <w:pStyle w:val="ListParagraph"/>
                    <w:numPr>
                      <w:ilvl w:val="0"/>
                      <w:numId w:val="6"/>
                    </w:numPr>
                    <w:contextualSpacing/>
                  </w:pPr>
                  <w:r>
                    <w:t>Breast milk sample obtained from mother</w:t>
                  </w:r>
                </w:p>
                <w:p w:rsidR="00E37CE2" w:rsidRDefault="00E37CE2" w:rsidP="009773F9">
                  <w:pPr>
                    <w:pStyle w:val="ListParagraph"/>
                    <w:numPr>
                      <w:ilvl w:val="0"/>
                      <w:numId w:val="6"/>
                    </w:numPr>
                    <w:contextualSpacing/>
                  </w:pPr>
                  <w:r>
                    <w:t>Pre vaccine blood and oral fluid samples obtained  from infant</w:t>
                  </w:r>
                </w:p>
                <w:p w:rsidR="00E37CE2" w:rsidRDefault="00E37CE2" w:rsidP="009773F9">
                  <w:pPr>
                    <w:pStyle w:val="ListParagraph"/>
                    <w:numPr>
                      <w:ilvl w:val="0"/>
                      <w:numId w:val="6"/>
                    </w:numPr>
                    <w:contextualSpacing/>
                  </w:pPr>
                  <w:r>
                    <w:t>EPI vaccines given</w:t>
                  </w:r>
                </w:p>
                <w:p w:rsidR="00E37CE2" w:rsidRDefault="00E37CE2" w:rsidP="009773F9">
                  <w:pPr>
                    <w:pStyle w:val="ListParagraph"/>
                    <w:numPr>
                      <w:ilvl w:val="0"/>
                      <w:numId w:val="6"/>
                    </w:numPr>
                    <w:contextualSpacing/>
                  </w:pPr>
                  <w:r>
                    <w:t>1</w:t>
                  </w:r>
                  <w:r w:rsidRPr="00EC43F8">
                    <w:rPr>
                      <w:vertAlign w:val="superscript"/>
                    </w:rPr>
                    <w:t>st</w:t>
                  </w:r>
                  <w:r>
                    <w:t xml:space="preserve"> dose Rota virus vaccine </w:t>
                  </w:r>
                </w:p>
                <w:p w:rsidR="00E37CE2" w:rsidRDefault="00E37CE2" w:rsidP="009773F9">
                  <w:pPr>
                    <w:pStyle w:val="ListParagraph"/>
                    <w:numPr>
                      <w:ilvl w:val="0"/>
                      <w:numId w:val="6"/>
                    </w:numPr>
                    <w:contextualSpacing/>
                  </w:pPr>
                  <w:r w:rsidRPr="00047FC1">
                    <w:t>One hour  withholding of breast feed before and after vaccination</w:t>
                  </w:r>
                </w:p>
              </w:txbxContent>
            </v:textbox>
          </v:rect>
        </w:pict>
      </w:r>
    </w:p>
    <w:p w:rsidR="009773F9" w:rsidRPr="00CA3D03" w:rsidRDefault="009773F9" w:rsidP="009773F9">
      <w:pPr>
        <w:jc w:val="center"/>
        <w:rPr>
          <w:b/>
          <w:sz w:val="28"/>
          <w:u w:val="single"/>
        </w:rPr>
      </w:pPr>
    </w:p>
    <w:p w:rsidR="009773F9" w:rsidRPr="00CA3D03" w:rsidRDefault="009773F9" w:rsidP="009773F9">
      <w:pPr>
        <w:jc w:val="center"/>
        <w:rPr>
          <w:b/>
          <w:sz w:val="28"/>
          <w:u w:val="single"/>
        </w:rPr>
      </w:pPr>
    </w:p>
    <w:p w:rsidR="009773F9" w:rsidRPr="00CA3D03" w:rsidRDefault="009773F9" w:rsidP="009773F9">
      <w:pPr>
        <w:jc w:val="center"/>
        <w:rPr>
          <w:b/>
          <w:sz w:val="28"/>
          <w:u w:val="single"/>
        </w:rPr>
      </w:pPr>
    </w:p>
    <w:p w:rsidR="009773F9" w:rsidRPr="00CA3D03" w:rsidRDefault="009773F9" w:rsidP="009773F9">
      <w:pPr>
        <w:jc w:val="center"/>
        <w:rPr>
          <w:b/>
          <w:sz w:val="28"/>
          <w:u w:val="single"/>
        </w:rPr>
      </w:pPr>
    </w:p>
    <w:p w:rsidR="009773F9" w:rsidRPr="00CA3D03" w:rsidRDefault="009773F9" w:rsidP="009773F9">
      <w:pPr>
        <w:jc w:val="center"/>
        <w:rPr>
          <w:b/>
          <w:sz w:val="28"/>
          <w:u w:val="single"/>
        </w:rPr>
      </w:pPr>
    </w:p>
    <w:p w:rsidR="009773F9" w:rsidRPr="00CA3D03" w:rsidRDefault="009773F9" w:rsidP="009773F9">
      <w:pPr>
        <w:jc w:val="center"/>
        <w:rPr>
          <w:b/>
          <w:sz w:val="28"/>
          <w:u w:val="single"/>
        </w:rPr>
      </w:pPr>
    </w:p>
    <w:p w:rsidR="009773F9" w:rsidRPr="00CA3D03" w:rsidRDefault="009773F9" w:rsidP="009773F9">
      <w:pPr>
        <w:jc w:val="center"/>
        <w:rPr>
          <w:b/>
          <w:sz w:val="28"/>
          <w:u w:val="single"/>
        </w:rPr>
      </w:pPr>
    </w:p>
    <w:p w:rsidR="009773F9" w:rsidRPr="00CA3D03" w:rsidRDefault="0047588E" w:rsidP="009773F9">
      <w:pPr>
        <w:jc w:val="center"/>
        <w:rPr>
          <w:b/>
          <w:sz w:val="28"/>
          <w:u w:val="single"/>
        </w:rPr>
      </w:pPr>
      <w:r>
        <w:rPr>
          <w:noProof/>
        </w:rPr>
        <w:pict>
          <v:shape id="AutoShape 117" o:spid="_x0000_s1104" type="#_x0000_t32" style="position:absolute;left:0;text-align:left;margin-left:338.95pt;margin-top:16pt;width:.05pt;height:18.8pt;flip:x;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" strokecolor="#1f497d" strokeweight="1.5pt">
            <v:stroke endarrow="block"/>
          </v:shape>
        </w:pict>
      </w:r>
      <w:r>
        <w:rPr>
          <w:noProof/>
        </w:rPr>
        <w:pict>
          <v:shape id="AutoShape 116" o:spid="_x0000_s1103" type="#_x0000_t32" style="position:absolute;left:0;text-align:left;margin-left:86.2pt;margin-top:16pt;width:.9pt;height:18.8pt;flip:x;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" strokecolor="#1f497d" strokeweight="1.5pt">
            <v:stroke endarrow="block"/>
          </v:shape>
        </w:pict>
      </w:r>
    </w:p>
    <w:p w:rsidR="009773F9" w:rsidRPr="00CA3D03" w:rsidRDefault="0047588E" w:rsidP="009773F9">
      <w:pPr>
        <w:jc w:val="center"/>
        <w:rPr>
          <w:b/>
          <w:sz w:val="28"/>
          <w:u w:val="single"/>
        </w:rPr>
      </w:pPr>
      <w:r>
        <w:rPr>
          <w:noProof/>
        </w:rPr>
        <w:pict>
          <v:rect id="Rectangle 108" o:spid="_x0000_s1062" style="position:absolute;left:0;text-align:left;margin-left:-6.55pt;margin-top:15.8pt;width:232.45pt;height:120.9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" fillcolor="#9bbb59" strokecolor="#f2f2f2" strokeweight="3pt">
            <v:shadow on="t" color="#4e6128" opacity=".5" offset="1pt,.74833mm"/>
            <v:textbox>
              <w:txbxContent>
                <w:p w:rsidR="00E37CE2" w:rsidRPr="00F97EB5" w:rsidRDefault="00E37CE2" w:rsidP="009773F9">
                  <w:pPr>
                    <w:rPr>
                      <w:b/>
                    </w:rPr>
                  </w:pPr>
                  <w:r w:rsidRPr="00F97EB5">
                    <w:rPr>
                      <w:b/>
                    </w:rPr>
                    <w:t xml:space="preserve">Visit at </w:t>
                  </w:r>
                  <w:r>
                    <w:rPr>
                      <w:b/>
                    </w:rPr>
                    <w:t>10</w:t>
                  </w:r>
                  <w:r w:rsidRPr="00F97EB5">
                    <w:rPr>
                      <w:b/>
                    </w:rPr>
                    <w:t xml:space="preserve"> weeks</w:t>
                  </w:r>
                </w:p>
                <w:p w:rsidR="00E37CE2" w:rsidRDefault="00E37CE2" w:rsidP="009773F9">
                  <w:pPr>
                    <w:pStyle w:val="ListParagraph"/>
                    <w:numPr>
                      <w:ilvl w:val="0"/>
                      <w:numId w:val="6"/>
                    </w:numPr>
                  </w:pPr>
                  <w:r w:rsidRPr="00911037">
                    <w:t>Breast milk sample obtained from mother</w:t>
                  </w:r>
                </w:p>
                <w:p w:rsidR="00E37CE2" w:rsidRDefault="00E37CE2" w:rsidP="009773F9">
                  <w:pPr>
                    <w:pStyle w:val="ListParagraph"/>
                    <w:numPr>
                      <w:ilvl w:val="0"/>
                      <w:numId w:val="6"/>
                    </w:numPr>
                    <w:contextualSpacing/>
                  </w:pPr>
                  <w:r>
                    <w:t>EPI vaccines given</w:t>
                  </w:r>
                </w:p>
                <w:p w:rsidR="00E37CE2" w:rsidRDefault="00E37CE2" w:rsidP="009773F9">
                  <w:pPr>
                    <w:pStyle w:val="ListParagraph"/>
                    <w:numPr>
                      <w:ilvl w:val="0"/>
                      <w:numId w:val="6"/>
                    </w:numPr>
                    <w:contextualSpacing/>
                  </w:pPr>
                  <w:r>
                    <w:t>2</w:t>
                  </w:r>
                  <w:r w:rsidRPr="00EC43F8">
                    <w:rPr>
                      <w:vertAlign w:val="superscript"/>
                    </w:rPr>
                    <w:t>st</w:t>
                  </w:r>
                  <w:r>
                    <w:t xml:space="preserve"> dose Rota virus vaccine</w:t>
                  </w:r>
                </w:p>
                <w:p w:rsidR="00E37CE2" w:rsidRPr="00047FC1" w:rsidRDefault="00E37CE2" w:rsidP="009773F9">
                  <w:pPr>
                    <w:pStyle w:val="ListParagraph"/>
                    <w:numPr>
                      <w:ilvl w:val="0"/>
                      <w:numId w:val="6"/>
                    </w:numPr>
                    <w:contextualSpacing/>
                  </w:pPr>
                  <w:r w:rsidRPr="00047FC1">
                    <w:t>One hour  withholding of breast feed before and after vaccination</w:t>
                  </w:r>
                </w:p>
                <w:p w:rsidR="00E37CE2" w:rsidRPr="00047FC1" w:rsidRDefault="00E37CE2" w:rsidP="009773F9">
                  <w:pPr>
                    <w:pStyle w:val="ListParagraph"/>
                    <w:numPr>
                      <w:ilvl w:val="0"/>
                      <w:numId w:val="6"/>
                    </w:numPr>
                    <w:contextualSpacing/>
                  </w:pPr>
                </w:p>
                <w:p w:rsidR="00E37CE2" w:rsidRPr="00047FC1" w:rsidRDefault="00E37CE2" w:rsidP="009773F9">
                  <w:pPr>
                    <w:pStyle w:val="ListParagraph"/>
                    <w:numPr>
                      <w:ilvl w:val="0"/>
                      <w:numId w:val="6"/>
                    </w:numPr>
                    <w:contextualSpacing/>
                  </w:pPr>
                </w:p>
              </w:txbxContent>
            </v:textbox>
          </v:rect>
        </w:pict>
      </w:r>
      <w:r>
        <w:rPr>
          <w:noProof/>
        </w:rPr>
        <w:pict>
          <v:rect id="Rectangle 114" o:spid="_x0000_s1063" style="position:absolute;left:0;text-align:left;margin-left:236.95pt;margin-top:15.8pt;width:226.6pt;height:120.9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" fillcolor="#9bbb59" strokecolor="#f2f2f2" strokeweight="3pt">
            <v:shadow on="t" color="#4e6128" opacity=".5" offset="1pt,.74833mm"/>
            <v:textbox>
              <w:txbxContent>
                <w:p w:rsidR="00E37CE2" w:rsidRPr="00F97EB5" w:rsidRDefault="00E37CE2" w:rsidP="009773F9">
                  <w:pPr>
                    <w:rPr>
                      <w:b/>
                    </w:rPr>
                  </w:pPr>
                  <w:r w:rsidRPr="00F97EB5">
                    <w:rPr>
                      <w:b/>
                    </w:rPr>
                    <w:t xml:space="preserve">Visit at </w:t>
                  </w:r>
                  <w:r>
                    <w:rPr>
                      <w:b/>
                    </w:rPr>
                    <w:t>10</w:t>
                  </w:r>
                  <w:r w:rsidRPr="00F97EB5">
                    <w:rPr>
                      <w:b/>
                    </w:rPr>
                    <w:t xml:space="preserve"> weeks</w:t>
                  </w:r>
                </w:p>
                <w:p w:rsidR="00E37CE2" w:rsidRDefault="00E37CE2" w:rsidP="009773F9">
                  <w:pPr>
                    <w:pStyle w:val="ListParagraph"/>
                    <w:numPr>
                      <w:ilvl w:val="0"/>
                      <w:numId w:val="6"/>
                    </w:numPr>
                  </w:pPr>
                  <w:r w:rsidRPr="00911037">
                    <w:t>Breast milk sample obtained from mother</w:t>
                  </w:r>
                </w:p>
                <w:p w:rsidR="00E37CE2" w:rsidRDefault="00E37CE2" w:rsidP="009773F9">
                  <w:pPr>
                    <w:pStyle w:val="ListParagraph"/>
                    <w:numPr>
                      <w:ilvl w:val="0"/>
                      <w:numId w:val="6"/>
                    </w:numPr>
                    <w:contextualSpacing/>
                  </w:pPr>
                  <w:r>
                    <w:t>EPI vaccines given</w:t>
                  </w:r>
                </w:p>
                <w:p w:rsidR="00E37CE2" w:rsidRDefault="00E37CE2" w:rsidP="009773F9">
                  <w:pPr>
                    <w:pStyle w:val="ListParagraph"/>
                    <w:numPr>
                      <w:ilvl w:val="0"/>
                      <w:numId w:val="6"/>
                    </w:numPr>
                    <w:contextualSpacing/>
                  </w:pPr>
                  <w:r>
                    <w:t>2</w:t>
                  </w:r>
                  <w:r w:rsidRPr="00EC43F8">
                    <w:rPr>
                      <w:vertAlign w:val="superscript"/>
                    </w:rPr>
                    <w:t>st</w:t>
                  </w:r>
                  <w:r>
                    <w:t xml:space="preserve"> dose Rota virus</w:t>
                  </w:r>
                </w:p>
                <w:p w:rsidR="00E37CE2" w:rsidRDefault="00E37CE2" w:rsidP="009773F9">
                  <w:pPr>
                    <w:pStyle w:val="ListParagraph"/>
                    <w:numPr>
                      <w:ilvl w:val="0"/>
                      <w:numId w:val="6"/>
                    </w:numPr>
                    <w:contextualSpacing/>
                  </w:pPr>
                  <w:r>
                    <w:t>Breast feed immediately before vaccination</w:t>
                  </w:r>
                </w:p>
                <w:p w:rsidR="00E37CE2" w:rsidRPr="00047FC1" w:rsidRDefault="00E37CE2" w:rsidP="009773F9">
                  <w:pPr>
                    <w:pStyle w:val="ListParagraph"/>
                    <w:numPr>
                      <w:ilvl w:val="0"/>
                      <w:numId w:val="6"/>
                    </w:numPr>
                    <w:contextualSpacing/>
                  </w:pPr>
                </w:p>
                <w:p w:rsidR="00E37CE2" w:rsidRDefault="00E37CE2" w:rsidP="009773F9">
                  <w:pPr>
                    <w:pStyle w:val="ListParagraph"/>
                    <w:numPr>
                      <w:ilvl w:val="0"/>
                      <w:numId w:val="6"/>
                    </w:numPr>
                    <w:contextualSpacing/>
                  </w:pPr>
                </w:p>
              </w:txbxContent>
            </v:textbox>
          </v:rect>
        </w:pict>
      </w:r>
    </w:p>
    <w:p w:rsidR="009773F9" w:rsidRPr="00CA3D03" w:rsidRDefault="009773F9" w:rsidP="009773F9">
      <w:pPr>
        <w:jc w:val="center"/>
        <w:rPr>
          <w:b/>
          <w:sz w:val="28"/>
          <w:u w:val="single"/>
        </w:rPr>
      </w:pPr>
    </w:p>
    <w:p w:rsidR="009773F9" w:rsidRPr="00CA3D03" w:rsidRDefault="009773F9" w:rsidP="009773F9">
      <w:pPr>
        <w:jc w:val="center"/>
        <w:rPr>
          <w:b/>
          <w:sz w:val="28"/>
          <w:u w:val="single"/>
        </w:rPr>
      </w:pPr>
    </w:p>
    <w:p w:rsidR="009773F9" w:rsidRPr="00CA3D03" w:rsidRDefault="009773F9" w:rsidP="009773F9">
      <w:pPr>
        <w:jc w:val="center"/>
        <w:rPr>
          <w:b/>
          <w:sz w:val="28"/>
          <w:u w:val="single"/>
        </w:rPr>
      </w:pPr>
    </w:p>
    <w:p w:rsidR="009773F9" w:rsidRPr="00CA3D03" w:rsidRDefault="009773F9" w:rsidP="009773F9"/>
    <w:p w:rsidR="009773F9" w:rsidRPr="00CA3D03" w:rsidRDefault="009773F9" w:rsidP="009773F9">
      <w:pPr>
        <w:rPr>
          <w:rFonts w:ascii="Times New Roman" w:hAnsi="Times New Roman"/>
          <w:sz w:val="20"/>
          <w:szCs w:val="20"/>
        </w:rPr>
      </w:pPr>
    </w:p>
    <w:p w:rsidR="009773F9" w:rsidRPr="00CA3D03" w:rsidRDefault="009773F9" w:rsidP="009773F9">
      <w:pPr>
        <w:spacing w:line="360" w:lineRule="auto"/>
        <w:rPr>
          <w:b/>
          <w:szCs w:val="28"/>
        </w:rPr>
      </w:pPr>
    </w:p>
    <w:p w:rsidR="009773F9" w:rsidRPr="00CA3D03" w:rsidRDefault="009773F9" w:rsidP="009773F9">
      <w:pPr>
        <w:spacing w:line="360" w:lineRule="auto"/>
        <w:rPr>
          <w:b/>
          <w:szCs w:val="28"/>
        </w:rPr>
      </w:pPr>
    </w:p>
    <w:p w:rsidR="009773F9" w:rsidRPr="00CA3D03" w:rsidRDefault="0047588E" w:rsidP="009773F9">
      <w:pPr>
        <w:spacing w:line="360" w:lineRule="auto"/>
        <w:rPr>
          <w:b/>
          <w:szCs w:val="28"/>
        </w:rPr>
      </w:pPr>
      <w:r>
        <w:rPr>
          <w:noProof/>
        </w:rPr>
        <w:pict>
          <v:shape id="AutoShape 119" o:spid="_x0000_s1102" type="#_x0000_t32" style="position:absolute;margin-left:339pt;margin-top:3.2pt;width:0;height:15.05pt;z-index:2517703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" strokecolor="#1f497d" strokeweight="1.5pt">
            <v:stroke endarrow="block"/>
          </v:shape>
        </w:pict>
      </w:r>
      <w:r>
        <w:rPr>
          <w:noProof/>
        </w:rPr>
        <w:pict>
          <v:rect id="Rectangle 115" o:spid="_x0000_s1064" style="position:absolute;margin-left:236.95pt;margin-top:17.8pt;width:226.6pt;height:145.9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" fillcolor="#4bacc6" strokecolor="#f2f2f2" strokeweight="3pt">
            <v:shadow on="t" color="#205867" opacity=".5" offset="1pt,.74833mm"/>
            <v:textbox>
              <w:txbxContent>
                <w:p w:rsidR="00E37CE2" w:rsidRPr="00F97EB5" w:rsidRDefault="00E37CE2" w:rsidP="009773F9">
                  <w:pPr>
                    <w:rPr>
                      <w:b/>
                    </w:rPr>
                  </w:pPr>
                  <w:r w:rsidRPr="00F97EB5">
                    <w:rPr>
                      <w:b/>
                    </w:rPr>
                    <w:t xml:space="preserve">Visit at </w:t>
                  </w:r>
                  <w:r>
                    <w:rPr>
                      <w:b/>
                    </w:rPr>
                    <w:t>14</w:t>
                  </w:r>
                  <w:r w:rsidRPr="00F97EB5">
                    <w:rPr>
                      <w:b/>
                    </w:rPr>
                    <w:t xml:space="preserve"> weeks</w:t>
                  </w:r>
                </w:p>
                <w:p w:rsidR="00DA2649" w:rsidRDefault="00DA2649" w:rsidP="00DA2649">
                  <w:pPr>
                    <w:pStyle w:val="ListParagraph"/>
                    <w:numPr>
                      <w:ilvl w:val="0"/>
                      <w:numId w:val="6"/>
                    </w:numPr>
                  </w:pPr>
                  <w:r w:rsidRPr="00911037">
                    <w:t>Breast milk sample obtained from mother</w:t>
                  </w:r>
                </w:p>
                <w:p w:rsidR="00E37CE2" w:rsidRDefault="00E37CE2" w:rsidP="009773F9">
                  <w:pPr>
                    <w:pStyle w:val="ListParagraph"/>
                    <w:numPr>
                      <w:ilvl w:val="0"/>
                      <w:numId w:val="6"/>
                    </w:numPr>
                    <w:contextualSpacing/>
                  </w:pPr>
                  <w:r>
                    <w:t>3</w:t>
                  </w:r>
                  <w:r w:rsidRPr="00E73DF5">
                    <w:rPr>
                      <w:vertAlign w:val="superscript"/>
                    </w:rPr>
                    <w:t>rd</w:t>
                  </w:r>
                  <w:r>
                    <w:t xml:space="preserve"> dose Rota virus vaccination </w:t>
                  </w:r>
                </w:p>
                <w:p w:rsidR="00E37CE2" w:rsidRDefault="00E37CE2" w:rsidP="009773F9">
                  <w:pPr>
                    <w:pStyle w:val="ListParagraph"/>
                    <w:numPr>
                      <w:ilvl w:val="0"/>
                      <w:numId w:val="6"/>
                    </w:numPr>
                    <w:contextualSpacing/>
                  </w:pPr>
                  <w:r>
                    <w:t>Blood sample obtained  from infant</w:t>
                  </w:r>
                </w:p>
                <w:p w:rsidR="00E37CE2" w:rsidRDefault="00E37CE2" w:rsidP="009773F9">
                  <w:pPr>
                    <w:pStyle w:val="ListParagraph"/>
                    <w:numPr>
                      <w:ilvl w:val="0"/>
                      <w:numId w:val="6"/>
                    </w:numPr>
                    <w:contextualSpacing/>
                  </w:pPr>
                  <w:r>
                    <w:t>EPI vaccines given</w:t>
                  </w:r>
                </w:p>
                <w:p w:rsidR="00E37CE2" w:rsidRDefault="00E37CE2" w:rsidP="009773F9">
                  <w:pPr>
                    <w:pStyle w:val="ListParagraph"/>
                    <w:numPr>
                      <w:ilvl w:val="0"/>
                      <w:numId w:val="6"/>
                    </w:numPr>
                    <w:contextualSpacing/>
                  </w:pPr>
                  <w:r>
                    <w:t>Breast feed immediately before vaccination</w:t>
                  </w:r>
                </w:p>
                <w:p w:rsidR="00E37CE2" w:rsidRPr="00047FC1" w:rsidRDefault="00E37CE2" w:rsidP="009773F9">
                  <w:pPr>
                    <w:pStyle w:val="ListParagraph"/>
                    <w:ind w:left="360"/>
                    <w:contextualSpacing/>
                  </w:pPr>
                </w:p>
                <w:p w:rsidR="00E37CE2" w:rsidRDefault="00E37CE2" w:rsidP="009773F9">
                  <w:pPr>
                    <w:pStyle w:val="ListParagraph"/>
                    <w:ind w:left="360"/>
                    <w:contextualSpacing/>
                  </w:pPr>
                </w:p>
              </w:txbxContent>
            </v:textbox>
          </v:rect>
        </w:pict>
      </w:r>
      <w:r>
        <w:rPr>
          <w:noProof/>
        </w:rPr>
        <w:pict>
          <v:rect id="Rectangle 112" o:spid="_x0000_s1065" style="position:absolute;margin-left:-6.55pt;margin-top:18.4pt;width:232.3pt;height:145.3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" fillcolor="#4bacc6" strokecolor="#f2f2f2" strokeweight="3pt">
            <v:shadow on="t" color="#205867" opacity=".5" offset="1pt,.74833mm"/>
            <v:textbox>
              <w:txbxContent>
                <w:p w:rsidR="00E37CE2" w:rsidRPr="00F97EB5" w:rsidRDefault="00E37CE2" w:rsidP="009773F9">
                  <w:pPr>
                    <w:rPr>
                      <w:b/>
                    </w:rPr>
                  </w:pPr>
                  <w:r w:rsidRPr="00F97EB5">
                    <w:rPr>
                      <w:b/>
                    </w:rPr>
                    <w:t xml:space="preserve">Visit at </w:t>
                  </w:r>
                  <w:r>
                    <w:rPr>
                      <w:b/>
                    </w:rPr>
                    <w:t>14</w:t>
                  </w:r>
                  <w:r w:rsidRPr="00F97EB5">
                    <w:rPr>
                      <w:b/>
                    </w:rPr>
                    <w:t xml:space="preserve"> weeks</w:t>
                  </w:r>
                </w:p>
                <w:p w:rsidR="00DA2649" w:rsidRDefault="00DA2649" w:rsidP="00DA2649">
                  <w:pPr>
                    <w:pStyle w:val="ListParagraph"/>
                    <w:numPr>
                      <w:ilvl w:val="0"/>
                      <w:numId w:val="6"/>
                    </w:numPr>
                  </w:pPr>
                  <w:r w:rsidRPr="00911037">
                    <w:t>Breast milk sample obtained from mother</w:t>
                  </w:r>
                </w:p>
                <w:p w:rsidR="00E37CE2" w:rsidRDefault="00E37CE2" w:rsidP="009773F9">
                  <w:pPr>
                    <w:pStyle w:val="ListParagraph"/>
                    <w:numPr>
                      <w:ilvl w:val="0"/>
                      <w:numId w:val="6"/>
                    </w:numPr>
                    <w:contextualSpacing/>
                  </w:pPr>
                  <w:r>
                    <w:t>3</w:t>
                  </w:r>
                  <w:r w:rsidRPr="00E73DF5">
                    <w:rPr>
                      <w:vertAlign w:val="superscript"/>
                    </w:rPr>
                    <w:t>rd</w:t>
                  </w:r>
                  <w:r>
                    <w:t xml:space="preserve"> dose Rota virus vaccination </w:t>
                  </w:r>
                </w:p>
                <w:p w:rsidR="00E37CE2" w:rsidRDefault="00E37CE2" w:rsidP="009773F9">
                  <w:pPr>
                    <w:pStyle w:val="ListParagraph"/>
                    <w:numPr>
                      <w:ilvl w:val="0"/>
                      <w:numId w:val="6"/>
                    </w:numPr>
                    <w:contextualSpacing/>
                  </w:pPr>
                  <w:r>
                    <w:t>Blood  and oral fluid samples obtained  from infant</w:t>
                  </w:r>
                </w:p>
                <w:p w:rsidR="00E37CE2" w:rsidRDefault="00E37CE2" w:rsidP="009773F9">
                  <w:pPr>
                    <w:pStyle w:val="ListParagraph"/>
                    <w:numPr>
                      <w:ilvl w:val="0"/>
                      <w:numId w:val="6"/>
                    </w:numPr>
                    <w:contextualSpacing/>
                  </w:pPr>
                  <w:r>
                    <w:t>EPI vaccines given</w:t>
                  </w:r>
                </w:p>
                <w:p w:rsidR="00E37CE2" w:rsidRDefault="00E37CE2" w:rsidP="009773F9">
                  <w:pPr>
                    <w:pStyle w:val="ListParagraph"/>
                    <w:numPr>
                      <w:ilvl w:val="0"/>
                      <w:numId w:val="6"/>
                    </w:numPr>
                    <w:contextualSpacing/>
                  </w:pPr>
                  <w:r w:rsidRPr="00047FC1">
                    <w:t>One hour  withholding of breast feed before and after</w:t>
                  </w:r>
                  <w:r>
                    <w:t xml:space="preserve"> vaccination</w:t>
                  </w:r>
                </w:p>
                <w:p w:rsidR="00E37CE2" w:rsidRPr="00047FC1" w:rsidRDefault="00E37CE2" w:rsidP="009773F9">
                  <w:pPr>
                    <w:pStyle w:val="ListParagraph"/>
                    <w:numPr>
                      <w:ilvl w:val="0"/>
                      <w:numId w:val="6"/>
                    </w:numPr>
                    <w:contextualSpacing/>
                  </w:pPr>
                </w:p>
                <w:p w:rsidR="00E37CE2" w:rsidRPr="00047FC1" w:rsidRDefault="00E37CE2" w:rsidP="009773F9">
                  <w:pPr>
                    <w:pStyle w:val="ListParagraph"/>
                    <w:numPr>
                      <w:ilvl w:val="0"/>
                      <w:numId w:val="6"/>
                    </w:numPr>
                    <w:contextualSpacing/>
                  </w:pPr>
                </w:p>
                <w:p w:rsidR="00E37CE2" w:rsidRDefault="00E37CE2" w:rsidP="009773F9">
                  <w:pPr>
                    <w:pStyle w:val="ListParagraph"/>
                    <w:ind w:left="360"/>
                    <w:contextualSpacing/>
                  </w:pPr>
                </w:p>
              </w:txbxContent>
            </v:textbox>
          </v:rect>
        </w:pict>
      </w:r>
      <w:r>
        <w:rPr>
          <w:noProof/>
        </w:rPr>
        <w:pict>
          <v:shape id="AutoShape 118" o:spid="_x0000_s1101" type="#_x0000_t32" style="position:absolute;margin-left:86.2pt;margin-top:4.5pt;width:.45pt;height:18.1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" strokecolor="#1f497d" strokeweight="1.5pt">
            <v:stroke endarrow="block"/>
          </v:shape>
        </w:pict>
      </w:r>
    </w:p>
    <w:p w:rsidR="009773F9" w:rsidRPr="00CA3D03" w:rsidRDefault="009773F9" w:rsidP="009773F9">
      <w:pPr>
        <w:spacing w:line="360" w:lineRule="auto"/>
        <w:rPr>
          <w:b/>
          <w:szCs w:val="28"/>
        </w:rPr>
      </w:pPr>
    </w:p>
    <w:p w:rsidR="009773F9" w:rsidRPr="00CA3D03" w:rsidRDefault="009773F9" w:rsidP="009773F9">
      <w:pPr>
        <w:spacing w:line="360" w:lineRule="auto"/>
        <w:rPr>
          <w:b/>
        </w:rPr>
      </w:pPr>
    </w:p>
    <w:p w:rsidR="009773F9" w:rsidRPr="00CA3D03" w:rsidRDefault="009773F9" w:rsidP="009773F9">
      <w:pPr>
        <w:spacing w:line="360" w:lineRule="auto"/>
        <w:rPr>
          <w:b/>
        </w:rPr>
      </w:pPr>
    </w:p>
    <w:p w:rsidR="009773F9" w:rsidRPr="00CA3D03" w:rsidRDefault="009773F9" w:rsidP="009773F9">
      <w:pPr>
        <w:spacing w:line="360" w:lineRule="auto"/>
        <w:rPr>
          <w:b/>
        </w:rPr>
      </w:pPr>
    </w:p>
    <w:p w:rsidR="009773F9" w:rsidRPr="00CA3D03" w:rsidRDefault="009773F9" w:rsidP="009773F9">
      <w:pPr>
        <w:spacing w:line="360" w:lineRule="auto"/>
        <w:rPr>
          <w:b/>
        </w:rPr>
      </w:pPr>
    </w:p>
    <w:p w:rsidR="009773F9" w:rsidRPr="00CA3D03" w:rsidRDefault="009773F9" w:rsidP="009773F9">
      <w:pPr>
        <w:spacing w:line="360" w:lineRule="auto"/>
        <w:rPr>
          <w:b/>
        </w:rPr>
      </w:pPr>
    </w:p>
    <w:p w:rsidR="009773F9" w:rsidRPr="00CA3D03" w:rsidRDefault="009773F9" w:rsidP="009773F9">
      <w:pPr>
        <w:spacing w:line="360" w:lineRule="auto"/>
        <w:rPr>
          <w:b/>
        </w:rPr>
      </w:pPr>
    </w:p>
    <w:p w:rsidR="009773F9" w:rsidRPr="00CA3D03" w:rsidRDefault="0047588E" w:rsidP="009773F9">
      <w:pPr>
        <w:spacing w:line="360" w:lineRule="auto"/>
        <w:rPr>
          <w:b/>
        </w:rPr>
      </w:pPr>
      <w:r>
        <w:rPr>
          <w:noProof/>
        </w:rPr>
        <w:pict>
          <v:shape id="AutoShape 121" o:spid="_x0000_s1100" type="#_x0000_t32" style="position:absolute;margin-left:349.15pt;margin-top:3.4pt;width:.05pt;height:25.2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" strokecolor="#1f497d" strokeweight="1.5pt">
            <v:stroke endarrow="block"/>
          </v:shape>
        </w:pict>
      </w:r>
      <w:r>
        <w:rPr>
          <w:noProof/>
        </w:rPr>
        <w:pict>
          <v:shape id="AutoShape 120" o:spid="_x0000_s1099" type="#_x0000_t32" style="position:absolute;margin-left:111pt;margin-top:5.15pt;width:.05pt;height:22.6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" strokecolor="#1f497d" strokeweight="1.5pt">
            <v:stroke endarrow="block"/>
          </v:shape>
        </w:pict>
      </w:r>
    </w:p>
    <w:p w:rsidR="009773F9" w:rsidRPr="00CA3D03" w:rsidRDefault="0047588E" w:rsidP="009773F9">
      <w:pPr>
        <w:spacing w:line="360" w:lineRule="auto"/>
        <w:rPr>
          <w:b/>
        </w:rPr>
      </w:pPr>
      <w:r>
        <w:rPr>
          <w:noProof/>
        </w:rPr>
        <w:pict>
          <v:rect id="Rectangle 111" o:spid="_x0000_s1066" style="position:absolute;margin-left:236.95pt;margin-top:8.45pt;width:226.6pt;height:53.3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" fillcolor="#f79646" strokecolor="#f2f2f2" strokeweight="3pt">
            <v:shadow on="t" color="#974706" opacity=".5" offset="1pt,.74833mm"/>
            <v:textbox>
              <w:txbxContent>
                <w:p w:rsidR="00E37CE2" w:rsidRPr="00F97EB5" w:rsidRDefault="00E37CE2" w:rsidP="009773F9">
                  <w:pPr>
                    <w:rPr>
                      <w:b/>
                    </w:rPr>
                  </w:pPr>
                  <w:r w:rsidRPr="00F97EB5">
                    <w:rPr>
                      <w:b/>
                    </w:rPr>
                    <w:t xml:space="preserve">Visit at </w:t>
                  </w:r>
                  <w:r>
                    <w:rPr>
                      <w:b/>
                    </w:rPr>
                    <w:t>18</w:t>
                  </w:r>
                  <w:r w:rsidRPr="00F97EB5">
                    <w:rPr>
                      <w:b/>
                    </w:rPr>
                    <w:t xml:space="preserve"> weeks</w:t>
                  </w:r>
                </w:p>
                <w:p w:rsidR="00E37CE2" w:rsidRDefault="00E37CE2" w:rsidP="009773F9">
                  <w:pPr>
                    <w:pStyle w:val="ListParagraph"/>
                    <w:numPr>
                      <w:ilvl w:val="0"/>
                      <w:numId w:val="6"/>
                    </w:numPr>
                    <w:contextualSpacing/>
                  </w:pPr>
                  <w:r>
                    <w:t>Blood sample obtained  from infant</w:t>
                  </w:r>
                </w:p>
                <w:p w:rsidR="00E37CE2" w:rsidRDefault="00E37CE2" w:rsidP="009773F9">
                  <w:pPr>
                    <w:pStyle w:val="ListParagraph"/>
                    <w:ind w:left="360"/>
                  </w:pPr>
                </w:p>
              </w:txbxContent>
            </v:textbox>
          </v:rect>
        </w:pict>
      </w:r>
      <w:r>
        <w:rPr>
          <w:noProof/>
        </w:rPr>
        <w:pict>
          <v:rect id="Rectangle 109" o:spid="_x0000_s1067" style="position:absolute;margin-left:-5.05pt;margin-top:7.65pt;width:230.8pt;height:53.3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" fillcolor="#f79646" strokecolor="#f2f2f2" strokeweight="3pt">
            <v:shadow on="t" color="#974706" opacity=".5" offset="1pt,.74833mm"/>
            <v:textbox>
              <w:txbxContent>
                <w:p w:rsidR="00E37CE2" w:rsidRPr="00F97EB5" w:rsidRDefault="00E37CE2" w:rsidP="009773F9">
                  <w:pPr>
                    <w:rPr>
                      <w:b/>
                    </w:rPr>
                  </w:pPr>
                  <w:r w:rsidRPr="00F97EB5">
                    <w:rPr>
                      <w:b/>
                    </w:rPr>
                    <w:t xml:space="preserve">Visit at </w:t>
                  </w:r>
                  <w:r>
                    <w:rPr>
                      <w:b/>
                    </w:rPr>
                    <w:t>18</w:t>
                  </w:r>
                  <w:r w:rsidRPr="00F97EB5">
                    <w:rPr>
                      <w:b/>
                    </w:rPr>
                    <w:t xml:space="preserve"> weeks</w:t>
                  </w:r>
                </w:p>
                <w:p w:rsidR="00E37CE2" w:rsidRDefault="00E37CE2" w:rsidP="009773F9">
                  <w:pPr>
                    <w:pStyle w:val="ListParagraph"/>
                    <w:numPr>
                      <w:ilvl w:val="0"/>
                      <w:numId w:val="6"/>
                    </w:numPr>
                    <w:contextualSpacing/>
                  </w:pPr>
                  <w:r>
                    <w:t>Blood  and oral fluid samples obtained  from infant</w:t>
                  </w:r>
                </w:p>
                <w:p w:rsidR="00E37CE2" w:rsidRDefault="00E37CE2" w:rsidP="009773F9">
                  <w:pPr>
                    <w:pStyle w:val="ListParagraph"/>
                    <w:numPr>
                      <w:ilvl w:val="0"/>
                      <w:numId w:val="6"/>
                    </w:numPr>
                    <w:contextualSpacing/>
                  </w:pPr>
                </w:p>
              </w:txbxContent>
            </v:textbox>
          </v:rect>
        </w:pict>
      </w:r>
    </w:p>
    <w:p w:rsidR="009773F9" w:rsidRPr="00CA3D03" w:rsidRDefault="009773F9" w:rsidP="009773F9">
      <w:pPr>
        <w:tabs>
          <w:tab w:val="left" w:pos="810"/>
        </w:tabs>
        <w:spacing w:line="360" w:lineRule="auto"/>
        <w:ind w:left="720"/>
        <w:rPr>
          <w:b/>
        </w:rPr>
      </w:pPr>
    </w:p>
    <w:p w:rsidR="00AE30AC" w:rsidRDefault="00AE30AC" w:rsidP="009773F9">
      <w:pPr>
        <w:jc w:val="center"/>
        <w:rPr>
          <w:b/>
        </w:rPr>
      </w:pPr>
    </w:p>
    <w:p w:rsidR="00F33DBD" w:rsidRPr="00CA3D03" w:rsidRDefault="00F33DBD" w:rsidP="009773F9">
      <w:pPr>
        <w:jc w:val="center"/>
        <w:rPr>
          <w:b/>
        </w:rPr>
      </w:pPr>
    </w:p>
    <w:p w:rsidR="00AE30AC" w:rsidRPr="00CA3D03" w:rsidRDefault="00AE30AC" w:rsidP="0063051B">
      <w:pPr>
        <w:numPr>
          <w:ilvl w:val="1"/>
          <w:numId w:val="9"/>
        </w:numPr>
        <w:tabs>
          <w:tab w:val="left" w:pos="810"/>
        </w:tabs>
        <w:spacing w:line="360" w:lineRule="auto"/>
        <w:ind w:left="720" w:hanging="810"/>
        <w:rPr>
          <w:b/>
        </w:rPr>
      </w:pPr>
      <w:r w:rsidRPr="00CA3D03">
        <w:rPr>
          <w:b/>
        </w:rPr>
        <w:t>Lab Assay</w:t>
      </w:r>
    </w:p>
    <w:tbl>
      <w:tblPr>
        <w:tblW w:w="9810" w:type="dxa"/>
        <w:tblLayout w:type="fixed"/>
        <w:tblLook w:val="0000" w:firstRow="0" w:lastRow="0" w:firstColumn="0" w:lastColumn="0" w:noHBand="0" w:noVBand="0"/>
      </w:tblPr>
      <w:tblGrid>
        <w:gridCol w:w="2448"/>
        <w:gridCol w:w="2430"/>
        <w:gridCol w:w="2592"/>
        <w:gridCol w:w="2340"/>
      </w:tblGrid>
      <w:tr w:rsidR="007137E3" w:rsidRPr="00CA3D03" w:rsidTr="00F01CB1">
        <w:trPr>
          <w:trHeight w:val="488"/>
        </w:trPr>
        <w:tc>
          <w:tcPr>
            <w:tcW w:w="2448" w:type="dxa"/>
            <w:tcBorders>
              <w:top w:val="single" w:sz="4" w:space="0" w:color="808080"/>
              <w:bottom w:val="single" w:sz="4" w:space="0" w:color="808080"/>
            </w:tcBorders>
            <w:shd w:val="clear" w:color="auto" w:fill="BFBFBF"/>
          </w:tcPr>
          <w:p w:rsidR="007137E3" w:rsidRPr="00CA3D03" w:rsidRDefault="007137E3" w:rsidP="00F01CB1">
            <w:pPr>
              <w:jc w:val="center"/>
              <w:rPr>
                <w:rFonts w:cs="Calibri"/>
                <w:b/>
              </w:rPr>
            </w:pPr>
            <w:r w:rsidRPr="00CA3D03">
              <w:rPr>
                <w:rFonts w:cs="Calibri"/>
                <w:b/>
              </w:rPr>
              <w:t>Youngest (Y): 6wk, 0dy</w:t>
            </w:r>
          </w:p>
          <w:p w:rsidR="007137E3" w:rsidRPr="00CA3D03" w:rsidRDefault="007137E3" w:rsidP="00F01CB1">
            <w:pPr>
              <w:spacing w:line="360" w:lineRule="auto"/>
              <w:jc w:val="center"/>
              <w:rPr>
                <w:b/>
                <w:i/>
              </w:rPr>
            </w:pPr>
            <w:r w:rsidRPr="00CA3D03">
              <w:rPr>
                <w:rFonts w:cs="Calibri"/>
                <w:b/>
              </w:rPr>
              <w:t>Oldest(O): 7wk, 6dy</w:t>
            </w:r>
          </w:p>
        </w:tc>
        <w:tc>
          <w:tcPr>
            <w:tcW w:w="2430" w:type="dxa"/>
            <w:tcBorders>
              <w:top w:val="single" w:sz="4" w:space="0" w:color="808080"/>
              <w:bottom w:val="single" w:sz="4" w:space="0" w:color="808080"/>
            </w:tcBorders>
            <w:shd w:val="clear" w:color="auto" w:fill="FFFFFF"/>
          </w:tcPr>
          <w:p w:rsidR="007137E3" w:rsidRPr="00CA3D03" w:rsidRDefault="007137E3" w:rsidP="00F01CB1">
            <w:pPr>
              <w:jc w:val="center"/>
              <w:rPr>
                <w:rFonts w:cs="Calibri"/>
                <w:b/>
              </w:rPr>
            </w:pPr>
            <w:r w:rsidRPr="00CA3D03">
              <w:rPr>
                <w:rFonts w:cs="Calibri"/>
                <w:b/>
              </w:rPr>
              <w:t>Y: 10wk, 0dy</w:t>
            </w:r>
          </w:p>
          <w:p w:rsidR="007137E3" w:rsidRPr="00CA3D03" w:rsidRDefault="007137E3" w:rsidP="00F01CB1">
            <w:pPr>
              <w:spacing w:line="360" w:lineRule="auto"/>
              <w:jc w:val="center"/>
              <w:rPr>
                <w:b/>
                <w:i/>
              </w:rPr>
            </w:pPr>
            <w:r w:rsidRPr="00CA3D03">
              <w:rPr>
                <w:rFonts w:cs="Calibri"/>
                <w:b/>
              </w:rPr>
              <w:t>O: 12wk, 6dy</w:t>
            </w:r>
          </w:p>
        </w:tc>
        <w:tc>
          <w:tcPr>
            <w:tcW w:w="2592" w:type="dxa"/>
            <w:tcBorders>
              <w:top w:val="single" w:sz="4" w:space="0" w:color="808080"/>
              <w:bottom w:val="single" w:sz="4" w:space="0" w:color="808080"/>
            </w:tcBorders>
            <w:shd w:val="clear" w:color="auto" w:fill="BFBFBF"/>
          </w:tcPr>
          <w:p w:rsidR="007137E3" w:rsidRPr="00CA3D03" w:rsidRDefault="007137E3" w:rsidP="00F01CB1">
            <w:pPr>
              <w:jc w:val="center"/>
              <w:rPr>
                <w:rFonts w:cs="Calibri"/>
                <w:b/>
              </w:rPr>
            </w:pPr>
            <w:r w:rsidRPr="00CA3D03">
              <w:rPr>
                <w:rFonts w:cs="Calibri"/>
                <w:b/>
              </w:rPr>
              <w:t>Y: 14wk, 0dy</w:t>
            </w:r>
          </w:p>
          <w:p w:rsidR="007137E3" w:rsidRPr="00CA3D03" w:rsidRDefault="007137E3" w:rsidP="00F01CB1">
            <w:pPr>
              <w:spacing w:line="360" w:lineRule="auto"/>
              <w:jc w:val="center"/>
              <w:rPr>
                <w:b/>
                <w:i/>
              </w:rPr>
            </w:pPr>
            <w:r w:rsidRPr="00CA3D03">
              <w:rPr>
                <w:rFonts w:cs="Calibri"/>
                <w:b/>
              </w:rPr>
              <w:t>O: 17wk 6dy</w:t>
            </w:r>
          </w:p>
        </w:tc>
        <w:tc>
          <w:tcPr>
            <w:tcW w:w="2340" w:type="dxa"/>
            <w:tcBorders>
              <w:top w:val="single" w:sz="4" w:space="0" w:color="808080"/>
              <w:bottom w:val="single" w:sz="4" w:space="0" w:color="808080"/>
              <w:right w:val="single" w:sz="4" w:space="0" w:color="808080"/>
            </w:tcBorders>
            <w:shd w:val="clear" w:color="auto" w:fill="FFFFFF"/>
            <w:vAlign w:val="center"/>
          </w:tcPr>
          <w:p w:rsidR="007137E3" w:rsidRPr="00CA3D03" w:rsidRDefault="007137E3" w:rsidP="00F01CB1">
            <w:pPr>
              <w:jc w:val="center"/>
              <w:rPr>
                <w:rFonts w:cs="Calibri"/>
                <w:b/>
              </w:rPr>
            </w:pPr>
            <w:r w:rsidRPr="00CA3D03">
              <w:rPr>
                <w:rFonts w:cs="Calibri"/>
                <w:b/>
              </w:rPr>
              <w:t>Y: 18wk, 0dy</w:t>
            </w:r>
          </w:p>
          <w:p w:rsidR="007137E3" w:rsidRPr="00CA3D03" w:rsidRDefault="007137E3" w:rsidP="00F01CB1">
            <w:pPr>
              <w:spacing w:line="360" w:lineRule="auto"/>
              <w:jc w:val="center"/>
              <w:rPr>
                <w:b/>
                <w:i/>
              </w:rPr>
            </w:pPr>
            <w:r w:rsidRPr="00CA3D03">
              <w:rPr>
                <w:rFonts w:cs="Calibri"/>
                <w:b/>
              </w:rPr>
              <w:t>O: 22wk, 6dy</w:t>
            </w:r>
          </w:p>
        </w:tc>
      </w:tr>
      <w:tr w:rsidR="00AE30AC" w:rsidRPr="00CA3D03" w:rsidTr="00F03887">
        <w:trPr>
          <w:trHeight w:val="291"/>
        </w:trPr>
        <w:tc>
          <w:tcPr>
            <w:tcW w:w="2448" w:type="dxa"/>
            <w:tcBorders>
              <w:top w:val="single" w:sz="4" w:space="0" w:color="808080"/>
              <w:bottom w:val="single" w:sz="4" w:space="0" w:color="auto"/>
            </w:tcBorders>
            <w:shd w:val="clear" w:color="auto" w:fill="BFBFBF"/>
          </w:tcPr>
          <w:p w:rsidR="00AE30AC" w:rsidRPr="00CA3D03" w:rsidRDefault="00AE30AC" w:rsidP="00F03887">
            <w:pPr>
              <w:spacing w:line="360" w:lineRule="auto"/>
              <w:jc w:val="center"/>
              <w:rPr>
                <w:b/>
                <w:i/>
              </w:rPr>
            </w:pPr>
            <w:r w:rsidRPr="00CA3D03">
              <w:rPr>
                <w:b/>
                <w:i/>
              </w:rPr>
              <w:t>Infant serum</w:t>
            </w:r>
          </w:p>
        </w:tc>
        <w:tc>
          <w:tcPr>
            <w:tcW w:w="2430" w:type="dxa"/>
            <w:tcBorders>
              <w:top w:val="single" w:sz="4" w:space="0" w:color="808080"/>
              <w:bottom w:val="single" w:sz="4" w:space="0" w:color="auto"/>
            </w:tcBorders>
          </w:tcPr>
          <w:p w:rsidR="00AE30AC" w:rsidRPr="00CA3D03" w:rsidRDefault="00AE30AC" w:rsidP="00F03887">
            <w:pPr>
              <w:spacing w:line="360" w:lineRule="auto"/>
              <w:jc w:val="center"/>
              <w:rPr>
                <w:b/>
                <w:i/>
              </w:rPr>
            </w:pPr>
          </w:p>
        </w:tc>
        <w:tc>
          <w:tcPr>
            <w:tcW w:w="2592" w:type="dxa"/>
            <w:tcBorders>
              <w:top w:val="single" w:sz="4" w:space="0" w:color="808080"/>
              <w:bottom w:val="single" w:sz="4" w:space="0" w:color="auto"/>
            </w:tcBorders>
            <w:shd w:val="clear" w:color="auto" w:fill="BFBFBF"/>
          </w:tcPr>
          <w:p w:rsidR="00AE30AC" w:rsidRPr="00CA3D03" w:rsidRDefault="00AE30AC" w:rsidP="00F03887">
            <w:pPr>
              <w:spacing w:line="360" w:lineRule="auto"/>
              <w:jc w:val="center"/>
              <w:rPr>
                <w:b/>
                <w:i/>
              </w:rPr>
            </w:pPr>
            <w:r w:rsidRPr="00CA3D03">
              <w:rPr>
                <w:b/>
                <w:i/>
              </w:rPr>
              <w:t>Infant serum</w:t>
            </w:r>
          </w:p>
        </w:tc>
        <w:tc>
          <w:tcPr>
            <w:tcW w:w="2340" w:type="dxa"/>
            <w:tcBorders>
              <w:top w:val="single" w:sz="4" w:space="0" w:color="808080"/>
              <w:bottom w:val="single" w:sz="4" w:space="0" w:color="auto"/>
              <w:right w:val="single" w:sz="4" w:space="0" w:color="808080"/>
            </w:tcBorders>
            <w:shd w:val="clear" w:color="auto" w:fill="FFFFFF"/>
          </w:tcPr>
          <w:p w:rsidR="00AE30AC" w:rsidRPr="00CA3D03" w:rsidRDefault="00AE30AC" w:rsidP="00F03887">
            <w:pPr>
              <w:spacing w:line="360" w:lineRule="auto"/>
              <w:jc w:val="center"/>
              <w:rPr>
                <w:b/>
                <w:i/>
              </w:rPr>
            </w:pPr>
            <w:r w:rsidRPr="00CA3D03">
              <w:rPr>
                <w:b/>
                <w:i/>
              </w:rPr>
              <w:t>Infant serum</w:t>
            </w:r>
          </w:p>
        </w:tc>
      </w:tr>
      <w:tr w:rsidR="00AE30AC" w:rsidRPr="00CA3D03" w:rsidTr="00F03887">
        <w:trPr>
          <w:trHeight w:val="375"/>
        </w:trPr>
        <w:tc>
          <w:tcPr>
            <w:tcW w:w="2448" w:type="dxa"/>
            <w:tcBorders>
              <w:top w:val="single" w:sz="4" w:space="0" w:color="auto"/>
              <w:bottom w:val="single" w:sz="4" w:space="0" w:color="auto"/>
            </w:tcBorders>
            <w:shd w:val="clear" w:color="auto" w:fill="BFBFBF"/>
          </w:tcPr>
          <w:p w:rsidR="00AE30AC" w:rsidRPr="00CA3D03" w:rsidRDefault="00AE30AC" w:rsidP="00F03887">
            <w:pPr>
              <w:tabs>
                <w:tab w:val="left" w:pos="702"/>
              </w:tabs>
              <w:spacing w:line="360" w:lineRule="auto"/>
              <w:rPr>
                <w:sz w:val="20"/>
              </w:rPr>
            </w:pPr>
            <w:r w:rsidRPr="00CA3D03">
              <w:rPr>
                <w:sz w:val="20"/>
              </w:rPr>
              <w:t>Rotavirus IgA</w:t>
            </w:r>
          </w:p>
          <w:p w:rsidR="00AE30AC" w:rsidRPr="00CA3D03" w:rsidRDefault="00AE30AC" w:rsidP="00F03887">
            <w:pPr>
              <w:tabs>
                <w:tab w:val="left" w:pos="702"/>
              </w:tabs>
              <w:spacing w:line="360" w:lineRule="auto"/>
              <w:rPr>
                <w:sz w:val="20"/>
              </w:rPr>
            </w:pPr>
            <w:r w:rsidRPr="00CA3D03">
              <w:rPr>
                <w:sz w:val="20"/>
              </w:rPr>
              <w:t>Neutralizing Antibodies</w:t>
            </w:r>
          </w:p>
        </w:tc>
        <w:tc>
          <w:tcPr>
            <w:tcW w:w="2430" w:type="dxa"/>
            <w:tcBorders>
              <w:top w:val="single" w:sz="4" w:space="0" w:color="auto"/>
              <w:bottom w:val="single" w:sz="4" w:space="0" w:color="auto"/>
            </w:tcBorders>
          </w:tcPr>
          <w:p w:rsidR="00AE30AC" w:rsidRPr="00CA3D03" w:rsidRDefault="00AE30AC" w:rsidP="00F03887">
            <w:pPr>
              <w:spacing w:line="360" w:lineRule="auto"/>
              <w:ind w:left="360"/>
              <w:rPr>
                <w:sz w:val="20"/>
              </w:rPr>
            </w:pPr>
          </w:p>
        </w:tc>
        <w:tc>
          <w:tcPr>
            <w:tcW w:w="2592" w:type="dxa"/>
            <w:tcBorders>
              <w:top w:val="single" w:sz="4" w:space="0" w:color="auto"/>
              <w:bottom w:val="single" w:sz="4" w:space="0" w:color="auto"/>
            </w:tcBorders>
            <w:shd w:val="clear" w:color="auto" w:fill="BFBFBF"/>
          </w:tcPr>
          <w:p w:rsidR="00AE30AC" w:rsidRPr="00CA3D03" w:rsidRDefault="00AE30AC" w:rsidP="00F03887">
            <w:pPr>
              <w:spacing w:line="360" w:lineRule="auto"/>
              <w:rPr>
                <w:sz w:val="20"/>
              </w:rPr>
            </w:pPr>
            <w:r w:rsidRPr="00CA3D03">
              <w:rPr>
                <w:sz w:val="20"/>
              </w:rPr>
              <w:t>Rotavirus IgA</w:t>
            </w:r>
          </w:p>
        </w:tc>
        <w:tc>
          <w:tcPr>
            <w:tcW w:w="2340" w:type="dxa"/>
            <w:tcBorders>
              <w:top w:val="single" w:sz="4" w:space="0" w:color="auto"/>
              <w:bottom w:val="single" w:sz="4" w:space="0" w:color="auto"/>
              <w:right w:val="single" w:sz="4" w:space="0" w:color="808080"/>
            </w:tcBorders>
            <w:shd w:val="clear" w:color="auto" w:fill="FFFFFF"/>
          </w:tcPr>
          <w:p w:rsidR="00AE30AC" w:rsidRPr="00CA3D03" w:rsidRDefault="00AE30AC" w:rsidP="00F03887">
            <w:pPr>
              <w:spacing w:line="360" w:lineRule="auto"/>
              <w:rPr>
                <w:sz w:val="20"/>
              </w:rPr>
            </w:pPr>
            <w:r w:rsidRPr="00CA3D03">
              <w:rPr>
                <w:sz w:val="20"/>
              </w:rPr>
              <w:t>Rotavirus IgA</w:t>
            </w:r>
          </w:p>
          <w:p w:rsidR="00AE30AC" w:rsidRPr="00CA3D03" w:rsidRDefault="00AE30AC" w:rsidP="00F03887">
            <w:pPr>
              <w:spacing w:line="360" w:lineRule="auto"/>
              <w:rPr>
                <w:sz w:val="20"/>
              </w:rPr>
            </w:pPr>
          </w:p>
        </w:tc>
      </w:tr>
      <w:tr w:rsidR="00AE30AC" w:rsidRPr="00CA3D03" w:rsidTr="00F03887">
        <w:trPr>
          <w:trHeight w:val="390"/>
        </w:trPr>
        <w:tc>
          <w:tcPr>
            <w:tcW w:w="2448" w:type="dxa"/>
            <w:tcBorders>
              <w:top w:val="single" w:sz="4" w:space="0" w:color="auto"/>
              <w:bottom w:val="single" w:sz="4" w:space="0" w:color="auto"/>
            </w:tcBorders>
            <w:shd w:val="clear" w:color="auto" w:fill="BFBFBF"/>
          </w:tcPr>
          <w:p w:rsidR="00AE30AC" w:rsidRPr="00CA3D03" w:rsidRDefault="00AE30AC" w:rsidP="00F03887">
            <w:pPr>
              <w:jc w:val="center"/>
              <w:rPr>
                <w:sz w:val="20"/>
              </w:rPr>
            </w:pPr>
            <w:r w:rsidRPr="00CA3D03">
              <w:rPr>
                <w:b/>
                <w:i/>
              </w:rPr>
              <w:t>Oral fluid</w:t>
            </w:r>
            <w:r w:rsidRPr="00CA3D03">
              <w:rPr>
                <w:b/>
                <w:i/>
                <w:sz w:val="20"/>
              </w:rPr>
              <w:t>(withholding group only )</w:t>
            </w:r>
          </w:p>
        </w:tc>
        <w:tc>
          <w:tcPr>
            <w:tcW w:w="2430" w:type="dxa"/>
            <w:tcBorders>
              <w:top w:val="single" w:sz="4" w:space="0" w:color="auto"/>
              <w:bottom w:val="single" w:sz="4" w:space="0" w:color="auto"/>
            </w:tcBorders>
          </w:tcPr>
          <w:p w:rsidR="00AE30AC" w:rsidRPr="00CA3D03" w:rsidRDefault="00AE30AC" w:rsidP="00F03887">
            <w:pPr>
              <w:ind w:left="360"/>
              <w:rPr>
                <w:sz w:val="20"/>
              </w:rPr>
            </w:pPr>
          </w:p>
        </w:tc>
        <w:tc>
          <w:tcPr>
            <w:tcW w:w="2592" w:type="dxa"/>
            <w:tcBorders>
              <w:top w:val="single" w:sz="4" w:space="0" w:color="auto"/>
              <w:bottom w:val="single" w:sz="4" w:space="0" w:color="auto"/>
            </w:tcBorders>
            <w:shd w:val="clear" w:color="auto" w:fill="BFBFBF"/>
          </w:tcPr>
          <w:p w:rsidR="00AE30AC" w:rsidRPr="00CA3D03" w:rsidRDefault="00AE30AC" w:rsidP="00F03887">
            <w:pPr>
              <w:jc w:val="center"/>
              <w:rPr>
                <w:sz w:val="20"/>
              </w:rPr>
            </w:pPr>
            <w:r w:rsidRPr="00CA3D03">
              <w:rPr>
                <w:b/>
                <w:i/>
              </w:rPr>
              <w:t>Oral fluid</w:t>
            </w:r>
            <w:r w:rsidRPr="00CA3D03">
              <w:rPr>
                <w:b/>
                <w:i/>
                <w:sz w:val="20"/>
              </w:rPr>
              <w:t>(withholding group only )</w:t>
            </w:r>
          </w:p>
        </w:tc>
        <w:tc>
          <w:tcPr>
            <w:tcW w:w="2340" w:type="dxa"/>
            <w:tcBorders>
              <w:top w:val="single" w:sz="4" w:space="0" w:color="auto"/>
              <w:bottom w:val="single" w:sz="4" w:space="0" w:color="auto"/>
              <w:right w:val="single" w:sz="4" w:space="0" w:color="808080"/>
            </w:tcBorders>
            <w:shd w:val="clear" w:color="auto" w:fill="FFFFFF"/>
          </w:tcPr>
          <w:p w:rsidR="00AE30AC" w:rsidRPr="00CA3D03" w:rsidRDefault="00AE30AC" w:rsidP="00F03887">
            <w:pPr>
              <w:jc w:val="center"/>
              <w:rPr>
                <w:sz w:val="20"/>
              </w:rPr>
            </w:pPr>
            <w:r w:rsidRPr="00CA3D03">
              <w:rPr>
                <w:b/>
                <w:i/>
              </w:rPr>
              <w:t>Oral fluid</w:t>
            </w:r>
            <w:r w:rsidRPr="00CA3D03">
              <w:rPr>
                <w:b/>
                <w:i/>
                <w:sz w:val="20"/>
              </w:rPr>
              <w:t xml:space="preserve">(withholding group only </w:t>
            </w:r>
            <w:r w:rsidRPr="00CA3D03">
              <w:rPr>
                <w:b/>
                <w:i/>
              </w:rPr>
              <w:t>)</w:t>
            </w:r>
          </w:p>
        </w:tc>
      </w:tr>
      <w:tr w:rsidR="00AE30AC" w:rsidRPr="00CA3D03" w:rsidTr="00F03887">
        <w:trPr>
          <w:trHeight w:val="510"/>
        </w:trPr>
        <w:tc>
          <w:tcPr>
            <w:tcW w:w="2448" w:type="dxa"/>
            <w:tcBorders>
              <w:top w:val="single" w:sz="4" w:space="0" w:color="auto"/>
              <w:bottom w:val="single" w:sz="4" w:space="0" w:color="auto"/>
            </w:tcBorders>
            <w:shd w:val="clear" w:color="auto" w:fill="BFBFBF"/>
          </w:tcPr>
          <w:p w:rsidR="00AE30AC" w:rsidRPr="00CA3D03" w:rsidRDefault="00AE30AC" w:rsidP="00F03887">
            <w:pPr>
              <w:tabs>
                <w:tab w:val="left" w:pos="162"/>
              </w:tabs>
              <w:spacing w:line="360" w:lineRule="auto"/>
              <w:rPr>
                <w:sz w:val="20"/>
              </w:rPr>
            </w:pPr>
            <w:r w:rsidRPr="00CA3D03">
              <w:rPr>
                <w:sz w:val="20"/>
              </w:rPr>
              <w:t>Rotavirus IgA</w:t>
            </w:r>
          </w:p>
        </w:tc>
        <w:tc>
          <w:tcPr>
            <w:tcW w:w="2430" w:type="dxa"/>
            <w:tcBorders>
              <w:top w:val="single" w:sz="4" w:space="0" w:color="auto"/>
              <w:bottom w:val="single" w:sz="4" w:space="0" w:color="auto"/>
            </w:tcBorders>
          </w:tcPr>
          <w:p w:rsidR="00AE30AC" w:rsidRPr="00CA3D03" w:rsidRDefault="00AE30AC" w:rsidP="00F03887">
            <w:pPr>
              <w:spacing w:line="360" w:lineRule="auto"/>
              <w:ind w:left="360"/>
              <w:rPr>
                <w:sz w:val="20"/>
              </w:rPr>
            </w:pPr>
          </w:p>
        </w:tc>
        <w:tc>
          <w:tcPr>
            <w:tcW w:w="2592" w:type="dxa"/>
            <w:tcBorders>
              <w:top w:val="single" w:sz="4" w:space="0" w:color="auto"/>
              <w:bottom w:val="single" w:sz="4" w:space="0" w:color="auto"/>
            </w:tcBorders>
            <w:shd w:val="clear" w:color="auto" w:fill="BFBFBF"/>
          </w:tcPr>
          <w:p w:rsidR="00AE30AC" w:rsidRPr="00CA3D03" w:rsidRDefault="00AE30AC" w:rsidP="00F03887">
            <w:pPr>
              <w:spacing w:line="360" w:lineRule="auto"/>
              <w:rPr>
                <w:sz w:val="20"/>
              </w:rPr>
            </w:pPr>
            <w:r w:rsidRPr="00CA3D03">
              <w:rPr>
                <w:sz w:val="20"/>
              </w:rPr>
              <w:t>Rotavirus IgA</w:t>
            </w:r>
          </w:p>
        </w:tc>
        <w:tc>
          <w:tcPr>
            <w:tcW w:w="2340" w:type="dxa"/>
            <w:tcBorders>
              <w:top w:val="single" w:sz="4" w:space="0" w:color="auto"/>
              <w:bottom w:val="single" w:sz="4" w:space="0" w:color="auto"/>
              <w:right w:val="single" w:sz="4" w:space="0" w:color="808080"/>
            </w:tcBorders>
            <w:shd w:val="clear" w:color="auto" w:fill="FFFFFF"/>
          </w:tcPr>
          <w:p w:rsidR="00AE30AC" w:rsidRPr="00CA3D03" w:rsidRDefault="00AE30AC" w:rsidP="00F03887">
            <w:pPr>
              <w:spacing w:line="360" w:lineRule="auto"/>
              <w:rPr>
                <w:sz w:val="20"/>
              </w:rPr>
            </w:pPr>
            <w:r w:rsidRPr="00CA3D03">
              <w:rPr>
                <w:sz w:val="20"/>
              </w:rPr>
              <w:t>Rotavirus IgA</w:t>
            </w:r>
          </w:p>
          <w:p w:rsidR="00AE30AC" w:rsidRPr="00CA3D03" w:rsidRDefault="00AE30AC" w:rsidP="00F03887">
            <w:pPr>
              <w:spacing w:line="360" w:lineRule="auto"/>
              <w:rPr>
                <w:sz w:val="20"/>
              </w:rPr>
            </w:pPr>
          </w:p>
        </w:tc>
      </w:tr>
      <w:tr w:rsidR="00AE30AC" w:rsidRPr="00CA3D03" w:rsidTr="00F03887">
        <w:trPr>
          <w:trHeight w:val="290"/>
        </w:trPr>
        <w:tc>
          <w:tcPr>
            <w:tcW w:w="2448" w:type="dxa"/>
            <w:tcBorders>
              <w:top w:val="single" w:sz="4" w:space="0" w:color="auto"/>
              <w:bottom w:val="single" w:sz="4" w:space="0" w:color="auto"/>
            </w:tcBorders>
            <w:shd w:val="clear" w:color="auto" w:fill="BFBFBF"/>
          </w:tcPr>
          <w:p w:rsidR="00AE30AC" w:rsidRPr="00CA3D03" w:rsidRDefault="00AE30AC" w:rsidP="00F03887">
            <w:pPr>
              <w:spacing w:line="360" w:lineRule="auto"/>
              <w:jc w:val="center"/>
              <w:rPr>
                <w:b/>
                <w:i/>
              </w:rPr>
            </w:pPr>
            <w:r w:rsidRPr="00CA3D03">
              <w:rPr>
                <w:b/>
                <w:i/>
              </w:rPr>
              <w:t>Breast milk sample</w:t>
            </w:r>
          </w:p>
        </w:tc>
        <w:tc>
          <w:tcPr>
            <w:tcW w:w="2430" w:type="dxa"/>
            <w:tcBorders>
              <w:top w:val="single" w:sz="4" w:space="0" w:color="auto"/>
              <w:bottom w:val="single" w:sz="4" w:space="0" w:color="auto"/>
            </w:tcBorders>
          </w:tcPr>
          <w:p w:rsidR="00AE30AC" w:rsidRPr="00CA3D03" w:rsidRDefault="00AE30AC" w:rsidP="00F03887">
            <w:pPr>
              <w:spacing w:line="360" w:lineRule="auto"/>
              <w:jc w:val="center"/>
              <w:rPr>
                <w:b/>
                <w:i/>
              </w:rPr>
            </w:pPr>
            <w:r w:rsidRPr="00CA3D03">
              <w:rPr>
                <w:b/>
                <w:i/>
              </w:rPr>
              <w:t>Breast milk sample</w:t>
            </w:r>
          </w:p>
        </w:tc>
        <w:tc>
          <w:tcPr>
            <w:tcW w:w="2592" w:type="dxa"/>
            <w:tcBorders>
              <w:top w:val="single" w:sz="4" w:space="0" w:color="auto"/>
              <w:bottom w:val="single" w:sz="4" w:space="0" w:color="auto"/>
            </w:tcBorders>
            <w:shd w:val="clear" w:color="auto" w:fill="BFBFBF"/>
          </w:tcPr>
          <w:p w:rsidR="00AE30AC" w:rsidRPr="00CA3D03" w:rsidRDefault="00AE30AC" w:rsidP="00F03887">
            <w:pPr>
              <w:spacing w:line="360" w:lineRule="auto"/>
              <w:jc w:val="center"/>
              <w:rPr>
                <w:b/>
                <w:i/>
              </w:rPr>
            </w:pPr>
            <w:r w:rsidRPr="00CA3D03">
              <w:rPr>
                <w:b/>
                <w:i/>
              </w:rPr>
              <w:t>Breast Milk sample</w:t>
            </w:r>
          </w:p>
        </w:tc>
        <w:tc>
          <w:tcPr>
            <w:tcW w:w="2340" w:type="dxa"/>
            <w:tcBorders>
              <w:top w:val="single" w:sz="4" w:space="0" w:color="auto"/>
              <w:bottom w:val="single" w:sz="4" w:space="0" w:color="auto"/>
              <w:right w:val="single" w:sz="4" w:space="0" w:color="808080"/>
            </w:tcBorders>
            <w:shd w:val="clear" w:color="auto" w:fill="FFFFFF"/>
          </w:tcPr>
          <w:p w:rsidR="00AE30AC" w:rsidRPr="00CA3D03" w:rsidRDefault="00AE30AC" w:rsidP="00F03887">
            <w:pPr>
              <w:spacing w:line="360" w:lineRule="auto"/>
              <w:jc w:val="center"/>
              <w:rPr>
                <w:b/>
                <w:i/>
              </w:rPr>
            </w:pPr>
          </w:p>
        </w:tc>
      </w:tr>
      <w:tr w:rsidR="00AE30AC" w:rsidRPr="00CA3D03" w:rsidTr="00F03887">
        <w:trPr>
          <w:trHeight w:val="1305"/>
        </w:trPr>
        <w:tc>
          <w:tcPr>
            <w:tcW w:w="2448" w:type="dxa"/>
            <w:tcBorders>
              <w:top w:val="single" w:sz="4" w:space="0" w:color="auto"/>
              <w:bottom w:val="single" w:sz="4" w:space="0" w:color="808080"/>
            </w:tcBorders>
            <w:shd w:val="clear" w:color="auto" w:fill="BFBFBF"/>
          </w:tcPr>
          <w:p w:rsidR="00AE30AC" w:rsidRPr="00CA3D03" w:rsidRDefault="00AE30AC" w:rsidP="00F03887">
            <w:pPr>
              <w:spacing w:line="360" w:lineRule="auto"/>
              <w:rPr>
                <w:sz w:val="20"/>
              </w:rPr>
            </w:pPr>
            <w:r w:rsidRPr="00CA3D03">
              <w:rPr>
                <w:sz w:val="20"/>
              </w:rPr>
              <w:t xml:space="preserve">Rotavirus IgA </w:t>
            </w:r>
          </w:p>
          <w:p w:rsidR="00AE30AC" w:rsidRPr="00CA3D03" w:rsidRDefault="00AE30AC" w:rsidP="00F03887">
            <w:pPr>
              <w:spacing w:line="360" w:lineRule="auto"/>
              <w:rPr>
                <w:sz w:val="20"/>
              </w:rPr>
            </w:pPr>
            <w:r w:rsidRPr="00CA3D03">
              <w:rPr>
                <w:sz w:val="20"/>
              </w:rPr>
              <w:t>Rotavirus Neutralizing Activity</w:t>
            </w:r>
          </w:p>
        </w:tc>
        <w:tc>
          <w:tcPr>
            <w:tcW w:w="2430" w:type="dxa"/>
            <w:tcBorders>
              <w:top w:val="single" w:sz="4" w:space="0" w:color="auto"/>
              <w:bottom w:val="single" w:sz="4" w:space="0" w:color="808080"/>
            </w:tcBorders>
          </w:tcPr>
          <w:p w:rsidR="00AE30AC" w:rsidRPr="00CA3D03" w:rsidRDefault="00AE30AC" w:rsidP="00F03887">
            <w:pPr>
              <w:spacing w:line="360" w:lineRule="auto"/>
              <w:rPr>
                <w:sz w:val="20"/>
              </w:rPr>
            </w:pPr>
            <w:r w:rsidRPr="00CA3D03">
              <w:rPr>
                <w:sz w:val="20"/>
              </w:rPr>
              <w:t>Rotavirus IgA</w:t>
            </w:r>
          </w:p>
          <w:p w:rsidR="00AE30AC" w:rsidRPr="00CA3D03" w:rsidRDefault="00AE30AC" w:rsidP="00F03887">
            <w:pPr>
              <w:spacing w:line="360" w:lineRule="auto"/>
              <w:rPr>
                <w:sz w:val="20"/>
              </w:rPr>
            </w:pPr>
            <w:r w:rsidRPr="00CA3D03">
              <w:rPr>
                <w:sz w:val="20"/>
              </w:rPr>
              <w:t>Rotavirus Neutralizing Activity</w:t>
            </w:r>
          </w:p>
        </w:tc>
        <w:tc>
          <w:tcPr>
            <w:tcW w:w="2592" w:type="dxa"/>
            <w:tcBorders>
              <w:top w:val="single" w:sz="4" w:space="0" w:color="auto"/>
              <w:bottom w:val="single" w:sz="4" w:space="0" w:color="808080"/>
            </w:tcBorders>
            <w:shd w:val="clear" w:color="auto" w:fill="BFBFBF"/>
          </w:tcPr>
          <w:p w:rsidR="00AE30AC" w:rsidRPr="00CA3D03" w:rsidRDefault="00AE30AC" w:rsidP="00F03887">
            <w:pPr>
              <w:spacing w:line="360" w:lineRule="auto"/>
              <w:rPr>
                <w:sz w:val="20"/>
              </w:rPr>
            </w:pPr>
            <w:r w:rsidRPr="00CA3D03">
              <w:rPr>
                <w:sz w:val="20"/>
              </w:rPr>
              <w:t>Rotavirus IgA</w:t>
            </w:r>
          </w:p>
          <w:p w:rsidR="00AE30AC" w:rsidRPr="00CA3D03" w:rsidRDefault="00AE30AC" w:rsidP="00F03887">
            <w:pPr>
              <w:spacing w:line="360" w:lineRule="auto"/>
              <w:rPr>
                <w:sz w:val="20"/>
              </w:rPr>
            </w:pPr>
            <w:r w:rsidRPr="00CA3D03">
              <w:rPr>
                <w:sz w:val="20"/>
              </w:rPr>
              <w:t>Rotavirus Neutralizing Activity</w:t>
            </w:r>
          </w:p>
        </w:tc>
        <w:tc>
          <w:tcPr>
            <w:tcW w:w="2340" w:type="dxa"/>
            <w:tcBorders>
              <w:top w:val="single" w:sz="4" w:space="0" w:color="auto"/>
              <w:bottom w:val="single" w:sz="4" w:space="0" w:color="808080"/>
              <w:right w:val="single" w:sz="4" w:space="0" w:color="808080"/>
            </w:tcBorders>
            <w:shd w:val="clear" w:color="auto" w:fill="FFFFFF"/>
          </w:tcPr>
          <w:p w:rsidR="00AE30AC" w:rsidRPr="00CA3D03" w:rsidRDefault="00AE30AC" w:rsidP="00F03887">
            <w:pPr>
              <w:spacing w:line="360" w:lineRule="auto"/>
              <w:rPr>
                <w:sz w:val="20"/>
              </w:rPr>
            </w:pPr>
          </w:p>
        </w:tc>
      </w:tr>
    </w:tbl>
    <w:p w:rsidR="00AE30AC" w:rsidRPr="00CA3D03" w:rsidRDefault="00AE30AC" w:rsidP="00360D09">
      <w:pPr>
        <w:spacing w:line="360" w:lineRule="auto"/>
        <w:ind w:left="792"/>
        <w:rPr>
          <w:b/>
          <w:szCs w:val="28"/>
        </w:rPr>
      </w:pPr>
    </w:p>
    <w:p w:rsidR="00AE30AC" w:rsidRPr="00CA3D03" w:rsidRDefault="00AE30AC" w:rsidP="0063051B">
      <w:pPr>
        <w:numPr>
          <w:ilvl w:val="1"/>
          <w:numId w:val="9"/>
        </w:numPr>
        <w:tabs>
          <w:tab w:val="left" w:pos="810"/>
        </w:tabs>
        <w:spacing w:line="360" w:lineRule="auto"/>
        <w:ind w:left="720" w:hanging="450"/>
        <w:rPr>
          <w:b/>
          <w:szCs w:val="28"/>
        </w:rPr>
      </w:pPr>
      <w:r w:rsidRPr="00CA3D03">
        <w:rPr>
          <w:b/>
          <w:szCs w:val="28"/>
        </w:rPr>
        <w:t>Sampling Collection and Handling</w:t>
      </w:r>
    </w:p>
    <w:p w:rsidR="00AE30AC" w:rsidRPr="00CA3D03" w:rsidRDefault="00AE30AC">
      <w:pPr>
        <w:tabs>
          <w:tab w:val="left" w:pos="360"/>
          <w:tab w:val="left" w:pos="810"/>
        </w:tabs>
        <w:spacing w:line="360" w:lineRule="auto"/>
        <w:ind w:left="270"/>
        <w:rPr>
          <w:szCs w:val="28"/>
        </w:rPr>
      </w:pPr>
      <w:r w:rsidRPr="00CA3D03">
        <w:rPr>
          <w:szCs w:val="28"/>
        </w:rPr>
        <w:t>Same as section 3.13</w:t>
      </w:r>
    </w:p>
    <w:p w:rsidR="00AE30AC" w:rsidRPr="00CA3D03" w:rsidRDefault="00AE30AC">
      <w:pPr>
        <w:tabs>
          <w:tab w:val="left" w:pos="360"/>
          <w:tab w:val="left" w:pos="810"/>
        </w:tabs>
        <w:spacing w:line="360" w:lineRule="auto"/>
        <w:ind w:left="270"/>
        <w:rPr>
          <w:b/>
          <w:szCs w:val="28"/>
        </w:rPr>
      </w:pPr>
    </w:p>
    <w:p w:rsidR="00AE30AC" w:rsidRPr="00CA3D03" w:rsidRDefault="00AE30AC" w:rsidP="0063051B">
      <w:pPr>
        <w:numPr>
          <w:ilvl w:val="1"/>
          <w:numId w:val="9"/>
        </w:numPr>
        <w:tabs>
          <w:tab w:val="left" w:pos="810"/>
        </w:tabs>
        <w:spacing w:line="360" w:lineRule="auto"/>
        <w:ind w:left="720" w:hanging="450"/>
        <w:rPr>
          <w:b/>
          <w:szCs w:val="28"/>
        </w:rPr>
      </w:pPr>
      <w:r w:rsidRPr="00CA3D03">
        <w:rPr>
          <w:b/>
          <w:szCs w:val="28"/>
        </w:rPr>
        <w:t>Laboratory Training and testing for rotavirus antibody assays</w:t>
      </w:r>
    </w:p>
    <w:p w:rsidR="00AE30AC" w:rsidRPr="00CA3D03" w:rsidRDefault="00AE30AC" w:rsidP="00445519">
      <w:pPr>
        <w:spacing w:line="360" w:lineRule="auto"/>
        <w:ind w:left="360"/>
        <w:jc w:val="both"/>
        <w:rPr>
          <w:szCs w:val="28"/>
        </w:rPr>
      </w:pPr>
      <w:r w:rsidRPr="00CA3D03">
        <w:rPr>
          <w:szCs w:val="28"/>
        </w:rPr>
        <w:t xml:space="preserve">Serum rotavirus IgA and rotavirus neutralizing antibody testing will be done as described in section 3.15. Assessment of rotavirus antibody and rotavirus neutralizing activity in breast milk, and rotavirus antibody in oral fluid will be done at CDC- Dr. Baoming Jiang lab, who is the pioneer of this assay. </w:t>
      </w:r>
    </w:p>
    <w:p w:rsidR="00AE30AC" w:rsidRPr="00CA3D03" w:rsidRDefault="00AE30AC" w:rsidP="00360D09">
      <w:pPr>
        <w:spacing w:line="360" w:lineRule="auto"/>
        <w:ind w:left="792"/>
        <w:rPr>
          <w:b/>
          <w:szCs w:val="28"/>
        </w:rPr>
      </w:pPr>
    </w:p>
    <w:p w:rsidR="00AE30AC" w:rsidRPr="00CA3D03" w:rsidRDefault="00AE30AC" w:rsidP="0063051B">
      <w:pPr>
        <w:numPr>
          <w:ilvl w:val="1"/>
          <w:numId w:val="9"/>
        </w:numPr>
        <w:tabs>
          <w:tab w:val="left" w:pos="900"/>
        </w:tabs>
        <w:spacing w:line="360" w:lineRule="auto"/>
        <w:ind w:left="720" w:hanging="450"/>
        <w:rPr>
          <w:b/>
          <w:szCs w:val="28"/>
        </w:rPr>
      </w:pPr>
      <w:r w:rsidRPr="00CA3D03">
        <w:rPr>
          <w:b/>
          <w:szCs w:val="28"/>
        </w:rPr>
        <w:t>Data Entry, Cleaning and Management</w:t>
      </w:r>
    </w:p>
    <w:p w:rsidR="00AE30AC" w:rsidRPr="00CA3D03" w:rsidRDefault="00AE30AC">
      <w:pPr>
        <w:tabs>
          <w:tab w:val="left" w:pos="270"/>
        </w:tabs>
        <w:spacing w:line="360" w:lineRule="auto"/>
        <w:ind w:left="270"/>
        <w:rPr>
          <w:szCs w:val="28"/>
        </w:rPr>
      </w:pPr>
      <w:r w:rsidRPr="00CA3D03">
        <w:rPr>
          <w:szCs w:val="28"/>
        </w:rPr>
        <w:t>Same as section 3.16</w:t>
      </w:r>
    </w:p>
    <w:p w:rsidR="00AE30AC" w:rsidRPr="00CA3D03" w:rsidRDefault="00AE30AC">
      <w:pPr>
        <w:tabs>
          <w:tab w:val="left" w:pos="810"/>
        </w:tabs>
        <w:spacing w:line="360" w:lineRule="auto"/>
        <w:ind w:left="720"/>
        <w:rPr>
          <w:b/>
          <w:szCs w:val="28"/>
        </w:rPr>
      </w:pPr>
    </w:p>
    <w:p w:rsidR="00AE30AC" w:rsidRPr="00CA3D03" w:rsidRDefault="00AE30AC" w:rsidP="0063051B">
      <w:pPr>
        <w:numPr>
          <w:ilvl w:val="1"/>
          <w:numId w:val="9"/>
        </w:numPr>
        <w:tabs>
          <w:tab w:val="left" w:pos="810"/>
        </w:tabs>
        <w:spacing w:line="360" w:lineRule="auto"/>
        <w:ind w:left="720" w:hanging="450"/>
        <w:rPr>
          <w:b/>
          <w:szCs w:val="28"/>
        </w:rPr>
      </w:pPr>
      <w:r w:rsidRPr="00CA3D03">
        <w:rPr>
          <w:b/>
          <w:szCs w:val="28"/>
        </w:rPr>
        <w:t>Data Analysis of Demographics</w:t>
      </w:r>
    </w:p>
    <w:p w:rsidR="00AE30AC" w:rsidRPr="00CA3D03" w:rsidRDefault="00AE30AC" w:rsidP="00BC7FF6">
      <w:pPr>
        <w:tabs>
          <w:tab w:val="left" w:pos="270"/>
        </w:tabs>
        <w:spacing w:line="360" w:lineRule="auto"/>
        <w:ind w:left="270"/>
        <w:rPr>
          <w:szCs w:val="28"/>
        </w:rPr>
      </w:pPr>
      <w:r w:rsidRPr="00CA3D03">
        <w:rPr>
          <w:szCs w:val="28"/>
        </w:rPr>
        <w:t>Same as section 3.16</w:t>
      </w:r>
    </w:p>
    <w:p w:rsidR="00AE30AC" w:rsidRPr="00CA3D03" w:rsidRDefault="00AE30AC" w:rsidP="00334940">
      <w:pPr>
        <w:spacing w:line="360" w:lineRule="auto"/>
        <w:ind w:left="360"/>
        <w:rPr>
          <w:szCs w:val="28"/>
        </w:rPr>
      </w:pPr>
    </w:p>
    <w:p w:rsidR="00C90D5E" w:rsidRDefault="00C90D5E" w:rsidP="00334940">
      <w:pPr>
        <w:spacing w:line="360" w:lineRule="auto"/>
        <w:ind w:left="360"/>
        <w:rPr>
          <w:szCs w:val="28"/>
        </w:rPr>
      </w:pPr>
    </w:p>
    <w:p w:rsidR="00567C3B" w:rsidRDefault="00567C3B" w:rsidP="00334940">
      <w:pPr>
        <w:spacing w:line="360" w:lineRule="auto"/>
        <w:ind w:left="360"/>
        <w:rPr>
          <w:szCs w:val="28"/>
        </w:rPr>
      </w:pPr>
    </w:p>
    <w:p w:rsidR="00AF5C4A" w:rsidRPr="00CA3D03" w:rsidRDefault="00AF5C4A" w:rsidP="00334940">
      <w:pPr>
        <w:spacing w:line="360" w:lineRule="auto"/>
        <w:ind w:left="360"/>
        <w:rPr>
          <w:szCs w:val="28"/>
        </w:rPr>
      </w:pPr>
    </w:p>
    <w:p w:rsidR="00AE30AC" w:rsidRPr="00CA3D03" w:rsidRDefault="00AE30AC" w:rsidP="0063051B">
      <w:pPr>
        <w:numPr>
          <w:ilvl w:val="1"/>
          <w:numId w:val="9"/>
        </w:numPr>
        <w:tabs>
          <w:tab w:val="left" w:pos="810"/>
        </w:tabs>
        <w:spacing w:line="360" w:lineRule="auto"/>
        <w:ind w:left="720" w:hanging="450"/>
        <w:rPr>
          <w:b/>
          <w:szCs w:val="28"/>
        </w:rPr>
      </w:pPr>
      <w:r w:rsidRPr="00CA3D03">
        <w:rPr>
          <w:b/>
          <w:szCs w:val="28"/>
        </w:rPr>
        <w:t>Analysis of immunogenicity</w:t>
      </w:r>
    </w:p>
    <w:p w:rsidR="00AE30AC" w:rsidRPr="0018564D" w:rsidRDefault="00AE30AC" w:rsidP="00B41A7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ind w:left="270"/>
        <w:jc w:val="both"/>
        <w:rPr>
          <w:rFonts w:asciiTheme="minorHAnsi" w:hAnsiTheme="minorHAnsi"/>
        </w:rPr>
      </w:pPr>
      <w:r w:rsidRPr="0018564D">
        <w:rPr>
          <w:rFonts w:asciiTheme="minorHAnsi" w:hAnsiTheme="minorHAnsi"/>
        </w:rPr>
        <w:t xml:space="preserve">Seropositivity will be defined as an anti-rotavirus IgA concentration </w:t>
      </w:r>
      <w:r w:rsidRPr="0018564D">
        <w:rPr>
          <w:rFonts w:asciiTheme="minorHAnsi" w:hAnsiTheme="minorHAnsi" w:cs="Tahoma"/>
        </w:rPr>
        <w:t>≥</w:t>
      </w:r>
      <w:r w:rsidRPr="0018564D">
        <w:rPr>
          <w:rFonts w:asciiTheme="minorHAnsi" w:hAnsiTheme="minorHAnsi"/>
        </w:rPr>
        <w:t xml:space="preserve">20 U/ml. </w:t>
      </w:r>
      <w:r w:rsidR="00B41A78" w:rsidRPr="0018564D">
        <w:rPr>
          <w:rFonts w:asciiTheme="minorHAnsi" w:hAnsiTheme="minorHAnsi"/>
        </w:rPr>
        <w:t>Seroconversion</w:t>
      </w:r>
      <w:r w:rsidRPr="0018564D">
        <w:rPr>
          <w:rFonts w:asciiTheme="minorHAnsi" w:hAnsiTheme="minorHAnsi"/>
        </w:rPr>
        <w:t xml:space="preserve"> will be defined as the detection of anti-rotavirus IgA concentration </w:t>
      </w:r>
      <w:r w:rsidRPr="0018564D">
        <w:rPr>
          <w:rFonts w:asciiTheme="minorHAnsi" w:hAnsiTheme="minorHAnsi" w:cs="Tahoma"/>
        </w:rPr>
        <w:t>≥</w:t>
      </w:r>
      <w:r w:rsidRPr="0018564D">
        <w:rPr>
          <w:rFonts w:asciiTheme="minorHAnsi" w:hAnsiTheme="minorHAnsi"/>
        </w:rPr>
        <w:t xml:space="preserve"> 20 U/ml in infants seronegative for anti-RV IgA at age 6 weeks before vaccination.  The primary analyses will be performed on the according to protocol (ATP) cohort. The primary endpoint will be the comparison of the rotavirus IgA seroconversion rate at age 18 weeks between the immediate breastfeeding and the withholding breastfeeding groups, using a </w:t>
      </w:r>
      <w:r w:rsidR="000B761E" w:rsidRPr="0018564D">
        <w:rPr>
          <w:rFonts w:asciiTheme="minorHAnsi" w:hAnsiTheme="minorHAnsi"/>
        </w:rPr>
        <w:t>Chi-square</w:t>
      </w:r>
      <w:r w:rsidRPr="0018564D">
        <w:rPr>
          <w:rFonts w:asciiTheme="minorHAnsi" w:hAnsiTheme="minorHAnsi"/>
        </w:rPr>
        <w:t xml:space="preserve"> test.  Confidence intervals (95%) for the difference in seroconversion rates will also be calculated. Rotavirus IgA GMC (geometric mean concentration) at age 18 weeks will be calculated and compared between the arms</w:t>
      </w:r>
      <w:r w:rsidR="000B761E" w:rsidRPr="0018564D">
        <w:rPr>
          <w:rFonts w:asciiTheme="minorHAnsi" w:hAnsiTheme="minorHAnsi"/>
        </w:rPr>
        <w:t xml:space="preserve"> using a t-test</w:t>
      </w:r>
      <w:r w:rsidRPr="0018564D">
        <w:rPr>
          <w:rFonts w:asciiTheme="minorHAnsi" w:hAnsiTheme="minorHAnsi"/>
        </w:rPr>
        <w:t xml:space="preserve">. Similar analyses will be performed comparing the seroconversion rate at age 14 weeks between the two arms. </w:t>
      </w:r>
    </w:p>
    <w:p w:rsidR="00AE30AC" w:rsidRPr="00CA3D03" w:rsidRDefault="00AE30AC" w:rsidP="002C0650">
      <w:pPr>
        <w:spacing w:line="360" w:lineRule="auto"/>
        <w:ind w:left="360"/>
        <w:jc w:val="both"/>
        <w:rPr>
          <w:szCs w:val="28"/>
        </w:rPr>
      </w:pPr>
    </w:p>
    <w:p w:rsidR="00AE30AC" w:rsidRPr="00CA3D03" w:rsidRDefault="00AE30AC" w:rsidP="002C0650">
      <w:pPr>
        <w:autoSpaceDE w:val="0"/>
        <w:autoSpaceDN w:val="0"/>
        <w:adjustRightInd w:val="0"/>
        <w:spacing w:line="360" w:lineRule="auto"/>
        <w:ind w:left="270"/>
        <w:jc w:val="both"/>
        <w:rPr>
          <w:rFonts w:cs="Calibri"/>
        </w:rPr>
      </w:pPr>
      <w:r w:rsidRPr="00CA3D03">
        <w:rPr>
          <w:szCs w:val="28"/>
        </w:rPr>
        <w:t>The correlation between serum and OF IgA will be determined (1) by the concordance in detecting seroconversion, as defined above, at 14 and 18 weeks and (2) the correlation between antibody titers in OF and serum at age 6,14 and 18</w:t>
      </w:r>
      <w:r w:rsidR="00F16B8E" w:rsidRPr="00CA3D03">
        <w:rPr>
          <w:szCs w:val="28"/>
        </w:rPr>
        <w:t>weeks.</w:t>
      </w:r>
      <w:r w:rsidR="00C5477E">
        <w:rPr>
          <w:szCs w:val="28"/>
        </w:rPr>
        <w:t xml:space="preserve"> </w:t>
      </w:r>
      <w:r w:rsidRPr="00CA3D03">
        <w:rPr>
          <w:rFonts w:cs="Calibri"/>
        </w:rPr>
        <w:t xml:space="preserve">For this analysis a cutoff will not be used.  Instead, the simple correlation (represented by the R-squared value) will be calculated between anti-rotavirus IgA titer in serum compared with anti-rotavirus IgA titer in oral fluid.  This will give the best indication of how well oral fluid antibody represents antibody in serum.  </w:t>
      </w:r>
    </w:p>
    <w:p w:rsidR="00AE30AC" w:rsidRPr="00CA3D03" w:rsidRDefault="00AE30AC" w:rsidP="0043116D">
      <w:pPr>
        <w:spacing w:line="360" w:lineRule="auto"/>
        <w:ind w:left="360"/>
        <w:rPr>
          <w:szCs w:val="28"/>
        </w:rPr>
      </w:pPr>
    </w:p>
    <w:p w:rsidR="00AE30AC" w:rsidRPr="00CA3D03" w:rsidRDefault="00AE30AC" w:rsidP="0063051B">
      <w:pPr>
        <w:numPr>
          <w:ilvl w:val="1"/>
          <w:numId w:val="9"/>
        </w:numPr>
        <w:tabs>
          <w:tab w:val="left" w:pos="810"/>
        </w:tabs>
        <w:spacing w:line="360" w:lineRule="auto"/>
        <w:ind w:left="720" w:hanging="450"/>
        <w:rPr>
          <w:b/>
        </w:rPr>
      </w:pPr>
      <w:r w:rsidRPr="00CA3D03">
        <w:rPr>
          <w:b/>
        </w:rPr>
        <w:t>Role of Rotavirus Neutralizing activity in Breast Milk on the immunogenicity of Rotavirus vaccine:</w:t>
      </w:r>
    </w:p>
    <w:p w:rsidR="00AE30AC" w:rsidRPr="00CA3D03" w:rsidRDefault="00AE30AC" w:rsidP="00BC7FF6">
      <w:pPr>
        <w:tabs>
          <w:tab w:val="left" w:pos="810"/>
        </w:tabs>
        <w:spacing w:line="360" w:lineRule="auto"/>
        <w:ind w:left="270"/>
        <w:rPr>
          <w:b/>
        </w:rPr>
      </w:pPr>
    </w:p>
    <w:p w:rsidR="00AE30AC" w:rsidRPr="00CA3D03" w:rsidRDefault="00AE30AC" w:rsidP="00CC189A">
      <w:pPr>
        <w:autoSpaceDE w:val="0"/>
        <w:autoSpaceDN w:val="0"/>
        <w:adjustRightInd w:val="0"/>
        <w:spacing w:line="360" w:lineRule="auto"/>
        <w:ind w:left="270"/>
        <w:jc w:val="both"/>
        <w:rPr>
          <w:rFonts w:cs="Calibri"/>
        </w:rPr>
      </w:pPr>
      <w:r w:rsidRPr="00CA3D03">
        <w:rPr>
          <w:rFonts w:cs="Calibri"/>
        </w:rPr>
        <w:t>The distribution of the level of rotavirus neutralizing activity in breast milk samples (among those infants who were rotavirus IgA negative at age 6 weeks and completed the study ATP) will be examined. The independent effect of the level of breast milk neutralizing activity on the rate of rotavirus IgA seroconversion at age 18 weeks will be assessed using logistic regression.  Breast milk arm (immediate vs. withholding) and level of rotavirus neutralizing antibody in 6-week serum sample will be included as independent variables and effect modification will be examined. Analyses will also be performed using rotavirus IgA seroconversion rate at age 14 weeks as the endpoint. Exploratory analyses will be performed for correlation between level of breast milk neutralizing activity (in breast milk samples at ages, 6, 10 and 14 weeks</w:t>
      </w:r>
      <w:r w:rsidR="007F3831" w:rsidRPr="00CA3D03">
        <w:rPr>
          <w:rFonts w:cs="Calibri"/>
        </w:rPr>
        <w:t>) and</w:t>
      </w:r>
      <w:r w:rsidRPr="00CA3D03">
        <w:rPr>
          <w:rFonts w:cs="Calibri"/>
        </w:rPr>
        <w:t xml:space="preserve"> rotavirus IgA level at ages 14 and 18 weeks in the different two arms. </w:t>
      </w:r>
    </w:p>
    <w:p w:rsidR="00CC0BC7" w:rsidRPr="00CA3D03" w:rsidRDefault="00CC0BC7" w:rsidP="00BC7FF6">
      <w:pPr>
        <w:autoSpaceDE w:val="0"/>
        <w:autoSpaceDN w:val="0"/>
        <w:adjustRightInd w:val="0"/>
        <w:spacing w:line="360" w:lineRule="auto"/>
        <w:ind w:left="270"/>
        <w:rPr>
          <w:rFonts w:cs="Calibri"/>
        </w:rPr>
      </w:pPr>
    </w:p>
    <w:p w:rsidR="00AE30AC" w:rsidRPr="00CA3D03" w:rsidRDefault="00AE30AC" w:rsidP="0063051B">
      <w:pPr>
        <w:numPr>
          <w:ilvl w:val="1"/>
          <w:numId w:val="9"/>
        </w:numPr>
        <w:tabs>
          <w:tab w:val="left" w:pos="810"/>
        </w:tabs>
        <w:spacing w:line="360" w:lineRule="auto"/>
        <w:ind w:left="720" w:hanging="450"/>
        <w:rPr>
          <w:b/>
        </w:rPr>
      </w:pPr>
      <w:r w:rsidRPr="00CA3D03">
        <w:t xml:space="preserve">. </w:t>
      </w:r>
      <w:r w:rsidRPr="00CA3D03">
        <w:rPr>
          <w:b/>
        </w:rPr>
        <w:t>Enrollment Time Period</w:t>
      </w:r>
    </w:p>
    <w:p w:rsidR="00AE30AC" w:rsidRPr="00CA3D03" w:rsidRDefault="00CC0BC7" w:rsidP="004D1CED">
      <w:pPr>
        <w:spacing w:line="360" w:lineRule="auto"/>
        <w:ind w:left="270"/>
      </w:pPr>
      <w:r w:rsidRPr="00CA3D03">
        <w:t>Refer to section 5</w:t>
      </w:r>
    </w:p>
    <w:p w:rsidR="00AE30AC" w:rsidRPr="00CA3D03" w:rsidRDefault="00AE30AC" w:rsidP="00AA1301">
      <w:pPr>
        <w:spacing w:line="360" w:lineRule="auto"/>
        <w:ind w:left="360"/>
      </w:pPr>
    </w:p>
    <w:p w:rsidR="00AE30AC" w:rsidRPr="00CA3D03" w:rsidRDefault="00AE30AC" w:rsidP="0063051B">
      <w:pPr>
        <w:numPr>
          <w:ilvl w:val="1"/>
          <w:numId w:val="9"/>
        </w:numPr>
        <w:tabs>
          <w:tab w:val="left" w:pos="810"/>
        </w:tabs>
        <w:spacing w:line="360" w:lineRule="auto"/>
        <w:ind w:left="720" w:hanging="450"/>
        <w:rPr>
          <w:b/>
        </w:rPr>
      </w:pPr>
      <w:r w:rsidRPr="00CA3D03">
        <w:rPr>
          <w:b/>
        </w:rPr>
        <w:t>Inclusion Criteria :</w:t>
      </w:r>
    </w:p>
    <w:p w:rsidR="00AE30AC" w:rsidRPr="00CA3D03" w:rsidRDefault="00AE30AC" w:rsidP="004D1CED">
      <w:pPr>
        <w:spacing w:line="360" w:lineRule="auto"/>
        <w:ind w:left="270"/>
      </w:pPr>
      <w:r w:rsidRPr="00CA3D03">
        <w:t>Same as section 3.4</w:t>
      </w:r>
    </w:p>
    <w:p w:rsidR="00AE30AC" w:rsidRPr="00CA3D03" w:rsidRDefault="00AE30AC" w:rsidP="004D1CED">
      <w:pPr>
        <w:spacing w:line="360" w:lineRule="auto"/>
        <w:ind w:left="270"/>
      </w:pPr>
      <w:r w:rsidRPr="00CA3D03">
        <w:t>AND</w:t>
      </w:r>
    </w:p>
    <w:p w:rsidR="00AE30AC" w:rsidRPr="00CA3D03" w:rsidRDefault="00AE30AC" w:rsidP="00395959">
      <w:pPr>
        <w:pStyle w:val="ListParagraph"/>
        <w:numPr>
          <w:ilvl w:val="0"/>
          <w:numId w:val="7"/>
        </w:numPr>
        <w:spacing w:line="360" w:lineRule="auto"/>
        <w:jc w:val="both"/>
      </w:pPr>
      <w:r w:rsidRPr="00CA3D03">
        <w:t>Mother reports she intends to breastfeed her infant through at least age 14 weeks (Exclusive or non exclusive breast feeding).</w:t>
      </w:r>
    </w:p>
    <w:p w:rsidR="00AE30AC" w:rsidRPr="00CA3D03" w:rsidRDefault="00AE30AC" w:rsidP="00FA72E3">
      <w:pPr>
        <w:spacing w:line="360" w:lineRule="auto"/>
        <w:ind w:left="1440"/>
      </w:pPr>
    </w:p>
    <w:p w:rsidR="00AE30AC" w:rsidRPr="00CA3D03" w:rsidRDefault="00AE30AC" w:rsidP="0063051B">
      <w:pPr>
        <w:numPr>
          <w:ilvl w:val="1"/>
          <w:numId w:val="9"/>
        </w:numPr>
        <w:tabs>
          <w:tab w:val="left" w:pos="810"/>
        </w:tabs>
        <w:spacing w:line="360" w:lineRule="auto"/>
        <w:ind w:left="720" w:hanging="450"/>
        <w:rPr>
          <w:b/>
        </w:rPr>
      </w:pPr>
      <w:r w:rsidRPr="00CA3D03">
        <w:rPr>
          <w:b/>
        </w:rPr>
        <w:t>Exclusion Criteria</w:t>
      </w:r>
    </w:p>
    <w:p w:rsidR="00AE30AC" w:rsidRPr="00CA3D03" w:rsidRDefault="00AE30AC" w:rsidP="004D1CED">
      <w:pPr>
        <w:spacing w:line="360" w:lineRule="auto"/>
        <w:ind w:firstLine="720"/>
      </w:pPr>
      <w:r w:rsidRPr="00CA3D03">
        <w:t xml:space="preserve">Refer to section 3.5 </w:t>
      </w:r>
    </w:p>
    <w:p w:rsidR="00AE30AC" w:rsidRPr="00CA3D03" w:rsidRDefault="00AE30AC" w:rsidP="006D1166">
      <w:pPr>
        <w:spacing w:line="360" w:lineRule="auto"/>
        <w:ind w:left="270"/>
      </w:pPr>
      <w:r w:rsidRPr="00CA3D03">
        <w:t>AND</w:t>
      </w:r>
    </w:p>
    <w:p w:rsidR="00AE30AC" w:rsidRPr="00CA3D03" w:rsidRDefault="00AE30AC" w:rsidP="006D1166">
      <w:pPr>
        <w:pStyle w:val="ListParagraph"/>
        <w:numPr>
          <w:ilvl w:val="0"/>
          <w:numId w:val="7"/>
        </w:numPr>
        <w:spacing w:line="360" w:lineRule="auto"/>
      </w:pPr>
      <w:r w:rsidRPr="00CA3D03">
        <w:t>Biological mother not available for participation in the study.</w:t>
      </w:r>
    </w:p>
    <w:p w:rsidR="00AE30AC" w:rsidRPr="00CA3D03" w:rsidRDefault="00AE30AC" w:rsidP="00BC7FF6">
      <w:pPr>
        <w:pStyle w:val="ListParagraph"/>
        <w:spacing w:line="360" w:lineRule="auto"/>
      </w:pPr>
    </w:p>
    <w:p w:rsidR="00AE30AC" w:rsidRPr="00CA3D03" w:rsidRDefault="00AE30AC" w:rsidP="0063051B">
      <w:pPr>
        <w:numPr>
          <w:ilvl w:val="1"/>
          <w:numId w:val="9"/>
        </w:numPr>
        <w:tabs>
          <w:tab w:val="left" w:pos="810"/>
        </w:tabs>
        <w:spacing w:line="360" w:lineRule="auto"/>
        <w:ind w:left="720" w:hanging="450"/>
        <w:rPr>
          <w:b/>
        </w:rPr>
      </w:pPr>
      <w:r w:rsidRPr="00CA3D03">
        <w:rPr>
          <w:b/>
          <w:szCs w:val="28"/>
        </w:rPr>
        <w:t xml:space="preserve">Elimination Criteria During the Study </w:t>
      </w:r>
    </w:p>
    <w:p w:rsidR="00AE30AC" w:rsidRPr="00CA3D03" w:rsidRDefault="00AE30AC" w:rsidP="004D1CED">
      <w:pPr>
        <w:spacing w:line="360" w:lineRule="auto"/>
        <w:ind w:firstLine="720"/>
      </w:pPr>
      <w:r w:rsidRPr="00CA3D03">
        <w:t>Refer to section 3.6</w:t>
      </w:r>
    </w:p>
    <w:p w:rsidR="00AE30AC" w:rsidRPr="00CA3D03" w:rsidRDefault="00AE30AC" w:rsidP="00FA72E3">
      <w:pPr>
        <w:tabs>
          <w:tab w:val="left" w:pos="900"/>
        </w:tabs>
        <w:spacing w:line="360" w:lineRule="auto"/>
        <w:ind w:left="792"/>
        <w:rPr>
          <w:b/>
        </w:rPr>
      </w:pPr>
    </w:p>
    <w:p w:rsidR="00AE30AC" w:rsidRPr="00CA3D03" w:rsidRDefault="00AE30AC" w:rsidP="0063051B">
      <w:pPr>
        <w:numPr>
          <w:ilvl w:val="1"/>
          <w:numId w:val="9"/>
        </w:numPr>
        <w:tabs>
          <w:tab w:val="left" w:pos="810"/>
        </w:tabs>
        <w:spacing w:line="360" w:lineRule="auto"/>
        <w:ind w:left="720" w:hanging="450"/>
        <w:rPr>
          <w:b/>
        </w:rPr>
      </w:pPr>
      <w:r w:rsidRPr="00CA3D03">
        <w:rPr>
          <w:b/>
          <w:szCs w:val="28"/>
        </w:rPr>
        <w:t>Contraindication of the Vaccine</w:t>
      </w:r>
    </w:p>
    <w:p w:rsidR="00AE30AC" w:rsidRPr="00CA3D03" w:rsidRDefault="00AE30AC" w:rsidP="00D71D84">
      <w:pPr>
        <w:spacing w:line="360" w:lineRule="auto"/>
        <w:ind w:left="720"/>
      </w:pPr>
      <w:r w:rsidRPr="00CA3D03">
        <w:t>Refer to section 3.7</w:t>
      </w:r>
    </w:p>
    <w:p w:rsidR="00AE30AC" w:rsidRPr="00CA3D03" w:rsidRDefault="00AE30AC" w:rsidP="00184C5F">
      <w:pPr>
        <w:spacing w:line="360" w:lineRule="auto"/>
        <w:ind w:left="285"/>
      </w:pPr>
    </w:p>
    <w:p w:rsidR="00CA31B6" w:rsidRPr="00CA3D03" w:rsidRDefault="00CA31B6" w:rsidP="00184C5F">
      <w:pPr>
        <w:spacing w:line="360" w:lineRule="auto"/>
        <w:ind w:left="285"/>
      </w:pPr>
    </w:p>
    <w:p w:rsidR="00CA31B6" w:rsidRPr="00CA3D03" w:rsidRDefault="00CA31B6" w:rsidP="00184C5F">
      <w:pPr>
        <w:spacing w:line="360" w:lineRule="auto"/>
        <w:ind w:left="285"/>
      </w:pPr>
    </w:p>
    <w:p w:rsidR="00CA31B6" w:rsidRPr="00CA3D03" w:rsidRDefault="00CA31B6" w:rsidP="00184C5F">
      <w:pPr>
        <w:spacing w:line="360" w:lineRule="auto"/>
        <w:ind w:left="285"/>
      </w:pPr>
    </w:p>
    <w:p w:rsidR="00CA31B6" w:rsidRPr="00CA3D03" w:rsidRDefault="00CA31B6" w:rsidP="00184C5F">
      <w:pPr>
        <w:spacing w:line="360" w:lineRule="auto"/>
        <w:ind w:left="285"/>
      </w:pPr>
    </w:p>
    <w:p w:rsidR="00CA31B6" w:rsidRPr="00CA3D03" w:rsidRDefault="00CA31B6" w:rsidP="00184C5F">
      <w:pPr>
        <w:spacing w:line="360" w:lineRule="auto"/>
        <w:ind w:left="285"/>
      </w:pPr>
    </w:p>
    <w:p w:rsidR="00CA31B6" w:rsidRPr="00CA3D03" w:rsidRDefault="00CA31B6" w:rsidP="00184C5F">
      <w:pPr>
        <w:spacing w:line="360" w:lineRule="auto"/>
        <w:ind w:left="285"/>
      </w:pPr>
    </w:p>
    <w:p w:rsidR="00CA31B6" w:rsidRPr="00CA3D03" w:rsidRDefault="00CA31B6" w:rsidP="00184C5F">
      <w:pPr>
        <w:spacing w:line="360" w:lineRule="auto"/>
        <w:ind w:left="285"/>
      </w:pPr>
    </w:p>
    <w:p w:rsidR="00CA31B6" w:rsidRPr="00CA3D03" w:rsidRDefault="00CA31B6" w:rsidP="00184C5F">
      <w:pPr>
        <w:spacing w:line="360" w:lineRule="auto"/>
        <w:ind w:left="285"/>
      </w:pPr>
    </w:p>
    <w:p w:rsidR="00AE30AC" w:rsidRPr="00CA3D03" w:rsidRDefault="005B6D63" w:rsidP="005B6D63">
      <w:pPr>
        <w:spacing w:line="360" w:lineRule="auto"/>
        <w:jc w:val="both"/>
        <w:rPr>
          <w:b/>
        </w:rPr>
      </w:pPr>
      <w:r>
        <w:rPr>
          <w:b/>
        </w:rPr>
        <w:t>Study C:</w:t>
      </w:r>
      <w:r w:rsidR="00AE30AC" w:rsidRPr="00CA3D03">
        <w:rPr>
          <w:b/>
        </w:rPr>
        <w:t xml:space="preserve"> To evaluate baseline seroconversion rate for rotavirus among children in the first 18 weeks of life. </w:t>
      </w:r>
    </w:p>
    <w:p w:rsidR="00AE30AC" w:rsidRPr="00CA3D03" w:rsidRDefault="00AE30AC" w:rsidP="006724A1">
      <w:pPr>
        <w:spacing w:line="276" w:lineRule="auto"/>
        <w:ind w:left="360"/>
      </w:pPr>
    </w:p>
    <w:p w:rsidR="00AE30AC" w:rsidRPr="00CA3D03" w:rsidRDefault="00AE30AC" w:rsidP="0063051B">
      <w:pPr>
        <w:numPr>
          <w:ilvl w:val="1"/>
          <w:numId w:val="9"/>
        </w:numPr>
        <w:tabs>
          <w:tab w:val="left" w:pos="810"/>
        </w:tabs>
        <w:spacing w:line="360" w:lineRule="auto"/>
        <w:ind w:left="720" w:hanging="450"/>
        <w:rPr>
          <w:b/>
        </w:rPr>
      </w:pPr>
      <w:r w:rsidRPr="00CA3D03">
        <w:rPr>
          <w:b/>
        </w:rPr>
        <w:t>Study Site</w:t>
      </w:r>
    </w:p>
    <w:p w:rsidR="00AE30AC" w:rsidRPr="00CA3D03" w:rsidRDefault="00D71D84" w:rsidP="005C4937">
      <w:pPr>
        <w:pStyle w:val="ListParagraph"/>
        <w:numPr>
          <w:ilvl w:val="0"/>
          <w:numId w:val="9"/>
        </w:numPr>
        <w:spacing w:line="360" w:lineRule="auto"/>
        <w:jc w:val="both"/>
      </w:pPr>
      <w:r w:rsidRPr="00CA3D03">
        <w:t xml:space="preserve">This study will be conducted at areas adjacent </w:t>
      </w:r>
      <w:r w:rsidR="00CA31B6" w:rsidRPr="00CA3D03">
        <w:t xml:space="preserve">to </w:t>
      </w:r>
      <w:r w:rsidR="00516B4E" w:rsidRPr="00CA3D03">
        <w:t>Ali Akber</w:t>
      </w:r>
      <w:r w:rsidRPr="00CA3D03">
        <w:t xml:space="preserve"> Shah Goth and Ibrahim Haidry, which are currently not part of Department of Paediatrics and Child Health regular demographic surveillance area. Long term surveillance with provision of routine health services, similar to both study area</w:t>
      </w:r>
      <w:r w:rsidR="00061D53" w:rsidRPr="00CA3D03">
        <w:t>s</w:t>
      </w:r>
      <w:r w:rsidRPr="00CA3D03">
        <w:t xml:space="preserve"> will be added to these sites. </w:t>
      </w:r>
    </w:p>
    <w:p w:rsidR="00CC0BC7" w:rsidRPr="00CA3D03" w:rsidRDefault="00CC0BC7" w:rsidP="00CC0BC7">
      <w:pPr>
        <w:spacing w:line="360" w:lineRule="auto"/>
      </w:pPr>
      <w:r w:rsidRPr="00CA3D03">
        <w:rPr>
          <w:noProof/>
        </w:rPr>
        <w:drawing>
          <wp:anchor distT="0" distB="0" distL="114300" distR="114300" simplePos="0" relativeHeight="251775488" behindDoc="0" locked="0" layoutInCell="1" allowOverlap="1">
            <wp:simplePos x="0" y="0"/>
            <wp:positionH relativeFrom="column">
              <wp:posOffset>-8890</wp:posOffset>
            </wp:positionH>
            <wp:positionV relativeFrom="paragraph">
              <wp:posOffset>159385</wp:posOffset>
            </wp:positionV>
            <wp:extent cx="5484495" cy="4241800"/>
            <wp:effectExtent l="19050" t="0" r="1905" b="0"/>
            <wp:wrapThrough wrapText="bothSides">
              <wp:wrapPolygon edited="0">
                <wp:start x="-75" y="0"/>
                <wp:lineTo x="-75" y="21535"/>
                <wp:lineTo x="21608" y="21535"/>
                <wp:lineTo x="21608" y="0"/>
                <wp:lineTo x="-75" y="0"/>
              </wp:wrapPolygon>
            </wp:wrapThrough>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3"/>
                    <a:srcRect/>
                    <a:stretch>
                      <a:fillRect/>
                    </a:stretch>
                  </pic:blipFill>
                  <pic:spPr bwMode="auto">
                    <a:xfrm>
                      <a:off x="0" y="0"/>
                      <a:ext cx="5484495" cy="4241800"/>
                    </a:xfrm>
                    <a:prstGeom prst="rect">
                      <a:avLst/>
                    </a:prstGeom>
                    <a:noFill/>
                  </pic:spPr>
                </pic:pic>
              </a:graphicData>
            </a:graphic>
          </wp:anchor>
        </w:drawing>
      </w:r>
    </w:p>
    <w:p w:rsidR="00AE30AC" w:rsidRPr="00CA3D03" w:rsidRDefault="00AE30AC" w:rsidP="0063051B">
      <w:pPr>
        <w:numPr>
          <w:ilvl w:val="1"/>
          <w:numId w:val="9"/>
        </w:numPr>
        <w:tabs>
          <w:tab w:val="left" w:pos="810"/>
        </w:tabs>
        <w:spacing w:line="360" w:lineRule="auto"/>
        <w:ind w:left="720" w:hanging="450"/>
        <w:rPr>
          <w:b/>
        </w:rPr>
      </w:pPr>
      <w:r w:rsidRPr="00CA3D03">
        <w:rPr>
          <w:b/>
        </w:rPr>
        <w:t xml:space="preserve">Study Design </w:t>
      </w:r>
    </w:p>
    <w:p w:rsidR="00AE30AC" w:rsidRPr="00CA3D03" w:rsidRDefault="00AE30AC" w:rsidP="00C91DA3">
      <w:pPr>
        <w:spacing w:line="360" w:lineRule="auto"/>
        <w:ind w:left="360"/>
        <w:jc w:val="both"/>
      </w:pPr>
      <w:r w:rsidRPr="00CA3D03">
        <w:t xml:space="preserve">This will be a baseline surveillance study extended in two specific areas adjacent to </w:t>
      </w:r>
      <w:r w:rsidR="00CE1202" w:rsidRPr="00CA3D03">
        <w:t>Ali Akber Shah Goth and Ibrahim Haidry.</w:t>
      </w:r>
      <w:r w:rsidRPr="00CA3D03">
        <w:t xml:space="preserve"> Children will receive the routine EPI vaccines according to the usual schedule in Pakistan at 6, 10 and 14 weeks of age at the PHC. Transportation will be provided for each visit. Refer to study schema section 7.17 for design of the study.</w:t>
      </w:r>
    </w:p>
    <w:p w:rsidR="00AE30AC" w:rsidRPr="00CA3D03" w:rsidRDefault="00AE30AC" w:rsidP="0063051B">
      <w:pPr>
        <w:numPr>
          <w:ilvl w:val="1"/>
          <w:numId w:val="9"/>
        </w:numPr>
        <w:tabs>
          <w:tab w:val="left" w:pos="810"/>
        </w:tabs>
        <w:spacing w:line="360" w:lineRule="auto"/>
        <w:ind w:left="720" w:hanging="450"/>
        <w:rPr>
          <w:b/>
          <w:szCs w:val="28"/>
        </w:rPr>
      </w:pPr>
      <w:r w:rsidRPr="00CA3D03">
        <w:rPr>
          <w:b/>
          <w:szCs w:val="28"/>
        </w:rPr>
        <w:t xml:space="preserve">Sample Size Calculations </w:t>
      </w:r>
    </w:p>
    <w:p w:rsidR="00AE30AC" w:rsidRPr="00CA3D03" w:rsidRDefault="00AE30AC" w:rsidP="002235AE">
      <w:pPr>
        <w:spacing w:line="360" w:lineRule="auto"/>
        <w:ind w:left="360"/>
        <w:jc w:val="both"/>
      </w:pPr>
      <w:r w:rsidRPr="00CA3D03">
        <w:t xml:space="preserve">Target enrollment would be 100 infants. This group will provide the background rotavirus seroconversion.   Estimate of background seroconversion from different parts of the world have ranged from &lt;5% to up to 20%. Assuming the conservative seroconversion rate of 20% in baseline population  and 40% in vaccinated arms, power at 0.8 and alpha error at 0.05, we will need 91 subjects in each arm to detect differences in IgA seroconversion in vaccinated and control arms. We plan to recruit 100 subjects in this group to provide this background rotavirus seroconversion rate. </w:t>
      </w:r>
    </w:p>
    <w:p w:rsidR="00AE30AC" w:rsidRPr="00CA3D03" w:rsidRDefault="00AE30AC" w:rsidP="00E7748D">
      <w:pPr>
        <w:spacing w:line="360" w:lineRule="auto"/>
        <w:ind w:firstLine="360"/>
        <w:rPr>
          <w:b/>
        </w:rPr>
      </w:pPr>
    </w:p>
    <w:p w:rsidR="00AE30AC" w:rsidRPr="00CA3D03" w:rsidRDefault="00AE30AC" w:rsidP="0063051B">
      <w:pPr>
        <w:numPr>
          <w:ilvl w:val="1"/>
          <w:numId w:val="9"/>
        </w:numPr>
        <w:tabs>
          <w:tab w:val="left" w:pos="810"/>
        </w:tabs>
        <w:spacing w:line="360" w:lineRule="auto"/>
        <w:ind w:left="720" w:hanging="450"/>
        <w:rPr>
          <w:b/>
        </w:rPr>
      </w:pPr>
      <w:r w:rsidRPr="00CA3D03">
        <w:rPr>
          <w:b/>
        </w:rPr>
        <w:t xml:space="preserve">Inclusion Criteria </w:t>
      </w:r>
    </w:p>
    <w:p w:rsidR="00E37CE2" w:rsidRPr="00CA3D03" w:rsidRDefault="00E37CE2" w:rsidP="00E37CE2">
      <w:pPr>
        <w:numPr>
          <w:ilvl w:val="1"/>
          <w:numId w:val="13"/>
        </w:numPr>
        <w:spacing w:line="360" w:lineRule="auto"/>
      </w:pPr>
      <w:r w:rsidRPr="00CA3D03">
        <w:t>6 weeks 0 days to7 weeks 6 days age at the time of enrollment.</w:t>
      </w:r>
    </w:p>
    <w:p w:rsidR="00AE30AC" w:rsidRPr="00CA3D03" w:rsidRDefault="00AE30AC" w:rsidP="00805CE4">
      <w:pPr>
        <w:numPr>
          <w:ilvl w:val="1"/>
          <w:numId w:val="13"/>
        </w:numPr>
        <w:spacing w:line="360" w:lineRule="auto"/>
        <w:ind w:left="450" w:hanging="450"/>
        <w:rPr>
          <w:b/>
        </w:rPr>
      </w:pPr>
      <w:r w:rsidRPr="00CA3D03">
        <w:t xml:space="preserve">Healthy infant free of chronic or serious medical condition as determined by history and physical exam at time of enrollment into in the study.  </w:t>
      </w:r>
    </w:p>
    <w:p w:rsidR="00AE30AC" w:rsidRPr="00CA3D03" w:rsidRDefault="00AE30AC" w:rsidP="00805CE4">
      <w:pPr>
        <w:numPr>
          <w:ilvl w:val="1"/>
          <w:numId w:val="13"/>
        </w:numPr>
        <w:spacing w:line="360" w:lineRule="auto"/>
        <w:ind w:left="450" w:hanging="450"/>
        <w:rPr>
          <w:b/>
        </w:rPr>
      </w:pPr>
      <w:r w:rsidRPr="00CA3D03">
        <w:t>Written informed consent obtained from the parents or guardians.</w:t>
      </w:r>
    </w:p>
    <w:p w:rsidR="00AE30AC" w:rsidRPr="00CA3D03" w:rsidRDefault="00AE30AC" w:rsidP="00972E4B">
      <w:pPr>
        <w:spacing w:line="360" w:lineRule="auto"/>
        <w:ind w:left="360" w:firstLine="360"/>
        <w:rPr>
          <w:b/>
        </w:rPr>
      </w:pPr>
    </w:p>
    <w:p w:rsidR="00AE30AC" w:rsidRPr="002235AE" w:rsidRDefault="00AE30AC" w:rsidP="0063051B">
      <w:pPr>
        <w:pStyle w:val="ListParagraph"/>
        <w:numPr>
          <w:ilvl w:val="1"/>
          <w:numId w:val="9"/>
        </w:numPr>
        <w:tabs>
          <w:tab w:val="left" w:pos="360"/>
          <w:tab w:val="left" w:pos="900"/>
        </w:tabs>
        <w:spacing w:line="360" w:lineRule="auto"/>
        <w:ind w:left="630"/>
        <w:rPr>
          <w:b/>
        </w:rPr>
      </w:pPr>
      <w:r w:rsidRPr="002235AE">
        <w:rPr>
          <w:b/>
        </w:rPr>
        <w:t xml:space="preserve">Exclusion Criteria </w:t>
      </w:r>
    </w:p>
    <w:p w:rsidR="004E0E65" w:rsidRPr="002235AE" w:rsidRDefault="004E0E65" w:rsidP="00890838">
      <w:pPr>
        <w:pStyle w:val="PlainText"/>
        <w:numPr>
          <w:ilvl w:val="0"/>
          <w:numId w:val="29"/>
        </w:numPr>
        <w:spacing w:line="360" w:lineRule="auto"/>
      </w:pPr>
      <w:r w:rsidRPr="002235AE">
        <w:t>Use of any investigational drug or vaccine during the study period.</w:t>
      </w:r>
    </w:p>
    <w:p w:rsidR="004E0E65" w:rsidRPr="002235AE" w:rsidRDefault="004E0E65" w:rsidP="00890838">
      <w:pPr>
        <w:pStyle w:val="PlainText"/>
        <w:numPr>
          <w:ilvl w:val="0"/>
          <w:numId w:val="29"/>
        </w:numPr>
        <w:spacing w:line="360" w:lineRule="auto"/>
      </w:pPr>
      <w:r w:rsidRPr="002235AE">
        <w:t>*Use of any immunosuppressive drugs.</w:t>
      </w:r>
    </w:p>
    <w:p w:rsidR="004E0E65" w:rsidRPr="002235AE" w:rsidRDefault="004E0E65" w:rsidP="00890838">
      <w:pPr>
        <w:pStyle w:val="PlainText"/>
        <w:numPr>
          <w:ilvl w:val="0"/>
          <w:numId w:val="29"/>
        </w:numPr>
        <w:spacing w:line="360" w:lineRule="auto"/>
      </w:pPr>
      <w:r w:rsidRPr="002235AE">
        <w:t>*Enrolment in any other trial (Simplified Antibiotic Therapy for Neonatal Sepsis Trial, Management of Omphalitis Trial).</w:t>
      </w:r>
    </w:p>
    <w:p w:rsidR="004E0E65" w:rsidRPr="002235AE" w:rsidRDefault="004E0E65" w:rsidP="00890838">
      <w:pPr>
        <w:pStyle w:val="PlainText"/>
        <w:numPr>
          <w:ilvl w:val="0"/>
          <w:numId w:val="29"/>
        </w:numPr>
        <w:spacing w:line="360" w:lineRule="auto"/>
      </w:pPr>
      <w:r w:rsidRPr="002235AE">
        <w:t>*Immunoglobulin and/or blood products use since birth or during the study period.</w:t>
      </w:r>
    </w:p>
    <w:p w:rsidR="00CA31B6" w:rsidRPr="002235AE" w:rsidRDefault="002235AE" w:rsidP="002235AE">
      <w:pPr>
        <w:tabs>
          <w:tab w:val="left" w:pos="3366"/>
        </w:tabs>
        <w:spacing w:line="360" w:lineRule="auto"/>
        <w:ind w:left="720"/>
      </w:pPr>
      <w:r w:rsidRPr="002235AE">
        <w:tab/>
      </w:r>
    </w:p>
    <w:p w:rsidR="00AE30AC" w:rsidRPr="002235AE" w:rsidRDefault="00AE30AC" w:rsidP="0063051B">
      <w:pPr>
        <w:numPr>
          <w:ilvl w:val="1"/>
          <w:numId w:val="9"/>
        </w:numPr>
        <w:tabs>
          <w:tab w:val="left" w:pos="630"/>
          <w:tab w:val="left" w:pos="990"/>
        </w:tabs>
        <w:spacing w:line="360" w:lineRule="auto"/>
        <w:ind w:hanging="90"/>
        <w:rPr>
          <w:b/>
        </w:rPr>
      </w:pPr>
      <w:r w:rsidRPr="002235AE">
        <w:rPr>
          <w:b/>
          <w:szCs w:val="28"/>
        </w:rPr>
        <w:t xml:space="preserve">Elimination Criteria During the Study </w:t>
      </w:r>
    </w:p>
    <w:p w:rsidR="00AE30AC" w:rsidRPr="002235AE" w:rsidRDefault="004E0E65" w:rsidP="009915B9">
      <w:pPr>
        <w:pStyle w:val="ListParagraph"/>
        <w:numPr>
          <w:ilvl w:val="0"/>
          <w:numId w:val="31"/>
        </w:numPr>
        <w:spacing w:line="360" w:lineRule="auto"/>
      </w:pPr>
      <w:r w:rsidRPr="002235AE">
        <w:t>None</w:t>
      </w:r>
    </w:p>
    <w:p w:rsidR="00AE30AC" w:rsidRPr="00CA3D03" w:rsidRDefault="00AE30AC" w:rsidP="00E7748D">
      <w:pPr>
        <w:spacing w:line="360" w:lineRule="auto"/>
        <w:ind w:left="360"/>
      </w:pPr>
    </w:p>
    <w:p w:rsidR="00AE30AC" w:rsidRPr="00CA3D03" w:rsidRDefault="00AE30AC" w:rsidP="004958DF">
      <w:pPr>
        <w:numPr>
          <w:ilvl w:val="1"/>
          <w:numId w:val="9"/>
        </w:numPr>
        <w:tabs>
          <w:tab w:val="left" w:pos="720"/>
          <w:tab w:val="left" w:pos="810"/>
        </w:tabs>
        <w:spacing w:line="360" w:lineRule="auto"/>
        <w:ind w:left="630"/>
        <w:rPr>
          <w:b/>
        </w:rPr>
      </w:pPr>
      <w:r w:rsidRPr="00CA3D03">
        <w:rPr>
          <w:b/>
        </w:rPr>
        <w:t>Recruitment Process</w:t>
      </w:r>
    </w:p>
    <w:p w:rsidR="00AE30AC" w:rsidRPr="00CA3D03" w:rsidRDefault="00AE30AC" w:rsidP="00E50A2A">
      <w:pPr>
        <w:spacing w:line="360" w:lineRule="auto"/>
        <w:ind w:left="360"/>
      </w:pPr>
      <w:r w:rsidRPr="00CA3D03">
        <w:t xml:space="preserve">Recruitment will be conducted </w:t>
      </w:r>
      <w:r w:rsidR="00967FD5" w:rsidRPr="00CA3D03">
        <w:t>weekly</w:t>
      </w:r>
      <w:r w:rsidRPr="00CA3D03">
        <w:t>, following the same recruitment pro</w:t>
      </w:r>
      <w:r w:rsidR="00DB3137" w:rsidRPr="00CA3D03">
        <w:t>cess as described in section 3.8</w:t>
      </w:r>
    </w:p>
    <w:p w:rsidR="00AE30AC" w:rsidRDefault="00AE30AC" w:rsidP="00E7748D">
      <w:pPr>
        <w:spacing w:line="360" w:lineRule="auto"/>
        <w:ind w:left="720"/>
      </w:pPr>
    </w:p>
    <w:p w:rsidR="003D3043" w:rsidRPr="00CA3D03" w:rsidRDefault="003D3043" w:rsidP="00E7748D">
      <w:pPr>
        <w:spacing w:line="360" w:lineRule="auto"/>
        <w:ind w:left="720"/>
      </w:pPr>
    </w:p>
    <w:p w:rsidR="00AF5C4A" w:rsidRPr="00CA3D03" w:rsidRDefault="00AF5C4A" w:rsidP="00E7748D">
      <w:pPr>
        <w:spacing w:line="360" w:lineRule="auto"/>
        <w:ind w:left="720"/>
      </w:pPr>
    </w:p>
    <w:p w:rsidR="00AF5C4A" w:rsidRPr="00CA3D03" w:rsidRDefault="00AF5C4A" w:rsidP="00E7748D">
      <w:pPr>
        <w:spacing w:line="360" w:lineRule="auto"/>
        <w:ind w:left="720"/>
      </w:pPr>
    </w:p>
    <w:p w:rsidR="00AE30AC" w:rsidRPr="00CA3D03" w:rsidRDefault="00AE30AC" w:rsidP="004958DF">
      <w:pPr>
        <w:numPr>
          <w:ilvl w:val="1"/>
          <w:numId w:val="9"/>
        </w:numPr>
        <w:tabs>
          <w:tab w:val="left" w:pos="630"/>
          <w:tab w:val="left" w:pos="810"/>
          <w:tab w:val="left" w:pos="900"/>
        </w:tabs>
        <w:spacing w:line="360" w:lineRule="auto"/>
        <w:ind w:firstLine="0"/>
        <w:rPr>
          <w:b/>
          <w:sz w:val="24"/>
          <w:szCs w:val="28"/>
        </w:rPr>
      </w:pPr>
      <w:r w:rsidRPr="00CA3D03">
        <w:rPr>
          <w:b/>
          <w:szCs w:val="28"/>
        </w:rPr>
        <w:t xml:space="preserve">Study schema </w:t>
      </w:r>
    </w:p>
    <w:p w:rsidR="00AE30AC" w:rsidRPr="00CA3D03" w:rsidRDefault="0047588E" w:rsidP="00E7748D">
      <w:pPr>
        <w:spacing w:line="360" w:lineRule="auto"/>
        <w:ind w:left="360"/>
        <w:rPr>
          <w:b/>
          <w:szCs w:val="28"/>
        </w:rPr>
      </w:pPr>
      <w:r>
        <w:rPr>
          <w:noProof/>
        </w:rPr>
        <w:pict>
          <v:rect id="Rectangle 64" o:spid="_x0000_s1068" style="position:absolute;left:0;text-align:left;margin-left:119.55pt;margin-top:8.35pt;width:156.55pt;height:62.2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">
            <v:textbox>
              <w:txbxContent>
                <w:p w:rsidR="00E37CE2" w:rsidRDefault="00E37CE2" w:rsidP="00E7748D">
                  <w:pPr>
                    <w:jc w:val="center"/>
                  </w:pPr>
                  <w:r>
                    <w:t xml:space="preserve">CHWs will recruit healthy infants between 4- 6 weeks of age on their routine surveillance </w:t>
                  </w:r>
                </w:p>
              </w:txbxContent>
            </v:textbox>
          </v:rect>
        </w:pict>
      </w:r>
    </w:p>
    <w:p w:rsidR="00AE30AC" w:rsidRPr="00CA3D03" w:rsidRDefault="00AE30AC" w:rsidP="00E7748D">
      <w:pPr>
        <w:tabs>
          <w:tab w:val="left" w:pos="270"/>
        </w:tabs>
        <w:spacing w:line="360" w:lineRule="auto"/>
        <w:rPr>
          <w:b/>
          <w:szCs w:val="28"/>
        </w:rPr>
      </w:pPr>
    </w:p>
    <w:p w:rsidR="00AE30AC" w:rsidRPr="00CA3D03" w:rsidRDefault="00AE30AC" w:rsidP="00E7748D">
      <w:pPr>
        <w:spacing w:line="360" w:lineRule="auto"/>
        <w:rPr>
          <w:b/>
          <w:szCs w:val="28"/>
        </w:rPr>
      </w:pPr>
    </w:p>
    <w:p w:rsidR="00AE30AC" w:rsidRPr="00CA3D03" w:rsidRDefault="0047588E" w:rsidP="00E7748D">
      <w:pPr>
        <w:spacing w:line="360" w:lineRule="auto"/>
        <w:rPr>
          <w:b/>
          <w:szCs w:val="28"/>
        </w:rPr>
      </w:pPr>
      <w:r>
        <w:rPr>
          <w:noProof/>
        </w:rPr>
        <w:pict>
          <v:shape id="AutoShape 67" o:spid="_x0000_s1098" type="#_x0000_t32" style="position:absolute;margin-left:196.5pt;margin-top:10.15pt;width:0;height:18.6pt;z-index:2517068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"/>
        </w:pict>
      </w:r>
    </w:p>
    <w:p w:rsidR="00AE30AC" w:rsidRPr="00CA3D03" w:rsidRDefault="0047588E" w:rsidP="00E7748D">
      <w:pPr>
        <w:spacing w:line="360" w:lineRule="auto"/>
        <w:rPr>
          <w:b/>
          <w:szCs w:val="28"/>
        </w:rPr>
      </w:pPr>
      <w:r>
        <w:rPr>
          <w:noProof/>
        </w:rPr>
        <w:pict>
          <v:rect id="Rectangle 66" o:spid="_x0000_s1069" style="position:absolute;margin-left:116.35pt;margin-top:9.75pt;width:159.35pt;height:49.3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">
            <v:textbox>
              <w:txbxContent>
                <w:p w:rsidR="00E37CE2" w:rsidRPr="003C64C4" w:rsidRDefault="00E37CE2" w:rsidP="00E7748D">
                  <w:pPr>
                    <w:jc w:val="center"/>
                  </w:pPr>
                  <w:r>
                    <w:t xml:space="preserve">CHW will do the assessment of the infant through enrollment check list </w:t>
                  </w:r>
                </w:p>
              </w:txbxContent>
            </v:textbox>
          </v:rect>
        </w:pict>
      </w:r>
    </w:p>
    <w:p w:rsidR="00AE30AC" w:rsidRPr="00CA3D03" w:rsidRDefault="00AE30AC" w:rsidP="00E7748D">
      <w:pPr>
        <w:spacing w:line="360" w:lineRule="auto"/>
        <w:rPr>
          <w:b/>
          <w:szCs w:val="28"/>
        </w:rPr>
      </w:pPr>
    </w:p>
    <w:p w:rsidR="00AE30AC" w:rsidRPr="00CA3D03" w:rsidRDefault="0047588E" w:rsidP="00E7748D">
      <w:pPr>
        <w:spacing w:line="360" w:lineRule="auto"/>
        <w:rPr>
          <w:b/>
          <w:szCs w:val="28"/>
        </w:rPr>
      </w:pPr>
      <w:r>
        <w:rPr>
          <w:noProof/>
        </w:rPr>
        <w:pict>
          <v:rect id="Rectangle 60" o:spid="_x0000_s1070" style="position:absolute;margin-left:293.45pt;margin-top:.65pt;width:153.55pt;height:62.2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">
            <v:textbox>
              <w:txbxContent>
                <w:p w:rsidR="00E37CE2" w:rsidRPr="003C64C4" w:rsidRDefault="00E37CE2" w:rsidP="00E7748D">
                  <w:pPr>
                    <w:jc w:val="center"/>
                  </w:pPr>
                  <w:r>
                    <w:t xml:space="preserve">Parents or caretaker of eligible infants will be provided transportation for required visits to PHC </w:t>
                  </w:r>
                </w:p>
              </w:txbxContent>
            </v:textbox>
          </v:rect>
        </w:pict>
      </w:r>
    </w:p>
    <w:p w:rsidR="00AE30AC" w:rsidRPr="00CA3D03" w:rsidRDefault="0047588E" w:rsidP="00E7748D">
      <w:pPr>
        <w:spacing w:line="360" w:lineRule="auto"/>
        <w:ind w:left="792"/>
        <w:rPr>
          <w:b/>
          <w:szCs w:val="28"/>
        </w:rPr>
      </w:pPr>
      <w:r>
        <w:rPr>
          <w:noProof/>
        </w:rPr>
        <w:pict>
          <v:shape id="AutoShape 61" o:spid="_x0000_s1097" type="#_x0000_t32" style="position:absolute;left:0;text-align:left;margin-left:198.7pt;margin-top:10.9pt;width:94.75pt;height:.05pt;flip:x;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">
            <v:stroke endarrow="block"/>
          </v:shape>
        </w:pict>
      </w:r>
      <w:r>
        <w:rPr>
          <w:noProof/>
        </w:rPr>
        <w:pict>
          <v:shape id="AutoShape 65" o:spid="_x0000_s1096" type="#_x0000_t32" style="position:absolute;left:0;text-align:left;margin-left:196.25pt;margin-top:-.4pt;width:.05pt;height:24.1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"/>
        </w:pict>
      </w:r>
    </w:p>
    <w:p w:rsidR="00AE30AC" w:rsidRPr="00CA3D03" w:rsidRDefault="0047588E" w:rsidP="00E7748D">
      <w:pPr>
        <w:spacing w:line="360" w:lineRule="auto"/>
        <w:ind w:left="792"/>
        <w:rPr>
          <w:b/>
          <w:szCs w:val="28"/>
        </w:rPr>
      </w:pPr>
      <w:r>
        <w:rPr>
          <w:noProof/>
        </w:rPr>
        <w:pict>
          <v:rect id="Rectangle 47" o:spid="_x0000_s1071" style="position:absolute;left:0;text-align:left;margin-left:121.25pt;margin-top:3.35pt;width:148.05pt;height:36.7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">
            <v:textbox>
              <w:txbxContent>
                <w:p w:rsidR="00E37CE2" w:rsidRDefault="00E37CE2" w:rsidP="00E7748D">
                  <w:pPr>
                    <w:jc w:val="center"/>
                  </w:pPr>
                  <w:r>
                    <w:t>Primary Health Care Center</w:t>
                  </w:r>
                </w:p>
              </w:txbxContent>
            </v:textbox>
          </v:rect>
        </w:pict>
      </w:r>
    </w:p>
    <w:p w:rsidR="00AE30AC" w:rsidRPr="00CA3D03" w:rsidRDefault="0047588E" w:rsidP="00E7748D">
      <w:pPr>
        <w:spacing w:line="360" w:lineRule="auto"/>
        <w:rPr>
          <w:b/>
          <w:szCs w:val="28"/>
        </w:rPr>
      </w:pPr>
      <w:r>
        <w:rPr>
          <w:noProof/>
        </w:rPr>
        <w:pict>
          <v:shape id="AutoShape 48" o:spid="_x0000_s1095" type="#_x0000_t32" style="position:absolute;margin-left:194.45pt;margin-top:19.05pt;width:.05pt;height:17.3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"/>
        </w:pict>
      </w:r>
    </w:p>
    <w:p w:rsidR="00AE30AC" w:rsidRPr="00CA3D03" w:rsidRDefault="0047588E" w:rsidP="00E7748D">
      <w:pPr>
        <w:spacing w:line="360" w:lineRule="auto"/>
        <w:rPr>
          <w:b/>
          <w:szCs w:val="28"/>
        </w:rPr>
      </w:pPr>
      <w:r>
        <w:rPr>
          <w:noProof/>
        </w:rPr>
        <w:pict>
          <v:rect id="Rectangle 49" o:spid="_x0000_s1072" style="position:absolute;margin-left:149pt;margin-top:16.25pt;width:90.1pt;height:21.0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">
            <v:textbox>
              <w:txbxContent>
                <w:p w:rsidR="00E37CE2" w:rsidRDefault="00E37CE2" w:rsidP="00E7748D">
                  <w:r>
                    <w:t>Medical Officer</w:t>
                  </w:r>
                </w:p>
              </w:txbxContent>
            </v:textbox>
          </v:rect>
        </w:pict>
      </w:r>
    </w:p>
    <w:p w:rsidR="00AE30AC" w:rsidRPr="00CA3D03" w:rsidRDefault="0047588E" w:rsidP="00E7748D">
      <w:pPr>
        <w:spacing w:line="360" w:lineRule="auto"/>
        <w:rPr>
          <w:b/>
          <w:szCs w:val="28"/>
        </w:rPr>
      </w:pPr>
      <w:r>
        <w:rPr>
          <w:noProof/>
        </w:rPr>
        <w:pict>
          <v:shape id="AutoShape 50" o:spid="_x0000_s1094" type="#_x0000_t32" style="position:absolute;margin-left:194.45pt;margin-top:17.9pt;width:.05pt;height:13.4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"/>
        </w:pict>
      </w:r>
    </w:p>
    <w:p w:rsidR="00AE30AC" w:rsidRPr="00CA3D03" w:rsidRDefault="0047588E" w:rsidP="00E7748D">
      <w:pPr>
        <w:spacing w:line="360" w:lineRule="auto"/>
        <w:rPr>
          <w:b/>
          <w:szCs w:val="28"/>
        </w:rPr>
      </w:pPr>
      <w:r>
        <w:rPr>
          <w:noProof/>
        </w:rPr>
        <w:pict>
          <v:rect id="Rectangle 51" o:spid="_x0000_s1073" style="position:absolute;margin-left:142.5pt;margin-top:12.9pt;width:102pt;height:3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">
            <v:textbox>
              <w:txbxContent>
                <w:p w:rsidR="00E37CE2" w:rsidRDefault="00E37CE2" w:rsidP="00E7748D">
                  <w:pPr>
                    <w:jc w:val="center"/>
                  </w:pPr>
                  <w:r>
                    <w:t xml:space="preserve">History and PE to assess eligibility </w:t>
                  </w:r>
                </w:p>
              </w:txbxContent>
            </v:textbox>
          </v:rect>
        </w:pict>
      </w:r>
    </w:p>
    <w:p w:rsidR="00AE30AC" w:rsidRPr="00CA3D03" w:rsidRDefault="00AE30AC" w:rsidP="00E7748D">
      <w:pPr>
        <w:spacing w:line="360" w:lineRule="auto"/>
        <w:rPr>
          <w:b/>
          <w:szCs w:val="28"/>
        </w:rPr>
      </w:pPr>
    </w:p>
    <w:p w:rsidR="00AE30AC" w:rsidRPr="00CA3D03" w:rsidRDefault="0047588E" w:rsidP="00E7748D">
      <w:pPr>
        <w:spacing w:line="360" w:lineRule="auto"/>
        <w:rPr>
          <w:b/>
          <w:szCs w:val="28"/>
        </w:rPr>
      </w:pPr>
      <w:r>
        <w:rPr>
          <w:noProof/>
        </w:rPr>
        <w:pict>
          <v:shape id="AutoShape 52" o:spid="_x0000_s1093" type="#_x0000_t32" style="position:absolute;margin-left:194.45pt;margin-top:7.65pt;width:.05pt;height:18.5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"/>
        </w:pict>
      </w:r>
      <w:r w:rsidR="00AE30AC" w:rsidRPr="00CA3D03">
        <w:rPr>
          <w:b/>
          <w:szCs w:val="28"/>
        </w:rPr>
        <w:t>Eligible</w:t>
      </w:r>
      <w:r w:rsidR="00AE30AC" w:rsidRPr="00CA3D03">
        <w:rPr>
          <w:b/>
          <w:szCs w:val="28"/>
        </w:rPr>
        <w:tab/>
      </w:r>
      <w:r w:rsidR="00AE30AC" w:rsidRPr="00CA3D03">
        <w:rPr>
          <w:b/>
          <w:szCs w:val="28"/>
        </w:rPr>
        <w:tab/>
      </w:r>
      <w:r w:rsidR="00AE30AC" w:rsidRPr="00CA3D03">
        <w:rPr>
          <w:b/>
          <w:szCs w:val="28"/>
        </w:rPr>
        <w:tab/>
      </w:r>
      <w:r w:rsidR="00AE30AC" w:rsidRPr="00CA3D03">
        <w:rPr>
          <w:b/>
          <w:szCs w:val="28"/>
        </w:rPr>
        <w:tab/>
      </w:r>
      <w:r w:rsidR="00AE30AC" w:rsidRPr="00CA3D03">
        <w:rPr>
          <w:b/>
          <w:szCs w:val="28"/>
        </w:rPr>
        <w:tab/>
      </w:r>
      <w:r w:rsidR="00AE30AC" w:rsidRPr="00CA3D03">
        <w:rPr>
          <w:b/>
          <w:szCs w:val="28"/>
        </w:rPr>
        <w:tab/>
      </w:r>
      <w:r w:rsidR="00AE30AC" w:rsidRPr="00CA3D03">
        <w:rPr>
          <w:b/>
          <w:szCs w:val="28"/>
        </w:rPr>
        <w:tab/>
      </w:r>
      <w:r w:rsidR="00AE30AC" w:rsidRPr="00CA3D03">
        <w:rPr>
          <w:b/>
          <w:szCs w:val="28"/>
        </w:rPr>
        <w:tab/>
      </w:r>
      <w:r w:rsidR="00AE30AC" w:rsidRPr="00CA3D03">
        <w:rPr>
          <w:b/>
          <w:szCs w:val="28"/>
        </w:rPr>
        <w:tab/>
        <w:t>Not eligible</w:t>
      </w:r>
      <w:r w:rsidR="00AE30AC" w:rsidRPr="00CA3D03">
        <w:rPr>
          <w:b/>
          <w:szCs w:val="28"/>
        </w:rPr>
        <w:tab/>
      </w:r>
    </w:p>
    <w:p w:rsidR="00AE30AC" w:rsidRPr="00CA3D03" w:rsidRDefault="0047588E" w:rsidP="00E7748D">
      <w:pPr>
        <w:tabs>
          <w:tab w:val="left" w:pos="6208"/>
        </w:tabs>
        <w:spacing w:line="360" w:lineRule="auto"/>
        <w:rPr>
          <w:b/>
          <w:szCs w:val="28"/>
        </w:rPr>
      </w:pPr>
      <w:r>
        <w:rPr>
          <w:noProof/>
        </w:rPr>
        <w:pict>
          <v:shape id="AutoShape 77" o:spid="_x0000_s1092" type="#_x0000_t32" style="position:absolute;margin-left:-7.1pt;margin-top:7.15pt;width:0;height:19.8pt;z-index:2517171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">
            <v:stroke endarrow="block"/>
          </v:shape>
        </w:pict>
      </w:r>
      <w:r>
        <w:rPr>
          <w:noProof/>
        </w:rPr>
        <w:pict>
          <v:shape id="AutoShape 62" o:spid="_x0000_s1091" type="#_x0000_t32" style="position:absolute;margin-left:366.3pt;margin-top:5.4pt;width:0;height:19.8pt;z-index:2517017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">
            <v:stroke endarrow="block"/>
          </v:shape>
        </w:pict>
      </w:r>
      <w:r>
        <w:rPr>
          <w:noProof/>
        </w:rPr>
        <w:pict>
          <v:shape id="AutoShape 54" o:spid="_x0000_s1090" type="#_x0000_t32" style="position:absolute;margin-left:193.8pt;margin-top:6.05pt;width:172.5pt;height:0;z-index:2516935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"/>
        </w:pict>
      </w:r>
      <w:r>
        <w:rPr>
          <w:noProof/>
        </w:rPr>
        <w:pict>
          <v:shape id="AutoShape 53" o:spid="_x0000_s1089" type="#_x0000_t32" style="position:absolute;margin-left:-7.85pt;margin-top:6.05pt;width:201.75pt;height:.05pt;flip:x;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"/>
        </w:pict>
      </w:r>
      <w:r w:rsidR="00AE30AC" w:rsidRPr="00CA3D03">
        <w:rPr>
          <w:b/>
          <w:szCs w:val="28"/>
        </w:rPr>
        <w:tab/>
      </w:r>
    </w:p>
    <w:p w:rsidR="00AE30AC" w:rsidRPr="00CA3D03" w:rsidRDefault="0047588E" w:rsidP="00E7748D">
      <w:pPr>
        <w:spacing w:line="360" w:lineRule="auto"/>
        <w:rPr>
          <w:b/>
          <w:szCs w:val="28"/>
        </w:rPr>
      </w:pPr>
      <w:r>
        <w:rPr>
          <w:noProof/>
        </w:rPr>
        <w:pict>
          <v:rect id="Rectangle 55" o:spid="_x0000_s1074" style="position:absolute;margin-left:-54.35pt;margin-top:9.2pt;width:93.75pt;height:65.4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">
            <v:textbox>
              <w:txbxContent>
                <w:p w:rsidR="00E37CE2" w:rsidRDefault="00E37CE2" w:rsidP="00E7748D">
                  <w:pPr>
                    <w:jc w:val="center"/>
                  </w:pPr>
                  <w:r>
                    <w:t>Consent requested by study</w:t>
                  </w:r>
                </w:p>
                <w:p w:rsidR="00E37CE2" w:rsidRDefault="00E37CE2" w:rsidP="00E7748D">
                  <w:pPr>
                    <w:jc w:val="center"/>
                  </w:pPr>
                  <w:r>
                    <w:t>Physician</w:t>
                  </w:r>
                </w:p>
              </w:txbxContent>
            </v:textbox>
          </v:rect>
        </w:pict>
      </w:r>
      <w:r>
        <w:rPr>
          <w:noProof/>
        </w:rPr>
        <w:pict>
          <v:rect id="Rectangle 56" o:spid="_x0000_s1075" style="position:absolute;margin-left:318.95pt;margin-top:11.05pt;width:89.65pt;height:31.2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">
            <v:textbox>
              <w:txbxContent>
                <w:p w:rsidR="00E37CE2" w:rsidRDefault="00E37CE2" w:rsidP="00E7748D">
                  <w:pPr>
                    <w:jc w:val="center"/>
                  </w:pPr>
                  <w:r>
                    <w:t>Exit</w:t>
                  </w:r>
                </w:p>
              </w:txbxContent>
            </v:textbox>
          </v:rect>
        </w:pict>
      </w:r>
      <w:r>
        <w:rPr>
          <w:noProof/>
        </w:rPr>
        <w:pict>
          <v:shape id="AutoShape 57" o:spid="_x0000_s1088" type="#_x0000_t32" style="position:absolute;margin-left:39.3pt;margin-top:27.55pt;width:279.65pt;height:2pt;flip:y;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">
            <v:stroke endarrow="block"/>
          </v:shape>
        </w:pict>
      </w:r>
    </w:p>
    <w:p w:rsidR="00AE30AC" w:rsidRPr="00CA3D03" w:rsidRDefault="00AE30AC" w:rsidP="00E7748D">
      <w:pPr>
        <w:spacing w:line="360" w:lineRule="auto"/>
        <w:rPr>
          <w:b/>
          <w:szCs w:val="28"/>
        </w:rPr>
      </w:pPr>
    </w:p>
    <w:p w:rsidR="00AE30AC" w:rsidRPr="00CA3D03" w:rsidRDefault="00AE30AC" w:rsidP="00E7748D">
      <w:pPr>
        <w:tabs>
          <w:tab w:val="left" w:pos="3288"/>
        </w:tabs>
        <w:spacing w:line="360" w:lineRule="auto"/>
        <w:rPr>
          <w:b/>
          <w:szCs w:val="28"/>
        </w:rPr>
      </w:pPr>
      <w:r w:rsidRPr="00CA3D03">
        <w:rPr>
          <w:b/>
          <w:szCs w:val="28"/>
        </w:rPr>
        <w:tab/>
        <w:t>Consent declined</w:t>
      </w:r>
    </w:p>
    <w:p w:rsidR="00AE30AC" w:rsidRPr="00CA3D03" w:rsidRDefault="0047588E" w:rsidP="00E7748D">
      <w:pPr>
        <w:spacing w:line="360" w:lineRule="auto"/>
        <w:rPr>
          <w:b/>
          <w:szCs w:val="28"/>
        </w:rPr>
      </w:pPr>
      <w:r>
        <w:rPr>
          <w:noProof/>
        </w:rPr>
        <w:pict>
          <v:shape id="AutoShape 63" o:spid="_x0000_s1087" type="#_x0000_t32" style="position:absolute;margin-left:-9.35pt;margin-top:14.15pt;width:0;height:30pt;z-index:2517027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">
            <v:stroke endarrow="block"/>
          </v:shape>
        </w:pict>
      </w:r>
    </w:p>
    <w:p w:rsidR="00AE30AC" w:rsidRPr="00CA3D03" w:rsidRDefault="00AE30AC" w:rsidP="00E7748D">
      <w:pPr>
        <w:spacing w:line="360" w:lineRule="auto"/>
        <w:ind w:left="-630" w:firstLine="630"/>
        <w:rPr>
          <w:b/>
          <w:szCs w:val="28"/>
        </w:rPr>
      </w:pPr>
      <w:r w:rsidRPr="00CA3D03">
        <w:rPr>
          <w:b/>
          <w:szCs w:val="28"/>
        </w:rPr>
        <w:t>Consent given</w:t>
      </w:r>
    </w:p>
    <w:p w:rsidR="00AE30AC" w:rsidRPr="00CA3D03" w:rsidRDefault="0047588E" w:rsidP="00E7748D">
      <w:pPr>
        <w:spacing w:line="360" w:lineRule="auto"/>
        <w:rPr>
          <w:b/>
          <w:szCs w:val="28"/>
        </w:rPr>
      </w:pPr>
      <w:r>
        <w:rPr>
          <w:noProof/>
        </w:rPr>
        <w:pict>
          <v:rect id="Rectangle 58" o:spid="_x0000_s1076" style="position:absolute;margin-left:-57.65pt;margin-top:8.4pt;width:93.75pt;height:42.1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">
            <v:textbox>
              <w:txbxContent>
                <w:p w:rsidR="00E37CE2" w:rsidRPr="00594F85" w:rsidRDefault="00E37CE2" w:rsidP="00594F85">
                  <w:pPr>
                    <w:jc w:val="center"/>
                  </w:pPr>
                  <w:r>
                    <w:t>Study Participation</w:t>
                  </w:r>
                </w:p>
              </w:txbxContent>
            </v:textbox>
          </v:rect>
        </w:pict>
      </w:r>
    </w:p>
    <w:p w:rsidR="00AE30AC" w:rsidRPr="00CA3D03" w:rsidRDefault="00AE30AC" w:rsidP="00E7748D">
      <w:pPr>
        <w:spacing w:line="360" w:lineRule="auto"/>
        <w:rPr>
          <w:b/>
          <w:szCs w:val="28"/>
        </w:rPr>
      </w:pPr>
    </w:p>
    <w:p w:rsidR="00AE30AC" w:rsidRPr="00CA3D03" w:rsidRDefault="00AE30AC" w:rsidP="00E7748D">
      <w:pPr>
        <w:spacing w:line="360" w:lineRule="auto"/>
        <w:rPr>
          <w:b/>
          <w:szCs w:val="28"/>
        </w:rPr>
      </w:pPr>
    </w:p>
    <w:p w:rsidR="00CA31B6" w:rsidRPr="00CA3D03" w:rsidRDefault="00CA31B6" w:rsidP="00E7748D">
      <w:pPr>
        <w:spacing w:line="360" w:lineRule="auto"/>
        <w:rPr>
          <w:b/>
          <w:szCs w:val="28"/>
        </w:rPr>
      </w:pPr>
    </w:p>
    <w:p w:rsidR="00CA31B6" w:rsidRPr="00CA3D03" w:rsidRDefault="00CA31B6" w:rsidP="00E7748D">
      <w:pPr>
        <w:spacing w:line="360" w:lineRule="auto"/>
        <w:rPr>
          <w:b/>
          <w:szCs w:val="28"/>
        </w:rPr>
      </w:pPr>
    </w:p>
    <w:p w:rsidR="00CA31B6" w:rsidRPr="00CA3D03" w:rsidRDefault="00CA31B6" w:rsidP="00E7748D">
      <w:pPr>
        <w:spacing w:line="360" w:lineRule="auto"/>
        <w:rPr>
          <w:b/>
          <w:szCs w:val="28"/>
        </w:rPr>
      </w:pPr>
    </w:p>
    <w:p w:rsidR="00CA31B6" w:rsidRPr="00CA3D03" w:rsidRDefault="00CA31B6" w:rsidP="00E7748D">
      <w:pPr>
        <w:spacing w:line="360" w:lineRule="auto"/>
        <w:rPr>
          <w:b/>
          <w:szCs w:val="28"/>
        </w:rPr>
      </w:pPr>
    </w:p>
    <w:p w:rsidR="00CA31B6" w:rsidRPr="00CA3D03" w:rsidRDefault="00CA31B6" w:rsidP="00E7748D">
      <w:pPr>
        <w:spacing w:line="360" w:lineRule="auto"/>
        <w:rPr>
          <w:b/>
          <w:szCs w:val="28"/>
        </w:rPr>
      </w:pPr>
    </w:p>
    <w:p w:rsidR="00CA31B6" w:rsidRPr="00CA3D03" w:rsidRDefault="00CA31B6" w:rsidP="00E7748D">
      <w:pPr>
        <w:spacing w:line="360" w:lineRule="auto"/>
        <w:rPr>
          <w:b/>
          <w:szCs w:val="28"/>
        </w:rPr>
      </w:pPr>
    </w:p>
    <w:p w:rsidR="00CA31B6" w:rsidRPr="00CA3D03" w:rsidRDefault="00CA31B6" w:rsidP="00E7748D">
      <w:pPr>
        <w:spacing w:line="360" w:lineRule="auto"/>
        <w:rPr>
          <w:b/>
          <w:szCs w:val="28"/>
        </w:rPr>
      </w:pPr>
    </w:p>
    <w:p w:rsidR="00AE30AC" w:rsidRPr="00CA3D03" w:rsidRDefault="0047588E" w:rsidP="00D5697A">
      <w:pPr>
        <w:numPr>
          <w:ilvl w:val="1"/>
          <w:numId w:val="9"/>
        </w:numPr>
        <w:spacing w:line="360" w:lineRule="auto"/>
        <w:ind w:left="810" w:hanging="540"/>
        <w:jc w:val="both"/>
        <w:rPr>
          <w:b/>
          <w:szCs w:val="28"/>
        </w:rPr>
      </w:pPr>
      <w:r>
        <w:rPr>
          <w:noProof/>
        </w:rPr>
        <w:pict>
          <v:shape id="AutoShape 59" o:spid="_x0000_s1086" type="#_x0000_t32" style="position:absolute;left:0;text-align:left;margin-left:179.65pt;margin-top:2.9pt;width:.7pt;height:0;z-index:2516986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"/>
        </w:pict>
      </w:r>
      <w:r w:rsidR="00AE30AC" w:rsidRPr="00CA3D03">
        <w:rPr>
          <w:b/>
          <w:szCs w:val="28"/>
        </w:rPr>
        <w:t xml:space="preserve">Vaccination and Blood Draw Schedule. </w:t>
      </w:r>
      <w:r w:rsidR="00AE30AC" w:rsidRPr="00CA3D03">
        <w:rPr>
          <w:szCs w:val="28"/>
        </w:rPr>
        <w:t>Blood samples will be obtained at the scheduled visits just prior to the administration of vaccines.</w:t>
      </w:r>
    </w:p>
    <w:p w:rsidR="00AE30AC" w:rsidRPr="00CA3D03" w:rsidRDefault="00AE30AC" w:rsidP="00E7748D">
      <w:pPr>
        <w:jc w:val="center"/>
        <w:rPr>
          <w:b/>
          <w:sz w:val="28"/>
          <w:u w:val="single"/>
        </w:rPr>
      </w:pPr>
    </w:p>
    <w:p w:rsidR="00AE30AC" w:rsidRPr="00CA3D03" w:rsidRDefault="00AE30AC" w:rsidP="00E7748D">
      <w:pPr>
        <w:jc w:val="center"/>
        <w:rPr>
          <w:b/>
          <w:sz w:val="28"/>
          <w:u w:val="single"/>
        </w:rPr>
      </w:pPr>
    </w:p>
    <w:p w:rsidR="00AE30AC" w:rsidRPr="00CA3D03" w:rsidRDefault="0047588E" w:rsidP="00E7748D">
      <w:pPr>
        <w:jc w:val="center"/>
        <w:rPr>
          <w:b/>
          <w:sz w:val="28"/>
          <w:u w:val="single"/>
        </w:rPr>
      </w:pPr>
      <w:r>
        <w:rPr>
          <w:noProof/>
        </w:rPr>
        <w:pict>
          <v:rect id="Rectangle 68" o:spid="_x0000_s1077" style="position:absolute;left:0;text-align:left;margin-left:156.05pt;margin-top:1.4pt;width:119.95pt;height:42.0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" fillcolor="#4f81bd" strokecolor="#f2f2f2" strokeweight="3pt">
            <v:shadow on="t" color="#243f60" opacity=".5" offset="1pt,.74833mm"/>
            <v:textbox>
              <w:txbxContent>
                <w:p w:rsidR="00E37CE2" w:rsidRPr="009F6278" w:rsidRDefault="00E37CE2" w:rsidP="00E7748D">
                  <w:pPr>
                    <w:jc w:val="center"/>
                  </w:pPr>
                  <w:r>
                    <w:t>EPI Vaccination</w:t>
                  </w:r>
                </w:p>
                <w:p w:rsidR="00E37CE2" w:rsidRDefault="00E37CE2" w:rsidP="00E7748D">
                  <w:pPr>
                    <w:jc w:val="center"/>
                  </w:pPr>
                  <w:r>
                    <w:t>n= 100</w:t>
                  </w:r>
                </w:p>
              </w:txbxContent>
            </v:textbox>
          </v:rect>
        </w:pict>
      </w:r>
    </w:p>
    <w:p w:rsidR="00AE30AC" w:rsidRPr="00CA3D03" w:rsidRDefault="00AE30AC" w:rsidP="00E7748D">
      <w:pPr>
        <w:jc w:val="center"/>
        <w:rPr>
          <w:b/>
          <w:sz w:val="28"/>
          <w:u w:val="single"/>
        </w:rPr>
      </w:pPr>
    </w:p>
    <w:p w:rsidR="00AE30AC" w:rsidRPr="00CA3D03" w:rsidRDefault="0047588E" w:rsidP="00E7748D">
      <w:pPr>
        <w:jc w:val="center"/>
        <w:rPr>
          <w:b/>
          <w:sz w:val="28"/>
          <w:u w:val="single"/>
        </w:rPr>
      </w:pPr>
      <w:r>
        <w:rPr>
          <w:noProof/>
        </w:rPr>
        <w:pict>
          <v:shape id="AutoShape 73" o:spid="_x0000_s1085" type="#_x0000_t32" style="position:absolute;left:0;text-align:left;margin-left:218.5pt;margin-top:13.4pt;width:0;height:56.25pt;z-index:2517130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" strokecolor="#1f497d" strokeweight="2.25pt">
            <v:stroke endarrow="block"/>
          </v:shape>
        </w:pict>
      </w:r>
    </w:p>
    <w:p w:rsidR="00AE30AC" w:rsidRPr="00CA3D03" w:rsidRDefault="00AE30AC" w:rsidP="00E7748D">
      <w:pPr>
        <w:jc w:val="center"/>
        <w:rPr>
          <w:b/>
          <w:sz w:val="28"/>
          <w:u w:val="single"/>
        </w:rPr>
      </w:pPr>
    </w:p>
    <w:p w:rsidR="00AE30AC" w:rsidRPr="00CA3D03" w:rsidRDefault="00AE30AC" w:rsidP="00E7748D">
      <w:pPr>
        <w:jc w:val="center"/>
        <w:rPr>
          <w:b/>
          <w:sz w:val="28"/>
          <w:u w:val="single"/>
        </w:rPr>
      </w:pPr>
    </w:p>
    <w:p w:rsidR="00AE30AC" w:rsidRPr="00CA3D03" w:rsidRDefault="00AE30AC" w:rsidP="00E7748D">
      <w:pPr>
        <w:jc w:val="center"/>
        <w:rPr>
          <w:b/>
          <w:sz w:val="28"/>
          <w:u w:val="single"/>
        </w:rPr>
      </w:pPr>
    </w:p>
    <w:p w:rsidR="00AE30AC" w:rsidRPr="00CA3D03" w:rsidRDefault="0047588E" w:rsidP="00E7748D">
      <w:pPr>
        <w:jc w:val="center"/>
        <w:rPr>
          <w:b/>
          <w:sz w:val="28"/>
          <w:u w:val="single"/>
        </w:rPr>
      </w:pPr>
      <w:r>
        <w:rPr>
          <w:noProof/>
        </w:rPr>
        <w:pict>
          <v:rect id="Rectangle 69" o:spid="_x0000_s1078" style="position:absolute;left:0;text-align:left;margin-left:147.5pt;margin-top:1.3pt;width:141.75pt;height:55.0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" fillcolor="#c0504d" strokecolor="#f2f2f2" strokeweight="3pt">
            <v:shadow on="t" color="#622423" opacity=".5" offset="1pt,.74833mm"/>
            <v:textbox>
              <w:txbxContent>
                <w:p w:rsidR="00E37CE2" w:rsidRPr="00F97EB5" w:rsidRDefault="00E37CE2" w:rsidP="00E7748D">
                  <w:pPr>
                    <w:jc w:val="center"/>
                    <w:rPr>
                      <w:b/>
                    </w:rPr>
                  </w:pPr>
                  <w:r w:rsidRPr="00F97EB5">
                    <w:rPr>
                      <w:b/>
                    </w:rPr>
                    <w:t>Visit at 6 weeks</w:t>
                  </w:r>
                </w:p>
                <w:p w:rsidR="00E37CE2" w:rsidRDefault="00E37CE2" w:rsidP="00E7748D">
                  <w:pPr>
                    <w:pStyle w:val="ListParagraph"/>
                    <w:numPr>
                      <w:ilvl w:val="0"/>
                      <w:numId w:val="6"/>
                    </w:numPr>
                    <w:contextualSpacing/>
                  </w:pPr>
                  <w:r>
                    <w:t>Pre vaccine blood draw</w:t>
                  </w:r>
                </w:p>
                <w:p w:rsidR="00E37CE2" w:rsidRDefault="00E37CE2" w:rsidP="00E7748D">
                  <w:pPr>
                    <w:pStyle w:val="ListParagraph"/>
                    <w:numPr>
                      <w:ilvl w:val="0"/>
                      <w:numId w:val="6"/>
                    </w:numPr>
                    <w:contextualSpacing/>
                  </w:pPr>
                  <w:r>
                    <w:t>EPI vaccination</w:t>
                  </w:r>
                </w:p>
                <w:p w:rsidR="00E37CE2" w:rsidRDefault="00E37CE2" w:rsidP="00E7748D">
                  <w:pPr>
                    <w:pStyle w:val="ListParagraph"/>
                    <w:ind w:left="360"/>
                    <w:contextualSpacing/>
                  </w:pPr>
                </w:p>
              </w:txbxContent>
            </v:textbox>
          </v:rect>
        </w:pict>
      </w:r>
    </w:p>
    <w:p w:rsidR="00AE30AC" w:rsidRPr="00CA3D03" w:rsidRDefault="00AE30AC" w:rsidP="00E7748D">
      <w:pPr>
        <w:jc w:val="center"/>
        <w:rPr>
          <w:b/>
          <w:sz w:val="28"/>
          <w:u w:val="single"/>
        </w:rPr>
      </w:pPr>
    </w:p>
    <w:p w:rsidR="00AE30AC" w:rsidRPr="00CA3D03" w:rsidRDefault="00AE30AC" w:rsidP="00E7748D">
      <w:pPr>
        <w:jc w:val="center"/>
        <w:rPr>
          <w:b/>
          <w:sz w:val="28"/>
          <w:u w:val="single"/>
        </w:rPr>
      </w:pPr>
    </w:p>
    <w:p w:rsidR="00AE30AC" w:rsidRPr="00CA3D03" w:rsidRDefault="0047588E" w:rsidP="00E7748D">
      <w:pPr>
        <w:jc w:val="center"/>
        <w:rPr>
          <w:b/>
          <w:sz w:val="28"/>
          <w:u w:val="single"/>
        </w:rPr>
      </w:pPr>
      <w:r>
        <w:rPr>
          <w:noProof/>
        </w:rPr>
        <w:pict>
          <v:shape id="AutoShape 74" o:spid="_x0000_s1084" type="#_x0000_t32" style="position:absolute;left:0;text-align:left;margin-left:218.5pt;margin-top:9.55pt;width:.05pt;height:42.6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" strokecolor="#1f497d" strokeweight="2.25pt">
            <v:stroke endarrow="block"/>
          </v:shape>
        </w:pict>
      </w:r>
    </w:p>
    <w:p w:rsidR="00AE30AC" w:rsidRPr="00CA3D03" w:rsidRDefault="00AE30AC" w:rsidP="00E7748D">
      <w:pPr>
        <w:jc w:val="center"/>
        <w:rPr>
          <w:b/>
          <w:sz w:val="28"/>
          <w:u w:val="single"/>
        </w:rPr>
      </w:pPr>
    </w:p>
    <w:p w:rsidR="00AE30AC" w:rsidRPr="00CA3D03" w:rsidRDefault="00AE30AC" w:rsidP="00E7748D">
      <w:pPr>
        <w:jc w:val="center"/>
        <w:rPr>
          <w:b/>
          <w:sz w:val="28"/>
          <w:u w:val="single"/>
        </w:rPr>
      </w:pPr>
    </w:p>
    <w:p w:rsidR="00AE30AC" w:rsidRPr="00CA3D03" w:rsidRDefault="0047588E" w:rsidP="00E7748D">
      <w:pPr>
        <w:jc w:val="center"/>
        <w:rPr>
          <w:b/>
          <w:sz w:val="28"/>
          <w:u w:val="single"/>
        </w:rPr>
      </w:pPr>
      <w:r>
        <w:rPr>
          <w:noProof/>
        </w:rPr>
        <w:pict>
          <v:rect id="Rectangle 70" o:spid="_x0000_s1079" style="position:absolute;left:0;text-align:left;margin-left:153.05pt;margin-top:.85pt;width:128.5pt;height:40.8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" fillcolor="#4bacc6" strokecolor="#f2f2f2" strokeweight="3pt">
            <v:shadow on="t" color="#205867" opacity=".5" offset="1pt,.74833mm"/>
            <v:textbox>
              <w:txbxContent>
                <w:p w:rsidR="00E37CE2" w:rsidRDefault="00E37CE2" w:rsidP="00E7748D">
                  <w:pPr>
                    <w:jc w:val="center"/>
                    <w:rPr>
                      <w:b/>
                    </w:rPr>
                  </w:pPr>
                  <w:r w:rsidRPr="00F97EB5">
                    <w:rPr>
                      <w:b/>
                    </w:rPr>
                    <w:t xml:space="preserve">Visit at </w:t>
                  </w:r>
                  <w:r>
                    <w:rPr>
                      <w:b/>
                    </w:rPr>
                    <w:t>10</w:t>
                  </w:r>
                  <w:r w:rsidRPr="00F97EB5">
                    <w:rPr>
                      <w:b/>
                    </w:rPr>
                    <w:t xml:space="preserve"> weeks</w:t>
                  </w:r>
                </w:p>
                <w:p w:rsidR="00E37CE2" w:rsidRPr="00CD2107" w:rsidRDefault="00E37CE2" w:rsidP="00E7748D">
                  <w:pPr>
                    <w:pStyle w:val="ListParagraph"/>
                    <w:numPr>
                      <w:ilvl w:val="0"/>
                      <w:numId w:val="6"/>
                    </w:numPr>
                  </w:pPr>
                  <w:r w:rsidRPr="00CD2107">
                    <w:t>EPI vaccination</w:t>
                  </w:r>
                </w:p>
              </w:txbxContent>
            </v:textbox>
          </v:rect>
        </w:pict>
      </w:r>
    </w:p>
    <w:p w:rsidR="00AE30AC" w:rsidRPr="00CA3D03" w:rsidRDefault="00AE30AC" w:rsidP="00E7748D">
      <w:pPr>
        <w:jc w:val="center"/>
        <w:rPr>
          <w:b/>
          <w:sz w:val="28"/>
          <w:u w:val="single"/>
        </w:rPr>
      </w:pPr>
    </w:p>
    <w:p w:rsidR="00AE30AC" w:rsidRPr="00CA3D03" w:rsidRDefault="0047588E" w:rsidP="00E7748D">
      <w:pPr>
        <w:jc w:val="center"/>
        <w:rPr>
          <w:b/>
          <w:sz w:val="28"/>
          <w:u w:val="single"/>
        </w:rPr>
      </w:pPr>
      <w:r>
        <w:rPr>
          <w:noProof/>
        </w:rPr>
        <w:pict>
          <v:shape id="AutoShape 75" o:spid="_x0000_s1083" type="#_x0000_t32" style="position:absolute;left:0;text-align:left;margin-left:214.35pt;margin-top:11.85pt;width:.05pt;height:30.9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" strokecolor="#1f497d" strokeweight="2.25pt">
            <v:stroke endarrow="block"/>
          </v:shape>
        </w:pict>
      </w:r>
    </w:p>
    <w:p w:rsidR="00AE30AC" w:rsidRPr="00CA3D03" w:rsidRDefault="00AE30AC" w:rsidP="00E7748D">
      <w:pPr>
        <w:jc w:val="center"/>
        <w:rPr>
          <w:b/>
          <w:sz w:val="28"/>
          <w:u w:val="single"/>
        </w:rPr>
      </w:pPr>
    </w:p>
    <w:p w:rsidR="00AE30AC" w:rsidRPr="00CA3D03" w:rsidRDefault="0047588E" w:rsidP="00E7748D">
      <w:pPr>
        <w:jc w:val="center"/>
        <w:rPr>
          <w:b/>
          <w:sz w:val="28"/>
          <w:u w:val="single"/>
        </w:rPr>
      </w:pPr>
      <w:r>
        <w:rPr>
          <w:noProof/>
        </w:rPr>
        <w:pict>
          <v:rect id="Rectangle 72" o:spid="_x0000_s1080" style="position:absolute;left:0;text-align:left;margin-left:151.55pt;margin-top:8.5pt;width:127.5pt;height:49.9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" fillcolor="#9bbb59" strokecolor="#f2f2f2" strokeweight="3pt">
            <v:shadow on="t" color="#4e6128" opacity=".5" offset="1pt,.74833mm"/>
            <v:textbox>
              <w:txbxContent>
                <w:p w:rsidR="00E37CE2" w:rsidRPr="00F97EB5" w:rsidRDefault="00E37CE2" w:rsidP="00E7748D">
                  <w:pPr>
                    <w:jc w:val="center"/>
                    <w:rPr>
                      <w:b/>
                    </w:rPr>
                  </w:pPr>
                  <w:r w:rsidRPr="00F97EB5">
                    <w:rPr>
                      <w:b/>
                    </w:rPr>
                    <w:t xml:space="preserve">Visit at </w:t>
                  </w:r>
                  <w:r>
                    <w:rPr>
                      <w:b/>
                    </w:rPr>
                    <w:t>14</w:t>
                  </w:r>
                  <w:r w:rsidRPr="00F97EB5">
                    <w:rPr>
                      <w:b/>
                    </w:rPr>
                    <w:t xml:space="preserve"> weeks</w:t>
                  </w:r>
                </w:p>
                <w:p w:rsidR="00E37CE2" w:rsidRDefault="00E37CE2" w:rsidP="00E7748D">
                  <w:pPr>
                    <w:pStyle w:val="ListParagraph"/>
                    <w:numPr>
                      <w:ilvl w:val="0"/>
                      <w:numId w:val="6"/>
                    </w:numPr>
                    <w:contextualSpacing/>
                  </w:pPr>
                  <w:r>
                    <w:t>EPI vaccination</w:t>
                  </w:r>
                </w:p>
                <w:p w:rsidR="00E37CE2" w:rsidRDefault="00E37CE2" w:rsidP="00E7748D">
                  <w:pPr>
                    <w:pStyle w:val="ListParagraph"/>
                    <w:ind w:left="360"/>
                  </w:pPr>
                </w:p>
              </w:txbxContent>
            </v:textbox>
          </v:rect>
        </w:pict>
      </w:r>
    </w:p>
    <w:p w:rsidR="00AE30AC" w:rsidRPr="00CA3D03" w:rsidRDefault="00AE30AC" w:rsidP="00E7748D">
      <w:pPr>
        <w:jc w:val="center"/>
        <w:rPr>
          <w:b/>
          <w:sz w:val="28"/>
          <w:u w:val="single"/>
        </w:rPr>
      </w:pPr>
    </w:p>
    <w:p w:rsidR="00AE30AC" w:rsidRPr="00CA3D03" w:rsidRDefault="00AE30AC" w:rsidP="00E7748D">
      <w:pPr>
        <w:jc w:val="center"/>
        <w:rPr>
          <w:b/>
          <w:sz w:val="28"/>
          <w:u w:val="single"/>
        </w:rPr>
      </w:pPr>
    </w:p>
    <w:p w:rsidR="00AE30AC" w:rsidRPr="00CA3D03" w:rsidRDefault="0047588E" w:rsidP="00E7748D">
      <w:pPr>
        <w:jc w:val="center"/>
        <w:rPr>
          <w:b/>
          <w:sz w:val="28"/>
          <w:u w:val="single"/>
        </w:rPr>
      </w:pPr>
      <w:r>
        <w:rPr>
          <w:noProof/>
        </w:rPr>
        <w:pict>
          <v:shape id="AutoShape 76" o:spid="_x0000_s1082" type="#_x0000_t32" style="position:absolute;left:0;text-align:left;margin-left:214.4pt;margin-top:11.5pt;width:.05pt;height:42.4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" strokecolor="#1f497d" strokeweight="2.25pt">
            <v:stroke endarrow="block"/>
          </v:shape>
        </w:pict>
      </w:r>
    </w:p>
    <w:p w:rsidR="00AE30AC" w:rsidRPr="00CA3D03" w:rsidRDefault="00AE30AC" w:rsidP="00E7748D">
      <w:pPr>
        <w:tabs>
          <w:tab w:val="left" w:pos="450"/>
          <w:tab w:val="left" w:pos="540"/>
        </w:tabs>
        <w:jc w:val="center"/>
        <w:rPr>
          <w:b/>
          <w:sz w:val="28"/>
          <w:u w:val="single"/>
        </w:rPr>
      </w:pPr>
    </w:p>
    <w:p w:rsidR="00AE30AC" w:rsidRPr="00CA3D03" w:rsidRDefault="00AE30AC" w:rsidP="00E7748D">
      <w:pPr>
        <w:jc w:val="center"/>
        <w:rPr>
          <w:b/>
          <w:sz w:val="28"/>
          <w:u w:val="single"/>
        </w:rPr>
      </w:pPr>
    </w:p>
    <w:p w:rsidR="00AE30AC" w:rsidRPr="00CA3D03" w:rsidRDefault="0047588E" w:rsidP="00E7748D">
      <w:pPr>
        <w:jc w:val="center"/>
        <w:rPr>
          <w:b/>
          <w:sz w:val="28"/>
          <w:u w:val="single"/>
        </w:rPr>
      </w:pPr>
      <w:r>
        <w:rPr>
          <w:noProof/>
        </w:rPr>
        <w:pict>
          <v:rect id="Rectangle 71" o:spid="_x0000_s1081" style="position:absolute;left:0;text-align:left;margin-left:163.75pt;margin-top:2.85pt;width:102pt;height:38.6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" fillcolor="#f79646" strokecolor="#f2f2f2" strokeweight="3pt">
            <v:shadow on="t" color="#974706" opacity=".5" offset="1pt,.74833mm"/>
            <v:textbox>
              <w:txbxContent>
                <w:p w:rsidR="00E37CE2" w:rsidRPr="00F97EB5" w:rsidRDefault="00E37CE2" w:rsidP="00E7748D">
                  <w:pPr>
                    <w:rPr>
                      <w:b/>
                    </w:rPr>
                  </w:pPr>
                  <w:r w:rsidRPr="00F97EB5">
                    <w:rPr>
                      <w:b/>
                    </w:rPr>
                    <w:t xml:space="preserve">Visit at </w:t>
                  </w:r>
                  <w:r>
                    <w:rPr>
                      <w:b/>
                    </w:rPr>
                    <w:t>18</w:t>
                  </w:r>
                  <w:r w:rsidRPr="00F97EB5">
                    <w:rPr>
                      <w:b/>
                    </w:rPr>
                    <w:t xml:space="preserve"> weeks</w:t>
                  </w:r>
                </w:p>
                <w:p w:rsidR="00E37CE2" w:rsidRDefault="00E37CE2" w:rsidP="00E7748D">
                  <w:pPr>
                    <w:pStyle w:val="ListParagraph"/>
                    <w:numPr>
                      <w:ilvl w:val="0"/>
                      <w:numId w:val="6"/>
                    </w:numPr>
                    <w:contextualSpacing/>
                  </w:pPr>
                  <w:r>
                    <w:t>Blood draw</w:t>
                  </w:r>
                </w:p>
              </w:txbxContent>
            </v:textbox>
          </v:rect>
        </w:pict>
      </w:r>
    </w:p>
    <w:p w:rsidR="00AE30AC" w:rsidRPr="00CA3D03" w:rsidRDefault="00AE30AC" w:rsidP="00E7748D">
      <w:pPr>
        <w:jc w:val="center"/>
        <w:rPr>
          <w:b/>
          <w:sz w:val="28"/>
          <w:u w:val="single"/>
        </w:rPr>
      </w:pPr>
    </w:p>
    <w:p w:rsidR="00AE30AC" w:rsidRPr="00CA3D03" w:rsidRDefault="00AE30AC" w:rsidP="00E7748D">
      <w:pPr>
        <w:jc w:val="center"/>
        <w:rPr>
          <w:b/>
          <w:sz w:val="28"/>
          <w:u w:val="single"/>
        </w:rPr>
      </w:pPr>
    </w:p>
    <w:p w:rsidR="00AE30AC" w:rsidRPr="00CA3D03" w:rsidRDefault="00AE30AC" w:rsidP="00E7748D">
      <w:pPr>
        <w:jc w:val="center"/>
        <w:rPr>
          <w:b/>
          <w:sz w:val="28"/>
          <w:u w:val="single"/>
        </w:rPr>
      </w:pPr>
    </w:p>
    <w:p w:rsidR="00AE30AC" w:rsidRPr="00CA3D03" w:rsidRDefault="00AE30AC" w:rsidP="00E7748D">
      <w:pPr>
        <w:jc w:val="center"/>
        <w:rPr>
          <w:b/>
          <w:sz w:val="28"/>
          <w:u w:val="single"/>
        </w:rPr>
      </w:pPr>
    </w:p>
    <w:p w:rsidR="00AE30AC" w:rsidRPr="00CA3D03" w:rsidRDefault="00AE30AC" w:rsidP="00E7748D">
      <w:pPr>
        <w:jc w:val="center"/>
        <w:rPr>
          <w:b/>
          <w:sz w:val="28"/>
          <w:u w:val="single"/>
        </w:rPr>
      </w:pPr>
    </w:p>
    <w:p w:rsidR="00AE30AC" w:rsidRPr="00CA3D03" w:rsidRDefault="00AE30AC" w:rsidP="00E7748D">
      <w:pPr>
        <w:jc w:val="center"/>
        <w:rPr>
          <w:b/>
          <w:sz w:val="28"/>
          <w:u w:val="single"/>
        </w:rPr>
      </w:pPr>
    </w:p>
    <w:p w:rsidR="00AE30AC" w:rsidRPr="00CA3D03" w:rsidRDefault="00AE30AC" w:rsidP="00E7748D">
      <w:pPr>
        <w:jc w:val="center"/>
        <w:rPr>
          <w:b/>
          <w:sz w:val="28"/>
          <w:u w:val="single"/>
        </w:rPr>
      </w:pPr>
    </w:p>
    <w:p w:rsidR="00AE30AC" w:rsidRPr="00CA3D03" w:rsidRDefault="00AE30AC" w:rsidP="00E7748D">
      <w:pPr>
        <w:spacing w:line="360" w:lineRule="auto"/>
        <w:rPr>
          <w:b/>
          <w:szCs w:val="28"/>
        </w:rPr>
      </w:pPr>
    </w:p>
    <w:p w:rsidR="00AE30AC" w:rsidRPr="00CA3D03" w:rsidRDefault="00AE30AC" w:rsidP="00E7748D">
      <w:pPr>
        <w:spacing w:line="360" w:lineRule="auto"/>
        <w:rPr>
          <w:b/>
          <w:szCs w:val="28"/>
        </w:rPr>
      </w:pPr>
    </w:p>
    <w:p w:rsidR="00AE30AC" w:rsidRPr="00CA3D03" w:rsidRDefault="00AE30AC" w:rsidP="00E7748D">
      <w:pPr>
        <w:spacing w:line="360" w:lineRule="auto"/>
        <w:rPr>
          <w:b/>
          <w:szCs w:val="28"/>
        </w:rPr>
      </w:pPr>
    </w:p>
    <w:p w:rsidR="00AE30AC" w:rsidRPr="00CA3D03" w:rsidRDefault="00AE30AC" w:rsidP="0063051B">
      <w:pPr>
        <w:numPr>
          <w:ilvl w:val="1"/>
          <w:numId w:val="9"/>
        </w:numPr>
        <w:spacing w:line="360" w:lineRule="auto"/>
        <w:ind w:left="810" w:hanging="540"/>
        <w:rPr>
          <w:b/>
          <w:sz w:val="24"/>
          <w:szCs w:val="28"/>
        </w:rPr>
      </w:pPr>
      <w:r w:rsidRPr="00CA3D03">
        <w:rPr>
          <w:b/>
          <w:szCs w:val="28"/>
        </w:rPr>
        <w:t xml:space="preserve">Enrollment Time Period </w:t>
      </w:r>
    </w:p>
    <w:p w:rsidR="00AE30AC" w:rsidRPr="00CA3D03" w:rsidRDefault="00AE30AC" w:rsidP="00E7748D">
      <w:pPr>
        <w:spacing w:line="360" w:lineRule="auto"/>
        <w:ind w:left="360"/>
      </w:pPr>
      <w:r w:rsidRPr="00CA3D03">
        <w:t>Same as 3.11 Refer to section 4.5</w:t>
      </w:r>
    </w:p>
    <w:p w:rsidR="00AE30AC" w:rsidRPr="00CA3D03" w:rsidRDefault="00AE30AC" w:rsidP="0063051B">
      <w:pPr>
        <w:numPr>
          <w:ilvl w:val="1"/>
          <w:numId w:val="9"/>
        </w:numPr>
        <w:spacing w:line="360" w:lineRule="auto"/>
        <w:ind w:left="810" w:hanging="540"/>
        <w:rPr>
          <w:b/>
          <w:szCs w:val="28"/>
        </w:rPr>
      </w:pPr>
      <w:r w:rsidRPr="00CA3D03">
        <w:rPr>
          <w:b/>
          <w:szCs w:val="28"/>
        </w:rPr>
        <w:t>Enrollment Schedule</w:t>
      </w:r>
    </w:p>
    <w:tbl>
      <w:tblPr>
        <w:tblW w:w="8507" w:type="dxa"/>
        <w:tblInd w:w="5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7"/>
        <w:gridCol w:w="2700"/>
        <w:gridCol w:w="2070"/>
        <w:gridCol w:w="2160"/>
      </w:tblGrid>
      <w:tr w:rsidR="00090AE1" w:rsidRPr="00CA3D03" w:rsidTr="00090AE1">
        <w:trPr>
          <w:trHeight w:val="636"/>
        </w:trPr>
        <w:tc>
          <w:tcPr>
            <w:tcW w:w="1577" w:type="dxa"/>
            <w:shd w:val="clear" w:color="auto" w:fill="FFFFFF"/>
          </w:tcPr>
          <w:p w:rsidR="00090AE1" w:rsidRPr="00CA3D03" w:rsidRDefault="00090AE1" w:rsidP="005169DD">
            <w:pPr>
              <w:jc w:val="center"/>
              <w:rPr>
                <w:b/>
                <w:i/>
                <w:sz w:val="24"/>
              </w:rPr>
            </w:pPr>
            <w:r w:rsidRPr="00CA3D03">
              <w:rPr>
                <w:b/>
                <w:i/>
                <w:sz w:val="24"/>
              </w:rPr>
              <w:t>Number of Subjects</w:t>
            </w:r>
          </w:p>
        </w:tc>
        <w:tc>
          <w:tcPr>
            <w:tcW w:w="2700" w:type="dxa"/>
            <w:shd w:val="clear" w:color="auto" w:fill="BFBFBF"/>
          </w:tcPr>
          <w:p w:rsidR="00090AE1" w:rsidRPr="00CA3D03" w:rsidRDefault="00090AE1" w:rsidP="00F01CB1">
            <w:pPr>
              <w:jc w:val="center"/>
              <w:rPr>
                <w:rFonts w:cs="Calibri"/>
                <w:b/>
              </w:rPr>
            </w:pPr>
            <w:r w:rsidRPr="00CA3D03">
              <w:rPr>
                <w:rFonts w:cs="Calibri"/>
                <w:b/>
              </w:rPr>
              <w:t>Youngest (Y): 6wk, 0dy</w:t>
            </w:r>
          </w:p>
          <w:p w:rsidR="00090AE1" w:rsidRPr="00CA3D03" w:rsidRDefault="00090AE1" w:rsidP="00F01CB1">
            <w:pPr>
              <w:spacing w:line="360" w:lineRule="auto"/>
              <w:jc w:val="center"/>
              <w:rPr>
                <w:b/>
                <w:i/>
              </w:rPr>
            </w:pPr>
            <w:r w:rsidRPr="00CA3D03">
              <w:rPr>
                <w:rFonts w:cs="Calibri"/>
                <w:b/>
              </w:rPr>
              <w:t>Oldest(O): 7wk, 6dy</w:t>
            </w:r>
          </w:p>
        </w:tc>
        <w:tc>
          <w:tcPr>
            <w:tcW w:w="2070" w:type="dxa"/>
            <w:shd w:val="clear" w:color="auto" w:fill="FFFFFF"/>
          </w:tcPr>
          <w:p w:rsidR="00090AE1" w:rsidRPr="00CA3D03" w:rsidRDefault="00090AE1" w:rsidP="00F01CB1">
            <w:pPr>
              <w:jc w:val="center"/>
              <w:rPr>
                <w:rFonts w:cs="Calibri"/>
                <w:b/>
              </w:rPr>
            </w:pPr>
            <w:r w:rsidRPr="00CA3D03">
              <w:rPr>
                <w:rFonts w:cs="Calibri"/>
                <w:b/>
              </w:rPr>
              <w:t>Y: 10wk, 0dy</w:t>
            </w:r>
          </w:p>
          <w:p w:rsidR="00090AE1" w:rsidRPr="00CA3D03" w:rsidRDefault="00090AE1" w:rsidP="00F01CB1">
            <w:pPr>
              <w:spacing w:line="360" w:lineRule="auto"/>
              <w:jc w:val="center"/>
              <w:rPr>
                <w:b/>
                <w:i/>
              </w:rPr>
            </w:pPr>
            <w:r w:rsidRPr="00CA3D03">
              <w:rPr>
                <w:rFonts w:cs="Calibri"/>
                <w:b/>
              </w:rPr>
              <w:t>O: 12wk, 6dy</w:t>
            </w:r>
          </w:p>
        </w:tc>
        <w:tc>
          <w:tcPr>
            <w:tcW w:w="2160" w:type="dxa"/>
            <w:shd w:val="clear" w:color="auto" w:fill="BFBFBF"/>
          </w:tcPr>
          <w:p w:rsidR="00090AE1" w:rsidRPr="00CA3D03" w:rsidRDefault="00090AE1" w:rsidP="00F01CB1">
            <w:pPr>
              <w:jc w:val="center"/>
              <w:rPr>
                <w:rFonts w:cs="Calibri"/>
                <w:b/>
              </w:rPr>
            </w:pPr>
            <w:r w:rsidRPr="00CA3D03">
              <w:rPr>
                <w:rFonts w:cs="Calibri"/>
                <w:b/>
              </w:rPr>
              <w:t>Y: 14wk, 0dy</w:t>
            </w:r>
          </w:p>
          <w:p w:rsidR="00090AE1" w:rsidRPr="00CA3D03" w:rsidRDefault="00090AE1" w:rsidP="00F01CB1">
            <w:pPr>
              <w:spacing w:line="360" w:lineRule="auto"/>
              <w:jc w:val="center"/>
              <w:rPr>
                <w:b/>
                <w:i/>
              </w:rPr>
            </w:pPr>
            <w:r w:rsidRPr="00CA3D03">
              <w:rPr>
                <w:rFonts w:cs="Calibri"/>
                <w:b/>
              </w:rPr>
              <w:t>O: 17wk 6dy</w:t>
            </w:r>
          </w:p>
        </w:tc>
      </w:tr>
      <w:tr w:rsidR="00AE30AC" w:rsidRPr="00CA3D03" w:rsidTr="00090AE1">
        <w:trPr>
          <w:trHeight w:val="647"/>
        </w:trPr>
        <w:tc>
          <w:tcPr>
            <w:tcW w:w="1577" w:type="dxa"/>
          </w:tcPr>
          <w:p w:rsidR="00AE30AC" w:rsidRPr="00CA3D03" w:rsidRDefault="00AE30AC" w:rsidP="005169DD">
            <w:pPr>
              <w:spacing w:line="360" w:lineRule="auto"/>
              <w:jc w:val="center"/>
            </w:pPr>
            <w:r w:rsidRPr="00CA3D03">
              <w:t>100</w:t>
            </w:r>
          </w:p>
          <w:p w:rsidR="00AE30AC" w:rsidRPr="00CA3D03" w:rsidRDefault="00AE30AC" w:rsidP="005169DD">
            <w:pPr>
              <w:spacing w:line="360" w:lineRule="auto"/>
              <w:jc w:val="center"/>
            </w:pPr>
          </w:p>
        </w:tc>
        <w:tc>
          <w:tcPr>
            <w:tcW w:w="2700" w:type="dxa"/>
            <w:shd w:val="clear" w:color="auto" w:fill="BFBFBF"/>
          </w:tcPr>
          <w:p w:rsidR="00AE30AC" w:rsidRPr="00CA3D03" w:rsidRDefault="00AE30AC" w:rsidP="005169DD">
            <w:r w:rsidRPr="00CA3D03">
              <w:t>OPV  + DPT-Hep-B-Hib</w:t>
            </w:r>
          </w:p>
        </w:tc>
        <w:tc>
          <w:tcPr>
            <w:tcW w:w="2070" w:type="dxa"/>
          </w:tcPr>
          <w:p w:rsidR="00AE30AC" w:rsidRPr="00CA3D03" w:rsidRDefault="00AE30AC">
            <w:r w:rsidRPr="00CA3D03">
              <w:t xml:space="preserve">OPV  + </w:t>
            </w:r>
          </w:p>
          <w:p w:rsidR="00AE30AC" w:rsidRPr="00CA3D03" w:rsidRDefault="00AE30AC">
            <w:r w:rsidRPr="00CA3D03">
              <w:t>DPT-Hep-B-Hib</w:t>
            </w:r>
          </w:p>
        </w:tc>
        <w:tc>
          <w:tcPr>
            <w:tcW w:w="2160" w:type="dxa"/>
            <w:shd w:val="clear" w:color="auto" w:fill="BFBFBF"/>
          </w:tcPr>
          <w:p w:rsidR="00AE30AC" w:rsidRPr="00CA3D03" w:rsidRDefault="00AE30AC">
            <w:r w:rsidRPr="00CA3D03">
              <w:t xml:space="preserve">OPV + </w:t>
            </w:r>
          </w:p>
          <w:p w:rsidR="00AE30AC" w:rsidRPr="00CA3D03" w:rsidRDefault="00AE30AC">
            <w:r w:rsidRPr="00CA3D03">
              <w:t>DPT-Hep-B-Hib</w:t>
            </w:r>
          </w:p>
        </w:tc>
      </w:tr>
    </w:tbl>
    <w:p w:rsidR="00AE30AC" w:rsidRPr="00CA3D03" w:rsidRDefault="00AE30AC" w:rsidP="00921D79">
      <w:pPr>
        <w:ind w:left="360"/>
        <w:jc w:val="both"/>
      </w:pPr>
      <w:r w:rsidRPr="00CA3D03">
        <w:t>*Standard EPI in Pakistan is OPV plus BCG at birth; DPT-Hep-B-Hib and OPV at 6, 10, and 14 weeks, and measles at 9 months and second year of life</w:t>
      </w:r>
    </w:p>
    <w:p w:rsidR="00AE30AC" w:rsidRPr="00CA3D03" w:rsidRDefault="00AE30AC" w:rsidP="00E7748D">
      <w:pPr>
        <w:spacing w:line="360" w:lineRule="auto"/>
        <w:ind w:left="792"/>
        <w:rPr>
          <w:b/>
          <w:sz w:val="24"/>
          <w:szCs w:val="28"/>
        </w:rPr>
      </w:pPr>
    </w:p>
    <w:p w:rsidR="00AE30AC" w:rsidRPr="00CA3D03" w:rsidRDefault="00AE30AC" w:rsidP="0063051B">
      <w:pPr>
        <w:numPr>
          <w:ilvl w:val="1"/>
          <w:numId w:val="9"/>
        </w:numPr>
        <w:tabs>
          <w:tab w:val="left" w:pos="900"/>
        </w:tabs>
        <w:spacing w:line="360" w:lineRule="auto"/>
        <w:ind w:firstLine="0"/>
        <w:rPr>
          <w:b/>
          <w:szCs w:val="28"/>
        </w:rPr>
      </w:pPr>
      <w:r w:rsidRPr="00CA3D03">
        <w:rPr>
          <w:b/>
          <w:szCs w:val="28"/>
        </w:rPr>
        <w:t xml:space="preserve">Sampling Collection and Handling </w:t>
      </w:r>
    </w:p>
    <w:p w:rsidR="00AE30AC" w:rsidRPr="00CA3D03" w:rsidRDefault="00AE30AC" w:rsidP="00E7748D">
      <w:pPr>
        <w:tabs>
          <w:tab w:val="left" w:pos="360"/>
        </w:tabs>
        <w:spacing w:line="360" w:lineRule="auto"/>
        <w:ind w:left="360"/>
      </w:pPr>
      <w:r w:rsidRPr="00CA3D03">
        <w:t xml:space="preserve">Same as 3.13 </w:t>
      </w:r>
    </w:p>
    <w:p w:rsidR="00AE30AC" w:rsidRPr="00CA3D03" w:rsidRDefault="00AE30AC" w:rsidP="00E7748D">
      <w:pPr>
        <w:tabs>
          <w:tab w:val="left" w:pos="360"/>
        </w:tabs>
        <w:spacing w:line="360" w:lineRule="auto"/>
        <w:ind w:left="360"/>
      </w:pPr>
    </w:p>
    <w:p w:rsidR="00AE30AC" w:rsidRPr="00CA3D03" w:rsidRDefault="00AE30AC" w:rsidP="0063051B">
      <w:pPr>
        <w:numPr>
          <w:ilvl w:val="1"/>
          <w:numId w:val="9"/>
        </w:numPr>
        <w:tabs>
          <w:tab w:val="left" w:pos="900"/>
        </w:tabs>
        <w:spacing w:line="360" w:lineRule="auto"/>
        <w:ind w:firstLine="0"/>
        <w:rPr>
          <w:b/>
          <w:szCs w:val="28"/>
        </w:rPr>
      </w:pPr>
      <w:r w:rsidRPr="00CA3D03">
        <w:rPr>
          <w:b/>
          <w:szCs w:val="28"/>
        </w:rPr>
        <w:t>Lab Assay</w:t>
      </w:r>
    </w:p>
    <w:tbl>
      <w:tblPr>
        <w:tblW w:w="5137" w:type="dxa"/>
        <w:tblInd w:w="461" w:type="dxa"/>
        <w:tblLayout w:type="fixed"/>
        <w:tblLook w:val="0000" w:firstRow="0" w:lastRow="0" w:firstColumn="0" w:lastColumn="0" w:noHBand="0" w:noVBand="0"/>
      </w:tblPr>
      <w:tblGrid>
        <w:gridCol w:w="2977"/>
        <w:gridCol w:w="2160"/>
      </w:tblGrid>
      <w:tr w:rsidR="00AE30AC" w:rsidRPr="00CA3D03" w:rsidTr="00326CFE">
        <w:trPr>
          <w:trHeight w:val="488"/>
        </w:trPr>
        <w:tc>
          <w:tcPr>
            <w:tcW w:w="2977" w:type="dxa"/>
            <w:tcBorders>
              <w:top w:val="single" w:sz="4" w:space="0" w:color="808080"/>
              <w:bottom w:val="single" w:sz="4" w:space="0" w:color="808080"/>
              <w:right w:val="single" w:sz="4" w:space="0" w:color="auto"/>
            </w:tcBorders>
            <w:shd w:val="clear" w:color="auto" w:fill="BFBFBF"/>
            <w:vAlign w:val="center"/>
          </w:tcPr>
          <w:p w:rsidR="00AE30AC" w:rsidRPr="00CA3D03" w:rsidRDefault="00AE30AC" w:rsidP="005169DD">
            <w:pPr>
              <w:spacing w:line="360" w:lineRule="auto"/>
              <w:jc w:val="center"/>
              <w:rPr>
                <w:b/>
                <w:i/>
              </w:rPr>
            </w:pPr>
            <w:r w:rsidRPr="00CA3D03">
              <w:rPr>
                <w:b/>
                <w:i/>
                <w:sz w:val="24"/>
              </w:rPr>
              <w:t>6wks</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AE30AC" w:rsidRPr="00CA3D03" w:rsidRDefault="00AE30AC" w:rsidP="005169DD">
            <w:pPr>
              <w:spacing w:line="360" w:lineRule="auto"/>
              <w:jc w:val="center"/>
              <w:rPr>
                <w:b/>
                <w:i/>
              </w:rPr>
            </w:pPr>
            <w:r w:rsidRPr="00CA3D03">
              <w:rPr>
                <w:b/>
                <w:i/>
                <w:sz w:val="24"/>
              </w:rPr>
              <w:t>18 wks</w:t>
            </w:r>
          </w:p>
        </w:tc>
      </w:tr>
      <w:tr w:rsidR="00AE30AC" w:rsidRPr="00CA3D03" w:rsidTr="00326CFE">
        <w:trPr>
          <w:trHeight w:val="1097"/>
        </w:trPr>
        <w:tc>
          <w:tcPr>
            <w:tcW w:w="2977" w:type="dxa"/>
            <w:tcBorders>
              <w:top w:val="single" w:sz="4" w:space="0" w:color="808080"/>
              <w:bottom w:val="single" w:sz="4" w:space="0" w:color="808080"/>
              <w:right w:val="single" w:sz="4" w:space="0" w:color="auto"/>
            </w:tcBorders>
            <w:shd w:val="clear" w:color="auto" w:fill="BFBFBF"/>
          </w:tcPr>
          <w:p w:rsidR="00AE30AC" w:rsidRPr="00CA3D03" w:rsidRDefault="00AE30AC" w:rsidP="005169DD">
            <w:pPr>
              <w:spacing w:line="360" w:lineRule="auto"/>
            </w:pPr>
            <w:r w:rsidRPr="00CA3D03">
              <w:t>Rotavirus IgA (Serum)</w:t>
            </w:r>
          </w:p>
          <w:p w:rsidR="00AE30AC" w:rsidRPr="00CA3D03" w:rsidRDefault="00AE30AC" w:rsidP="005169DD">
            <w:pPr>
              <w:spacing w:line="360" w:lineRule="auto"/>
            </w:pPr>
            <w:r w:rsidRPr="00CA3D03">
              <w:t xml:space="preserve">Rotavirus Neutralizing Antibody (Serum) </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AE30AC" w:rsidRPr="00CA3D03" w:rsidRDefault="00AE30AC" w:rsidP="005169DD">
            <w:pPr>
              <w:spacing w:line="360" w:lineRule="auto"/>
            </w:pPr>
            <w:r w:rsidRPr="00CA3D03">
              <w:t>Rotavirus IgA (Serum)</w:t>
            </w:r>
          </w:p>
          <w:p w:rsidR="00AE30AC" w:rsidRPr="00CA3D03" w:rsidRDefault="00AE30AC" w:rsidP="005169DD">
            <w:pPr>
              <w:spacing w:line="360" w:lineRule="auto"/>
              <w:ind w:left="360"/>
            </w:pPr>
          </w:p>
        </w:tc>
      </w:tr>
    </w:tbl>
    <w:p w:rsidR="00AF5C4A" w:rsidRPr="00CA3D03" w:rsidRDefault="00AF5C4A" w:rsidP="00E7748D">
      <w:pPr>
        <w:spacing w:line="360" w:lineRule="auto"/>
        <w:ind w:left="792"/>
        <w:rPr>
          <w:b/>
          <w:szCs w:val="28"/>
        </w:rPr>
      </w:pPr>
    </w:p>
    <w:p w:rsidR="00AE30AC" w:rsidRPr="00CA3D03" w:rsidRDefault="00AE30AC" w:rsidP="0063051B">
      <w:pPr>
        <w:numPr>
          <w:ilvl w:val="1"/>
          <w:numId w:val="9"/>
        </w:numPr>
        <w:tabs>
          <w:tab w:val="left" w:pos="900"/>
        </w:tabs>
        <w:spacing w:line="360" w:lineRule="auto"/>
        <w:ind w:hanging="900"/>
        <w:rPr>
          <w:b/>
          <w:szCs w:val="28"/>
        </w:rPr>
      </w:pPr>
      <w:r w:rsidRPr="00CA3D03">
        <w:rPr>
          <w:b/>
          <w:szCs w:val="28"/>
        </w:rPr>
        <w:t>Laboratory Training for Rotavirus antibody assays</w:t>
      </w:r>
    </w:p>
    <w:p w:rsidR="00AE30AC" w:rsidRPr="00CA3D03" w:rsidRDefault="00AE30AC" w:rsidP="00E7748D">
      <w:pPr>
        <w:spacing w:line="360" w:lineRule="auto"/>
        <w:ind w:left="360"/>
        <w:rPr>
          <w:szCs w:val="28"/>
        </w:rPr>
      </w:pPr>
      <w:r w:rsidRPr="00CA3D03">
        <w:rPr>
          <w:szCs w:val="28"/>
        </w:rPr>
        <w:t>Same as 3.15</w:t>
      </w:r>
    </w:p>
    <w:p w:rsidR="00AE30AC" w:rsidRPr="00CA3D03" w:rsidRDefault="00AE30AC" w:rsidP="00E7748D">
      <w:pPr>
        <w:spacing w:line="360" w:lineRule="auto"/>
        <w:ind w:left="360"/>
        <w:rPr>
          <w:szCs w:val="28"/>
        </w:rPr>
      </w:pPr>
    </w:p>
    <w:p w:rsidR="00AE30AC" w:rsidRPr="00CA3D03" w:rsidRDefault="00AE30AC" w:rsidP="0063051B">
      <w:pPr>
        <w:numPr>
          <w:ilvl w:val="1"/>
          <w:numId w:val="9"/>
        </w:numPr>
        <w:tabs>
          <w:tab w:val="left" w:pos="900"/>
        </w:tabs>
        <w:spacing w:line="360" w:lineRule="auto"/>
        <w:ind w:left="720" w:hanging="450"/>
        <w:rPr>
          <w:b/>
          <w:szCs w:val="28"/>
        </w:rPr>
      </w:pPr>
      <w:r w:rsidRPr="00CA3D03">
        <w:rPr>
          <w:b/>
          <w:szCs w:val="28"/>
        </w:rPr>
        <w:t>Data Entry, Cleaning and Management</w:t>
      </w:r>
    </w:p>
    <w:p w:rsidR="00AE30AC" w:rsidRPr="00CA3D03" w:rsidRDefault="00AE30AC" w:rsidP="00E7748D">
      <w:pPr>
        <w:tabs>
          <w:tab w:val="left" w:pos="360"/>
          <w:tab w:val="left" w:pos="900"/>
        </w:tabs>
        <w:spacing w:line="360" w:lineRule="auto"/>
        <w:ind w:left="360"/>
        <w:rPr>
          <w:szCs w:val="28"/>
        </w:rPr>
      </w:pPr>
      <w:r w:rsidRPr="00CA3D03">
        <w:rPr>
          <w:szCs w:val="28"/>
        </w:rPr>
        <w:t>Same as 3.16</w:t>
      </w:r>
    </w:p>
    <w:p w:rsidR="00AE30AC" w:rsidRPr="00CA3D03" w:rsidRDefault="00AE30AC" w:rsidP="00E7748D">
      <w:pPr>
        <w:tabs>
          <w:tab w:val="left" w:pos="360"/>
          <w:tab w:val="left" w:pos="900"/>
        </w:tabs>
        <w:spacing w:line="360" w:lineRule="auto"/>
        <w:ind w:left="360"/>
        <w:rPr>
          <w:szCs w:val="28"/>
        </w:rPr>
      </w:pPr>
    </w:p>
    <w:p w:rsidR="00AE30AC" w:rsidRPr="00CA3D03" w:rsidRDefault="00AE30AC" w:rsidP="0063051B">
      <w:pPr>
        <w:numPr>
          <w:ilvl w:val="1"/>
          <w:numId w:val="9"/>
        </w:numPr>
        <w:tabs>
          <w:tab w:val="left" w:pos="900"/>
        </w:tabs>
        <w:spacing w:line="360" w:lineRule="auto"/>
        <w:ind w:hanging="90"/>
        <w:rPr>
          <w:b/>
          <w:szCs w:val="28"/>
        </w:rPr>
      </w:pPr>
      <w:r w:rsidRPr="00CA3D03">
        <w:rPr>
          <w:b/>
          <w:szCs w:val="28"/>
        </w:rPr>
        <w:t>Data Analysis of Demographics</w:t>
      </w:r>
    </w:p>
    <w:p w:rsidR="00AE30AC" w:rsidRPr="00CA3D03" w:rsidRDefault="00AE30AC" w:rsidP="00E7748D">
      <w:pPr>
        <w:spacing w:line="360" w:lineRule="auto"/>
        <w:ind w:left="360"/>
        <w:rPr>
          <w:szCs w:val="28"/>
        </w:rPr>
      </w:pPr>
      <w:r w:rsidRPr="00CA3D03">
        <w:rPr>
          <w:szCs w:val="28"/>
        </w:rPr>
        <w:t>Same as 3.17</w:t>
      </w:r>
    </w:p>
    <w:p w:rsidR="00AE30AC" w:rsidRPr="00CA3D03" w:rsidRDefault="00AE30AC" w:rsidP="00E7748D">
      <w:pPr>
        <w:spacing w:line="360" w:lineRule="auto"/>
        <w:ind w:left="360"/>
        <w:rPr>
          <w:szCs w:val="28"/>
        </w:rPr>
      </w:pPr>
    </w:p>
    <w:p w:rsidR="00AE30AC" w:rsidRPr="00CA3D03" w:rsidRDefault="00AE30AC" w:rsidP="0063051B">
      <w:pPr>
        <w:numPr>
          <w:ilvl w:val="1"/>
          <w:numId w:val="9"/>
        </w:numPr>
        <w:tabs>
          <w:tab w:val="left" w:pos="900"/>
        </w:tabs>
        <w:spacing w:line="360" w:lineRule="auto"/>
        <w:ind w:hanging="90"/>
        <w:rPr>
          <w:b/>
          <w:szCs w:val="28"/>
        </w:rPr>
      </w:pPr>
      <w:r w:rsidRPr="00CA3D03">
        <w:rPr>
          <w:b/>
          <w:szCs w:val="28"/>
        </w:rPr>
        <w:t>Analysis of immunogenicity</w:t>
      </w:r>
    </w:p>
    <w:p w:rsidR="00AE30AC" w:rsidRPr="00CA3D03" w:rsidRDefault="00AE30AC" w:rsidP="000F5699">
      <w:pPr>
        <w:spacing w:line="360" w:lineRule="auto"/>
        <w:ind w:left="360"/>
        <w:jc w:val="both"/>
        <w:rPr>
          <w:szCs w:val="28"/>
        </w:rPr>
      </w:pPr>
      <w:r w:rsidRPr="00CA3D03">
        <w:rPr>
          <w:szCs w:val="28"/>
        </w:rPr>
        <w:t>Rotavirus IgA seroconversion rate by age 18 weeks (and 95% CI) will be determined for infants in each arm who were rotavirus IgA –negative at 6 weeks of age, using the same cut offs as described  in section 3.18. The primary endpoint will be the rotavirus IgA seroconversion rate at age 18 weeks.</w:t>
      </w:r>
    </w:p>
    <w:p w:rsidR="00AE30AC" w:rsidRPr="00CA3D03" w:rsidRDefault="00AE30AC" w:rsidP="009017B8">
      <w:pPr>
        <w:numPr>
          <w:ilvl w:val="0"/>
          <w:numId w:val="10"/>
        </w:numPr>
        <w:spacing w:line="360" w:lineRule="auto"/>
        <w:rPr>
          <w:b/>
          <w:caps/>
        </w:rPr>
      </w:pPr>
      <w:r w:rsidRPr="00CA3D03">
        <w:rPr>
          <w:b/>
          <w:caps/>
        </w:rPr>
        <w:t xml:space="preserve">HUMAN SUBJECT CONSIDERATION </w:t>
      </w:r>
    </w:p>
    <w:p w:rsidR="00AE30AC" w:rsidRPr="00CA3D03" w:rsidRDefault="00AE30AC" w:rsidP="00CA11DC">
      <w:pPr>
        <w:spacing w:line="360" w:lineRule="auto"/>
        <w:ind w:left="360"/>
        <w:rPr>
          <w:b/>
          <w:caps/>
        </w:rPr>
      </w:pPr>
    </w:p>
    <w:p w:rsidR="00AE30AC" w:rsidRPr="00CA3D03" w:rsidRDefault="00AE30AC" w:rsidP="009017B8">
      <w:pPr>
        <w:numPr>
          <w:ilvl w:val="1"/>
          <w:numId w:val="16"/>
        </w:numPr>
        <w:spacing w:line="360" w:lineRule="auto"/>
        <w:ind w:left="720" w:hanging="450"/>
        <w:rPr>
          <w:b/>
          <w:caps/>
        </w:rPr>
      </w:pPr>
      <w:r w:rsidRPr="00CA3D03">
        <w:rPr>
          <w:b/>
          <w:szCs w:val="28"/>
        </w:rPr>
        <w:t>Ethics and Regulation Consideration</w:t>
      </w:r>
    </w:p>
    <w:p w:rsidR="00AE30AC" w:rsidRPr="00CA3D03" w:rsidRDefault="00AE30AC" w:rsidP="000F5699">
      <w:pPr>
        <w:spacing w:line="360" w:lineRule="auto"/>
        <w:ind w:left="360"/>
        <w:jc w:val="both"/>
        <w:rPr>
          <w:b/>
          <w:caps/>
        </w:rPr>
      </w:pPr>
      <w:r w:rsidRPr="00CA3D03">
        <w:t>The study would be conducted according to the guidelines for Good Clinical Practice in clinical trials, the declaration of Helsinki and local rules and regulation. Although Rotarix</w:t>
      </w:r>
      <w:r w:rsidRPr="00CA3D03">
        <w:rPr>
          <w:b/>
        </w:rPr>
        <w:t>®</w:t>
      </w:r>
      <w:r w:rsidRPr="00CA3D03">
        <w:t xml:space="preserve"> vaccine is licensed in Pakistan, it is not currently recommended in Pakistan’s EPI. Determining the baseline seroconversion rate of rotavirus in the non-vaccinated population is important to determine the true impact of rotavirus vaccination. Although the population in the control group will not be getting rotavirus vaccine, we will provide extensive surveillance and counseling to this population through our active surveillance program. We will ensure that these children get all the routine EPI vaccines and transportation to the EPI centers will be provided to them. Free treatment for routine illnesses, according to the local standards, will be provided to them at our PHC center.  </w:t>
      </w:r>
    </w:p>
    <w:p w:rsidR="00AE30AC" w:rsidRPr="00CA3D03" w:rsidRDefault="00AE30AC" w:rsidP="00780A85">
      <w:pPr>
        <w:spacing w:line="360" w:lineRule="auto"/>
        <w:ind w:left="360"/>
        <w:rPr>
          <w:caps/>
        </w:rPr>
      </w:pPr>
    </w:p>
    <w:p w:rsidR="00AE30AC" w:rsidRPr="00CA3D03" w:rsidRDefault="00AE30AC" w:rsidP="009017B8">
      <w:pPr>
        <w:numPr>
          <w:ilvl w:val="1"/>
          <w:numId w:val="16"/>
        </w:numPr>
        <w:spacing w:line="360" w:lineRule="auto"/>
        <w:ind w:left="720" w:hanging="450"/>
        <w:rPr>
          <w:b/>
          <w:szCs w:val="28"/>
        </w:rPr>
      </w:pPr>
      <w:r w:rsidRPr="00CA3D03">
        <w:rPr>
          <w:b/>
          <w:szCs w:val="28"/>
        </w:rPr>
        <w:t>Institutional Review Board</w:t>
      </w:r>
    </w:p>
    <w:p w:rsidR="00AE30AC" w:rsidRPr="00CA3D03" w:rsidRDefault="00AE30AC" w:rsidP="002073ED">
      <w:pPr>
        <w:spacing w:line="360" w:lineRule="auto"/>
        <w:ind w:left="360"/>
        <w:jc w:val="both"/>
      </w:pPr>
      <w:r w:rsidRPr="00CA3D03">
        <w:t>Study protocol and associated study instruments, including consent forms in English and local language will be submitted to the Aga Khan University’s Ethical Review Committee for approval before commencement of any study activities. Same documents will be submitted to the PATH IRB for approval.</w:t>
      </w:r>
    </w:p>
    <w:p w:rsidR="00AE30AC" w:rsidRPr="00CA3D03" w:rsidRDefault="00AE30AC" w:rsidP="002073ED">
      <w:pPr>
        <w:spacing w:line="360" w:lineRule="auto"/>
        <w:ind w:left="360"/>
        <w:jc w:val="both"/>
      </w:pPr>
    </w:p>
    <w:p w:rsidR="00AE30AC" w:rsidRPr="00CA3D03" w:rsidRDefault="00AE30AC" w:rsidP="00397F2E">
      <w:pPr>
        <w:spacing w:line="360" w:lineRule="auto"/>
        <w:ind w:left="360"/>
        <w:jc w:val="both"/>
      </w:pPr>
      <w:r w:rsidRPr="00CA3D03">
        <w:t>The study team, including doctors, paramedics and community health workers will be trained in human subject protection.</w:t>
      </w:r>
    </w:p>
    <w:p w:rsidR="00AE30AC" w:rsidRPr="00CA3D03" w:rsidRDefault="00AE30AC" w:rsidP="00397F2E">
      <w:pPr>
        <w:spacing w:line="360" w:lineRule="auto"/>
        <w:ind w:left="360"/>
        <w:jc w:val="both"/>
      </w:pPr>
    </w:p>
    <w:p w:rsidR="00AE30AC" w:rsidRPr="00CA3D03" w:rsidRDefault="00AE30AC" w:rsidP="009017B8">
      <w:pPr>
        <w:numPr>
          <w:ilvl w:val="1"/>
          <w:numId w:val="16"/>
        </w:numPr>
        <w:spacing w:line="360" w:lineRule="auto"/>
        <w:ind w:left="360" w:firstLine="0"/>
        <w:jc w:val="both"/>
        <w:rPr>
          <w:b/>
          <w:bCs/>
          <w:i/>
          <w:iCs/>
        </w:rPr>
      </w:pPr>
      <w:r w:rsidRPr="00CA3D03">
        <w:rPr>
          <w:b/>
          <w:bCs/>
          <w:iCs/>
        </w:rPr>
        <w:t>Patient Data Confidentiality</w:t>
      </w:r>
    </w:p>
    <w:p w:rsidR="00AE30AC" w:rsidRPr="00CA3D03" w:rsidRDefault="00AE30AC" w:rsidP="00043723">
      <w:pPr>
        <w:spacing w:line="360" w:lineRule="auto"/>
        <w:ind w:left="360"/>
        <w:jc w:val="both"/>
      </w:pPr>
      <w:r w:rsidRPr="00CA3D03">
        <w:t xml:space="preserve">All the research documents and specimens will be held confidential and only shared with individuals who are directly involved in the study. </w:t>
      </w:r>
      <w:bookmarkStart w:id="1" w:name="Text267"/>
      <w:r w:rsidRPr="00CA3D03">
        <w:t xml:space="preserve">Study questionnaire and data forms will be kept in a secured place and accessible only to study staff. Participant's information will be given a study code, </w:t>
      </w:r>
      <w:bookmarkEnd w:id="1"/>
      <w:r w:rsidRPr="00CA3D03">
        <w:t xml:space="preserve">and the data would be entered using these codes. The patient identifiers will be separated from the coded questionnaires and kept in locked file at study site or AKU.  No personal identifiers will be entered in the data base. Data confidentiality will be maintained at all </w:t>
      </w:r>
      <w:r w:rsidR="006F2F17" w:rsidRPr="00CA3D03">
        <w:t>times. No</w:t>
      </w:r>
      <w:r w:rsidRPr="00CA3D03">
        <w:t xml:space="preserve"> personal identifiers will be used in any reports or publications of study.</w:t>
      </w:r>
    </w:p>
    <w:p w:rsidR="00AE30AC" w:rsidRPr="00CA3D03" w:rsidRDefault="00AE30AC" w:rsidP="009017B8">
      <w:pPr>
        <w:numPr>
          <w:ilvl w:val="1"/>
          <w:numId w:val="16"/>
        </w:numPr>
        <w:spacing w:line="360" w:lineRule="auto"/>
        <w:ind w:left="720" w:hanging="450"/>
        <w:rPr>
          <w:b/>
          <w:szCs w:val="28"/>
        </w:rPr>
      </w:pPr>
      <w:r w:rsidRPr="00CA3D03">
        <w:rPr>
          <w:b/>
          <w:szCs w:val="28"/>
        </w:rPr>
        <w:t>Informed Consent</w:t>
      </w:r>
    </w:p>
    <w:p w:rsidR="00AE30AC" w:rsidRPr="00CA3D03" w:rsidRDefault="00AE30AC" w:rsidP="00960748">
      <w:pPr>
        <w:spacing w:line="360" w:lineRule="auto"/>
        <w:ind w:firstLine="360"/>
        <w:rPr>
          <w:b/>
          <w:szCs w:val="28"/>
        </w:rPr>
      </w:pPr>
      <w:r w:rsidRPr="00CA3D03">
        <w:rPr>
          <w:b/>
          <w:szCs w:val="28"/>
        </w:rPr>
        <w:t>Separate consent forms will be administered for each study component</w:t>
      </w:r>
    </w:p>
    <w:p w:rsidR="00AE30AC" w:rsidRPr="00CA3D03" w:rsidRDefault="00AE30AC" w:rsidP="00C71F6B">
      <w:pPr>
        <w:spacing w:line="360" w:lineRule="auto"/>
        <w:ind w:left="360"/>
        <w:jc w:val="both"/>
      </w:pPr>
      <w:r w:rsidRPr="00CA3D03">
        <w:rPr>
          <w:rFonts w:cs="Arial"/>
        </w:rPr>
        <w:t>Verbal explanation regarding study will be given to all</w:t>
      </w:r>
      <w:r w:rsidR="0059379F">
        <w:rPr>
          <w:rFonts w:cs="Arial"/>
        </w:rPr>
        <w:t xml:space="preserve"> </w:t>
      </w:r>
      <w:r w:rsidRPr="00CA3D03">
        <w:t xml:space="preserve">the parents of the subjects and a written consent form informing them of the nature of the study, its rationale, and its risks and benefits will be signed by parents of all subjects with appropriate witness signatures. </w:t>
      </w:r>
    </w:p>
    <w:p w:rsidR="00AE30AC" w:rsidRPr="00CA3D03" w:rsidRDefault="00AE30AC" w:rsidP="001A30A9">
      <w:pPr>
        <w:spacing w:line="360" w:lineRule="auto"/>
        <w:ind w:left="360"/>
        <w:jc w:val="both"/>
      </w:pPr>
    </w:p>
    <w:p w:rsidR="00AE30AC" w:rsidRPr="00CA3D03" w:rsidRDefault="00AE30AC" w:rsidP="001A30A9">
      <w:pPr>
        <w:spacing w:line="360" w:lineRule="auto"/>
        <w:ind w:left="360"/>
        <w:jc w:val="both"/>
      </w:pPr>
      <w:r w:rsidRPr="00CA3D03">
        <w:t>The informed consent in English will be translated into Urdu and back translated into English to ensure correct translation which will be verified by an independent (non-study) person. In case the parent or caretaker is illiterate, a thumb impression would be requested, with a witness signature.</w:t>
      </w:r>
    </w:p>
    <w:p w:rsidR="00AE30AC" w:rsidRPr="00CA3D03" w:rsidRDefault="00AE30AC" w:rsidP="001A30A9">
      <w:pPr>
        <w:spacing w:line="360" w:lineRule="auto"/>
        <w:ind w:left="360"/>
        <w:jc w:val="both"/>
      </w:pPr>
    </w:p>
    <w:p w:rsidR="00AE30AC" w:rsidRPr="00CA3D03" w:rsidRDefault="00AE30AC" w:rsidP="003A78E5">
      <w:pPr>
        <w:spacing w:line="360" w:lineRule="auto"/>
        <w:ind w:left="360"/>
        <w:jc w:val="both"/>
      </w:pPr>
      <w:r w:rsidRPr="00CA3D03">
        <w:t xml:space="preserve">Children whose families do not wish to participate, or those who want to withdraw will continue to receive all routine care and EPI vaccines that is offered free of charge at </w:t>
      </w:r>
      <w:r w:rsidR="00F40533" w:rsidRPr="00CA3D03">
        <w:t>the PHC</w:t>
      </w:r>
      <w:r w:rsidRPr="00CA3D03">
        <w:t xml:space="preserve">. There will be no negative consequences to health care services offered to these </w:t>
      </w:r>
      <w:r w:rsidR="002465E8" w:rsidRPr="00CA3D03">
        <w:t>children at</w:t>
      </w:r>
      <w:r w:rsidRPr="00CA3D03">
        <w:t xml:space="preserve"> PHC. Patients who dropped out during the study would be asked if there previously collected data could be used in the analysis or not.</w:t>
      </w:r>
    </w:p>
    <w:p w:rsidR="00AE30AC" w:rsidRPr="00CA3D03" w:rsidRDefault="00AE30AC" w:rsidP="003A78E5">
      <w:pPr>
        <w:spacing w:line="360" w:lineRule="auto"/>
        <w:ind w:left="360"/>
        <w:jc w:val="both"/>
      </w:pPr>
    </w:p>
    <w:p w:rsidR="00AE30AC" w:rsidRPr="00CA3D03" w:rsidRDefault="00AE30AC" w:rsidP="009017B8">
      <w:pPr>
        <w:numPr>
          <w:ilvl w:val="1"/>
          <w:numId w:val="16"/>
        </w:numPr>
        <w:spacing w:line="360" w:lineRule="auto"/>
        <w:ind w:left="540" w:hanging="270"/>
        <w:rPr>
          <w:b/>
          <w:szCs w:val="28"/>
        </w:rPr>
      </w:pPr>
      <w:r w:rsidRPr="00CA3D03">
        <w:rPr>
          <w:b/>
          <w:szCs w:val="28"/>
        </w:rPr>
        <w:t>Disseminating the Result to the public</w:t>
      </w:r>
    </w:p>
    <w:p w:rsidR="00AE30AC" w:rsidRPr="00CA3D03" w:rsidRDefault="00AE30AC" w:rsidP="00556F59">
      <w:pPr>
        <w:tabs>
          <w:tab w:val="left" w:pos="270"/>
        </w:tabs>
        <w:spacing w:line="360" w:lineRule="auto"/>
        <w:ind w:left="270"/>
        <w:jc w:val="both"/>
      </w:pPr>
      <w:r w:rsidRPr="00CA3D03">
        <w:t>Results will be shared</w:t>
      </w:r>
      <w:r w:rsidR="004A4101">
        <w:t xml:space="preserve"> </w:t>
      </w:r>
      <w:r w:rsidRPr="00CA3D03">
        <w:t>with</w:t>
      </w:r>
      <w:r w:rsidR="004A4101">
        <w:t xml:space="preserve"> </w:t>
      </w:r>
      <w:r w:rsidRPr="00CA3D03">
        <w:t>the partners at CDC and PATH. Results will also be disseminated to pediatric and public health communities in Pakistan through scientific meetings and may be submitted for publication in a peer-reviewed journal with an international public health audience. While we cannot arrange for rotavirus vaccine to all children in Pakistan by ourselves, we will share our results with the policy makers of Pakistan’s EPI program and international health agencies for their action.</w:t>
      </w:r>
    </w:p>
    <w:p w:rsidR="00CA3D03" w:rsidRPr="00CA3D03" w:rsidRDefault="00CA3D03" w:rsidP="00342BC2">
      <w:pPr>
        <w:spacing w:line="360" w:lineRule="auto"/>
        <w:ind w:left="540"/>
        <w:rPr>
          <w:szCs w:val="28"/>
        </w:rPr>
      </w:pPr>
    </w:p>
    <w:p w:rsidR="00AE30AC" w:rsidRPr="00CA3D03" w:rsidRDefault="00AE30AC" w:rsidP="009017B8">
      <w:pPr>
        <w:numPr>
          <w:ilvl w:val="1"/>
          <w:numId w:val="16"/>
        </w:numPr>
        <w:spacing w:line="360" w:lineRule="auto"/>
        <w:ind w:left="540" w:hanging="270"/>
        <w:rPr>
          <w:b/>
          <w:szCs w:val="28"/>
        </w:rPr>
      </w:pPr>
      <w:r w:rsidRPr="00CA3D03">
        <w:rPr>
          <w:b/>
          <w:szCs w:val="28"/>
        </w:rPr>
        <w:t>Study Benefits</w:t>
      </w:r>
    </w:p>
    <w:p w:rsidR="00AE30AC" w:rsidRPr="00CA3D03" w:rsidRDefault="00AE30AC" w:rsidP="00556F59">
      <w:pPr>
        <w:spacing w:line="360" w:lineRule="auto"/>
        <w:ind w:left="270"/>
        <w:jc w:val="both"/>
      </w:pPr>
      <w:r w:rsidRPr="00CA3D03">
        <w:t xml:space="preserve">We will ensure that the child gets complete EPI vaccination for the entire study period. All children will undergo active surveillance and free routine health care will be provided at the AKU run primary health care center in the </w:t>
      </w:r>
      <w:r w:rsidR="00D035CB" w:rsidRPr="00CA3D03">
        <w:t>area. Children</w:t>
      </w:r>
      <w:r w:rsidRPr="00CA3D03">
        <w:t xml:space="preserve">/guardian will also receive a small non coercive gift pack containing (diaper, soap, shampoo, baby lotion) as compensation for their time in this study. </w:t>
      </w:r>
    </w:p>
    <w:p w:rsidR="00D71D84" w:rsidRPr="00CA3D03" w:rsidRDefault="00AE30AC" w:rsidP="00090AE1">
      <w:pPr>
        <w:pStyle w:val="ListParagraph"/>
        <w:numPr>
          <w:ilvl w:val="0"/>
          <w:numId w:val="9"/>
        </w:numPr>
        <w:spacing w:line="360" w:lineRule="auto"/>
        <w:rPr>
          <w:szCs w:val="28"/>
        </w:rPr>
      </w:pPr>
      <w:r w:rsidRPr="00CA3D03">
        <w:rPr>
          <w:b/>
          <w:szCs w:val="28"/>
        </w:rPr>
        <w:t>Time line</w:t>
      </w:r>
    </w:p>
    <w:tbl>
      <w:tblPr>
        <w:tblpPr w:leftFromText="180" w:rightFromText="180" w:vertAnchor="text" w:horzAnchor="page" w:tblpX="409" w:tblpY="110"/>
        <w:tblW w:w="11804" w:type="dxa"/>
        <w:tblLayout w:type="fixed"/>
        <w:tblLook w:val="00A0" w:firstRow="1" w:lastRow="0" w:firstColumn="1" w:lastColumn="0" w:noHBand="0" w:noVBand="0"/>
      </w:tblPr>
      <w:tblGrid>
        <w:gridCol w:w="2341"/>
        <w:gridCol w:w="269"/>
        <w:gridCol w:w="358"/>
        <w:gridCol w:w="270"/>
        <w:gridCol w:w="286"/>
        <w:gridCol w:w="254"/>
        <w:gridCol w:w="286"/>
        <w:gridCol w:w="254"/>
        <w:gridCol w:w="270"/>
        <w:gridCol w:w="270"/>
        <w:gridCol w:w="270"/>
        <w:gridCol w:w="270"/>
        <w:gridCol w:w="270"/>
        <w:gridCol w:w="270"/>
        <w:gridCol w:w="270"/>
        <w:gridCol w:w="270"/>
        <w:gridCol w:w="270"/>
        <w:gridCol w:w="270"/>
        <w:gridCol w:w="270"/>
        <w:gridCol w:w="236"/>
        <w:gridCol w:w="236"/>
        <w:gridCol w:w="236"/>
        <w:gridCol w:w="236"/>
        <w:gridCol w:w="236"/>
        <w:gridCol w:w="236"/>
        <w:gridCol w:w="236"/>
        <w:gridCol w:w="236"/>
        <w:gridCol w:w="236"/>
        <w:gridCol w:w="236"/>
        <w:gridCol w:w="236"/>
        <w:gridCol w:w="284"/>
        <w:gridCol w:w="286"/>
        <w:gridCol w:w="270"/>
        <w:gridCol w:w="270"/>
        <w:gridCol w:w="262"/>
        <w:gridCol w:w="8"/>
        <w:gridCol w:w="262"/>
        <w:gridCol w:w="8"/>
        <w:gridCol w:w="262"/>
        <w:gridCol w:w="8"/>
      </w:tblGrid>
      <w:tr w:rsidR="00D71D84" w:rsidRPr="00CA3D03" w:rsidTr="002207C7">
        <w:trPr>
          <w:gridAfter w:val="1"/>
          <w:wAfter w:w="8" w:type="dxa"/>
          <w:trHeight w:val="170"/>
        </w:trPr>
        <w:tc>
          <w:tcPr>
            <w:tcW w:w="2341" w:type="dxa"/>
            <w:tcBorders>
              <w:top w:val="single" w:sz="4" w:space="0" w:color="auto"/>
              <w:left w:val="single" w:sz="4" w:space="0" w:color="auto"/>
              <w:bottom w:val="single" w:sz="4" w:space="0" w:color="auto"/>
              <w:right w:val="single" w:sz="4" w:space="0" w:color="auto"/>
            </w:tcBorders>
            <w:shd w:val="clear" w:color="auto" w:fill="92D050"/>
            <w:noWrap/>
            <w:vAlign w:val="bottom"/>
          </w:tcPr>
          <w:p w:rsidR="00D71D84" w:rsidRPr="00CA3D03" w:rsidRDefault="00D71D84" w:rsidP="002207C7">
            <w:pPr>
              <w:jc w:val="center"/>
              <w:rPr>
                <w:b/>
                <w:bCs/>
              </w:rPr>
            </w:pPr>
            <w:r w:rsidRPr="00CA3D03">
              <w:rPr>
                <w:b/>
                <w:bCs/>
              </w:rPr>
              <w:t>Year</w:t>
            </w:r>
          </w:p>
        </w:tc>
        <w:tc>
          <w:tcPr>
            <w:tcW w:w="1723" w:type="dxa"/>
            <w:gridSpan w:val="6"/>
            <w:tcBorders>
              <w:top w:val="single" w:sz="4" w:space="0" w:color="auto"/>
              <w:left w:val="single" w:sz="4" w:space="0" w:color="auto"/>
              <w:bottom w:val="single" w:sz="4" w:space="0" w:color="auto"/>
              <w:right w:val="single" w:sz="4" w:space="0" w:color="auto"/>
            </w:tcBorders>
            <w:shd w:val="clear" w:color="auto" w:fill="92D050"/>
            <w:noWrap/>
            <w:vAlign w:val="bottom"/>
          </w:tcPr>
          <w:p w:rsidR="00D71D84" w:rsidRPr="00CA3D03" w:rsidRDefault="00D71D84" w:rsidP="002207C7">
            <w:pPr>
              <w:jc w:val="center"/>
              <w:rPr>
                <w:rFonts w:ascii="Arial" w:hAnsi="Arial" w:cs="Arial"/>
                <w:b/>
                <w:bCs/>
                <w:sz w:val="20"/>
                <w:szCs w:val="20"/>
              </w:rPr>
            </w:pPr>
            <w:r w:rsidRPr="00CA3D03">
              <w:rPr>
                <w:rFonts w:ascii="Arial" w:hAnsi="Arial" w:cs="Arial"/>
                <w:b/>
                <w:bCs/>
                <w:sz w:val="20"/>
                <w:szCs w:val="20"/>
              </w:rPr>
              <w:t>2009</w:t>
            </w:r>
          </w:p>
        </w:tc>
        <w:tc>
          <w:tcPr>
            <w:tcW w:w="3224" w:type="dxa"/>
            <w:gridSpan w:val="12"/>
            <w:tcBorders>
              <w:top w:val="single" w:sz="4" w:space="0" w:color="auto"/>
              <w:left w:val="single" w:sz="4" w:space="0" w:color="auto"/>
              <w:bottom w:val="single" w:sz="4" w:space="0" w:color="auto"/>
              <w:right w:val="single" w:sz="4" w:space="0" w:color="auto"/>
            </w:tcBorders>
            <w:shd w:val="clear" w:color="auto" w:fill="92D050"/>
            <w:vAlign w:val="bottom"/>
          </w:tcPr>
          <w:p w:rsidR="00D71D84" w:rsidRPr="00CA3D03" w:rsidRDefault="00D71D84" w:rsidP="002207C7">
            <w:pPr>
              <w:jc w:val="center"/>
              <w:rPr>
                <w:rFonts w:ascii="Arial" w:hAnsi="Arial" w:cs="Arial"/>
                <w:b/>
                <w:bCs/>
                <w:sz w:val="20"/>
                <w:szCs w:val="20"/>
              </w:rPr>
            </w:pPr>
          </w:p>
          <w:p w:rsidR="00D71D84" w:rsidRPr="00CA3D03" w:rsidRDefault="00D71D84" w:rsidP="002207C7">
            <w:pPr>
              <w:jc w:val="center"/>
              <w:rPr>
                <w:rFonts w:ascii="Arial" w:hAnsi="Arial" w:cs="Arial"/>
                <w:b/>
                <w:bCs/>
                <w:sz w:val="20"/>
                <w:szCs w:val="20"/>
                <w:highlight w:val="green"/>
              </w:rPr>
            </w:pPr>
            <w:r w:rsidRPr="00CA3D03">
              <w:rPr>
                <w:rFonts w:ascii="Arial" w:hAnsi="Arial" w:cs="Arial"/>
                <w:b/>
                <w:bCs/>
                <w:sz w:val="20"/>
                <w:szCs w:val="20"/>
              </w:rPr>
              <w:t>2010</w:t>
            </w:r>
          </w:p>
        </w:tc>
        <w:tc>
          <w:tcPr>
            <w:tcW w:w="2880" w:type="dxa"/>
            <w:gridSpan w:val="12"/>
            <w:tcBorders>
              <w:top w:val="single" w:sz="4" w:space="0" w:color="auto"/>
              <w:left w:val="nil"/>
              <w:bottom w:val="single" w:sz="4" w:space="0" w:color="auto"/>
              <w:right w:val="single" w:sz="4" w:space="0" w:color="auto"/>
            </w:tcBorders>
            <w:shd w:val="clear" w:color="auto" w:fill="92D050"/>
            <w:vAlign w:val="bottom"/>
          </w:tcPr>
          <w:p w:rsidR="00D71D84" w:rsidRPr="00CA3D03" w:rsidRDefault="00D71D84" w:rsidP="002207C7">
            <w:pPr>
              <w:jc w:val="center"/>
              <w:rPr>
                <w:rFonts w:ascii="Arial" w:hAnsi="Arial" w:cs="Arial"/>
                <w:b/>
                <w:bCs/>
                <w:sz w:val="20"/>
                <w:szCs w:val="20"/>
              </w:rPr>
            </w:pPr>
            <w:r w:rsidRPr="00CA3D03">
              <w:rPr>
                <w:rFonts w:ascii="Arial" w:hAnsi="Arial" w:cs="Arial"/>
                <w:b/>
                <w:bCs/>
                <w:sz w:val="20"/>
                <w:szCs w:val="20"/>
              </w:rPr>
              <w:t>2011</w:t>
            </w:r>
          </w:p>
        </w:tc>
        <w:tc>
          <w:tcPr>
            <w:tcW w:w="1088" w:type="dxa"/>
            <w:gridSpan w:val="4"/>
            <w:tcBorders>
              <w:top w:val="single" w:sz="4" w:space="0" w:color="auto"/>
              <w:left w:val="nil"/>
              <w:bottom w:val="single" w:sz="4" w:space="0" w:color="auto"/>
              <w:right w:val="single" w:sz="4" w:space="0" w:color="auto"/>
            </w:tcBorders>
            <w:shd w:val="clear" w:color="auto" w:fill="92D050"/>
            <w:vAlign w:val="bottom"/>
          </w:tcPr>
          <w:p w:rsidR="00D71D84" w:rsidRPr="00CA3D03" w:rsidRDefault="00D71D84" w:rsidP="002207C7">
            <w:pPr>
              <w:jc w:val="center"/>
              <w:rPr>
                <w:rFonts w:ascii="Arial" w:hAnsi="Arial" w:cs="Arial"/>
                <w:b/>
                <w:bCs/>
                <w:sz w:val="20"/>
                <w:szCs w:val="20"/>
              </w:rPr>
            </w:pPr>
            <w:r w:rsidRPr="00CA3D03">
              <w:rPr>
                <w:rFonts w:ascii="Arial" w:hAnsi="Arial" w:cs="Arial"/>
                <w:b/>
                <w:bCs/>
                <w:sz w:val="20"/>
                <w:szCs w:val="20"/>
              </w:rPr>
              <w:t>2012</w:t>
            </w:r>
          </w:p>
        </w:tc>
        <w:tc>
          <w:tcPr>
            <w:tcW w:w="270" w:type="dxa"/>
            <w:gridSpan w:val="2"/>
            <w:tcBorders>
              <w:top w:val="single" w:sz="4" w:space="0" w:color="auto"/>
              <w:left w:val="nil"/>
              <w:bottom w:val="single" w:sz="4" w:space="0" w:color="auto"/>
              <w:right w:val="single" w:sz="4" w:space="0" w:color="auto"/>
            </w:tcBorders>
            <w:shd w:val="clear" w:color="auto" w:fill="92D050"/>
          </w:tcPr>
          <w:p w:rsidR="00D71D84" w:rsidRPr="00CA3D03" w:rsidRDefault="00D71D84" w:rsidP="002207C7">
            <w:pPr>
              <w:jc w:val="center"/>
              <w:rPr>
                <w:rFonts w:ascii="Arial" w:hAnsi="Arial" w:cs="Arial"/>
                <w:b/>
                <w:bCs/>
                <w:sz w:val="20"/>
                <w:szCs w:val="20"/>
              </w:rPr>
            </w:pPr>
          </w:p>
        </w:tc>
        <w:tc>
          <w:tcPr>
            <w:tcW w:w="270" w:type="dxa"/>
            <w:gridSpan w:val="2"/>
            <w:tcBorders>
              <w:top w:val="single" w:sz="4" w:space="0" w:color="auto"/>
              <w:left w:val="nil"/>
              <w:bottom w:val="single" w:sz="4" w:space="0" w:color="auto"/>
              <w:right w:val="single" w:sz="4" w:space="0" w:color="auto"/>
            </w:tcBorders>
            <w:shd w:val="clear" w:color="auto" w:fill="92D050"/>
          </w:tcPr>
          <w:p w:rsidR="00D71D84" w:rsidRPr="00CA3D03" w:rsidRDefault="00D71D84" w:rsidP="002207C7">
            <w:pPr>
              <w:jc w:val="center"/>
              <w:rPr>
                <w:rFonts w:ascii="Arial" w:hAnsi="Arial" w:cs="Arial"/>
                <w:b/>
                <w:bCs/>
                <w:sz w:val="20"/>
                <w:szCs w:val="20"/>
              </w:rPr>
            </w:pPr>
          </w:p>
        </w:tc>
      </w:tr>
      <w:tr w:rsidR="0047588E" w:rsidRPr="00CA3D03" w:rsidTr="002207C7">
        <w:trPr>
          <w:trHeight w:val="720"/>
        </w:trPr>
        <w:tc>
          <w:tcPr>
            <w:tcW w:w="2341" w:type="dxa"/>
            <w:tcBorders>
              <w:top w:val="single" w:sz="4" w:space="0" w:color="auto"/>
              <w:left w:val="single" w:sz="4" w:space="0" w:color="auto"/>
              <w:bottom w:val="single" w:sz="4" w:space="0" w:color="auto"/>
              <w:right w:val="single" w:sz="4" w:space="0" w:color="auto"/>
            </w:tcBorders>
            <w:shd w:val="clear" w:color="auto" w:fill="92D050"/>
            <w:noWrap/>
            <w:vAlign w:val="center"/>
          </w:tcPr>
          <w:p w:rsidR="00D71D84" w:rsidRPr="00CA3D03" w:rsidRDefault="00D71D84" w:rsidP="002207C7">
            <w:pPr>
              <w:jc w:val="center"/>
              <w:rPr>
                <w:rFonts w:cs="Arial"/>
                <w:b/>
                <w:szCs w:val="20"/>
              </w:rPr>
            </w:pPr>
            <w:r w:rsidRPr="00CA3D03">
              <w:rPr>
                <w:rFonts w:cs="Arial"/>
                <w:b/>
                <w:szCs w:val="20"/>
              </w:rPr>
              <w:t>Month</w:t>
            </w:r>
          </w:p>
        </w:tc>
        <w:tc>
          <w:tcPr>
            <w:tcW w:w="269" w:type="dxa"/>
            <w:tcBorders>
              <w:top w:val="single" w:sz="4" w:space="0" w:color="auto"/>
              <w:left w:val="single" w:sz="4" w:space="0" w:color="auto"/>
              <w:bottom w:val="single" w:sz="4" w:space="0" w:color="auto"/>
              <w:right w:val="single" w:sz="4" w:space="0" w:color="auto"/>
            </w:tcBorders>
            <w:shd w:val="clear" w:color="auto" w:fill="92D050"/>
            <w:noWrap/>
            <w:vAlign w:val="center"/>
          </w:tcPr>
          <w:p w:rsidR="00D71D84" w:rsidRPr="00CA3D03" w:rsidRDefault="00D71D84" w:rsidP="002207C7">
            <w:pPr>
              <w:jc w:val="center"/>
              <w:rPr>
                <w:rFonts w:ascii="Arial" w:hAnsi="Arial" w:cs="Arial"/>
                <w:b/>
                <w:sz w:val="16"/>
                <w:szCs w:val="20"/>
              </w:rPr>
            </w:pPr>
            <w:r w:rsidRPr="00CA3D03">
              <w:rPr>
                <w:rFonts w:ascii="Arial" w:hAnsi="Arial" w:cs="Arial"/>
                <w:b/>
                <w:sz w:val="16"/>
                <w:szCs w:val="20"/>
              </w:rPr>
              <w:t>7</w:t>
            </w:r>
          </w:p>
        </w:tc>
        <w:tc>
          <w:tcPr>
            <w:tcW w:w="358" w:type="dxa"/>
            <w:tcBorders>
              <w:top w:val="single" w:sz="4" w:space="0" w:color="auto"/>
              <w:left w:val="single" w:sz="4" w:space="0" w:color="auto"/>
              <w:bottom w:val="single" w:sz="4" w:space="0" w:color="auto"/>
              <w:right w:val="single" w:sz="4" w:space="0" w:color="auto"/>
            </w:tcBorders>
            <w:shd w:val="clear" w:color="auto" w:fill="92D050"/>
            <w:noWrap/>
            <w:vAlign w:val="center"/>
          </w:tcPr>
          <w:p w:rsidR="00D71D84" w:rsidRPr="00CA3D03" w:rsidRDefault="00D71D84" w:rsidP="002207C7">
            <w:pPr>
              <w:jc w:val="center"/>
              <w:rPr>
                <w:rFonts w:ascii="Arial" w:hAnsi="Arial" w:cs="Arial"/>
                <w:b/>
                <w:sz w:val="16"/>
                <w:szCs w:val="20"/>
              </w:rPr>
            </w:pPr>
            <w:r w:rsidRPr="00CA3D03">
              <w:rPr>
                <w:rFonts w:ascii="Arial" w:hAnsi="Arial" w:cs="Arial"/>
                <w:b/>
                <w:sz w:val="16"/>
                <w:szCs w:val="20"/>
              </w:rPr>
              <w:t>8</w:t>
            </w:r>
          </w:p>
        </w:tc>
        <w:tc>
          <w:tcPr>
            <w:tcW w:w="270" w:type="dxa"/>
            <w:tcBorders>
              <w:top w:val="single" w:sz="4" w:space="0" w:color="auto"/>
              <w:left w:val="single" w:sz="4" w:space="0" w:color="auto"/>
              <w:bottom w:val="single" w:sz="4" w:space="0" w:color="auto"/>
              <w:right w:val="single" w:sz="4" w:space="0" w:color="auto"/>
            </w:tcBorders>
            <w:shd w:val="clear" w:color="auto" w:fill="92D050"/>
            <w:vAlign w:val="center"/>
          </w:tcPr>
          <w:p w:rsidR="00D71D84" w:rsidRPr="00CA3D03" w:rsidRDefault="00D71D84" w:rsidP="002207C7">
            <w:pPr>
              <w:jc w:val="center"/>
              <w:rPr>
                <w:rFonts w:ascii="Arial" w:hAnsi="Arial" w:cs="Arial"/>
                <w:b/>
                <w:sz w:val="16"/>
                <w:szCs w:val="20"/>
              </w:rPr>
            </w:pPr>
            <w:r w:rsidRPr="00CA3D03">
              <w:rPr>
                <w:rFonts w:ascii="Arial" w:hAnsi="Arial" w:cs="Arial"/>
                <w:b/>
                <w:sz w:val="16"/>
                <w:szCs w:val="20"/>
              </w:rPr>
              <w:t>9</w:t>
            </w:r>
          </w:p>
        </w:tc>
        <w:tc>
          <w:tcPr>
            <w:tcW w:w="286" w:type="dxa"/>
            <w:tcBorders>
              <w:top w:val="single" w:sz="4" w:space="0" w:color="auto"/>
              <w:left w:val="single" w:sz="4" w:space="0" w:color="auto"/>
              <w:bottom w:val="single" w:sz="4" w:space="0" w:color="auto"/>
              <w:right w:val="single" w:sz="4" w:space="0" w:color="auto"/>
            </w:tcBorders>
            <w:shd w:val="clear" w:color="auto" w:fill="92D050"/>
            <w:vAlign w:val="center"/>
          </w:tcPr>
          <w:p w:rsidR="00D71D84" w:rsidRPr="00CA3D03" w:rsidRDefault="00D71D84" w:rsidP="002207C7">
            <w:pPr>
              <w:jc w:val="center"/>
              <w:rPr>
                <w:rFonts w:ascii="Arial" w:hAnsi="Arial" w:cs="Arial"/>
                <w:b/>
                <w:sz w:val="16"/>
                <w:szCs w:val="20"/>
              </w:rPr>
            </w:pPr>
            <w:r w:rsidRPr="00CA3D03">
              <w:rPr>
                <w:rFonts w:ascii="Arial" w:hAnsi="Arial" w:cs="Arial"/>
                <w:b/>
                <w:sz w:val="16"/>
                <w:szCs w:val="20"/>
              </w:rPr>
              <w:t>10</w:t>
            </w:r>
          </w:p>
        </w:tc>
        <w:tc>
          <w:tcPr>
            <w:tcW w:w="254" w:type="dxa"/>
            <w:tcBorders>
              <w:top w:val="single" w:sz="4" w:space="0" w:color="auto"/>
              <w:left w:val="single" w:sz="4" w:space="0" w:color="auto"/>
              <w:bottom w:val="single" w:sz="4" w:space="0" w:color="auto"/>
              <w:right w:val="single" w:sz="4" w:space="0" w:color="auto"/>
            </w:tcBorders>
            <w:shd w:val="clear" w:color="auto" w:fill="92D050"/>
            <w:noWrap/>
            <w:vAlign w:val="center"/>
          </w:tcPr>
          <w:p w:rsidR="00D71D84" w:rsidRPr="00CA3D03" w:rsidRDefault="00D71D84" w:rsidP="002207C7">
            <w:pPr>
              <w:jc w:val="center"/>
              <w:rPr>
                <w:rFonts w:ascii="Arial" w:hAnsi="Arial" w:cs="Arial"/>
                <w:b/>
                <w:sz w:val="16"/>
                <w:szCs w:val="20"/>
              </w:rPr>
            </w:pPr>
            <w:r w:rsidRPr="00CA3D03">
              <w:rPr>
                <w:rFonts w:ascii="Arial" w:hAnsi="Arial" w:cs="Arial"/>
                <w:b/>
                <w:sz w:val="16"/>
                <w:szCs w:val="20"/>
              </w:rPr>
              <w:t>11</w:t>
            </w:r>
          </w:p>
        </w:tc>
        <w:tc>
          <w:tcPr>
            <w:tcW w:w="286" w:type="dxa"/>
            <w:tcBorders>
              <w:top w:val="single" w:sz="4" w:space="0" w:color="auto"/>
              <w:left w:val="single" w:sz="4" w:space="0" w:color="auto"/>
              <w:bottom w:val="single" w:sz="4" w:space="0" w:color="auto"/>
              <w:right w:val="single" w:sz="4" w:space="0" w:color="auto"/>
            </w:tcBorders>
            <w:shd w:val="clear" w:color="auto" w:fill="92D050"/>
            <w:vAlign w:val="center"/>
          </w:tcPr>
          <w:p w:rsidR="00D71D84" w:rsidRPr="00CA3D03" w:rsidRDefault="00D71D84" w:rsidP="002207C7">
            <w:pPr>
              <w:jc w:val="center"/>
              <w:rPr>
                <w:rFonts w:ascii="Arial" w:hAnsi="Arial" w:cs="Arial"/>
                <w:b/>
                <w:sz w:val="16"/>
                <w:szCs w:val="20"/>
              </w:rPr>
            </w:pPr>
            <w:r w:rsidRPr="00CA3D03">
              <w:rPr>
                <w:rFonts w:ascii="Arial" w:hAnsi="Arial" w:cs="Arial"/>
                <w:b/>
                <w:sz w:val="16"/>
                <w:szCs w:val="20"/>
              </w:rPr>
              <w:t>12</w:t>
            </w:r>
          </w:p>
        </w:tc>
        <w:tc>
          <w:tcPr>
            <w:tcW w:w="254" w:type="dxa"/>
            <w:tcBorders>
              <w:top w:val="single" w:sz="4" w:space="0" w:color="auto"/>
              <w:left w:val="single" w:sz="4" w:space="0" w:color="auto"/>
              <w:bottom w:val="single" w:sz="4" w:space="0" w:color="auto"/>
              <w:right w:val="single" w:sz="4" w:space="0" w:color="auto"/>
            </w:tcBorders>
            <w:shd w:val="clear" w:color="auto" w:fill="92D050"/>
            <w:noWrap/>
            <w:vAlign w:val="center"/>
          </w:tcPr>
          <w:p w:rsidR="00D71D84" w:rsidRPr="00CA3D03" w:rsidRDefault="00D71D84" w:rsidP="002207C7">
            <w:pPr>
              <w:jc w:val="center"/>
              <w:rPr>
                <w:b/>
                <w:sz w:val="16"/>
              </w:rPr>
            </w:pPr>
            <w:r w:rsidRPr="00CA3D03">
              <w:rPr>
                <w:b/>
                <w:sz w:val="16"/>
              </w:rPr>
              <w:t>1</w:t>
            </w:r>
          </w:p>
        </w:tc>
        <w:tc>
          <w:tcPr>
            <w:tcW w:w="270" w:type="dxa"/>
            <w:tcBorders>
              <w:top w:val="single" w:sz="4" w:space="0" w:color="auto"/>
              <w:left w:val="single" w:sz="4" w:space="0" w:color="auto"/>
              <w:bottom w:val="single" w:sz="4" w:space="0" w:color="auto"/>
              <w:right w:val="single" w:sz="4" w:space="0" w:color="auto"/>
            </w:tcBorders>
            <w:shd w:val="clear" w:color="auto" w:fill="92D050"/>
            <w:noWrap/>
            <w:vAlign w:val="center"/>
          </w:tcPr>
          <w:p w:rsidR="00D71D84" w:rsidRPr="00CA3D03" w:rsidRDefault="00D71D84" w:rsidP="002207C7">
            <w:pPr>
              <w:jc w:val="center"/>
              <w:rPr>
                <w:rFonts w:ascii="Arial" w:hAnsi="Arial" w:cs="Arial"/>
                <w:b/>
                <w:sz w:val="16"/>
                <w:szCs w:val="20"/>
              </w:rPr>
            </w:pPr>
            <w:r w:rsidRPr="00CA3D03">
              <w:rPr>
                <w:rFonts w:ascii="Arial" w:hAnsi="Arial" w:cs="Arial"/>
                <w:b/>
                <w:sz w:val="16"/>
                <w:szCs w:val="20"/>
              </w:rPr>
              <w:t>2</w:t>
            </w:r>
          </w:p>
        </w:tc>
        <w:tc>
          <w:tcPr>
            <w:tcW w:w="270" w:type="dxa"/>
            <w:tcBorders>
              <w:top w:val="single" w:sz="4" w:space="0" w:color="auto"/>
              <w:left w:val="single" w:sz="4" w:space="0" w:color="auto"/>
              <w:bottom w:val="single" w:sz="4" w:space="0" w:color="auto"/>
              <w:right w:val="single" w:sz="4" w:space="0" w:color="auto"/>
            </w:tcBorders>
            <w:shd w:val="clear" w:color="auto" w:fill="92D050"/>
            <w:noWrap/>
            <w:vAlign w:val="center"/>
          </w:tcPr>
          <w:p w:rsidR="00D71D84" w:rsidRPr="00CA3D03" w:rsidRDefault="00D71D84" w:rsidP="002207C7">
            <w:pPr>
              <w:jc w:val="center"/>
              <w:rPr>
                <w:rFonts w:ascii="Arial" w:hAnsi="Arial" w:cs="Arial"/>
                <w:b/>
                <w:sz w:val="16"/>
                <w:szCs w:val="20"/>
              </w:rPr>
            </w:pPr>
            <w:r w:rsidRPr="00CA3D03">
              <w:rPr>
                <w:rFonts w:ascii="Arial" w:hAnsi="Arial" w:cs="Arial"/>
                <w:b/>
                <w:sz w:val="16"/>
                <w:szCs w:val="20"/>
              </w:rPr>
              <w:t>3</w:t>
            </w:r>
          </w:p>
        </w:tc>
        <w:tc>
          <w:tcPr>
            <w:tcW w:w="270" w:type="dxa"/>
            <w:tcBorders>
              <w:top w:val="single" w:sz="4" w:space="0" w:color="auto"/>
              <w:left w:val="single" w:sz="4" w:space="0" w:color="auto"/>
              <w:bottom w:val="single" w:sz="4" w:space="0" w:color="auto"/>
              <w:right w:val="single" w:sz="4" w:space="0" w:color="auto"/>
            </w:tcBorders>
            <w:shd w:val="clear" w:color="auto" w:fill="92D050"/>
            <w:noWrap/>
            <w:vAlign w:val="center"/>
          </w:tcPr>
          <w:p w:rsidR="00D71D84" w:rsidRPr="00CA3D03" w:rsidRDefault="00D71D84" w:rsidP="002207C7">
            <w:pPr>
              <w:jc w:val="center"/>
              <w:rPr>
                <w:rFonts w:ascii="Arial" w:hAnsi="Arial" w:cs="Arial"/>
                <w:b/>
                <w:sz w:val="16"/>
                <w:szCs w:val="20"/>
              </w:rPr>
            </w:pPr>
            <w:r w:rsidRPr="00CA3D03">
              <w:rPr>
                <w:rFonts w:ascii="Arial" w:hAnsi="Arial" w:cs="Arial"/>
                <w:b/>
                <w:sz w:val="16"/>
                <w:szCs w:val="20"/>
              </w:rPr>
              <w:t>4</w:t>
            </w:r>
          </w:p>
        </w:tc>
        <w:tc>
          <w:tcPr>
            <w:tcW w:w="270" w:type="dxa"/>
            <w:tcBorders>
              <w:top w:val="single" w:sz="4" w:space="0" w:color="auto"/>
              <w:left w:val="single" w:sz="4" w:space="0" w:color="auto"/>
              <w:bottom w:val="single" w:sz="4" w:space="0" w:color="auto"/>
              <w:right w:val="single" w:sz="4" w:space="0" w:color="auto"/>
            </w:tcBorders>
            <w:shd w:val="clear" w:color="auto" w:fill="92D050"/>
            <w:vAlign w:val="center"/>
          </w:tcPr>
          <w:p w:rsidR="00D71D84" w:rsidRPr="00CA3D03" w:rsidRDefault="00D71D84" w:rsidP="002207C7">
            <w:pPr>
              <w:jc w:val="center"/>
              <w:rPr>
                <w:rFonts w:ascii="Arial" w:hAnsi="Arial" w:cs="Arial"/>
                <w:b/>
                <w:sz w:val="16"/>
                <w:szCs w:val="20"/>
              </w:rPr>
            </w:pPr>
            <w:r w:rsidRPr="00CA3D03">
              <w:rPr>
                <w:rFonts w:ascii="Arial" w:hAnsi="Arial" w:cs="Arial"/>
                <w:b/>
                <w:sz w:val="16"/>
                <w:szCs w:val="20"/>
              </w:rPr>
              <w:t>5</w:t>
            </w:r>
          </w:p>
        </w:tc>
        <w:tc>
          <w:tcPr>
            <w:tcW w:w="270" w:type="dxa"/>
            <w:tcBorders>
              <w:top w:val="single" w:sz="4" w:space="0" w:color="auto"/>
              <w:left w:val="single" w:sz="4" w:space="0" w:color="auto"/>
              <w:bottom w:val="single" w:sz="4" w:space="0" w:color="auto"/>
              <w:right w:val="single" w:sz="4" w:space="0" w:color="auto"/>
            </w:tcBorders>
            <w:shd w:val="clear" w:color="auto" w:fill="92D050"/>
            <w:noWrap/>
            <w:vAlign w:val="center"/>
          </w:tcPr>
          <w:p w:rsidR="00D71D84" w:rsidRPr="00CA3D03" w:rsidRDefault="00D71D84" w:rsidP="002207C7">
            <w:pPr>
              <w:jc w:val="center"/>
              <w:rPr>
                <w:rFonts w:ascii="Arial" w:hAnsi="Arial" w:cs="Arial"/>
                <w:b/>
                <w:sz w:val="16"/>
                <w:szCs w:val="20"/>
              </w:rPr>
            </w:pPr>
            <w:r w:rsidRPr="00CA3D03">
              <w:rPr>
                <w:rFonts w:ascii="Arial" w:hAnsi="Arial" w:cs="Arial"/>
                <w:b/>
                <w:sz w:val="16"/>
                <w:szCs w:val="20"/>
              </w:rPr>
              <w:t>6</w:t>
            </w:r>
          </w:p>
        </w:tc>
        <w:tc>
          <w:tcPr>
            <w:tcW w:w="270" w:type="dxa"/>
            <w:tcBorders>
              <w:top w:val="single" w:sz="4" w:space="0" w:color="auto"/>
              <w:left w:val="single" w:sz="4" w:space="0" w:color="auto"/>
              <w:bottom w:val="single" w:sz="4" w:space="0" w:color="auto"/>
              <w:right w:val="single" w:sz="4" w:space="0" w:color="auto"/>
            </w:tcBorders>
            <w:shd w:val="clear" w:color="auto" w:fill="92D050"/>
            <w:noWrap/>
            <w:vAlign w:val="center"/>
          </w:tcPr>
          <w:p w:rsidR="00D71D84" w:rsidRPr="00CA3D03" w:rsidRDefault="00D71D84" w:rsidP="002207C7">
            <w:pPr>
              <w:jc w:val="center"/>
              <w:rPr>
                <w:rFonts w:ascii="Arial" w:hAnsi="Arial" w:cs="Arial"/>
                <w:b/>
                <w:sz w:val="16"/>
                <w:szCs w:val="20"/>
              </w:rPr>
            </w:pPr>
            <w:r w:rsidRPr="00CA3D03">
              <w:rPr>
                <w:rFonts w:ascii="Arial" w:hAnsi="Arial" w:cs="Arial"/>
                <w:b/>
                <w:sz w:val="16"/>
                <w:szCs w:val="20"/>
              </w:rPr>
              <w:t>7</w:t>
            </w:r>
          </w:p>
        </w:tc>
        <w:tc>
          <w:tcPr>
            <w:tcW w:w="270" w:type="dxa"/>
            <w:tcBorders>
              <w:top w:val="single" w:sz="4" w:space="0" w:color="auto"/>
              <w:left w:val="single" w:sz="4" w:space="0" w:color="auto"/>
              <w:bottom w:val="single" w:sz="4" w:space="0" w:color="auto"/>
              <w:right w:val="single" w:sz="4" w:space="0" w:color="auto"/>
            </w:tcBorders>
            <w:shd w:val="clear" w:color="auto" w:fill="92D050"/>
            <w:noWrap/>
            <w:vAlign w:val="center"/>
          </w:tcPr>
          <w:p w:rsidR="00D71D84" w:rsidRPr="00CA3D03" w:rsidRDefault="00D71D84" w:rsidP="002207C7">
            <w:pPr>
              <w:jc w:val="center"/>
              <w:rPr>
                <w:rFonts w:ascii="Arial" w:hAnsi="Arial" w:cs="Arial"/>
                <w:b/>
                <w:sz w:val="16"/>
                <w:szCs w:val="20"/>
              </w:rPr>
            </w:pPr>
            <w:r w:rsidRPr="00CA3D03">
              <w:rPr>
                <w:rFonts w:ascii="Arial" w:hAnsi="Arial" w:cs="Arial"/>
                <w:b/>
                <w:sz w:val="16"/>
                <w:szCs w:val="20"/>
              </w:rPr>
              <w:t>8</w:t>
            </w:r>
          </w:p>
        </w:tc>
        <w:tc>
          <w:tcPr>
            <w:tcW w:w="270" w:type="dxa"/>
            <w:tcBorders>
              <w:top w:val="single" w:sz="4" w:space="0" w:color="auto"/>
              <w:left w:val="single" w:sz="4" w:space="0" w:color="auto"/>
              <w:bottom w:val="single" w:sz="4" w:space="0" w:color="auto"/>
              <w:right w:val="single" w:sz="4" w:space="0" w:color="auto"/>
            </w:tcBorders>
            <w:shd w:val="clear" w:color="auto" w:fill="92D050"/>
            <w:vAlign w:val="center"/>
          </w:tcPr>
          <w:p w:rsidR="00D71D84" w:rsidRPr="00CA3D03" w:rsidRDefault="00D71D84" w:rsidP="002207C7">
            <w:pPr>
              <w:jc w:val="center"/>
              <w:rPr>
                <w:rFonts w:ascii="Arial" w:hAnsi="Arial" w:cs="Arial"/>
                <w:b/>
                <w:sz w:val="16"/>
                <w:szCs w:val="20"/>
              </w:rPr>
            </w:pPr>
            <w:r w:rsidRPr="00CA3D03">
              <w:rPr>
                <w:rFonts w:ascii="Arial" w:hAnsi="Arial" w:cs="Arial"/>
                <w:b/>
                <w:sz w:val="16"/>
                <w:szCs w:val="20"/>
              </w:rPr>
              <w:t>9</w:t>
            </w:r>
          </w:p>
        </w:tc>
        <w:tc>
          <w:tcPr>
            <w:tcW w:w="270" w:type="dxa"/>
            <w:tcBorders>
              <w:top w:val="single" w:sz="4" w:space="0" w:color="auto"/>
              <w:left w:val="single" w:sz="4" w:space="0" w:color="auto"/>
              <w:bottom w:val="single" w:sz="4" w:space="0" w:color="auto"/>
              <w:right w:val="single" w:sz="4" w:space="0" w:color="auto"/>
            </w:tcBorders>
            <w:shd w:val="clear" w:color="auto" w:fill="92D050"/>
            <w:vAlign w:val="center"/>
          </w:tcPr>
          <w:p w:rsidR="00D71D84" w:rsidRPr="00CA3D03" w:rsidRDefault="00D71D84" w:rsidP="002207C7">
            <w:pPr>
              <w:jc w:val="center"/>
              <w:rPr>
                <w:rFonts w:ascii="Arial" w:hAnsi="Arial" w:cs="Arial"/>
                <w:b/>
                <w:sz w:val="16"/>
                <w:szCs w:val="20"/>
              </w:rPr>
            </w:pPr>
            <w:r w:rsidRPr="00CA3D03">
              <w:rPr>
                <w:rFonts w:ascii="Arial" w:hAnsi="Arial" w:cs="Arial"/>
                <w:b/>
                <w:sz w:val="16"/>
                <w:szCs w:val="20"/>
              </w:rPr>
              <w:t>10</w:t>
            </w:r>
          </w:p>
        </w:tc>
        <w:tc>
          <w:tcPr>
            <w:tcW w:w="270" w:type="dxa"/>
            <w:tcBorders>
              <w:top w:val="single" w:sz="4" w:space="0" w:color="auto"/>
              <w:left w:val="single" w:sz="4" w:space="0" w:color="auto"/>
              <w:bottom w:val="single" w:sz="4" w:space="0" w:color="auto"/>
              <w:right w:val="single" w:sz="4" w:space="0" w:color="auto"/>
            </w:tcBorders>
            <w:shd w:val="clear" w:color="auto" w:fill="92D050"/>
            <w:vAlign w:val="center"/>
          </w:tcPr>
          <w:p w:rsidR="00D71D84" w:rsidRPr="00CA3D03" w:rsidRDefault="00D71D84" w:rsidP="002207C7">
            <w:pPr>
              <w:jc w:val="center"/>
              <w:rPr>
                <w:rFonts w:ascii="Arial" w:hAnsi="Arial" w:cs="Arial"/>
                <w:b/>
                <w:sz w:val="16"/>
                <w:szCs w:val="20"/>
              </w:rPr>
            </w:pPr>
            <w:r w:rsidRPr="00CA3D03">
              <w:rPr>
                <w:rFonts w:ascii="Arial" w:hAnsi="Arial" w:cs="Arial"/>
                <w:b/>
                <w:sz w:val="16"/>
                <w:szCs w:val="20"/>
              </w:rPr>
              <w:t>11</w:t>
            </w:r>
          </w:p>
        </w:tc>
        <w:tc>
          <w:tcPr>
            <w:tcW w:w="270" w:type="dxa"/>
            <w:tcBorders>
              <w:top w:val="single" w:sz="4" w:space="0" w:color="auto"/>
              <w:left w:val="single" w:sz="4" w:space="0" w:color="auto"/>
              <w:bottom w:val="single" w:sz="4" w:space="0" w:color="auto"/>
              <w:right w:val="single" w:sz="4" w:space="0" w:color="auto"/>
            </w:tcBorders>
            <w:shd w:val="clear" w:color="auto" w:fill="92D050"/>
            <w:noWrap/>
            <w:vAlign w:val="center"/>
          </w:tcPr>
          <w:p w:rsidR="00D71D84" w:rsidRPr="00CA3D03" w:rsidRDefault="00D71D84" w:rsidP="002207C7">
            <w:pPr>
              <w:jc w:val="center"/>
              <w:rPr>
                <w:rFonts w:ascii="Arial" w:hAnsi="Arial" w:cs="Arial"/>
                <w:b/>
                <w:sz w:val="16"/>
                <w:szCs w:val="20"/>
              </w:rPr>
            </w:pPr>
            <w:r w:rsidRPr="00CA3D03">
              <w:rPr>
                <w:rFonts w:ascii="Arial" w:hAnsi="Arial" w:cs="Arial"/>
                <w:b/>
                <w:sz w:val="16"/>
                <w:szCs w:val="20"/>
              </w:rPr>
              <w:t>12</w:t>
            </w:r>
          </w:p>
        </w:tc>
        <w:tc>
          <w:tcPr>
            <w:tcW w:w="236" w:type="dxa"/>
            <w:tcBorders>
              <w:top w:val="single" w:sz="4" w:space="0" w:color="auto"/>
              <w:left w:val="nil"/>
              <w:bottom w:val="single" w:sz="4" w:space="0" w:color="auto"/>
              <w:right w:val="single" w:sz="4" w:space="0" w:color="auto"/>
            </w:tcBorders>
            <w:shd w:val="clear" w:color="auto" w:fill="92D050"/>
            <w:vAlign w:val="center"/>
          </w:tcPr>
          <w:p w:rsidR="00D71D84" w:rsidRPr="00CA3D03" w:rsidRDefault="00D71D84" w:rsidP="002207C7">
            <w:pPr>
              <w:jc w:val="center"/>
              <w:rPr>
                <w:rFonts w:ascii="Arial" w:hAnsi="Arial" w:cs="Arial"/>
                <w:b/>
                <w:sz w:val="16"/>
                <w:szCs w:val="20"/>
              </w:rPr>
            </w:pPr>
            <w:r w:rsidRPr="00CA3D03">
              <w:rPr>
                <w:rFonts w:ascii="Arial" w:hAnsi="Arial" w:cs="Arial"/>
                <w:b/>
                <w:sz w:val="16"/>
                <w:szCs w:val="20"/>
              </w:rPr>
              <w:t>1</w:t>
            </w:r>
          </w:p>
        </w:tc>
        <w:tc>
          <w:tcPr>
            <w:tcW w:w="236" w:type="dxa"/>
            <w:tcBorders>
              <w:top w:val="single" w:sz="4" w:space="0" w:color="auto"/>
              <w:left w:val="nil"/>
              <w:bottom w:val="single" w:sz="4" w:space="0" w:color="auto"/>
              <w:right w:val="single" w:sz="4" w:space="0" w:color="auto"/>
            </w:tcBorders>
            <w:shd w:val="clear" w:color="auto" w:fill="92D050"/>
            <w:vAlign w:val="center"/>
          </w:tcPr>
          <w:p w:rsidR="00D71D84" w:rsidRPr="00CA3D03" w:rsidRDefault="00D71D84" w:rsidP="002207C7">
            <w:pPr>
              <w:jc w:val="center"/>
              <w:rPr>
                <w:rFonts w:ascii="Arial" w:hAnsi="Arial" w:cs="Arial"/>
                <w:b/>
                <w:sz w:val="16"/>
                <w:szCs w:val="20"/>
              </w:rPr>
            </w:pPr>
            <w:r w:rsidRPr="00CA3D03">
              <w:rPr>
                <w:rFonts w:ascii="Arial" w:hAnsi="Arial" w:cs="Arial"/>
                <w:b/>
                <w:sz w:val="16"/>
                <w:szCs w:val="20"/>
              </w:rPr>
              <w:t>2</w:t>
            </w:r>
          </w:p>
        </w:tc>
        <w:tc>
          <w:tcPr>
            <w:tcW w:w="236" w:type="dxa"/>
            <w:tcBorders>
              <w:top w:val="single" w:sz="4" w:space="0" w:color="auto"/>
              <w:left w:val="nil"/>
              <w:bottom w:val="single" w:sz="4" w:space="0" w:color="auto"/>
              <w:right w:val="single" w:sz="4" w:space="0" w:color="auto"/>
            </w:tcBorders>
            <w:shd w:val="clear" w:color="auto" w:fill="92D050"/>
            <w:vAlign w:val="center"/>
          </w:tcPr>
          <w:p w:rsidR="00D71D84" w:rsidRPr="00CA3D03" w:rsidRDefault="00D71D84" w:rsidP="002207C7">
            <w:pPr>
              <w:jc w:val="center"/>
              <w:rPr>
                <w:rFonts w:ascii="Arial" w:hAnsi="Arial" w:cs="Arial"/>
                <w:b/>
                <w:sz w:val="16"/>
                <w:szCs w:val="20"/>
              </w:rPr>
            </w:pPr>
            <w:r w:rsidRPr="00CA3D03">
              <w:rPr>
                <w:rFonts w:ascii="Arial" w:hAnsi="Arial" w:cs="Arial"/>
                <w:b/>
                <w:sz w:val="16"/>
                <w:szCs w:val="20"/>
              </w:rPr>
              <w:t>3</w:t>
            </w:r>
          </w:p>
        </w:tc>
        <w:tc>
          <w:tcPr>
            <w:tcW w:w="236" w:type="dxa"/>
            <w:tcBorders>
              <w:top w:val="single" w:sz="4" w:space="0" w:color="auto"/>
              <w:left w:val="nil"/>
              <w:bottom w:val="single" w:sz="4" w:space="0" w:color="auto"/>
              <w:right w:val="single" w:sz="4" w:space="0" w:color="auto"/>
            </w:tcBorders>
            <w:shd w:val="clear" w:color="auto" w:fill="92D050"/>
            <w:vAlign w:val="center"/>
          </w:tcPr>
          <w:p w:rsidR="00D71D84" w:rsidRPr="00CA3D03" w:rsidRDefault="00D71D84" w:rsidP="002207C7">
            <w:pPr>
              <w:jc w:val="center"/>
              <w:rPr>
                <w:rFonts w:ascii="Arial" w:hAnsi="Arial" w:cs="Arial"/>
                <w:b/>
                <w:sz w:val="16"/>
                <w:szCs w:val="20"/>
              </w:rPr>
            </w:pPr>
            <w:r w:rsidRPr="00CA3D03">
              <w:rPr>
                <w:rFonts w:ascii="Arial" w:hAnsi="Arial" w:cs="Arial"/>
                <w:b/>
                <w:sz w:val="16"/>
                <w:szCs w:val="20"/>
              </w:rPr>
              <w:t>4</w:t>
            </w:r>
          </w:p>
        </w:tc>
        <w:tc>
          <w:tcPr>
            <w:tcW w:w="236" w:type="dxa"/>
            <w:tcBorders>
              <w:top w:val="single" w:sz="4" w:space="0" w:color="auto"/>
              <w:left w:val="nil"/>
              <w:bottom w:val="single" w:sz="4" w:space="0" w:color="auto"/>
              <w:right w:val="single" w:sz="4" w:space="0" w:color="auto"/>
            </w:tcBorders>
            <w:shd w:val="clear" w:color="auto" w:fill="92D050"/>
            <w:vAlign w:val="center"/>
          </w:tcPr>
          <w:p w:rsidR="00D71D84" w:rsidRPr="00CA3D03" w:rsidRDefault="00D71D84" w:rsidP="002207C7">
            <w:pPr>
              <w:jc w:val="center"/>
              <w:rPr>
                <w:rFonts w:ascii="Arial" w:hAnsi="Arial" w:cs="Arial"/>
                <w:b/>
                <w:sz w:val="16"/>
                <w:szCs w:val="20"/>
              </w:rPr>
            </w:pPr>
            <w:r w:rsidRPr="00CA3D03">
              <w:rPr>
                <w:rFonts w:ascii="Arial" w:hAnsi="Arial" w:cs="Arial"/>
                <w:b/>
                <w:sz w:val="16"/>
                <w:szCs w:val="20"/>
              </w:rPr>
              <w:t>5</w:t>
            </w:r>
          </w:p>
        </w:tc>
        <w:tc>
          <w:tcPr>
            <w:tcW w:w="236" w:type="dxa"/>
            <w:tcBorders>
              <w:top w:val="single" w:sz="4" w:space="0" w:color="auto"/>
              <w:left w:val="nil"/>
              <w:bottom w:val="single" w:sz="4" w:space="0" w:color="auto"/>
              <w:right w:val="single" w:sz="4" w:space="0" w:color="auto"/>
            </w:tcBorders>
            <w:shd w:val="clear" w:color="auto" w:fill="92D050"/>
            <w:vAlign w:val="center"/>
          </w:tcPr>
          <w:p w:rsidR="00D71D84" w:rsidRPr="00CA3D03" w:rsidRDefault="00D71D84" w:rsidP="002207C7">
            <w:pPr>
              <w:jc w:val="center"/>
              <w:rPr>
                <w:rFonts w:ascii="Arial" w:hAnsi="Arial" w:cs="Arial"/>
                <w:b/>
                <w:sz w:val="16"/>
                <w:szCs w:val="20"/>
              </w:rPr>
            </w:pPr>
            <w:r w:rsidRPr="00CA3D03">
              <w:rPr>
                <w:rFonts w:ascii="Arial" w:hAnsi="Arial" w:cs="Arial"/>
                <w:b/>
                <w:sz w:val="16"/>
                <w:szCs w:val="20"/>
              </w:rPr>
              <w:t>6</w:t>
            </w:r>
          </w:p>
        </w:tc>
        <w:tc>
          <w:tcPr>
            <w:tcW w:w="236" w:type="dxa"/>
            <w:tcBorders>
              <w:top w:val="single" w:sz="4" w:space="0" w:color="auto"/>
              <w:left w:val="nil"/>
              <w:bottom w:val="single" w:sz="4" w:space="0" w:color="auto"/>
              <w:right w:val="single" w:sz="4" w:space="0" w:color="auto"/>
            </w:tcBorders>
            <w:shd w:val="clear" w:color="auto" w:fill="92D050"/>
            <w:vAlign w:val="center"/>
          </w:tcPr>
          <w:p w:rsidR="00D71D84" w:rsidRPr="00CA3D03" w:rsidRDefault="00D71D84" w:rsidP="002207C7">
            <w:pPr>
              <w:jc w:val="center"/>
              <w:rPr>
                <w:rFonts w:ascii="Arial" w:hAnsi="Arial" w:cs="Arial"/>
                <w:b/>
                <w:sz w:val="16"/>
                <w:szCs w:val="20"/>
              </w:rPr>
            </w:pPr>
            <w:r w:rsidRPr="00CA3D03">
              <w:rPr>
                <w:rFonts w:ascii="Arial" w:hAnsi="Arial" w:cs="Arial"/>
                <w:b/>
                <w:sz w:val="16"/>
                <w:szCs w:val="20"/>
              </w:rPr>
              <w:t>7</w:t>
            </w:r>
          </w:p>
        </w:tc>
        <w:tc>
          <w:tcPr>
            <w:tcW w:w="236" w:type="dxa"/>
            <w:tcBorders>
              <w:top w:val="single" w:sz="4" w:space="0" w:color="auto"/>
              <w:left w:val="nil"/>
              <w:bottom w:val="single" w:sz="4" w:space="0" w:color="auto"/>
              <w:right w:val="single" w:sz="4" w:space="0" w:color="auto"/>
            </w:tcBorders>
            <w:shd w:val="clear" w:color="auto" w:fill="92D050"/>
            <w:vAlign w:val="center"/>
          </w:tcPr>
          <w:p w:rsidR="00D71D84" w:rsidRPr="00CA3D03" w:rsidRDefault="00D71D84" w:rsidP="002207C7">
            <w:pPr>
              <w:jc w:val="center"/>
              <w:rPr>
                <w:rFonts w:ascii="Arial" w:hAnsi="Arial" w:cs="Arial"/>
                <w:b/>
                <w:sz w:val="16"/>
                <w:szCs w:val="20"/>
              </w:rPr>
            </w:pPr>
            <w:r w:rsidRPr="00CA3D03">
              <w:rPr>
                <w:rFonts w:ascii="Arial" w:hAnsi="Arial" w:cs="Arial"/>
                <w:b/>
                <w:sz w:val="16"/>
                <w:szCs w:val="20"/>
              </w:rPr>
              <w:t>8</w:t>
            </w:r>
          </w:p>
        </w:tc>
        <w:tc>
          <w:tcPr>
            <w:tcW w:w="236" w:type="dxa"/>
            <w:tcBorders>
              <w:top w:val="single" w:sz="4" w:space="0" w:color="auto"/>
              <w:left w:val="nil"/>
              <w:bottom w:val="single" w:sz="4" w:space="0" w:color="auto"/>
              <w:right w:val="single" w:sz="4" w:space="0" w:color="auto"/>
            </w:tcBorders>
            <w:shd w:val="clear" w:color="auto" w:fill="92D050"/>
            <w:vAlign w:val="center"/>
          </w:tcPr>
          <w:p w:rsidR="00D71D84" w:rsidRPr="00CA3D03" w:rsidRDefault="00D71D84" w:rsidP="002207C7">
            <w:pPr>
              <w:jc w:val="center"/>
              <w:rPr>
                <w:rFonts w:ascii="Arial" w:hAnsi="Arial" w:cs="Arial"/>
                <w:b/>
                <w:sz w:val="16"/>
                <w:szCs w:val="20"/>
              </w:rPr>
            </w:pPr>
            <w:r w:rsidRPr="00CA3D03">
              <w:rPr>
                <w:rFonts w:ascii="Arial" w:hAnsi="Arial" w:cs="Arial"/>
                <w:b/>
                <w:sz w:val="16"/>
                <w:szCs w:val="20"/>
              </w:rPr>
              <w:t>9</w:t>
            </w:r>
          </w:p>
        </w:tc>
        <w:tc>
          <w:tcPr>
            <w:tcW w:w="236" w:type="dxa"/>
            <w:tcBorders>
              <w:top w:val="single" w:sz="4" w:space="0" w:color="auto"/>
              <w:left w:val="nil"/>
              <w:bottom w:val="single" w:sz="4" w:space="0" w:color="auto"/>
              <w:right w:val="single" w:sz="4" w:space="0" w:color="auto"/>
            </w:tcBorders>
            <w:shd w:val="clear" w:color="auto" w:fill="92D050"/>
            <w:vAlign w:val="center"/>
          </w:tcPr>
          <w:p w:rsidR="00D71D84" w:rsidRPr="00CA3D03" w:rsidRDefault="00D71D84" w:rsidP="002207C7">
            <w:pPr>
              <w:jc w:val="center"/>
              <w:rPr>
                <w:rFonts w:ascii="Arial" w:hAnsi="Arial" w:cs="Arial"/>
                <w:b/>
                <w:sz w:val="16"/>
                <w:szCs w:val="20"/>
              </w:rPr>
            </w:pPr>
            <w:r w:rsidRPr="00CA3D03">
              <w:rPr>
                <w:rFonts w:ascii="Arial" w:hAnsi="Arial" w:cs="Arial"/>
                <w:b/>
                <w:sz w:val="16"/>
                <w:szCs w:val="20"/>
              </w:rPr>
              <w:t>10</w:t>
            </w:r>
          </w:p>
        </w:tc>
        <w:tc>
          <w:tcPr>
            <w:tcW w:w="236" w:type="dxa"/>
            <w:tcBorders>
              <w:top w:val="single" w:sz="4" w:space="0" w:color="auto"/>
              <w:left w:val="nil"/>
              <w:bottom w:val="single" w:sz="4" w:space="0" w:color="auto"/>
              <w:right w:val="single" w:sz="4" w:space="0" w:color="auto"/>
            </w:tcBorders>
            <w:shd w:val="clear" w:color="auto" w:fill="92D050"/>
            <w:vAlign w:val="center"/>
          </w:tcPr>
          <w:p w:rsidR="00D71D84" w:rsidRPr="00CA3D03" w:rsidRDefault="00D71D84" w:rsidP="002207C7">
            <w:pPr>
              <w:jc w:val="center"/>
              <w:rPr>
                <w:rFonts w:ascii="Arial" w:hAnsi="Arial" w:cs="Arial"/>
                <w:b/>
                <w:sz w:val="16"/>
                <w:szCs w:val="20"/>
              </w:rPr>
            </w:pPr>
            <w:r w:rsidRPr="00CA3D03">
              <w:rPr>
                <w:rFonts w:ascii="Arial" w:hAnsi="Arial" w:cs="Arial"/>
                <w:b/>
                <w:sz w:val="16"/>
                <w:szCs w:val="20"/>
              </w:rPr>
              <w:t>11</w:t>
            </w:r>
          </w:p>
        </w:tc>
        <w:tc>
          <w:tcPr>
            <w:tcW w:w="284" w:type="dxa"/>
            <w:tcBorders>
              <w:top w:val="single" w:sz="4" w:space="0" w:color="auto"/>
              <w:left w:val="nil"/>
              <w:bottom w:val="single" w:sz="4" w:space="0" w:color="auto"/>
              <w:right w:val="single" w:sz="4" w:space="0" w:color="auto"/>
            </w:tcBorders>
            <w:shd w:val="clear" w:color="auto" w:fill="92D050"/>
            <w:vAlign w:val="center"/>
          </w:tcPr>
          <w:p w:rsidR="00D71D84" w:rsidRPr="00CA3D03" w:rsidRDefault="00D71D84" w:rsidP="002207C7">
            <w:pPr>
              <w:jc w:val="center"/>
              <w:rPr>
                <w:rFonts w:ascii="Arial" w:hAnsi="Arial" w:cs="Arial"/>
                <w:b/>
                <w:sz w:val="16"/>
                <w:szCs w:val="20"/>
              </w:rPr>
            </w:pPr>
            <w:r w:rsidRPr="00CA3D03">
              <w:rPr>
                <w:rFonts w:ascii="Arial" w:hAnsi="Arial" w:cs="Arial"/>
                <w:b/>
                <w:sz w:val="16"/>
                <w:szCs w:val="20"/>
              </w:rPr>
              <w:t>12</w:t>
            </w:r>
          </w:p>
        </w:tc>
        <w:tc>
          <w:tcPr>
            <w:tcW w:w="286" w:type="dxa"/>
            <w:tcBorders>
              <w:top w:val="single" w:sz="4" w:space="0" w:color="auto"/>
              <w:left w:val="nil"/>
              <w:bottom w:val="single" w:sz="4" w:space="0" w:color="auto"/>
              <w:right w:val="single" w:sz="4" w:space="0" w:color="auto"/>
            </w:tcBorders>
            <w:shd w:val="clear" w:color="auto" w:fill="92D050"/>
            <w:vAlign w:val="center"/>
          </w:tcPr>
          <w:p w:rsidR="00D71D84" w:rsidRPr="00CA3D03" w:rsidRDefault="00D71D84" w:rsidP="002207C7">
            <w:pPr>
              <w:jc w:val="center"/>
              <w:rPr>
                <w:rFonts w:ascii="Arial" w:hAnsi="Arial" w:cs="Arial"/>
                <w:b/>
                <w:sz w:val="16"/>
                <w:szCs w:val="20"/>
              </w:rPr>
            </w:pPr>
            <w:r w:rsidRPr="00CA3D03">
              <w:rPr>
                <w:rFonts w:ascii="Arial" w:hAnsi="Arial" w:cs="Arial"/>
                <w:b/>
                <w:sz w:val="16"/>
                <w:szCs w:val="20"/>
              </w:rPr>
              <w:t>1</w:t>
            </w:r>
          </w:p>
        </w:tc>
        <w:tc>
          <w:tcPr>
            <w:tcW w:w="270" w:type="dxa"/>
            <w:tcBorders>
              <w:top w:val="single" w:sz="4" w:space="0" w:color="auto"/>
              <w:left w:val="nil"/>
              <w:bottom w:val="single" w:sz="4" w:space="0" w:color="auto"/>
              <w:right w:val="single" w:sz="4" w:space="0" w:color="auto"/>
            </w:tcBorders>
            <w:shd w:val="clear" w:color="auto" w:fill="92D050"/>
            <w:vAlign w:val="center"/>
          </w:tcPr>
          <w:p w:rsidR="00D71D84" w:rsidRPr="00CA3D03" w:rsidRDefault="00D71D84" w:rsidP="002207C7">
            <w:pPr>
              <w:jc w:val="center"/>
              <w:rPr>
                <w:rFonts w:ascii="Arial" w:hAnsi="Arial" w:cs="Arial"/>
                <w:b/>
                <w:sz w:val="16"/>
                <w:szCs w:val="20"/>
              </w:rPr>
            </w:pPr>
            <w:r w:rsidRPr="00CA3D03">
              <w:rPr>
                <w:rFonts w:ascii="Arial" w:hAnsi="Arial" w:cs="Arial"/>
                <w:b/>
                <w:sz w:val="16"/>
                <w:szCs w:val="20"/>
              </w:rPr>
              <w:t>2</w:t>
            </w:r>
          </w:p>
        </w:tc>
        <w:tc>
          <w:tcPr>
            <w:tcW w:w="270" w:type="dxa"/>
            <w:tcBorders>
              <w:top w:val="single" w:sz="4" w:space="0" w:color="auto"/>
              <w:left w:val="nil"/>
              <w:bottom w:val="single" w:sz="4" w:space="0" w:color="auto"/>
              <w:right w:val="single" w:sz="4" w:space="0" w:color="auto"/>
            </w:tcBorders>
            <w:shd w:val="clear" w:color="auto" w:fill="92D050"/>
            <w:vAlign w:val="center"/>
          </w:tcPr>
          <w:p w:rsidR="00D71D84" w:rsidRPr="00CA3D03" w:rsidRDefault="00D71D84" w:rsidP="002207C7">
            <w:pPr>
              <w:jc w:val="center"/>
              <w:rPr>
                <w:rFonts w:ascii="Arial" w:hAnsi="Arial" w:cs="Arial"/>
                <w:b/>
                <w:sz w:val="16"/>
                <w:szCs w:val="20"/>
              </w:rPr>
            </w:pPr>
            <w:r w:rsidRPr="00CA3D03">
              <w:rPr>
                <w:rFonts w:ascii="Arial" w:hAnsi="Arial" w:cs="Arial"/>
                <w:b/>
                <w:sz w:val="16"/>
                <w:szCs w:val="20"/>
              </w:rPr>
              <w:t>3</w:t>
            </w:r>
          </w:p>
        </w:tc>
        <w:tc>
          <w:tcPr>
            <w:tcW w:w="270" w:type="dxa"/>
            <w:gridSpan w:val="2"/>
            <w:tcBorders>
              <w:top w:val="single" w:sz="4" w:space="0" w:color="auto"/>
              <w:left w:val="nil"/>
              <w:bottom w:val="single" w:sz="4" w:space="0" w:color="auto"/>
              <w:right w:val="single" w:sz="4" w:space="0" w:color="auto"/>
            </w:tcBorders>
            <w:shd w:val="clear" w:color="auto" w:fill="92D050"/>
            <w:vAlign w:val="center"/>
          </w:tcPr>
          <w:p w:rsidR="00D71D84" w:rsidRPr="00CA3D03" w:rsidRDefault="00D71D84" w:rsidP="002207C7">
            <w:pPr>
              <w:jc w:val="center"/>
              <w:rPr>
                <w:rFonts w:ascii="Arial" w:hAnsi="Arial" w:cs="Arial"/>
                <w:b/>
                <w:sz w:val="16"/>
                <w:szCs w:val="20"/>
              </w:rPr>
            </w:pPr>
            <w:r w:rsidRPr="00CA3D03">
              <w:rPr>
                <w:rFonts w:ascii="Arial" w:hAnsi="Arial" w:cs="Arial"/>
                <w:b/>
                <w:sz w:val="16"/>
                <w:szCs w:val="20"/>
              </w:rPr>
              <w:t>4</w:t>
            </w:r>
          </w:p>
        </w:tc>
        <w:tc>
          <w:tcPr>
            <w:tcW w:w="270" w:type="dxa"/>
            <w:gridSpan w:val="2"/>
            <w:tcBorders>
              <w:top w:val="single" w:sz="4" w:space="0" w:color="auto"/>
              <w:left w:val="nil"/>
              <w:bottom w:val="single" w:sz="4" w:space="0" w:color="auto"/>
              <w:right w:val="single" w:sz="4" w:space="0" w:color="auto"/>
            </w:tcBorders>
            <w:shd w:val="clear" w:color="auto" w:fill="92D050"/>
            <w:vAlign w:val="center"/>
          </w:tcPr>
          <w:p w:rsidR="00D71D84" w:rsidRPr="00CA3D03" w:rsidRDefault="00D71D84" w:rsidP="002207C7">
            <w:pPr>
              <w:jc w:val="center"/>
              <w:rPr>
                <w:rFonts w:ascii="Arial" w:hAnsi="Arial" w:cs="Arial"/>
                <w:b/>
                <w:sz w:val="16"/>
                <w:szCs w:val="20"/>
              </w:rPr>
            </w:pPr>
            <w:r w:rsidRPr="00CA3D03">
              <w:rPr>
                <w:rFonts w:ascii="Arial" w:hAnsi="Arial" w:cs="Arial"/>
                <w:b/>
                <w:sz w:val="16"/>
                <w:szCs w:val="20"/>
              </w:rPr>
              <w:t>5</w:t>
            </w:r>
          </w:p>
        </w:tc>
        <w:tc>
          <w:tcPr>
            <w:tcW w:w="270" w:type="dxa"/>
            <w:gridSpan w:val="2"/>
            <w:tcBorders>
              <w:top w:val="single" w:sz="4" w:space="0" w:color="auto"/>
              <w:left w:val="nil"/>
              <w:bottom w:val="single" w:sz="4" w:space="0" w:color="auto"/>
              <w:right w:val="single" w:sz="4" w:space="0" w:color="auto"/>
            </w:tcBorders>
            <w:shd w:val="clear" w:color="auto" w:fill="92D050"/>
            <w:vAlign w:val="center"/>
          </w:tcPr>
          <w:p w:rsidR="00D71D84" w:rsidRPr="00CA3D03" w:rsidRDefault="00D71D84" w:rsidP="002207C7">
            <w:pPr>
              <w:jc w:val="center"/>
              <w:rPr>
                <w:rFonts w:ascii="Arial" w:hAnsi="Arial" w:cs="Arial"/>
                <w:b/>
                <w:sz w:val="16"/>
                <w:szCs w:val="20"/>
              </w:rPr>
            </w:pPr>
            <w:r w:rsidRPr="00CA3D03">
              <w:rPr>
                <w:rFonts w:ascii="Arial" w:hAnsi="Arial" w:cs="Arial"/>
                <w:b/>
                <w:sz w:val="16"/>
                <w:szCs w:val="20"/>
              </w:rPr>
              <w:t>6</w:t>
            </w:r>
          </w:p>
        </w:tc>
      </w:tr>
      <w:tr w:rsidR="00D71D84" w:rsidRPr="00CA3D03" w:rsidTr="002207C7">
        <w:trPr>
          <w:trHeight w:val="864"/>
        </w:trPr>
        <w:tc>
          <w:tcPr>
            <w:tcW w:w="2341" w:type="dxa"/>
            <w:tcBorders>
              <w:top w:val="single" w:sz="4" w:space="0" w:color="auto"/>
              <w:left w:val="single" w:sz="4" w:space="0" w:color="auto"/>
              <w:bottom w:val="single" w:sz="4" w:space="0" w:color="auto"/>
              <w:right w:val="single" w:sz="4" w:space="0" w:color="auto"/>
            </w:tcBorders>
            <w:shd w:val="clear" w:color="auto" w:fill="FFC000"/>
            <w:noWrap/>
            <w:vAlign w:val="center"/>
          </w:tcPr>
          <w:p w:rsidR="00D71D84" w:rsidRPr="00CA3D03" w:rsidRDefault="00D71D84" w:rsidP="002207C7">
            <w:pPr>
              <w:rPr>
                <w:b/>
                <w:sz w:val="20"/>
                <w:szCs w:val="20"/>
              </w:rPr>
            </w:pPr>
            <w:r w:rsidRPr="00CA3D03">
              <w:rPr>
                <w:b/>
                <w:sz w:val="20"/>
                <w:szCs w:val="20"/>
              </w:rPr>
              <w:t>Protocol Development</w:t>
            </w:r>
          </w:p>
        </w:tc>
        <w:tc>
          <w:tcPr>
            <w:tcW w:w="269" w:type="dxa"/>
            <w:tcBorders>
              <w:top w:val="single" w:sz="4" w:space="0" w:color="auto"/>
              <w:left w:val="single" w:sz="4" w:space="0" w:color="auto"/>
              <w:bottom w:val="single" w:sz="4" w:space="0" w:color="auto"/>
              <w:right w:val="single" w:sz="4" w:space="0" w:color="auto"/>
            </w:tcBorders>
            <w:shd w:val="thinReverseDiagStripe" w:color="000000" w:fill="C00000"/>
            <w:noWrap/>
            <w:vAlign w:val="bottom"/>
          </w:tcPr>
          <w:p w:rsidR="00D71D84" w:rsidRPr="00CA3D03" w:rsidRDefault="00D71D84" w:rsidP="002207C7">
            <w:pPr>
              <w:jc w:val="center"/>
              <w:rPr>
                <w:rFonts w:ascii="Arial" w:hAnsi="Arial" w:cs="Arial"/>
                <w:b/>
                <w:bCs/>
                <w:sz w:val="20"/>
                <w:szCs w:val="20"/>
              </w:rPr>
            </w:pPr>
          </w:p>
        </w:tc>
        <w:tc>
          <w:tcPr>
            <w:tcW w:w="358" w:type="dxa"/>
            <w:tcBorders>
              <w:top w:val="single" w:sz="4" w:space="0" w:color="auto"/>
              <w:left w:val="single" w:sz="4" w:space="0" w:color="auto"/>
              <w:bottom w:val="single" w:sz="4" w:space="0" w:color="auto"/>
              <w:right w:val="single" w:sz="4" w:space="0" w:color="auto"/>
            </w:tcBorders>
            <w:shd w:val="thinReverseDiagStripe" w:color="000000" w:fill="C00000"/>
            <w:noWrap/>
            <w:vAlign w:val="bottom"/>
          </w:tcPr>
          <w:p w:rsidR="00D71D84" w:rsidRPr="00CA3D03" w:rsidRDefault="00D71D84" w:rsidP="002207C7">
            <w:pPr>
              <w:jc w:val="center"/>
              <w:rPr>
                <w:rFonts w:ascii="Arial" w:hAnsi="Arial" w:cs="Arial"/>
                <w:b/>
                <w:bCs/>
                <w:sz w:val="20"/>
                <w:szCs w:val="20"/>
              </w:rPr>
            </w:pPr>
            <w:r w:rsidRPr="00CA3D03">
              <w:rPr>
                <w:rFonts w:ascii="Arial" w:hAnsi="Arial" w:cs="Arial"/>
                <w:b/>
                <w:bCs/>
                <w:sz w:val="20"/>
                <w:szCs w:val="20"/>
              </w:rPr>
              <w:t> </w:t>
            </w:r>
          </w:p>
        </w:tc>
        <w:tc>
          <w:tcPr>
            <w:tcW w:w="270" w:type="dxa"/>
            <w:tcBorders>
              <w:top w:val="single" w:sz="4" w:space="0" w:color="auto"/>
              <w:left w:val="single" w:sz="4" w:space="0" w:color="auto"/>
              <w:bottom w:val="single" w:sz="4" w:space="0" w:color="auto"/>
              <w:right w:val="single" w:sz="4" w:space="0" w:color="auto"/>
            </w:tcBorders>
            <w:shd w:val="thinReverseDiagStripe" w:color="000000" w:fill="C00000"/>
            <w:noWrap/>
            <w:vAlign w:val="bottom"/>
          </w:tcPr>
          <w:p w:rsidR="00D71D84" w:rsidRPr="00CA3D03" w:rsidRDefault="00D71D84" w:rsidP="002207C7">
            <w:pPr>
              <w:jc w:val="center"/>
              <w:rPr>
                <w:rFonts w:ascii="Arial" w:hAnsi="Arial" w:cs="Arial"/>
                <w:b/>
                <w:bCs/>
                <w:sz w:val="20"/>
                <w:szCs w:val="20"/>
              </w:rPr>
            </w:pPr>
            <w:r w:rsidRPr="00CA3D03">
              <w:rPr>
                <w:rFonts w:ascii="Arial" w:hAnsi="Arial" w:cs="Arial"/>
                <w:b/>
                <w:bCs/>
                <w:sz w:val="20"/>
                <w:szCs w:val="20"/>
              </w:rPr>
              <w:t> </w:t>
            </w:r>
          </w:p>
        </w:tc>
        <w:tc>
          <w:tcPr>
            <w:tcW w:w="286" w:type="dxa"/>
            <w:tcBorders>
              <w:top w:val="single" w:sz="4" w:space="0" w:color="auto"/>
              <w:left w:val="single" w:sz="4" w:space="0" w:color="auto"/>
              <w:bottom w:val="single" w:sz="4" w:space="0" w:color="auto"/>
              <w:right w:val="single" w:sz="4" w:space="0" w:color="auto"/>
            </w:tcBorders>
            <w:shd w:val="thinReverseDiagStripe" w:color="auto" w:fill="C00000"/>
            <w:noWrap/>
            <w:vAlign w:val="bottom"/>
          </w:tcPr>
          <w:p w:rsidR="00D71D84" w:rsidRPr="00CA3D03" w:rsidRDefault="00D71D84" w:rsidP="002207C7">
            <w:pPr>
              <w:jc w:val="center"/>
              <w:rPr>
                <w:rFonts w:ascii="Arial" w:hAnsi="Arial" w:cs="Arial"/>
                <w:b/>
                <w:bCs/>
                <w:sz w:val="20"/>
                <w:szCs w:val="20"/>
              </w:rPr>
            </w:pPr>
            <w:r w:rsidRPr="00CA3D03">
              <w:rPr>
                <w:rFonts w:ascii="Arial" w:hAnsi="Arial" w:cs="Arial"/>
                <w:b/>
                <w:bCs/>
                <w:sz w:val="20"/>
                <w:szCs w:val="20"/>
              </w:rPr>
              <w:t> </w:t>
            </w:r>
          </w:p>
        </w:tc>
        <w:tc>
          <w:tcPr>
            <w:tcW w:w="254" w:type="dxa"/>
            <w:tcBorders>
              <w:top w:val="single" w:sz="4" w:space="0" w:color="auto"/>
              <w:left w:val="single" w:sz="4" w:space="0" w:color="auto"/>
              <w:bottom w:val="single" w:sz="4" w:space="0" w:color="auto"/>
              <w:right w:val="single" w:sz="4" w:space="0" w:color="auto"/>
            </w:tcBorders>
            <w:shd w:val="thinReverseDiagStripe" w:color="auto" w:fill="C00000"/>
            <w:noWrap/>
            <w:vAlign w:val="bottom"/>
          </w:tcPr>
          <w:p w:rsidR="00D71D84" w:rsidRPr="00CA3D03" w:rsidRDefault="00D71D84" w:rsidP="002207C7">
            <w:pPr>
              <w:jc w:val="center"/>
              <w:rPr>
                <w:rFonts w:ascii="Arial" w:hAnsi="Arial" w:cs="Arial"/>
                <w:b/>
                <w:bCs/>
                <w:sz w:val="20"/>
                <w:szCs w:val="20"/>
              </w:rPr>
            </w:pPr>
            <w:r w:rsidRPr="00CA3D03">
              <w:rPr>
                <w:rFonts w:ascii="Arial" w:hAnsi="Arial" w:cs="Arial"/>
                <w:b/>
                <w:bCs/>
                <w:sz w:val="20"/>
                <w:szCs w:val="20"/>
              </w:rPr>
              <w:t> </w:t>
            </w:r>
          </w:p>
        </w:tc>
        <w:tc>
          <w:tcPr>
            <w:tcW w:w="286" w:type="dxa"/>
            <w:tcBorders>
              <w:top w:val="single" w:sz="4" w:space="0" w:color="auto"/>
              <w:left w:val="single" w:sz="4" w:space="0" w:color="auto"/>
              <w:bottom w:val="single" w:sz="4" w:space="0" w:color="auto"/>
              <w:right w:val="single" w:sz="4" w:space="0" w:color="auto"/>
            </w:tcBorders>
            <w:shd w:val="thinReverseDiagStripe" w:color="auto" w:fill="C00000"/>
            <w:noWrap/>
            <w:vAlign w:val="bottom"/>
          </w:tcPr>
          <w:p w:rsidR="00D71D84" w:rsidRPr="00CA3D03" w:rsidRDefault="00D71D84" w:rsidP="002207C7">
            <w:pPr>
              <w:jc w:val="center"/>
              <w:rPr>
                <w:rFonts w:ascii="Arial" w:hAnsi="Arial" w:cs="Arial"/>
                <w:b/>
                <w:bCs/>
                <w:sz w:val="20"/>
                <w:szCs w:val="20"/>
              </w:rPr>
            </w:pPr>
          </w:p>
        </w:tc>
        <w:tc>
          <w:tcPr>
            <w:tcW w:w="254" w:type="dxa"/>
            <w:tcBorders>
              <w:top w:val="single" w:sz="4" w:space="0" w:color="auto"/>
              <w:left w:val="single" w:sz="4" w:space="0" w:color="auto"/>
              <w:bottom w:val="single" w:sz="4" w:space="0" w:color="auto"/>
              <w:right w:val="single" w:sz="4" w:space="0" w:color="auto"/>
            </w:tcBorders>
            <w:shd w:val="thinReverseDiagStripe" w:color="auto" w:fill="C00000"/>
            <w:noWrap/>
            <w:vAlign w:val="bottom"/>
          </w:tcPr>
          <w:p w:rsidR="00D71D84" w:rsidRPr="00CA3D03" w:rsidRDefault="00D71D84" w:rsidP="002207C7">
            <w:pPr>
              <w:jc w:val="center"/>
              <w:rPr>
                <w:rFonts w:ascii="Arial" w:hAnsi="Arial" w:cs="Arial"/>
                <w:b/>
                <w:bCs/>
                <w:sz w:val="20"/>
                <w:szCs w:val="20"/>
              </w:rPr>
            </w:pPr>
            <w:r w:rsidRPr="00CA3D03">
              <w:rPr>
                <w:rFonts w:ascii="Arial" w:hAnsi="Arial" w:cs="Arial"/>
                <w:b/>
                <w:bCs/>
                <w:sz w:val="20"/>
                <w:szCs w:val="20"/>
              </w:rPr>
              <w:t> </w:t>
            </w:r>
          </w:p>
        </w:tc>
        <w:tc>
          <w:tcPr>
            <w:tcW w:w="270" w:type="dxa"/>
            <w:tcBorders>
              <w:top w:val="single" w:sz="4" w:space="0" w:color="auto"/>
              <w:left w:val="single" w:sz="4" w:space="0" w:color="auto"/>
              <w:bottom w:val="single" w:sz="4" w:space="0" w:color="auto"/>
              <w:right w:val="single" w:sz="4" w:space="0" w:color="auto"/>
            </w:tcBorders>
            <w:shd w:val="thinReverseDiagStripe" w:color="auto" w:fill="C00000"/>
            <w:vAlign w:val="bottom"/>
          </w:tcPr>
          <w:p w:rsidR="00D71D84" w:rsidRPr="00CA3D03" w:rsidRDefault="00D71D84" w:rsidP="002207C7">
            <w:pPr>
              <w:jc w:val="center"/>
              <w:rPr>
                <w:rFonts w:ascii="Arial" w:hAnsi="Arial" w:cs="Arial"/>
                <w:b/>
                <w:bCs/>
                <w:sz w:val="20"/>
                <w:szCs w:val="20"/>
              </w:rPr>
            </w:pPr>
            <w:r w:rsidRPr="00CA3D03">
              <w:rPr>
                <w:rFonts w:ascii="Arial" w:hAnsi="Arial" w:cs="Arial"/>
                <w:b/>
                <w:bCs/>
                <w:sz w:val="20"/>
                <w:szCs w:val="20"/>
              </w:rPr>
              <w:t> </w:t>
            </w:r>
          </w:p>
        </w:tc>
        <w:tc>
          <w:tcPr>
            <w:tcW w:w="270" w:type="dxa"/>
            <w:tcBorders>
              <w:top w:val="single" w:sz="4" w:space="0" w:color="auto"/>
              <w:left w:val="single" w:sz="4" w:space="0" w:color="auto"/>
              <w:bottom w:val="single" w:sz="4" w:space="0" w:color="auto"/>
              <w:right w:val="single" w:sz="4" w:space="0" w:color="auto"/>
            </w:tcBorders>
          </w:tcPr>
          <w:p w:rsidR="00D71D84" w:rsidRPr="00CA3D03" w:rsidRDefault="00D71D84" w:rsidP="002207C7">
            <w:pPr>
              <w:jc w:val="center"/>
              <w:rPr>
                <w:rFonts w:ascii="Arial" w:hAnsi="Arial" w:cs="Arial"/>
                <w:b/>
                <w:bCs/>
                <w:sz w:val="20"/>
                <w:szCs w:val="20"/>
              </w:rPr>
            </w:pPr>
            <w:r w:rsidRPr="00CA3D03">
              <w:rPr>
                <w:rFonts w:ascii="Arial" w:hAnsi="Arial" w:cs="Arial"/>
                <w:b/>
                <w:bCs/>
                <w:sz w:val="20"/>
                <w:szCs w:val="20"/>
              </w:rPr>
              <w:t> </w:t>
            </w:r>
          </w:p>
        </w:tc>
        <w:tc>
          <w:tcPr>
            <w:tcW w:w="270" w:type="dxa"/>
            <w:tcBorders>
              <w:top w:val="single" w:sz="4" w:space="0" w:color="auto"/>
              <w:left w:val="single" w:sz="4" w:space="0" w:color="auto"/>
              <w:bottom w:val="single" w:sz="4" w:space="0" w:color="auto"/>
              <w:right w:val="single" w:sz="4" w:space="0" w:color="auto"/>
            </w:tcBorders>
            <w:noWrap/>
            <w:vAlign w:val="bottom"/>
          </w:tcPr>
          <w:p w:rsidR="00D71D84" w:rsidRPr="00CA3D03" w:rsidRDefault="00D71D84" w:rsidP="002207C7">
            <w:pPr>
              <w:jc w:val="center"/>
              <w:rPr>
                <w:rFonts w:ascii="Arial" w:hAnsi="Arial" w:cs="Arial"/>
                <w:b/>
                <w:bCs/>
                <w:sz w:val="20"/>
                <w:szCs w:val="20"/>
              </w:rPr>
            </w:pPr>
            <w:r w:rsidRPr="00CA3D03">
              <w:rPr>
                <w:rFonts w:ascii="Arial" w:hAnsi="Arial" w:cs="Arial"/>
                <w:b/>
                <w:bCs/>
                <w:sz w:val="20"/>
                <w:szCs w:val="20"/>
              </w:rPr>
              <w:t> </w:t>
            </w:r>
          </w:p>
        </w:tc>
        <w:tc>
          <w:tcPr>
            <w:tcW w:w="270" w:type="dxa"/>
            <w:tcBorders>
              <w:top w:val="single" w:sz="4" w:space="0" w:color="auto"/>
              <w:left w:val="single" w:sz="4" w:space="0" w:color="auto"/>
              <w:bottom w:val="single" w:sz="4" w:space="0" w:color="auto"/>
              <w:right w:val="single" w:sz="4" w:space="0" w:color="auto"/>
            </w:tcBorders>
          </w:tcPr>
          <w:p w:rsidR="00D71D84" w:rsidRPr="00CA3D03" w:rsidRDefault="00D71D84" w:rsidP="002207C7">
            <w:pPr>
              <w:jc w:val="center"/>
              <w:rPr>
                <w:rFonts w:ascii="Arial" w:hAnsi="Arial" w:cs="Arial"/>
                <w:b/>
                <w:bCs/>
                <w:sz w:val="20"/>
                <w:szCs w:val="20"/>
              </w:rPr>
            </w:pPr>
            <w:r w:rsidRPr="00CA3D03">
              <w:rPr>
                <w:rFonts w:ascii="Arial" w:hAnsi="Arial" w:cs="Arial"/>
                <w:b/>
                <w:bCs/>
                <w:sz w:val="20"/>
                <w:szCs w:val="20"/>
              </w:rPr>
              <w:t> </w:t>
            </w:r>
          </w:p>
        </w:tc>
        <w:tc>
          <w:tcPr>
            <w:tcW w:w="270" w:type="dxa"/>
            <w:tcBorders>
              <w:top w:val="single" w:sz="4" w:space="0" w:color="auto"/>
              <w:left w:val="single" w:sz="4" w:space="0" w:color="auto"/>
              <w:bottom w:val="single" w:sz="4" w:space="0" w:color="auto"/>
              <w:right w:val="single" w:sz="4" w:space="0" w:color="auto"/>
            </w:tcBorders>
            <w:noWrap/>
            <w:vAlign w:val="bottom"/>
          </w:tcPr>
          <w:p w:rsidR="00D71D84" w:rsidRPr="00CA3D03" w:rsidRDefault="00D71D84" w:rsidP="002207C7">
            <w:r w:rsidRPr="00CA3D03">
              <w:t> </w:t>
            </w:r>
          </w:p>
        </w:tc>
        <w:tc>
          <w:tcPr>
            <w:tcW w:w="270" w:type="dxa"/>
            <w:tcBorders>
              <w:top w:val="single" w:sz="4" w:space="0" w:color="auto"/>
              <w:left w:val="single" w:sz="4" w:space="0" w:color="auto"/>
              <w:bottom w:val="single" w:sz="4" w:space="0" w:color="auto"/>
              <w:right w:val="single" w:sz="4" w:space="0" w:color="auto"/>
            </w:tcBorders>
            <w:noWrap/>
            <w:vAlign w:val="bottom"/>
          </w:tcPr>
          <w:p w:rsidR="00D71D84" w:rsidRPr="00CA3D03" w:rsidRDefault="00D71D84" w:rsidP="002207C7">
            <w:pPr>
              <w:jc w:val="center"/>
              <w:rPr>
                <w:rFonts w:ascii="Arial" w:hAnsi="Arial" w:cs="Arial"/>
                <w:b/>
                <w:bCs/>
                <w:sz w:val="20"/>
                <w:szCs w:val="20"/>
              </w:rPr>
            </w:pPr>
            <w:r w:rsidRPr="00CA3D03">
              <w:rPr>
                <w:rFonts w:ascii="Arial" w:hAnsi="Arial" w:cs="Arial"/>
                <w:b/>
                <w:bCs/>
                <w:sz w:val="20"/>
                <w:szCs w:val="20"/>
              </w:rPr>
              <w:t> </w:t>
            </w:r>
          </w:p>
        </w:tc>
        <w:tc>
          <w:tcPr>
            <w:tcW w:w="270" w:type="dxa"/>
            <w:tcBorders>
              <w:top w:val="single" w:sz="4" w:space="0" w:color="auto"/>
              <w:left w:val="single" w:sz="4" w:space="0" w:color="auto"/>
              <w:bottom w:val="single" w:sz="4" w:space="0" w:color="auto"/>
              <w:right w:val="single" w:sz="4" w:space="0" w:color="auto"/>
            </w:tcBorders>
            <w:noWrap/>
            <w:vAlign w:val="bottom"/>
          </w:tcPr>
          <w:p w:rsidR="00D71D84" w:rsidRPr="00CA3D03" w:rsidRDefault="00D71D84" w:rsidP="002207C7">
            <w:pPr>
              <w:jc w:val="center"/>
              <w:rPr>
                <w:rFonts w:ascii="Arial" w:hAnsi="Arial" w:cs="Arial"/>
                <w:b/>
                <w:bCs/>
                <w:sz w:val="20"/>
                <w:szCs w:val="20"/>
              </w:rPr>
            </w:pPr>
            <w:r w:rsidRPr="00CA3D03">
              <w:rPr>
                <w:rFonts w:ascii="Arial" w:hAnsi="Arial" w:cs="Arial"/>
                <w:b/>
                <w:bCs/>
                <w:sz w:val="20"/>
                <w:szCs w:val="20"/>
              </w:rPr>
              <w:t> </w:t>
            </w:r>
          </w:p>
        </w:tc>
        <w:tc>
          <w:tcPr>
            <w:tcW w:w="270" w:type="dxa"/>
            <w:tcBorders>
              <w:top w:val="single" w:sz="4" w:space="0" w:color="auto"/>
              <w:left w:val="single" w:sz="4" w:space="0" w:color="auto"/>
              <w:bottom w:val="single" w:sz="4" w:space="0" w:color="auto"/>
              <w:right w:val="single" w:sz="4" w:space="0" w:color="auto"/>
            </w:tcBorders>
            <w:noWrap/>
            <w:vAlign w:val="bottom"/>
          </w:tcPr>
          <w:p w:rsidR="00D71D84" w:rsidRPr="00CA3D03" w:rsidRDefault="00D71D84" w:rsidP="002207C7">
            <w:pPr>
              <w:jc w:val="center"/>
              <w:rPr>
                <w:rFonts w:ascii="Arial" w:hAnsi="Arial" w:cs="Arial"/>
                <w:b/>
                <w:bCs/>
                <w:sz w:val="20"/>
                <w:szCs w:val="20"/>
              </w:rPr>
            </w:pPr>
            <w:r w:rsidRPr="00CA3D03">
              <w:rPr>
                <w:rFonts w:ascii="Arial" w:hAnsi="Arial" w:cs="Arial"/>
                <w:b/>
                <w:bCs/>
                <w:sz w:val="20"/>
                <w:szCs w:val="20"/>
              </w:rPr>
              <w:t> </w:t>
            </w:r>
          </w:p>
        </w:tc>
        <w:tc>
          <w:tcPr>
            <w:tcW w:w="270" w:type="dxa"/>
            <w:tcBorders>
              <w:top w:val="single" w:sz="4" w:space="0" w:color="auto"/>
              <w:left w:val="single" w:sz="4" w:space="0" w:color="auto"/>
              <w:bottom w:val="single" w:sz="4" w:space="0" w:color="auto"/>
              <w:right w:val="single" w:sz="4" w:space="0" w:color="auto"/>
            </w:tcBorders>
            <w:noWrap/>
            <w:vAlign w:val="bottom"/>
          </w:tcPr>
          <w:p w:rsidR="00D71D84" w:rsidRPr="00CA3D03" w:rsidRDefault="00D71D84" w:rsidP="002207C7">
            <w:pPr>
              <w:jc w:val="center"/>
              <w:rPr>
                <w:rFonts w:ascii="Arial" w:hAnsi="Arial" w:cs="Arial"/>
                <w:b/>
                <w:bCs/>
                <w:sz w:val="20"/>
                <w:szCs w:val="20"/>
              </w:rPr>
            </w:pPr>
            <w:r w:rsidRPr="00CA3D03">
              <w:rPr>
                <w:rFonts w:ascii="Arial" w:hAnsi="Arial" w:cs="Arial"/>
                <w:b/>
                <w:bCs/>
                <w:sz w:val="20"/>
                <w:szCs w:val="20"/>
              </w:rPr>
              <w:t> </w:t>
            </w:r>
          </w:p>
        </w:tc>
        <w:tc>
          <w:tcPr>
            <w:tcW w:w="270" w:type="dxa"/>
            <w:tcBorders>
              <w:top w:val="single" w:sz="4" w:space="0" w:color="auto"/>
              <w:left w:val="single" w:sz="4" w:space="0" w:color="auto"/>
              <w:bottom w:val="single" w:sz="4" w:space="0" w:color="auto"/>
              <w:right w:val="single" w:sz="4" w:space="0" w:color="auto"/>
            </w:tcBorders>
          </w:tcPr>
          <w:p w:rsidR="00D71D84" w:rsidRPr="00CA3D03" w:rsidRDefault="00D71D84" w:rsidP="002207C7">
            <w:pPr>
              <w:jc w:val="center"/>
              <w:rPr>
                <w:rFonts w:ascii="Arial" w:hAnsi="Arial" w:cs="Arial"/>
                <w:b/>
                <w:bCs/>
                <w:sz w:val="20"/>
                <w:szCs w:val="20"/>
              </w:rPr>
            </w:pPr>
          </w:p>
        </w:tc>
        <w:tc>
          <w:tcPr>
            <w:tcW w:w="270" w:type="dxa"/>
            <w:tcBorders>
              <w:top w:val="single" w:sz="4" w:space="0" w:color="auto"/>
              <w:left w:val="single" w:sz="4" w:space="0" w:color="auto"/>
              <w:bottom w:val="single" w:sz="4" w:space="0" w:color="auto"/>
              <w:right w:val="single" w:sz="4" w:space="0" w:color="auto"/>
            </w:tcBorders>
            <w:noWrap/>
            <w:vAlign w:val="bottom"/>
          </w:tcPr>
          <w:p w:rsidR="00D71D84" w:rsidRPr="00CA3D03" w:rsidRDefault="00D71D84" w:rsidP="002207C7">
            <w:pPr>
              <w:jc w:val="center"/>
              <w:rPr>
                <w:rFonts w:ascii="Arial" w:hAnsi="Arial" w:cs="Arial"/>
                <w:b/>
                <w:bCs/>
                <w:sz w:val="20"/>
                <w:szCs w:val="20"/>
              </w:rPr>
            </w:pPr>
            <w:r w:rsidRPr="00CA3D03">
              <w:rPr>
                <w:rFonts w:ascii="Arial" w:hAnsi="Arial" w:cs="Arial"/>
                <w:b/>
                <w:bCs/>
                <w:sz w:val="20"/>
                <w:szCs w:val="20"/>
              </w:rPr>
              <w:t> </w:t>
            </w:r>
          </w:p>
        </w:tc>
        <w:tc>
          <w:tcPr>
            <w:tcW w:w="236" w:type="dxa"/>
            <w:tcBorders>
              <w:top w:val="single" w:sz="4" w:space="0" w:color="auto"/>
              <w:left w:val="nil"/>
              <w:bottom w:val="single" w:sz="4" w:space="0" w:color="auto"/>
              <w:right w:val="single" w:sz="4" w:space="0" w:color="auto"/>
            </w:tcBorders>
          </w:tcPr>
          <w:p w:rsidR="00D71D84" w:rsidRPr="00CA3D03" w:rsidRDefault="00D71D84" w:rsidP="002207C7">
            <w:pPr>
              <w:spacing w:after="200" w:line="276" w:lineRule="auto"/>
            </w:pPr>
          </w:p>
        </w:tc>
        <w:tc>
          <w:tcPr>
            <w:tcW w:w="236" w:type="dxa"/>
            <w:tcBorders>
              <w:top w:val="single" w:sz="4" w:space="0" w:color="auto"/>
              <w:left w:val="nil"/>
              <w:bottom w:val="single" w:sz="4" w:space="0" w:color="auto"/>
              <w:right w:val="single" w:sz="4" w:space="0" w:color="auto"/>
            </w:tcBorders>
          </w:tcPr>
          <w:p w:rsidR="00D71D84" w:rsidRPr="00CA3D03" w:rsidRDefault="00D71D84" w:rsidP="002207C7">
            <w:pPr>
              <w:spacing w:after="200" w:line="276" w:lineRule="auto"/>
            </w:pPr>
          </w:p>
        </w:tc>
        <w:tc>
          <w:tcPr>
            <w:tcW w:w="236" w:type="dxa"/>
            <w:tcBorders>
              <w:top w:val="single" w:sz="4" w:space="0" w:color="auto"/>
              <w:left w:val="nil"/>
              <w:bottom w:val="single" w:sz="4" w:space="0" w:color="auto"/>
              <w:right w:val="single" w:sz="4" w:space="0" w:color="auto"/>
            </w:tcBorders>
          </w:tcPr>
          <w:p w:rsidR="00D71D84" w:rsidRPr="00CA3D03" w:rsidRDefault="00D71D84" w:rsidP="002207C7">
            <w:pPr>
              <w:spacing w:after="200" w:line="276" w:lineRule="auto"/>
            </w:pPr>
          </w:p>
        </w:tc>
        <w:tc>
          <w:tcPr>
            <w:tcW w:w="236" w:type="dxa"/>
            <w:tcBorders>
              <w:top w:val="single" w:sz="4" w:space="0" w:color="auto"/>
              <w:left w:val="nil"/>
              <w:bottom w:val="single" w:sz="4" w:space="0" w:color="auto"/>
              <w:right w:val="single" w:sz="4" w:space="0" w:color="auto"/>
            </w:tcBorders>
          </w:tcPr>
          <w:p w:rsidR="00D71D84" w:rsidRPr="00CA3D03" w:rsidRDefault="00D71D84" w:rsidP="002207C7">
            <w:pPr>
              <w:spacing w:after="200" w:line="276" w:lineRule="auto"/>
            </w:pPr>
          </w:p>
        </w:tc>
        <w:tc>
          <w:tcPr>
            <w:tcW w:w="236" w:type="dxa"/>
            <w:tcBorders>
              <w:top w:val="single" w:sz="4" w:space="0" w:color="auto"/>
              <w:left w:val="nil"/>
              <w:bottom w:val="single" w:sz="4" w:space="0" w:color="auto"/>
              <w:right w:val="single" w:sz="4" w:space="0" w:color="auto"/>
            </w:tcBorders>
          </w:tcPr>
          <w:p w:rsidR="00D71D84" w:rsidRPr="00CA3D03" w:rsidRDefault="00D71D84" w:rsidP="002207C7">
            <w:pPr>
              <w:spacing w:after="200" w:line="276" w:lineRule="auto"/>
            </w:pPr>
          </w:p>
        </w:tc>
        <w:tc>
          <w:tcPr>
            <w:tcW w:w="236" w:type="dxa"/>
            <w:tcBorders>
              <w:top w:val="single" w:sz="4" w:space="0" w:color="auto"/>
              <w:left w:val="nil"/>
              <w:bottom w:val="single" w:sz="4" w:space="0" w:color="auto"/>
              <w:right w:val="single" w:sz="4" w:space="0" w:color="auto"/>
            </w:tcBorders>
          </w:tcPr>
          <w:p w:rsidR="00D71D84" w:rsidRPr="00CA3D03" w:rsidRDefault="00D71D84" w:rsidP="002207C7">
            <w:pPr>
              <w:spacing w:after="200" w:line="276" w:lineRule="auto"/>
            </w:pPr>
          </w:p>
        </w:tc>
        <w:tc>
          <w:tcPr>
            <w:tcW w:w="236" w:type="dxa"/>
            <w:tcBorders>
              <w:top w:val="single" w:sz="4" w:space="0" w:color="auto"/>
              <w:left w:val="nil"/>
              <w:bottom w:val="single" w:sz="4" w:space="0" w:color="auto"/>
              <w:right w:val="single" w:sz="4" w:space="0" w:color="auto"/>
            </w:tcBorders>
          </w:tcPr>
          <w:p w:rsidR="00D71D84" w:rsidRPr="00CA3D03" w:rsidRDefault="00D71D84" w:rsidP="002207C7">
            <w:pPr>
              <w:spacing w:after="200" w:line="276" w:lineRule="auto"/>
            </w:pPr>
          </w:p>
        </w:tc>
        <w:tc>
          <w:tcPr>
            <w:tcW w:w="236" w:type="dxa"/>
            <w:tcBorders>
              <w:top w:val="single" w:sz="4" w:space="0" w:color="auto"/>
              <w:left w:val="nil"/>
              <w:bottom w:val="single" w:sz="4" w:space="0" w:color="auto"/>
              <w:right w:val="single" w:sz="4" w:space="0" w:color="auto"/>
            </w:tcBorders>
          </w:tcPr>
          <w:p w:rsidR="00D71D84" w:rsidRPr="00CA3D03" w:rsidRDefault="00D71D84" w:rsidP="002207C7">
            <w:pPr>
              <w:spacing w:after="200" w:line="276" w:lineRule="auto"/>
            </w:pPr>
          </w:p>
        </w:tc>
        <w:tc>
          <w:tcPr>
            <w:tcW w:w="236" w:type="dxa"/>
            <w:tcBorders>
              <w:top w:val="single" w:sz="4" w:space="0" w:color="auto"/>
              <w:left w:val="nil"/>
              <w:bottom w:val="single" w:sz="4" w:space="0" w:color="auto"/>
              <w:right w:val="single" w:sz="4" w:space="0" w:color="auto"/>
            </w:tcBorders>
          </w:tcPr>
          <w:p w:rsidR="00D71D84" w:rsidRPr="00CA3D03" w:rsidRDefault="00D71D84" w:rsidP="002207C7">
            <w:pPr>
              <w:spacing w:after="200" w:line="276" w:lineRule="auto"/>
            </w:pPr>
          </w:p>
        </w:tc>
        <w:tc>
          <w:tcPr>
            <w:tcW w:w="236" w:type="dxa"/>
            <w:tcBorders>
              <w:top w:val="single" w:sz="4" w:space="0" w:color="auto"/>
              <w:left w:val="nil"/>
              <w:bottom w:val="single" w:sz="4" w:space="0" w:color="auto"/>
              <w:right w:val="single" w:sz="4" w:space="0" w:color="auto"/>
            </w:tcBorders>
          </w:tcPr>
          <w:p w:rsidR="00D71D84" w:rsidRPr="00CA3D03" w:rsidRDefault="00D71D84" w:rsidP="002207C7">
            <w:pPr>
              <w:spacing w:after="200" w:line="276" w:lineRule="auto"/>
            </w:pPr>
          </w:p>
        </w:tc>
        <w:tc>
          <w:tcPr>
            <w:tcW w:w="236" w:type="dxa"/>
            <w:tcBorders>
              <w:top w:val="single" w:sz="4" w:space="0" w:color="auto"/>
              <w:left w:val="nil"/>
              <w:bottom w:val="single" w:sz="4" w:space="0" w:color="auto"/>
              <w:right w:val="single" w:sz="4" w:space="0" w:color="auto"/>
            </w:tcBorders>
          </w:tcPr>
          <w:p w:rsidR="00D71D84" w:rsidRPr="00CA3D03" w:rsidRDefault="00D71D84" w:rsidP="002207C7">
            <w:pPr>
              <w:spacing w:after="200" w:line="276" w:lineRule="auto"/>
            </w:pPr>
          </w:p>
        </w:tc>
        <w:tc>
          <w:tcPr>
            <w:tcW w:w="284" w:type="dxa"/>
            <w:tcBorders>
              <w:top w:val="single" w:sz="4" w:space="0" w:color="auto"/>
              <w:left w:val="nil"/>
              <w:bottom w:val="single" w:sz="4" w:space="0" w:color="auto"/>
              <w:right w:val="single" w:sz="4" w:space="0" w:color="auto"/>
            </w:tcBorders>
          </w:tcPr>
          <w:p w:rsidR="00D71D84" w:rsidRPr="00CA3D03" w:rsidRDefault="00D71D84" w:rsidP="002207C7">
            <w:pPr>
              <w:spacing w:after="200" w:line="276" w:lineRule="auto"/>
            </w:pPr>
          </w:p>
        </w:tc>
        <w:tc>
          <w:tcPr>
            <w:tcW w:w="286" w:type="dxa"/>
            <w:tcBorders>
              <w:top w:val="single" w:sz="4" w:space="0" w:color="auto"/>
              <w:left w:val="nil"/>
              <w:bottom w:val="single" w:sz="4" w:space="0" w:color="auto"/>
              <w:right w:val="single" w:sz="4" w:space="0" w:color="auto"/>
            </w:tcBorders>
          </w:tcPr>
          <w:p w:rsidR="00D71D84" w:rsidRPr="00CA3D03" w:rsidRDefault="00D71D84" w:rsidP="002207C7">
            <w:pPr>
              <w:spacing w:after="200" w:line="276" w:lineRule="auto"/>
            </w:pPr>
          </w:p>
        </w:tc>
        <w:tc>
          <w:tcPr>
            <w:tcW w:w="270" w:type="dxa"/>
            <w:tcBorders>
              <w:top w:val="single" w:sz="4" w:space="0" w:color="auto"/>
              <w:left w:val="nil"/>
              <w:bottom w:val="single" w:sz="4" w:space="0" w:color="auto"/>
              <w:right w:val="single" w:sz="4" w:space="0" w:color="auto"/>
            </w:tcBorders>
          </w:tcPr>
          <w:p w:rsidR="00D71D84" w:rsidRPr="00CA3D03" w:rsidRDefault="00D71D84" w:rsidP="002207C7">
            <w:pPr>
              <w:spacing w:after="200" w:line="276" w:lineRule="auto"/>
            </w:pPr>
          </w:p>
        </w:tc>
        <w:tc>
          <w:tcPr>
            <w:tcW w:w="270" w:type="dxa"/>
            <w:tcBorders>
              <w:top w:val="single" w:sz="4" w:space="0" w:color="auto"/>
              <w:left w:val="nil"/>
              <w:bottom w:val="single" w:sz="4" w:space="0" w:color="auto"/>
              <w:right w:val="single" w:sz="4" w:space="0" w:color="auto"/>
            </w:tcBorders>
          </w:tcPr>
          <w:p w:rsidR="00D71D84" w:rsidRPr="00CA3D03" w:rsidRDefault="00D71D84" w:rsidP="002207C7">
            <w:pPr>
              <w:spacing w:after="200" w:line="276" w:lineRule="auto"/>
            </w:pPr>
          </w:p>
        </w:tc>
        <w:tc>
          <w:tcPr>
            <w:tcW w:w="270" w:type="dxa"/>
            <w:gridSpan w:val="2"/>
            <w:tcBorders>
              <w:top w:val="single" w:sz="4" w:space="0" w:color="auto"/>
              <w:left w:val="nil"/>
              <w:bottom w:val="single" w:sz="4" w:space="0" w:color="auto"/>
              <w:right w:val="single" w:sz="4" w:space="0" w:color="auto"/>
            </w:tcBorders>
          </w:tcPr>
          <w:p w:rsidR="00D71D84" w:rsidRPr="00CA3D03" w:rsidRDefault="00D71D84" w:rsidP="002207C7">
            <w:pPr>
              <w:spacing w:after="200" w:line="276" w:lineRule="auto"/>
            </w:pPr>
          </w:p>
        </w:tc>
        <w:tc>
          <w:tcPr>
            <w:tcW w:w="270" w:type="dxa"/>
            <w:gridSpan w:val="2"/>
            <w:tcBorders>
              <w:top w:val="single" w:sz="4" w:space="0" w:color="auto"/>
              <w:left w:val="nil"/>
              <w:bottom w:val="single" w:sz="4" w:space="0" w:color="auto"/>
              <w:right w:val="single" w:sz="4" w:space="0" w:color="auto"/>
            </w:tcBorders>
          </w:tcPr>
          <w:p w:rsidR="00D71D84" w:rsidRPr="00CA3D03" w:rsidRDefault="00D71D84" w:rsidP="002207C7">
            <w:pPr>
              <w:spacing w:after="200" w:line="276" w:lineRule="auto"/>
            </w:pPr>
          </w:p>
        </w:tc>
        <w:tc>
          <w:tcPr>
            <w:tcW w:w="270" w:type="dxa"/>
            <w:gridSpan w:val="2"/>
            <w:tcBorders>
              <w:top w:val="single" w:sz="4" w:space="0" w:color="auto"/>
              <w:left w:val="nil"/>
              <w:bottom w:val="single" w:sz="4" w:space="0" w:color="auto"/>
              <w:right w:val="single" w:sz="4" w:space="0" w:color="auto"/>
            </w:tcBorders>
          </w:tcPr>
          <w:p w:rsidR="00D71D84" w:rsidRPr="00CA3D03" w:rsidRDefault="00D71D84" w:rsidP="002207C7">
            <w:pPr>
              <w:spacing w:after="200" w:line="276" w:lineRule="auto"/>
            </w:pPr>
          </w:p>
        </w:tc>
      </w:tr>
      <w:tr w:rsidR="00D71D84" w:rsidRPr="00CA3D03" w:rsidTr="002207C7">
        <w:trPr>
          <w:trHeight w:val="864"/>
        </w:trPr>
        <w:tc>
          <w:tcPr>
            <w:tcW w:w="2341" w:type="dxa"/>
            <w:tcBorders>
              <w:top w:val="nil"/>
              <w:left w:val="single" w:sz="4" w:space="0" w:color="auto"/>
              <w:bottom w:val="single" w:sz="4" w:space="0" w:color="auto"/>
              <w:right w:val="single" w:sz="4" w:space="0" w:color="auto"/>
            </w:tcBorders>
            <w:shd w:val="clear" w:color="auto" w:fill="FFC000"/>
            <w:noWrap/>
            <w:vAlign w:val="center"/>
          </w:tcPr>
          <w:p w:rsidR="00D71D84" w:rsidRPr="00CA3D03" w:rsidRDefault="00D71D84" w:rsidP="002207C7">
            <w:pPr>
              <w:rPr>
                <w:b/>
                <w:sz w:val="20"/>
                <w:szCs w:val="20"/>
              </w:rPr>
            </w:pPr>
            <w:r w:rsidRPr="00CA3D03">
              <w:rPr>
                <w:b/>
                <w:sz w:val="20"/>
                <w:szCs w:val="20"/>
              </w:rPr>
              <w:t>Ethical Review Submission</w:t>
            </w:r>
          </w:p>
        </w:tc>
        <w:tc>
          <w:tcPr>
            <w:tcW w:w="269" w:type="dxa"/>
            <w:tcBorders>
              <w:top w:val="single" w:sz="4" w:space="0" w:color="auto"/>
              <w:left w:val="single" w:sz="4" w:space="0" w:color="auto"/>
              <w:bottom w:val="single" w:sz="4" w:space="0" w:color="auto"/>
              <w:right w:val="single" w:sz="4" w:space="0" w:color="auto"/>
            </w:tcBorders>
            <w:noWrap/>
            <w:vAlign w:val="bottom"/>
          </w:tcPr>
          <w:p w:rsidR="00D71D84" w:rsidRPr="00CA3D03" w:rsidRDefault="00D71D84" w:rsidP="002207C7">
            <w:pPr>
              <w:rPr>
                <w:rFonts w:ascii="Arial" w:hAnsi="Arial" w:cs="Arial"/>
                <w:b/>
                <w:bCs/>
                <w:sz w:val="20"/>
                <w:szCs w:val="20"/>
              </w:rPr>
            </w:pPr>
            <w:r w:rsidRPr="00CA3D03">
              <w:rPr>
                <w:rFonts w:ascii="Arial" w:hAnsi="Arial" w:cs="Arial"/>
                <w:b/>
                <w:bCs/>
                <w:sz w:val="20"/>
                <w:szCs w:val="20"/>
              </w:rPr>
              <w:t> </w:t>
            </w:r>
          </w:p>
        </w:tc>
        <w:tc>
          <w:tcPr>
            <w:tcW w:w="358"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D71D84" w:rsidRPr="00CA3D03" w:rsidRDefault="00D71D84" w:rsidP="002207C7">
            <w:pPr>
              <w:jc w:val="center"/>
              <w:rPr>
                <w:rFonts w:ascii="Arial" w:hAnsi="Arial" w:cs="Arial"/>
                <w:b/>
                <w:bCs/>
                <w:sz w:val="20"/>
                <w:szCs w:val="20"/>
              </w:rPr>
            </w:pPr>
            <w:r w:rsidRPr="00CA3D03">
              <w:rPr>
                <w:rFonts w:ascii="Arial" w:hAnsi="Arial" w:cs="Arial"/>
                <w:b/>
                <w:bCs/>
                <w:sz w:val="20"/>
                <w:szCs w:val="20"/>
              </w:rPr>
              <w:t> </w:t>
            </w:r>
          </w:p>
        </w:tc>
        <w:tc>
          <w:tcPr>
            <w:tcW w:w="2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D71D84" w:rsidRPr="00CA3D03" w:rsidRDefault="00D71D84" w:rsidP="002207C7">
            <w:pPr>
              <w:jc w:val="center"/>
              <w:rPr>
                <w:rFonts w:ascii="Arial" w:hAnsi="Arial" w:cs="Arial"/>
                <w:b/>
                <w:bCs/>
                <w:sz w:val="20"/>
                <w:szCs w:val="20"/>
              </w:rPr>
            </w:pPr>
            <w:r w:rsidRPr="00CA3D03">
              <w:rPr>
                <w:rFonts w:ascii="Arial" w:hAnsi="Arial" w:cs="Arial"/>
                <w:b/>
                <w:bCs/>
                <w:sz w:val="20"/>
                <w:szCs w:val="20"/>
              </w:rPr>
              <w:t> </w:t>
            </w:r>
          </w:p>
        </w:tc>
        <w:tc>
          <w:tcPr>
            <w:tcW w:w="28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D71D84" w:rsidRPr="00CA3D03" w:rsidRDefault="00D71D84" w:rsidP="002207C7">
            <w:pPr>
              <w:jc w:val="center"/>
              <w:rPr>
                <w:rFonts w:ascii="Arial" w:hAnsi="Arial" w:cs="Arial"/>
                <w:b/>
                <w:bCs/>
                <w:sz w:val="20"/>
                <w:szCs w:val="20"/>
              </w:rPr>
            </w:pPr>
            <w:r w:rsidRPr="00CA3D03">
              <w:rPr>
                <w:rFonts w:ascii="Arial" w:hAnsi="Arial" w:cs="Arial"/>
                <w:b/>
                <w:bCs/>
                <w:sz w:val="20"/>
                <w:szCs w:val="20"/>
              </w:rPr>
              <w:t> </w:t>
            </w:r>
          </w:p>
        </w:tc>
        <w:tc>
          <w:tcPr>
            <w:tcW w:w="254" w:type="dxa"/>
            <w:tcBorders>
              <w:top w:val="single" w:sz="4" w:space="0" w:color="auto"/>
              <w:left w:val="single" w:sz="4" w:space="0" w:color="auto"/>
              <w:bottom w:val="single" w:sz="4" w:space="0" w:color="auto"/>
              <w:right w:val="single" w:sz="4" w:space="0" w:color="auto"/>
            </w:tcBorders>
            <w:noWrap/>
            <w:vAlign w:val="bottom"/>
          </w:tcPr>
          <w:p w:rsidR="00D71D84" w:rsidRPr="00CA3D03" w:rsidRDefault="00D71D84" w:rsidP="002207C7">
            <w:pPr>
              <w:jc w:val="center"/>
              <w:rPr>
                <w:rFonts w:ascii="Arial" w:hAnsi="Arial" w:cs="Arial"/>
                <w:b/>
                <w:bCs/>
                <w:sz w:val="20"/>
                <w:szCs w:val="20"/>
              </w:rPr>
            </w:pPr>
            <w:r w:rsidRPr="00CA3D03">
              <w:rPr>
                <w:rFonts w:ascii="Arial" w:hAnsi="Arial" w:cs="Arial"/>
                <w:b/>
                <w:bCs/>
                <w:sz w:val="20"/>
                <w:szCs w:val="20"/>
              </w:rPr>
              <w:t> </w:t>
            </w:r>
          </w:p>
        </w:tc>
        <w:tc>
          <w:tcPr>
            <w:tcW w:w="286" w:type="dxa"/>
            <w:tcBorders>
              <w:top w:val="single" w:sz="4" w:space="0" w:color="auto"/>
              <w:left w:val="single" w:sz="4" w:space="0" w:color="auto"/>
              <w:bottom w:val="single" w:sz="4" w:space="0" w:color="auto"/>
              <w:right w:val="single" w:sz="4" w:space="0" w:color="auto"/>
            </w:tcBorders>
            <w:noWrap/>
            <w:vAlign w:val="bottom"/>
          </w:tcPr>
          <w:p w:rsidR="00D71D84" w:rsidRPr="00CA3D03" w:rsidRDefault="00D71D84" w:rsidP="002207C7">
            <w:pPr>
              <w:jc w:val="center"/>
              <w:rPr>
                <w:rFonts w:ascii="Arial" w:hAnsi="Arial" w:cs="Arial"/>
                <w:b/>
                <w:bCs/>
                <w:sz w:val="20"/>
                <w:szCs w:val="20"/>
              </w:rPr>
            </w:pPr>
            <w:r w:rsidRPr="00CA3D03">
              <w:rPr>
                <w:rFonts w:ascii="Arial" w:hAnsi="Arial" w:cs="Arial"/>
                <w:b/>
                <w:bCs/>
                <w:sz w:val="20"/>
                <w:szCs w:val="20"/>
              </w:rPr>
              <w:t> </w:t>
            </w:r>
          </w:p>
        </w:tc>
        <w:tc>
          <w:tcPr>
            <w:tcW w:w="254" w:type="dxa"/>
            <w:tcBorders>
              <w:top w:val="single" w:sz="4" w:space="0" w:color="auto"/>
              <w:left w:val="single" w:sz="4" w:space="0" w:color="auto"/>
              <w:bottom w:val="single" w:sz="4" w:space="0" w:color="auto"/>
              <w:right w:val="single" w:sz="4" w:space="0" w:color="auto"/>
            </w:tcBorders>
            <w:noWrap/>
            <w:vAlign w:val="bottom"/>
          </w:tcPr>
          <w:p w:rsidR="00D71D84" w:rsidRPr="00CA3D03" w:rsidRDefault="00D71D84" w:rsidP="002207C7">
            <w:pPr>
              <w:jc w:val="center"/>
              <w:rPr>
                <w:rFonts w:ascii="Arial" w:hAnsi="Arial" w:cs="Arial"/>
                <w:b/>
                <w:bCs/>
                <w:sz w:val="20"/>
                <w:szCs w:val="20"/>
              </w:rPr>
            </w:pPr>
            <w:r w:rsidRPr="00CA3D03">
              <w:rPr>
                <w:rFonts w:ascii="Arial" w:hAnsi="Arial" w:cs="Arial"/>
                <w:b/>
                <w:bCs/>
                <w:sz w:val="20"/>
                <w:szCs w:val="20"/>
              </w:rPr>
              <w:t> </w:t>
            </w:r>
          </w:p>
        </w:tc>
        <w:tc>
          <w:tcPr>
            <w:tcW w:w="270" w:type="dxa"/>
            <w:tcBorders>
              <w:top w:val="single" w:sz="4" w:space="0" w:color="auto"/>
              <w:left w:val="single" w:sz="4" w:space="0" w:color="auto"/>
              <w:bottom w:val="single" w:sz="4" w:space="0" w:color="auto"/>
              <w:right w:val="single" w:sz="4" w:space="0" w:color="auto"/>
            </w:tcBorders>
          </w:tcPr>
          <w:p w:rsidR="00D71D84" w:rsidRPr="00CA3D03" w:rsidRDefault="00D71D84" w:rsidP="002207C7">
            <w:pPr>
              <w:jc w:val="center"/>
              <w:rPr>
                <w:rFonts w:ascii="Arial" w:hAnsi="Arial" w:cs="Arial"/>
                <w:b/>
                <w:bCs/>
                <w:sz w:val="20"/>
                <w:szCs w:val="20"/>
              </w:rPr>
            </w:pPr>
            <w:r w:rsidRPr="00CA3D03">
              <w:rPr>
                <w:rFonts w:ascii="Arial" w:hAnsi="Arial" w:cs="Arial"/>
                <w:b/>
                <w:bCs/>
                <w:sz w:val="20"/>
                <w:szCs w:val="20"/>
              </w:rPr>
              <w:t> </w:t>
            </w:r>
          </w:p>
        </w:tc>
        <w:tc>
          <w:tcPr>
            <w:tcW w:w="270" w:type="dxa"/>
            <w:tcBorders>
              <w:top w:val="single" w:sz="4" w:space="0" w:color="auto"/>
              <w:left w:val="single" w:sz="4" w:space="0" w:color="auto"/>
              <w:bottom w:val="single" w:sz="4" w:space="0" w:color="auto"/>
              <w:right w:val="single" w:sz="4" w:space="0" w:color="auto"/>
            </w:tcBorders>
            <w:shd w:val="thinReverseDiagStripe" w:color="auto" w:fill="00B050"/>
          </w:tcPr>
          <w:p w:rsidR="00D71D84" w:rsidRPr="00CA3D03" w:rsidRDefault="00D71D84" w:rsidP="002207C7">
            <w:pPr>
              <w:jc w:val="center"/>
              <w:rPr>
                <w:rFonts w:ascii="Arial" w:hAnsi="Arial" w:cs="Arial"/>
                <w:b/>
                <w:bCs/>
                <w:sz w:val="20"/>
                <w:szCs w:val="20"/>
              </w:rPr>
            </w:pPr>
            <w:r w:rsidRPr="00CA3D03">
              <w:rPr>
                <w:rFonts w:ascii="Arial" w:hAnsi="Arial" w:cs="Arial"/>
                <w:b/>
                <w:bCs/>
                <w:sz w:val="20"/>
                <w:szCs w:val="20"/>
              </w:rPr>
              <w:t> </w:t>
            </w:r>
          </w:p>
        </w:tc>
        <w:tc>
          <w:tcPr>
            <w:tcW w:w="270" w:type="dxa"/>
            <w:tcBorders>
              <w:top w:val="single" w:sz="4" w:space="0" w:color="auto"/>
              <w:left w:val="single" w:sz="4" w:space="0" w:color="auto"/>
              <w:bottom w:val="single" w:sz="4" w:space="0" w:color="auto"/>
              <w:right w:val="single" w:sz="4" w:space="0" w:color="auto"/>
            </w:tcBorders>
            <w:shd w:val="thinReverseDiagStripe" w:color="auto" w:fill="00B050"/>
            <w:noWrap/>
            <w:vAlign w:val="bottom"/>
          </w:tcPr>
          <w:p w:rsidR="00D71D84" w:rsidRPr="00CA3D03" w:rsidRDefault="00D71D84" w:rsidP="002207C7">
            <w:pPr>
              <w:jc w:val="center"/>
              <w:rPr>
                <w:rFonts w:ascii="Arial" w:hAnsi="Arial" w:cs="Arial"/>
                <w:b/>
                <w:bCs/>
                <w:sz w:val="20"/>
                <w:szCs w:val="20"/>
              </w:rPr>
            </w:pPr>
            <w:r w:rsidRPr="00CA3D03">
              <w:rPr>
                <w:rFonts w:ascii="Arial" w:hAnsi="Arial" w:cs="Arial"/>
                <w:b/>
                <w:bCs/>
                <w:sz w:val="20"/>
                <w:szCs w:val="20"/>
              </w:rPr>
              <w:t> </w:t>
            </w:r>
          </w:p>
        </w:tc>
        <w:tc>
          <w:tcPr>
            <w:tcW w:w="270" w:type="dxa"/>
            <w:tcBorders>
              <w:top w:val="single" w:sz="4" w:space="0" w:color="auto"/>
              <w:left w:val="single" w:sz="4" w:space="0" w:color="auto"/>
              <w:bottom w:val="single" w:sz="4" w:space="0" w:color="auto"/>
              <w:right w:val="single" w:sz="4" w:space="0" w:color="auto"/>
            </w:tcBorders>
            <w:shd w:val="thinReverseDiagStripe" w:color="auto" w:fill="00B050"/>
          </w:tcPr>
          <w:p w:rsidR="00D71D84" w:rsidRPr="00CA3D03" w:rsidRDefault="00D71D84" w:rsidP="002207C7">
            <w:pPr>
              <w:jc w:val="center"/>
              <w:rPr>
                <w:rFonts w:ascii="Arial" w:hAnsi="Arial" w:cs="Arial"/>
                <w:b/>
                <w:bCs/>
                <w:sz w:val="20"/>
                <w:szCs w:val="20"/>
              </w:rPr>
            </w:pPr>
            <w:r w:rsidRPr="00CA3D03">
              <w:rPr>
                <w:rFonts w:ascii="Arial" w:hAnsi="Arial" w:cs="Arial"/>
                <w:b/>
                <w:bCs/>
                <w:sz w:val="20"/>
                <w:szCs w:val="20"/>
              </w:rPr>
              <w:t> </w:t>
            </w:r>
          </w:p>
        </w:tc>
        <w:tc>
          <w:tcPr>
            <w:tcW w:w="270" w:type="dxa"/>
            <w:tcBorders>
              <w:top w:val="single" w:sz="4" w:space="0" w:color="auto"/>
              <w:left w:val="single" w:sz="4" w:space="0" w:color="auto"/>
              <w:bottom w:val="single" w:sz="4" w:space="0" w:color="auto"/>
              <w:right w:val="single" w:sz="4" w:space="0" w:color="auto"/>
            </w:tcBorders>
            <w:shd w:val="thinReverseDiagStripe" w:color="auto" w:fill="00B050"/>
            <w:noWrap/>
            <w:vAlign w:val="bottom"/>
          </w:tcPr>
          <w:p w:rsidR="00D71D84" w:rsidRPr="00CA3D03" w:rsidRDefault="00D71D84" w:rsidP="002207C7">
            <w:r w:rsidRPr="00CA3D03">
              <w:t> </w:t>
            </w:r>
          </w:p>
        </w:tc>
        <w:tc>
          <w:tcPr>
            <w:tcW w:w="270" w:type="dxa"/>
            <w:tcBorders>
              <w:top w:val="single" w:sz="4" w:space="0" w:color="auto"/>
              <w:left w:val="single" w:sz="4" w:space="0" w:color="auto"/>
              <w:bottom w:val="single" w:sz="4" w:space="0" w:color="auto"/>
              <w:right w:val="single" w:sz="4" w:space="0" w:color="auto"/>
            </w:tcBorders>
            <w:noWrap/>
            <w:vAlign w:val="bottom"/>
          </w:tcPr>
          <w:p w:rsidR="00D71D84" w:rsidRPr="00CA3D03" w:rsidRDefault="00D71D84" w:rsidP="002207C7">
            <w:pPr>
              <w:rPr>
                <w:rFonts w:ascii="Arial" w:hAnsi="Arial" w:cs="Arial"/>
                <w:b/>
                <w:bCs/>
                <w:sz w:val="20"/>
                <w:szCs w:val="20"/>
              </w:rPr>
            </w:pPr>
            <w:r w:rsidRPr="00CA3D03">
              <w:rPr>
                <w:rFonts w:ascii="Arial" w:hAnsi="Arial" w:cs="Arial"/>
                <w:b/>
                <w:bCs/>
                <w:sz w:val="20"/>
                <w:szCs w:val="20"/>
              </w:rPr>
              <w:t> </w:t>
            </w:r>
          </w:p>
        </w:tc>
        <w:tc>
          <w:tcPr>
            <w:tcW w:w="270" w:type="dxa"/>
            <w:tcBorders>
              <w:top w:val="single" w:sz="4" w:space="0" w:color="auto"/>
              <w:left w:val="single" w:sz="4" w:space="0" w:color="auto"/>
              <w:bottom w:val="single" w:sz="4" w:space="0" w:color="auto"/>
              <w:right w:val="single" w:sz="4" w:space="0" w:color="auto"/>
            </w:tcBorders>
            <w:noWrap/>
            <w:vAlign w:val="bottom"/>
          </w:tcPr>
          <w:p w:rsidR="00D71D84" w:rsidRPr="00CA3D03" w:rsidRDefault="00D71D84" w:rsidP="002207C7">
            <w:pPr>
              <w:jc w:val="center"/>
              <w:rPr>
                <w:rFonts w:ascii="Arial" w:hAnsi="Arial" w:cs="Arial"/>
                <w:b/>
                <w:bCs/>
                <w:sz w:val="20"/>
                <w:szCs w:val="20"/>
              </w:rPr>
            </w:pPr>
            <w:r w:rsidRPr="00CA3D03">
              <w:rPr>
                <w:rFonts w:ascii="Arial" w:hAnsi="Arial" w:cs="Arial"/>
                <w:b/>
                <w:bCs/>
                <w:sz w:val="20"/>
                <w:szCs w:val="20"/>
              </w:rPr>
              <w:t> </w:t>
            </w:r>
          </w:p>
        </w:tc>
        <w:tc>
          <w:tcPr>
            <w:tcW w:w="270" w:type="dxa"/>
            <w:tcBorders>
              <w:top w:val="single" w:sz="4" w:space="0" w:color="auto"/>
              <w:left w:val="single" w:sz="4" w:space="0" w:color="auto"/>
              <w:bottom w:val="single" w:sz="4" w:space="0" w:color="auto"/>
              <w:right w:val="single" w:sz="4" w:space="0" w:color="auto"/>
            </w:tcBorders>
            <w:noWrap/>
            <w:vAlign w:val="bottom"/>
          </w:tcPr>
          <w:p w:rsidR="00D71D84" w:rsidRPr="00CA3D03" w:rsidRDefault="00D71D84" w:rsidP="002207C7">
            <w:pPr>
              <w:jc w:val="center"/>
              <w:rPr>
                <w:rFonts w:ascii="Arial" w:hAnsi="Arial" w:cs="Arial"/>
                <w:b/>
                <w:bCs/>
                <w:sz w:val="20"/>
                <w:szCs w:val="20"/>
              </w:rPr>
            </w:pPr>
            <w:r w:rsidRPr="00CA3D03">
              <w:rPr>
                <w:rFonts w:ascii="Arial" w:hAnsi="Arial" w:cs="Arial"/>
                <w:b/>
                <w:bCs/>
                <w:sz w:val="20"/>
                <w:szCs w:val="20"/>
              </w:rPr>
              <w:t> </w:t>
            </w:r>
          </w:p>
        </w:tc>
        <w:tc>
          <w:tcPr>
            <w:tcW w:w="270" w:type="dxa"/>
            <w:tcBorders>
              <w:top w:val="single" w:sz="4" w:space="0" w:color="auto"/>
              <w:left w:val="single" w:sz="4" w:space="0" w:color="auto"/>
              <w:bottom w:val="single" w:sz="4" w:space="0" w:color="auto"/>
              <w:right w:val="single" w:sz="4" w:space="0" w:color="auto"/>
            </w:tcBorders>
            <w:noWrap/>
            <w:vAlign w:val="bottom"/>
          </w:tcPr>
          <w:p w:rsidR="00D71D84" w:rsidRPr="00CA3D03" w:rsidRDefault="00D71D84" w:rsidP="002207C7">
            <w:pPr>
              <w:jc w:val="center"/>
              <w:rPr>
                <w:rFonts w:ascii="Arial" w:hAnsi="Arial" w:cs="Arial"/>
                <w:b/>
                <w:bCs/>
                <w:sz w:val="20"/>
                <w:szCs w:val="20"/>
              </w:rPr>
            </w:pPr>
            <w:r w:rsidRPr="00CA3D03">
              <w:rPr>
                <w:rFonts w:ascii="Arial" w:hAnsi="Arial" w:cs="Arial"/>
                <w:b/>
                <w:bCs/>
                <w:sz w:val="20"/>
                <w:szCs w:val="20"/>
              </w:rPr>
              <w:t> </w:t>
            </w:r>
          </w:p>
        </w:tc>
        <w:tc>
          <w:tcPr>
            <w:tcW w:w="270" w:type="dxa"/>
            <w:tcBorders>
              <w:top w:val="single" w:sz="4" w:space="0" w:color="auto"/>
              <w:left w:val="single" w:sz="4" w:space="0" w:color="auto"/>
              <w:bottom w:val="single" w:sz="4" w:space="0" w:color="auto"/>
              <w:right w:val="single" w:sz="4" w:space="0" w:color="auto"/>
            </w:tcBorders>
          </w:tcPr>
          <w:p w:rsidR="00D71D84" w:rsidRPr="00CA3D03" w:rsidRDefault="00D71D84" w:rsidP="002207C7">
            <w:pPr>
              <w:jc w:val="center"/>
              <w:rPr>
                <w:rFonts w:ascii="Arial" w:hAnsi="Arial" w:cs="Arial"/>
                <w:b/>
                <w:bCs/>
                <w:sz w:val="20"/>
                <w:szCs w:val="20"/>
              </w:rPr>
            </w:pPr>
          </w:p>
        </w:tc>
        <w:tc>
          <w:tcPr>
            <w:tcW w:w="270" w:type="dxa"/>
            <w:tcBorders>
              <w:top w:val="single" w:sz="4" w:space="0" w:color="auto"/>
              <w:left w:val="single" w:sz="4" w:space="0" w:color="auto"/>
              <w:bottom w:val="single" w:sz="4" w:space="0" w:color="auto"/>
              <w:right w:val="single" w:sz="4" w:space="0" w:color="auto"/>
            </w:tcBorders>
            <w:noWrap/>
            <w:vAlign w:val="bottom"/>
          </w:tcPr>
          <w:p w:rsidR="00D71D84" w:rsidRPr="00CA3D03" w:rsidRDefault="00D71D84" w:rsidP="002207C7">
            <w:pPr>
              <w:jc w:val="center"/>
              <w:rPr>
                <w:rFonts w:ascii="Arial" w:hAnsi="Arial" w:cs="Arial"/>
                <w:b/>
                <w:bCs/>
                <w:sz w:val="20"/>
                <w:szCs w:val="20"/>
              </w:rPr>
            </w:pPr>
            <w:r w:rsidRPr="00CA3D03">
              <w:rPr>
                <w:rFonts w:ascii="Arial" w:hAnsi="Arial" w:cs="Arial"/>
                <w:b/>
                <w:bCs/>
                <w:sz w:val="20"/>
                <w:szCs w:val="20"/>
              </w:rPr>
              <w:t> </w:t>
            </w:r>
          </w:p>
        </w:tc>
        <w:tc>
          <w:tcPr>
            <w:tcW w:w="236" w:type="dxa"/>
            <w:tcBorders>
              <w:top w:val="single" w:sz="4" w:space="0" w:color="auto"/>
              <w:left w:val="nil"/>
              <w:bottom w:val="single" w:sz="4" w:space="0" w:color="auto"/>
              <w:right w:val="single" w:sz="4" w:space="0" w:color="auto"/>
            </w:tcBorders>
          </w:tcPr>
          <w:p w:rsidR="00D71D84" w:rsidRPr="00CA3D03" w:rsidRDefault="00D71D84" w:rsidP="002207C7">
            <w:pPr>
              <w:spacing w:after="200" w:line="276" w:lineRule="auto"/>
            </w:pPr>
          </w:p>
        </w:tc>
        <w:tc>
          <w:tcPr>
            <w:tcW w:w="236" w:type="dxa"/>
            <w:tcBorders>
              <w:top w:val="single" w:sz="4" w:space="0" w:color="auto"/>
              <w:left w:val="nil"/>
              <w:bottom w:val="single" w:sz="4" w:space="0" w:color="auto"/>
              <w:right w:val="single" w:sz="4" w:space="0" w:color="auto"/>
            </w:tcBorders>
          </w:tcPr>
          <w:p w:rsidR="00D71D84" w:rsidRPr="00CA3D03" w:rsidRDefault="00D71D84" w:rsidP="002207C7">
            <w:pPr>
              <w:spacing w:after="200" w:line="276" w:lineRule="auto"/>
            </w:pPr>
          </w:p>
        </w:tc>
        <w:tc>
          <w:tcPr>
            <w:tcW w:w="236" w:type="dxa"/>
            <w:tcBorders>
              <w:top w:val="single" w:sz="4" w:space="0" w:color="auto"/>
              <w:left w:val="nil"/>
              <w:bottom w:val="single" w:sz="4" w:space="0" w:color="auto"/>
              <w:right w:val="single" w:sz="4" w:space="0" w:color="auto"/>
            </w:tcBorders>
          </w:tcPr>
          <w:p w:rsidR="00D71D84" w:rsidRPr="00CA3D03" w:rsidRDefault="00D71D84" w:rsidP="002207C7">
            <w:pPr>
              <w:spacing w:after="200" w:line="276" w:lineRule="auto"/>
            </w:pPr>
          </w:p>
        </w:tc>
        <w:tc>
          <w:tcPr>
            <w:tcW w:w="236" w:type="dxa"/>
            <w:tcBorders>
              <w:top w:val="single" w:sz="4" w:space="0" w:color="auto"/>
              <w:left w:val="nil"/>
              <w:bottom w:val="single" w:sz="4" w:space="0" w:color="auto"/>
              <w:right w:val="single" w:sz="4" w:space="0" w:color="auto"/>
            </w:tcBorders>
          </w:tcPr>
          <w:p w:rsidR="00D71D84" w:rsidRPr="00CA3D03" w:rsidRDefault="00D71D84" w:rsidP="002207C7">
            <w:pPr>
              <w:spacing w:after="200" w:line="276" w:lineRule="auto"/>
            </w:pPr>
          </w:p>
        </w:tc>
        <w:tc>
          <w:tcPr>
            <w:tcW w:w="236" w:type="dxa"/>
            <w:tcBorders>
              <w:top w:val="single" w:sz="4" w:space="0" w:color="auto"/>
              <w:left w:val="nil"/>
              <w:bottom w:val="single" w:sz="4" w:space="0" w:color="auto"/>
              <w:right w:val="single" w:sz="4" w:space="0" w:color="auto"/>
            </w:tcBorders>
          </w:tcPr>
          <w:p w:rsidR="00D71D84" w:rsidRPr="00CA3D03" w:rsidRDefault="00D71D84" w:rsidP="002207C7">
            <w:pPr>
              <w:spacing w:after="200" w:line="276" w:lineRule="auto"/>
            </w:pPr>
          </w:p>
        </w:tc>
        <w:tc>
          <w:tcPr>
            <w:tcW w:w="236" w:type="dxa"/>
            <w:tcBorders>
              <w:top w:val="single" w:sz="4" w:space="0" w:color="auto"/>
              <w:left w:val="nil"/>
              <w:bottom w:val="single" w:sz="4" w:space="0" w:color="auto"/>
              <w:right w:val="single" w:sz="4" w:space="0" w:color="auto"/>
            </w:tcBorders>
          </w:tcPr>
          <w:p w:rsidR="00D71D84" w:rsidRPr="00CA3D03" w:rsidRDefault="00D71D84" w:rsidP="002207C7">
            <w:pPr>
              <w:spacing w:after="200" w:line="276" w:lineRule="auto"/>
            </w:pPr>
          </w:p>
        </w:tc>
        <w:tc>
          <w:tcPr>
            <w:tcW w:w="236" w:type="dxa"/>
            <w:tcBorders>
              <w:top w:val="single" w:sz="4" w:space="0" w:color="auto"/>
              <w:left w:val="nil"/>
              <w:bottom w:val="single" w:sz="4" w:space="0" w:color="auto"/>
              <w:right w:val="single" w:sz="4" w:space="0" w:color="auto"/>
            </w:tcBorders>
          </w:tcPr>
          <w:p w:rsidR="00D71D84" w:rsidRPr="00CA3D03" w:rsidRDefault="00D71D84" w:rsidP="002207C7">
            <w:pPr>
              <w:spacing w:after="200" w:line="276" w:lineRule="auto"/>
            </w:pPr>
          </w:p>
        </w:tc>
        <w:tc>
          <w:tcPr>
            <w:tcW w:w="236" w:type="dxa"/>
            <w:tcBorders>
              <w:top w:val="single" w:sz="4" w:space="0" w:color="auto"/>
              <w:left w:val="nil"/>
              <w:bottom w:val="single" w:sz="4" w:space="0" w:color="auto"/>
              <w:right w:val="single" w:sz="4" w:space="0" w:color="auto"/>
            </w:tcBorders>
          </w:tcPr>
          <w:p w:rsidR="00D71D84" w:rsidRPr="00CA3D03" w:rsidRDefault="00D71D84" w:rsidP="002207C7">
            <w:pPr>
              <w:spacing w:after="200" w:line="276" w:lineRule="auto"/>
            </w:pPr>
          </w:p>
        </w:tc>
        <w:tc>
          <w:tcPr>
            <w:tcW w:w="236" w:type="dxa"/>
            <w:tcBorders>
              <w:top w:val="single" w:sz="4" w:space="0" w:color="auto"/>
              <w:left w:val="nil"/>
              <w:bottom w:val="single" w:sz="4" w:space="0" w:color="auto"/>
              <w:right w:val="single" w:sz="4" w:space="0" w:color="auto"/>
            </w:tcBorders>
          </w:tcPr>
          <w:p w:rsidR="00D71D84" w:rsidRPr="00CA3D03" w:rsidRDefault="00D71D84" w:rsidP="002207C7">
            <w:pPr>
              <w:spacing w:after="200" w:line="276" w:lineRule="auto"/>
            </w:pPr>
          </w:p>
        </w:tc>
        <w:tc>
          <w:tcPr>
            <w:tcW w:w="236" w:type="dxa"/>
            <w:tcBorders>
              <w:top w:val="single" w:sz="4" w:space="0" w:color="auto"/>
              <w:left w:val="nil"/>
              <w:bottom w:val="single" w:sz="4" w:space="0" w:color="auto"/>
              <w:right w:val="single" w:sz="4" w:space="0" w:color="auto"/>
            </w:tcBorders>
          </w:tcPr>
          <w:p w:rsidR="00D71D84" w:rsidRPr="00CA3D03" w:rsidRDefault="00D71D84" w:rsidP="002207C7">
            <w:pPr>
              <w:spacing w:after="200" w:line="276" w:lineRule="auto"/>
            </w:pPr>
          </w:p>
        </w:tc>
        <w:tc>
          <w:tcPr>
            <w:tcW w:w="236" w:type="dxa"/>
            <w:tcBorders>
              <w:top w:val="single" w:sz="4" w:space="0" w:color="auto"/>
              <w:left w:val="nil"/>
              <w:bottom w:val="single" w:sz="4" w:space="0" w:color="auto"/>
              <w:right w:val="single" w:sz="4" w:space="0" w:color="auto"/>
            </w:tcBorders>
          </w:tcPr>
          <w:p w:rsidR="00D71D84" w:rsidRPr="00CA3D03" w:rsidRDefault="00D71D84" w:rsidP="002207C7">
            <w:pPr>
              <w:spacing w:after="200" w:line="276" w:lineRule="auto"/>
            </w:pPr>
          </w:p>
        </w:tc>
        <w:tc>
          <w:tcPr>
            <w:tcW w:w="284" w:type="dxa"/>
            <w:tcBorders>
              <w:top w:val="single" w:sz="4" w:space="0" w:color="auto"/>
              <w:left w:val="nil"/>
              <w:bottom w:val="single" w:sz="4" w:space="0" w:color="auto"/>
              <w:right w:val="single" w:sz="4" w:space="0" w:color="auto"/>
            </w:tcBorders>
          </w:tcPr>
          <w:p w:rsidR="00D71D84" w:rsidRPr="00CA3D03" w:rsidRDefault="00D71D84" w:rsidP="002207C7">
            <w:pPr>
              <w:spacing w:after="200" w:line="276" w:lineRule="auto"/>
            </w:pPr>
          </w:p>
        </w:tc>
        <w:tc>
          <w:tcPr>
            <w:tcW w:w="286" w:type="dxa"/>
            <w:tcBorders>
              <w:top w:val="single" w:sz="4" w:space="0" w:color="auto"/>
              <w:left w:val="nil"/>
              <w:bottom w:val="single" w:sz="4" w:space="0" w:color="auto"/>
              <w:right w:val="single" w:sz="4" w:space="0" w:color="auto"/>
            </w:tcBorders>
          </w:tcPr>
          <w:p w:rsidR="00D71D84" w:rsidRPr="00CA3D03" w:rsidRDefault="00D71D84" w:rsidP="002207C7">
            <w:pPr>
              <w:spacing w:after="200" w:line="276" w:lineRule="auto"/>
            </w:pPr>
          </w:p>
        </w:tc>
        <w:tc>
          <w:tcPr>
            <w:tcW w:w="270" w:type="dxa"/>
            <w:tcBorders>
              <w:top w:val="single" w:sz="4" w:space="0" w:color="auto"/>
              <w:left w:val="nil"/>
              <w:bottom w:val="single" w:sz="4" w:space="0" w:color="auto"/>
              <w:right w:val="single" w:sz="4" w:space="0" w:color="auto"/>
            </w:tcBorders>
          </w:tcPr>
          <w:p w:rsidR="00D71D84" w:rsidRPr="00CA3D03" w:rsidRDefault="00D71D84" w:rsidP="002207C7">
            <w:pPr>
              <w:spacing w:after="200" w:line="276" w:lineRule="auto"/>
            </w:pPr>
          </w:p>
        </w:tc>
        <w:tc>
          <w:tcPr>
            <w:tcW w:w="270" w:type="dxa"/>
            <w:tcBorders>
              <w:top w:val="single" w:sz="4" w:space="0" w:color="auto"/>
              <w:left w:val="nil"/>
              <w:bottom w:val="single" w:sz="4" w:space="0" w:color="auto"/>
              <w:right w:val="single" w:sz="4" w:space="0" w:color="auto"/>
            </w:tcBorders>
          </w:tcPr>
          <w:p w:rsidR="00D71D84" w:rsidRPr="00CA3D03" w:rsidRDefault="00D71D84" w:rsidP="002207C7">
            <w:pPr>
              <w:spacing w:after="200" w:line="276" w:lineRule="auto"/>
            </w:pPr>
          </w:p>
        </w:tc>
        <w:tc>
          <w:tcPr>
            <w:tcW w:w="270" w:type="dxa"/>
            <w:gridSpan w:val="2"/>
            <w:tcBorders>
              <w:top w:val="single" w:sz="4" w:space="0" w:color="auto"/>
              <w:left w:val="nil"/>
              <w:bottom w:val="single" w:sz="4" w:space="0" w:color="auto"/>
              <w:right w:val="single" w:sz="4" w:space="0" w:color="auto"/>
            </w:tcBorders>
          </w:tcPr>
          <w:p w:rsidR="00D71D84" w:rsidRPr="00CA3D03" w:rsidRDefault="00D71D84" w:rsidP="002207C7">
            <w:pPr>
              <w:spacing w:after="200" w:line="276" w:lineRule="auto"/>
            </w:pPr>
          </w:p>
        </w:tc>
        <w:tc>
          <w:tcPr>
            <w:tcW w:w="270" w:type="dxa"/>
            <w:gridSpan w:val="2"/>
            <w:tcBorders>
              <w:top w:val="single" w:sz="4" w:space="0" w:color="auto"/>
              <w:left w:val="nil"/>
              <w:bottom w:val="single" w:sz="4" w:space="0" w:color="auto"/>
              <w:right w:val="single" w:sz="4" w:space="0" w:color="auto"/>
            </w:tcBorders>
          </w:tcPr>
          <w:p w:rsidR="00D71D84" w:rsidRPr="00CA3D03" w:rsidRDefault="00D71D84" w:rsidP="002207C7">
            <w:pPr>
              <w:spacing w:after="200" w:line="276" w:lineRule="auto"/>
            </w:pPr>
          </w:p>
        </w:tc>
        <w:tc>
          <w:tcPr>
            <w:tcW w:w="270" w:type="dxa"/>
            <w:gridSpan w:val="2"/>
            <w:tcBorders>
              <w:top w:val="single" w:sz="4" w:space="0" w:color="auto"/>
              <w:left w:val="nil"/>
              <w:bottom w:val="single" w:sz="4" w:space="0" w:color="auto"/>
              <w:right w:val="single" w:sz="4" w:space="0" w:color="auto"/>
            </w:tcBorders>
          </w:tcPr>
          <w:p w:rsidR="00D71D84" w:rsidRPr="00CA3D03" w:rsidRDefault="00D71D84" w:rsidP="002207C7">
            <w:pPr>
              <w:spacing w:after="200" w:line="276" w:lineRule="auto"/>
            </w:pPr>
          </w:p>
        </w:tc>
      </w:tr>
      <w:tr w:rsidR="00D71D84" w:rsidRPr="00CA3D03" w:rsidTr="002207C7">
        <w:trPr>
          <w:trHeight w:val="864"/>
        </w:trPr>
        <w:tc>
          <w:tcPr>
            <w:tcW w:w="2341" w:type="dxa"/>
            <w:tcBorders>
              <w:top w:val="nil"/>
              <w:left w:val="single" w:sz="4" w:space="0" w:color="auto"/>
              <w:bottom w:val="single" w:sz="4" w:space="0" w:color="auto"/>
              <w:right w:val="single" w:sz="4" w:space="0" w:color="auto"/>
            </w:tcBorders>
            <w:shd w:val="clear" w:color="auto" w:fill="FFC000"/>
            <w:noWrap/>
            <w:vAlign w:val="center"/>
          </w:tcPr>
          <w:p w:rsidR="00D71D84" w:rsidRPr="00CA3D03" w:rsidRDefault="00D71D84" w:rsidP="002207C7">
            <w:pPr>
              <w:rPr>
                <w:b/>
                <w:sz w:val="20"/>
                <w:szCs w:val="20"/>
              </w:rPr>
            </w:pPr>
            <w:r w:rsidRPr="00CA3D03">
              <w:rPr>
                <w:b/>
                <w:sz w:val="20"/>
                <w:szCs w:val="20"/>
              </w:rPr>
              <w:t>Contract Signing</w:t>
            </w:r>
          </w:p>
        </w:tc>
        <w:tc>
          <w:tcPr>
            <w:tcW w:w="269" w:type="dxa"/>
            <w:tcBorders>
              <w:top w:val="single" w:sz="4" w:space="0" w:color="auto"/>
              <w:left w:val="single" w:sz="4" w:space="0" w:color="auto"/>
              <w:bottom w:val="single" w:sz="4" w:space="0" w:color="auto"/>
              <w:right w:val="single" w:sz="4" w:space="0" w:color="auto"/>
            </w:tcBorders>
            <w:noWrap/>
            <w:vAlign w:val="bottom"/>
          </w:tcPr>
          <w:p w:rsidR="00D71D84" w:rsidRPr="00CA3D03" w:rsidRDefault="00D71D84" w:rsidP="002207C7">
            <w:pPr>
              <w:jc w:val="center"/>
              <w:rPr>
                <w:rFonts w:ascii="Arial" w:hAnsi="Arial" w:cs="Arial"/>
                <w:b/>
                <w:bCs/>
                <w:sz w:val="20"/>
                <w:szCs w:val="20"/>
              </w:rPr>
            </w:pPr>
          </w:p>
        </w:tc>
        <w:tc>
          <w:tcPr>
            <w:tcW w:w="358" w:type="dxa"/>
            <w:tcBorders>
              <w:top w:val="single" w:sz="4" w:space="0" w:color="auto"/>
              <w:left w:val="single" w:sz="4" w:space="0" w:color="auto"/>
              <w:bottom w:val="single" w:sz="4" w:space="0" w:color="auto"/>
              <w:right w:val="single" w:sz="4" w:space="0" w:color="auto"/>
            </w:tcBorders>
            <w:noWrap/>
            <w:vAlign w:val="bottom"/>
          </w:tcPr>
          <w:p w:rsidR="00D71D84" w:rsidRPr="00CA3D03" w:rsidRDefault="00D71D84" w:rsidP="002207C7">
            <w:pPr>
              <w:jc w:val="center"/>
              <w:rPr>
                <w:rFonts w:ascii="Arial" w:hAnsi="Arial" w:cs="Arial"/>
                <w:b/>
                <w:bCs/>
                <w:sz w:val="20"/>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D71D84" w:rsidRPr="00CA3D03" w:rsidRDefault="00D71D84" w:rsidP="002207C7">
            <w:pPr>
              <w:jc w:val="center"/>
              <w:rPr>
                <w:rFonts w:ascii="Arial" w:hAnsi="Arial" w:cs="Arial"/>
                <w:b/>
                <w:bCs/>
                <w:sz w:val="20"/>
                <w:szCs w:val="20"/>
              </w:rPr>
            </w:pPr>
          </w:p>
        </w:tc>
        <w:tc>
          <w:tcPr>
            <w:tcW w:w="28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D71D84" w:rsidRPr="00CA3D03" w:rsidRDefault="00D71D84" w:rsidP="002207C7">
            <w:pPr>
              <w:jc w:val="center"/>
              <w:rPr>
                <w:rFonts w:ascii="Arial" w:hAnsi="Arial" w:cs="Arial"/>
                <w:b/>
                <w:bCs/>
                <w:sz w:val="20"/>
                <w:szCs w:val="20"/>
              </w:rPr>
            </w:pPr>
          </w:p>
        </w:tc>
        <w:tc>
          <w:tcPr>
            <w:tcW w:w="25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D71D84" w:rsidRPr="00CA3D03" w:rsidRDefault="00D71D84" w:rsidP="002207C7">
            <w:pPr>
              <w:jc w:val="center"/>
              <w:rPr>
                <w:rFonts w:ascii="Arial" w:hAnsi="Arial" w:cs="Arial"/>
                <w:b/>
                <w:bCs/>
                <w:sz w:val="20"/>
                <w:szCs w:val="20"/>
              </w:rPr>
            </w:pPr>
          </w:p>
        </w:tc>
        <w:tc>
          <w:tcPr>
            <w:tcW w:w="28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D71D84" w:rsidRPr="00CA3D03" w:rsidRDefault="00D71D84" w:rsidP="002207C7">
            <w:pPr>
              <w:jc w:val="center"/>
              <w:rPr>
                <w:rFonts w:ascii="Arial" w:hAnsi="Arial" w:cs="Arial"/>
                <w:b/>
                <w:bCs/>
                <w:sz w:val="20"/>
                <w:szCs w:val="20"/>
              </w:rPr>
            </w:pPr>
          </w:p>
        </w:tc>
        <w:tc>
          <w:tcPr>
            <w:tcW w:w="25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D71D84" w:rsidRPr="00CA3D03" w:rsidRDefault="00D71D84" w:rsidP="002207C7">
            <w:pPr>
              <w:jc w:val="center"/>
              <w:rPr>
                <w:rFonts w:ascii="Arial" w:hAnsi="Arial" w:cs="Arial"/>
                <w:b/>
                <w:bCs/>
                <w:sz w:val="20"/>
                <w:szCs w:val="20"/>
              </w:rPr>
            </w:pPr>
          </w:p>
        </w:tc>
        <w:tc>
          <w:tcPr>
            <w:tcW w:w="270" w:type="dxa"/>
            <w:tcBorders>
              <w:top w:val="single" w:sz="4" w:space="0" w:color="auto"/>
              <w:left w:val="single" w:sz="4" w:space="0" w:color="auto"/>
              <w:bottom w:val="single" w:sz="4" w:space="0" w:color="auto"/>
              <w:right w:val="single" w:sz="4" w:space="0" w:color="auto"/>
            </w:tcBorders>
          </w:tcPr>
          <w:p w:rsidR="00D71D84" w:rsidRPr="00CA3D03" w:rsidRDefault="00D71D84" w:rsidP="002207C7">
            <w:pPr>
              <w:jc w:val="center"/>
              <w:rPr>
                <w:rFonts w:ascii="Arial" w:hAnsi="Arial" w:cs="Arial"/>
                <w:b/>
                <w:bCs/>
                <w:sz w:val="20"/>
                <w:szCs w:val="20"/>
              </w:rPr>
            </w:pPr>
          </w:p>
        </w:tc>
        <w:tc>
          <w:tcPr>
            <w:tcW w:w="270" w:type="dxa"/>
            <w:tcBorders>
              <w:top w:val="single" w:sz="4" w:space="0" w:color="auto"/>
              <w:left w:val="single" w:sz="4" w:space="0" w:color="auto"/>
              <w:bottom w:val="single" w:sz="4" w:space="0" w:color="auto"/>
              <w:right w:val="single" w:sz="4" w:space="0" w:color="auto"/>
            </w:tcBorders>
          </w:tcPr>
          <w:p w:rsidR="00D71D84" w:rsidRPr="00CA3D03" w:rsidRDefault="00D71D84" w:rsidP="002207C7">
            <w:pPr>
              <w:jc w:val="center"/>
              <w:rPr>
                <w:rFonts w:ascii="Arial" w:hAnsi="Arial" w:cs="Arial"/>
                <w:b/>
                <w:bCs/>
                <w:sz w:val="20"/>
                <w:szCs w:val="20"/>
              </w:rPr>
            </w:pPr>
          </w:p>
        </w:tc>
        <w:tc>
          <w:tcPr>
            <w:tcW w:w="270" w:type="dxa"/>
            <w:tcBorders>
              <w:top w:val="single" w:sz="4" w:space="0" w:color="auto"/>
              <w:left w:val="single" w:sz="4" w:space="0" w:color="auto"/>
              <w:bottom w:val="single" w:sz="4" w:space="0" w:color="auto"/>
              <w:right w:val="single" w:sz="4" w:space="0" w:color="auto"/>
            </w:tcBorders>
            <w:noWrap/>
            <w:vAlign w:val="bottom"/>
          </w:tcPr>
          <w:p w:rsidR="00D71D84" w:rsidRPr="00CA3D03" w:rsidRDefault="00D71D84" w:rsidP="002207C7">
            <w:pPr>
              <w:jc w:val="center"/>
              <w:rPr>
                <w:rFonts w:ascii="Arial" w:hAnsi="Arial" w:cs="Arial"/>
                <w:b/>
                <w:bCs/>
                <w:sz w:val="20"/>
                <w:szCs w:val="20"/>
              </w:rPr>
            </w:pPr>
          </w:p>
        </w:tc>
        <w:tc>
          <w:tcPr>
            <w:tcW w:w="270" w:type="dxa"/>
            <w:tcBorders>
              <w:top w:val="single" w:sz="4" w:space="0" w:color="auto"/>
              <w:left w:val="single" w:sz="4" w:space="0" w:color="auto"/>
              <w:bottom w:val="single" w:sz="4" w:space="0" w:color="auto"/>
              <w:right w:val="single" w:sz="4" w:space="0" w:color="auto"/>
            </w:tcBorders>
          </w:tcPr>
          <w:p w:rsidR="00D71D84" w:rsidRPr="00CA3D03" w:rsidRDefault="00D71D84" w:rsidP="002207C7">
            <w:pPr>
              <w:jc w:val="center"/>
              <w:rPr>
                <w:rFonts w:ascii="Arial" w:hAnsi="Arial" w:cs="Arial"/>
                <w:b/>
                <w:bCs/>
                <w:sz w:val="20"/>
                <w:szCs w:val="20"/>
              </w:rPr>
            </w:pPr>
          </w:p>
        </w:tc>
        <w:tc>
          <w:tcPr>
            <w:tcW w:w="270" w:type="dxa"/>
            <w:tcBorders>
              <w:top w:val="single" w:sz="4" w:space="0" w:color="auto"/>
              <w:left w:val="single" w:sz="4" w:space="0" w:color="auto"/>
              <w:bottom w:val="single" w:sz="4" w:space="0" w:color="auto"/>
              <w:right w:val="single" w:sz="4" w:space="0" w:color="auto"/>
            </w:tcBorders>
            <w:noWrap/>
            <w:vAlign w:val="bottom"/>
          </w:tcPr>
          <w:p w:rsidR="00D71D84" w:rsidRPr="00CA3D03" w:rsidRDefault="00D71D84" w:rsidP="002207C7"/>
        </w:tc>
        <w:tc>
          <w:tcPr>
            <w:tcW w:w="270" w:type="dxa"/>
            <w:tcBorders>
              <w:top w:val="single" w:sz="4" w:space="0" w:color="auto"/>
              <w:left w:val="single" w:sz="4" w:space="0" w:color="auto"/>
              <w:bottom w:val="single" w:sz="4" w:space="0" w:color="auto"/>
              <w:right w:val="single" w:sz="4" w:space="0" w:color="auto"/>
            </w:tcBorders>
            <w:shd w:val="thinReverseDiagStripe" w:color="auto" w:fill="948A54"/>
            <w:noWrap/>
            <w:vAlign w:val="bottom"/>
          </w:tcPr>
          <w:p w:rsidR="00D71D84" w:rsidRPr="00CA3D03" w:rsidRDefault="00D71D84" w:rsidP="002207C7">
            <w:pPr>
              <w:jc w:val="center"/>
              <w:rPr>
                <w:rFonts w:ascii="Arial" w:hAnsi="Arial" w:cs="Arial"/>
                <w:b/>
                <w:bCs/>
                <w:sz w:val="20"/>
                <w:szCs w:val="20"/>
              </w:rPr>
            </w:pPr>
          </w:p>
        </w:tc>
        <w:tc>
          <w:tcPr>
            <w:tcW w:w="270" w:type="dxa"/>
            <w:tcBorders>
              <w:top w:val="single" w:sz="4" w:space="0" w:color="auto"/>
              <w:left w:val="single" w:sz="4" w:space="0" w:color="auto"/>
              <w:bottom w:val="single" w:sz="4" w:space="0" w:color="auto"/>
              <w:right w:val="single" w:sz="4" w:space="0" w:color="auto"/>
            </w:tcBorders>
            <w:shd w:val="thinReverseDiagStripe" w:color="auto" w:fill="948A54"/>
            <w:noWrap/>
            <w:vAlign w:val="bottom"/>
          </w:tcPr>
          <w:p w:rsidR="00D71D84" w:rsidRPr="00CA3D03" w:rsidRDefault="00D71D84" w:rsidP="002207C7">
            <w:pPr>
              <w:jc w:val="center"/>
              <w:rPr>
                <w:rFonts w:ascii="Arial" w:hAnsi="Arial" w:cs="Arial"/>
                <w:b/>
                <w:bCs/>
                <w:sz w:val="20"/>
                <w:szCs w:val="20"/>
              </w:rPr>
            </w:pPr>
          </w:p>
        </w:tc>
        <w:tc>
          <w:tcPr>
            <w:tcW w:w="270" w:type="dxa"/>
            <w:tcBorders>
              <w:top w:val="single" w:sz="4" w:space="0" w:color="auto"/>
              <w:left w:val="single" w:sz="4" w:space="0" w:color="auto"/>
              <w:bottom w:val="single" w:sz="4" w:space="0" w:color="auto"/>
              <w:right w:val="single" w:sz="4" w:space="0" w:color="auto"/>
            </w:tcBorders>
            <w:shd w:val="thinReverseDiagStripe" w:color="auto" w:fill="948A54"/>
            <w:noWrap/>
            <w:vAlign w:val="bottom"/>
          </w:tcPr>
          <w:p w:rsidR="00D71D84" w:rsidRPr="00CA3D03" w:rsidRDefault="00D71D84" w:rsidP="002207C7">
            <w:pPr>
              <w:jc w:val="center"/>
              <w:rPr>
                <w:rFonts w:ascii="Arial" w:hAnsi="Arial" w:cs="Arial"/>
                <w:b/>
                <w:bCs/>
                <w:sz w:val="20"/>
                <w:szCs w:val="20"/>
              </w:rPr>
            </w:pPr>
          </w:p>
        </w:tc>
        <w:tc>
          <w:tcPr>
            <w:tcW w:w="270" w:type="dxa"/>
            <w:tcBorders>
              <w:top w:val="single" w:sz="4" w:space="0" w:color="auto"/>
              <w:left w:val="single" w:sz="4" w:space="0" w:color="auto"/>
              <w:bottom w:val="single" w:sz="4" w:space="0" w:color="auto"/>
              <w:right w:val="single" w:sz="4" w:space="0" w:color="auto"/>
            </w:tcBorders>
            <w:shd w:val="thinReverseDiagStripe" w:color="auto" w:fill="948A54"/>
            <w:noWrap/>
            <w:vAlign w:val="bottom"/>
          </w:tcPr>
          <w:p w:rsidR="00D71D84" w:rsidRPr="00CA3D03" w:rsidRDefault="00D71D84" w:rsidP="002207C7">
            <w:pPr>
              <w:jc w:val="center"/>
              <w:rPr>
                <w:rFonts w:ascii="Arial" w:hAnsi="Arial" w:cs="Arial"/>
                <w:b/>
                <w:bCs/>
                <w:sz w:val="20"/>
                <w:szCs w:val="20"/>
              </w:rPr>
            </w:pPr>
          </w:p>
        </w:tc>
        <w:tc>
          <w:tcPr>
            <w:tcW w:w="270" w:type="dxa"/>
            <w:tcBorders>
              <w:top w:val="single" w:sz="4" w:space="0" w:color="auto"/>
              <w:left w:val="single" w:sz="4" w:space="0" w:color="auto"/>
              <w:bottom w:val="single" w:sz="4" w:space="0" w:color="auto"/>
              <w:right w:val="single" w:sz="4" w:space="0" w:color="auto"/>
            </w:tcBorders>
            <w:shd w:val="thinReverseDiagStripe" w:color="auto" w:fill="948A54"/>
          </w:tcPr>
          <w:p w:rsidR="00D71D84" w:rsidRPr="00CA3D03" w:rsidRDefault="00D71D84" w:rsidP="002207C7">
            <w:pPr>
              <w:jc w:val="center"/>
              <w:rPr>
                <w:rFonts w:ascii="Arial" w:hAnsi="Arial" w:cs="Arial"/>
                <w:b/>
                <w:bCs/>
                <w:sz w:val="20"/>
                <w:szCs w:val="20"/>
              </w:rPr>
            </w:pPr>
          </w:p>
        </w:tc>
        <w:tc>
          <w:tcPr>
            <w:tcW w:w="270" w:type="dxa"/>
            <w:tcBorders>
              <w:top w:val="single" w:sz="4" w:space="0" w:color="auto"/>
              <w:left w:val="single" w:sz="4" w:space="0" w:color="auto"/>
              <w:bottom w:val="single" w:sz="4" w:space="0" w:color="auto"/>
              <w:right w:val="single" w:sz="4" w:space="0" w:color="auto"/>
            </w:tcBorders>
            <w:noWrap/>
            <w:vAlign w:val="bottom"/>
          </w:tcPr>
          <w:p w:rsidR="00D71D84" w:rsidRPr="00CA3D03" w:rsidRDefault="00D71D84" w:rsidP="002207C7">
            <w:pPr>
              <w:jc w:val="center"/>
              <w:rPr>
                <w:rFonts w:ascii="Arial" w:hAnsi="Arial" w:cs="Arial"/>
                <w:b/>
                <w:bCs/>
                <w:sz w:val="20"/>
                <w:szCs w:val="20"/>
              </w:rPr>
            </w:pPr>
          </w:p>
        </w:tc>
        <w:tc>
          <w:tcPr>
            <w:tcW w:w="236" w:type="dxa"/>
            <w:tcBorders>
              <w:top w:val="single" w:sz="4" w:space="0" w:color="auto"/>
              <w:left w:val="nil"/>
              <w:bottom w:val="single" w:sz="4" w:space="0" w:color="auto"/>
              <w:right w:val="single" w:sz="4" w:space="0" w:color="auto"/>
            </w:tcBorders>
          </w:tcPr>
          <w:p w:rsidR="00D71D84" w:rsidRPr="00CA3D03" w:rsidRDefault="00D71D84" w:rsidP="002207C7">
            <w:pPr>
              <w:spacing w:after="200" w:line="276" w:lineRule="auto"/>
            </w:pPr>
          </w:p>
        </w:tc>
        <w:tc>
          <w:tcPr>
            <w:tcW w:w="236" w:type="dxa"/>
            <w:tcBorders>
              <w:top w:val="single" w:sz="4" w:space="0" w:color="auto"/>
              <w:left w:val="nil"/>
              <w:bottom w:val="single" w:sz="4" w:space="0" w:color="auto"/>
              <w:right w:val="single" w:sz="4" w:space="0" w:color="auto"/>
            </w:tcBorders>
          </w:tcPr>
          <w:p w:rsidR="00D71D84" w:rsidRPr="00CA3D03" w:rsidRDefault="00D71D84" w:rsidP="002207C7">
            <w:pPr>
              <w:spacing w:after="200" w:line="276" w:lineRule="auto"/>
            </w:pPr>
          </w:p>
        </w:tc>
        <w:tc>
          <w:tcPr>
            <w:tcW w:w="236" w:type="dxa"/>
            <w:tcBorders>
              <w:top w:val="single" w:sz="4" w:space="0" w:color="auto"/>
              <w:left w:val="nil"/>
              <w:bottom w:val="single" w:sz="4" w:space="0" w:color="auto"/>
              <w:right w:val="single" w:sz="4" w:space="0" w:color="auto"/>
            </w:tcBorders>
          </w:tcPr>
          <w:p w:rsidR="00D71D84" w:rsidRPr="00CA3D03" w:rsidRDefault="00D71D84" w:rsidP="002207C7">
            <w:pPr>
              <w:spacing w:after="200" w:line="276" w:lineRule="auto"/>
            </w:pPr>
          </w:p>
        </w:tc>
        <w:tc>
          <w:tcPr>
            <w:tcW w:w="236" w:type="dxa"/>
            <w:tcBorders>
              <w:top w:val="single" w:sz="4" w:space="0" w:color="auto"/>
              <w:left w:val="nil"/>
              <w:bottom w:val="single" w:sz="4" w:space="0" w:color="auto"/>
              <w:right w:val="single" w:sz="4" w:space="0" w:color="auto"/>
            </w:tcBorders>
          </w:tcPr>
          <w:p w:rsidR="00D71D84" w:rsidRPr="00CA3D03" w:rsidRDefault="00D71D84" w:rsidP="002207C7">
            <w:pPr>
              <w:spacing w:after="200" w:line="276" w:lineRule="auto"/>
            </w:pPr>
          </w:p>
        </w:tc>
        <w:tc>
          <w:tcPr>
            <w:tcW w:w="236" w:type="dxa"/>
            <w:tcBorders>
              <w:top w:val="single" w:sz="4" w:space="0" w:color="auto"/>
              <w:left w:val="nil"/>
              <w:bottom w:val="single" w:sz="4" w:space="0" w:color="auto"/>
              <w:right w:val="single" w:sz="4" w:space="0" w:color="auto"/>
            </w:tcBorders>
          </w:tcPr>
          <w:p w:rsidR="00D71D84" w:rsidRPr="00CA3D03" w:rsidRDefault="00D71D84" w:rsidP="002207C7">
            <w:pPr>
              <w:spacing w:after="200" w:line="276" w:lineRule="auto"/>
            </w:pPr>
          </w:p>
        </w:tc>
        <w:tc>
          <w:tcPr>
            <w:tcW w:w="236" w:type="dxa"/>
            <w:tcBorders>
              <w:top w:val="single" w:sz="4" w:space="0" w:color="auto"/>
              <w:left w:val="nil"/>
              <w:bottom w:val="single" w:sz="4" w:space="0" w:color="auto"/>
              <w:right w:val="single" w:sz="4" w:space="0" w:color="auto"/>
            </w:tcBorders>
          </w:tcPr>
          <w:p w:rsidR="00D71D84" w:rsidRPr="00CA3D03" w:rsidRDefault="00D71D84" w:rsidP="002207C7">
            <w:pPr>
              <w:spacing w:after="200" w:line="276" w:lineRule="auto"/>
            </w:pPr>
          </w:p>
        </w:tc>
        <w:tc>
          <w:tcPr>
            <w:tcW w:w="236" w:type="dxa"/>
            <w:tcBorders>
              <w:top w:val="single" w:sz="4" w:space="0" w:color="auto"/>
              <w:left w:val="nil"/>
              <w:bottom w:val="single" w:sz="4" w:space="0" w:color="auto"/>
              <w:right w:val="single" w:sz="4" w:space="0" w:color="auto"/>
            </w:tcBorders>
          </w:tcPr>
          <w:p w:rsidR="00D71D84" w:rsidRPr="00CA3D03" w:rsidRDefault="00D71D84" w:rsidP="002207C7">
            <w:pPr>
              <w:spacing w:after="200" w:line="276" w:lineRule="auto"/>
            </w:pPr>
          </w:p>
        </w:tc>
        <w:tc>
          <w:tcPr>
            <w:tcW w:w="236" w:type="dxa"/>
            <w:tcBorders>
              <w:top w:val="single" w:sz="4" w:space="0" w:color="auto"/>
              <w:left w:val="nil"/>
              <w:bottom w:val="single" w:sz="4" w:space="0" w:color="auto"/>
              <w:right w:val="single" w:sz="4" w:space="0" w:color="auto"/>
            </w:tcBorders>
          </w:tcPr>
          <w:p w:rsidR="00D71D84" w:rsidRPr="00CA3D03" w:rsidRDefault="00D71D84" w:rsidP="002207C7">
            <w:pPr>
              <w:spacing w:after="200" w:line="276" w:lineRule="auto"/>
            </w:pPr>
          </w:p>
        </w:tc>
        <w:tc>
          <w:tcPr>
            <w:tcW w:w="236" w:type="dxa"/>
            <w:tcBorders>
              <w:top w:val="single" w:sz="4" w:space="0" w:color="auto"/>
              <w:left w:val="nil"/>
              <w:bottom w:val="single" w:sz="4" w:space="0" w:color="auto"/>
              <w:right w:val="single" w:sz="4" w:space="0" w:color="auto"/>
            </w:tcBorders>
          </w:tcPr>
          <w:p w:rsidR="00D71D84" w:rsidRPr="00CA3D03" w:rsidRDefault="00D71D84" w:rsidP="002207C7">
            <w:pPr>
              <w:spacing w:after="200" w:line="276" w:lineRule="auto"/>
            </w:pPr>
          </w:p>
        </w:tc>
        <w:tc>
          <w:tcPr>
            <w:tcW w:w="236" w:type="dxa"/>
            <w:tcBorders>
              <w:top w:val="single" w:sz="4" w:space="0" w:color="auto"/>
              <w:left w:val="nil"/>
              <w:bottom w:val="single" w:sz="4" w:space="0" w:color="auto"/>
              <w:right w:val="single" w:sz="4" w:space="0" w:color="auto"/>
            </w:tcBorders>
          </w:tcPr>
          <w:p w:rsidR="00D71D84" w:rsidRPr="00CA3D03" w:rsidRDefault="00D71D84" w:rsidP="002207C7">
            <w:pPr>
              <w:spacing w:after="200" w:line="276" w:lineRule="auto"/>
            </w:pPr>
          </w:p>
        </w:tc>
        <w:tc>
          <w:tcPr>
            <w:tcW w:w="236" w:type="dxa"/>
            <w:tcBorders>
              <w:top w:val="single" w:sz="4" w:space="0" w:color="auto"/>
              <w:left w:val="nil"/>
              <w:bottom w:val="single" w:sz="4" w:space="0" w:color="auto"/>
              <w:right w:val="single" w:sz="4" w:space="0" w:color="auto"/>
            </w:tcBorders>
          </w:tcPr>
          <w:p w:rsidR="00D71D84" w:rsidRPr="00CA3D03" w:rsidRDefault="00D71D84" w:rsidP="002207C7">
            <w:pPr>
              <w:spacing w:after="200" w:line="276" w:lineRule="auto"/>
            </w:pPr>
          </w:p>
        </w:tc>
        <w:tc>
          <w:tcPr>
            <w:tcW w:w="284" w:type="dxa"/>
            <w:tcBorders>
              <w:top w:val="single" w:sz="4" w:space="0" w:color="auto"/>
              <w:left w:val="nil"/>
              <w:bottom w:val="single" w:sz="4" w:space="0" w:color="auto"/>
              <w:right w:val="single" w:sz="4" w:space="0" w:color="auto"/>
            </w:tcBorders>
          </w:tcPr>
          <w:p w:rsidR="00D71D84" w:rsidRPr="00CA3D03" w:rsidRDefault="00D71D84" w:rsidP="002207C7">
            <w:pPr>
              <w:spacing w:after="200" w:line="276" w:lineRule="auto"/>
            </w:pPr>
          </w:p>
        </w:tc>
        <w:tc>
          <w:tcPr>
            <w:tcW w:w="286" w:type="dxa"/>
            <w:tcBorders>
              <w:top w:val="single" w:sz="4" w:space="0" w:color="auto"/>
              <w:left w:val="nil"/>
              <w:bottom w:val="single" w:sz="4" w:space="0" w:color="auto"/>
              <w:right w:val="single" w:sz="4" w:space="0" w:color="auto"/>
            </w:tcBorders>
          </w:tcPr>
          <w:p w:rsidR="00D71D84" w:rsidRPr="00CA3D03" w:rsidRDefault="00D71D84" w:rsidP="002207C7">
            <w:pPr>
              <w:spacing w:after="200" w:line="276" w:lineRule="auto"/>
            </w:pPr>
          </w:p>
        </w:tc>
        <w:tc>
          <w:tcPr>
            <w:tcW w:w="270" w:type="dxa"/>
            <w:tcBorders>
              <w:top w:val="single" w:sz="4" w:space="0" w:color="auto"/>
              <w:left w:val="nil"/>
              <w:bottom w:val="single" w:sz="4" w:space="0" w:color="auto"/>
              <w:right w:val="single" w:sz="4" w:space="0" w:color="auto"/>
            </w:tcBorders>
          </w:tcPr>
          <w:p w:rsidR="00D71D84" w:rsidRPr="00CA3D03" w:rsidRDefault="00D71D84" w:rsidP="002207C7">
            <w:pPr>
              <w:spacing w:after="200" w:line="276" w:lineRule="auto"/>
            </w:pPr>
          </w:p>
        </w:tc>
        <w:tc>
          <w:tcPr>
            <w:tcW w:w="270" w:type="dxa"/>
            <w:tcBorders>
              <w:top w:val="single" w:sz="4" w:space="0" w:color="auto"/>
              <w:left w:val="nil"/>
              <w:bottom w:val="single" w:sz="4" w:space="0" w:color="auto"/>
              <w:right w:val="single" w:sz="4" w:space="0" w:color="auto"/>
            </w:tcBorders>
          </w:tcPr>
          <w:p w:rsidR="00D71D84" w:rsidRPr="00CA3D03" w:rsidRDefault="00D71D84" w:rsidP="002207C7">
            <w:pPr>
              <w:spacing w:after="200" w:line="276" w:lineRule="auto"/>
            </w:pPr>
          </w:p>
        </w:tc>
        <w:tc>
          <w:tcPr>
            <w:tcW w:w="270" w:type="dxa"/>
            <w:gridSpan w:val="2"/>
            <w:tcBorders>
              <w:top w:val="single" w:sz="4" w:space="0" w:color="auto"/>
              <w:left w:val="nil"/>
              <w:bottom w:val="single" w:sz="4" w:space="0" w:color="auto"/>
              <w:right w:val="single" w:sz="4" w:space="0" w:color="auto"/>
            </w:tcBorders>
          </w:tcPr>
          <w:p w:rsidR="00D71D84" w:rsidRPr="00CA3D03" w:rsidRDefault="00D71D84" w:rsidP="002207C7">
            <w:pPr>
              <w:spacing w:after="200" w:line="276" w:lineRule="auto"/>
            </w:pPr>
          </w:p>
        </w:tc>
        <w:tc>
          <w:tcPr>
            <w:tcW w:w="270" w:type="dxa"/>
            <w:gridSpan w:val="2"/>
            <w:tcBorders>
              <w:top w:val="single" w:sz="4" w:space="0" w:color="auto"/>
              <w:left w:val="nil"/>
              <w:bottom w:val="single" w:sz="4" w:space="0" w:color="auto"/>
              <w:right w:val="single" w:sz="4" w:space="0" w:color="auto"/>
            </w:tcBorders>
          </w:tcPr>
          <w:p w:rsidR="00D71D84" w:rsidRPr="00CA3D03" w:rsidRDefault="00D71D84" w:rsidP="002207C7">
            <w:pPr>
              <w:spacing w:after="200" w:line="276" w:lineRule="auto"/>
            </w:pPr>
          </w:p>
        </w:tc>
        <w:tc>
          <w:tcPr>
            <w:tcW w:w="270" w:type="dxa"/>
            <w:gridSpan w:val="2"/>
            <w:tcBorders>
              <w:top w:val="single" w:sz="4" w:space="0" w:color="auto"/>
              <w:left w:val="nil"/>
              <w:bottom w:val="single" w:sz="4" w:space="0" w:color="auto"/>
              <w:right w:val="single" w:sz="4" w:space="0" w:color="auto"/>
            </w:tcBorders>
          </w:tcPr>
          <w:p w:rsidR="00D71D84" w:rsidRPr="00CA3D03" w:rsidRDefault="00D71D84" w:rsidP="002207C7">
            <w:pPr>
              <w:spacing w:after="200" w:line="276" w:lineRule="auto"/>
            </w:pPr>
          </w:p>
        </w:tc>
      </w:tr>
      <w:tr w:rsidR="00D71D84" w:rsidRPr="00CA3D03" w:rsidTr="002207C7">
        <w:trPr>
          <w:trHeight w:val="864"/>
        </w:trPr>
        <w:tc>
          <w:tcPr>
            <w:tcW w:w="2341" w:type="dxa"/>
            <w:tcBorders>
              <w:top w:val="nil"/>
              <w:left w:val="single" w:sz="4" w:space="0" w:color="auto"/>
              <w:bottom w:val="single" w:sz="4" w:space="0" w:color="auto"/>
              <w:right w:val="single" w:sz="4" w:space="0" w:color="auto"/>
            </w:tcBorders>
            <w:shd w:val="clear" w:color="auto" w:fill="FFC000"/>
            <w:noWrap/>
            <w:vAlign w:val="center"/>
          </w:tcPr>
          <w:p w:rsidR="00D71D84" w:rsidRPr="00CA3D03" w:rsidRDefault="00D71D84" w:rsidP="002207C7">
            <w:pPr>
              <w:rPr>
                <w:b/>
                <w:sz w:val="20"/>
                <w:szCs w:val="20"/>
              </w:rPr>
            </w:pPr>
            <w:r w:rsidRPr="00CA3D03">
              <w:rPr>
                <w:b/>
                <w:sz w:val="20"/>
                <w:szCs w:val="20"/>
              </w:rPr>
              <w:t>Recruitment &amp; Training</w:t>
            </w:r>
          </w:p>
        </w:tc>
        <w:tc>
          <w:tcPr>
            <w:tcW w:w="269" w:type="dxa"/>
            <w:tcBorders>
              <w:top w:val="single" w:sz="4" w:space="0" w:color="auto"/>
              <w:left w:val="single" w:sz="4" w:space="0" w:color="auto"/>
              <w:bottom w:val="single" w:sz="4" w:space="0" w:color="auto"/>
              <w:right w:val="single" w:sz="4" w:space="0" w:color="auto"/>
            </w:tcBorders>
            <w:noWrap/>
            <w:vAlign w:val="bottom"/>
          </w:tcPr>
          <w:p w:rsidR="00D71D84" w:rsidRPr="00CA3D03" w:rsidRDefault="00D71D84" w:rsidP="002207C7">
            <w:pPr>
              <w:jc w:val="center"/>
              <w:rPr>
                <w:rFonts w:ascii="Arial" w:hAnsi="Arial" w:cs="Arial"/>
                <w:b/>
                <w:bCs/>
                <w:sz w:val="20"/>
                <w:szCs w:val="20"/>
              </w:rPr>
            </w:pPr>
            <w:r w:rsidRPr="00CA3D03">
              <w:rPr>
                <w:rFonts w:ascii="Arial" w:hAnsi="Arial" w:cs="Arial"/>
                <w:b/>
                <w:bCs/>
                <w:sz w:val="20"/>
                <w:szCs w:val="20"/>
              </w:rPr>
              <w:t> </w:t>
            </w:r>
          </w:p>
        </w:tc>
        <w:tc>
          <w:tcPr>
            <w:tcW w:w="358" w:type="dxa"/>
            <w:tcBorders>
              <w:top w:val="single" w:sz="4" w:space="0" w:color="auto"/>
              <w:left w:val="single" w:sz="4" w:space="0" w:color="auto"/>
              <w:bottom w:val="single" w:sz="4" w:space="0" w:color="auto"/>
              <w:right w:val="single" w:sz="4" w:space="0" w:color="auto"/>
            </w:tcBorders>
            <w:noWrap/>
            <w:vAlign w:val="bottom"/>
          </w:tcPr>
          <w:p w:rsidR="00D71D84" w:rsidRPr="00CA3D03" w:rsidRDefault="00D71D84" w:rsidP="002207C7">
            <w:pPr>
              <w:jc w:val="center"/>
              <w:rPr>
                <w:rFonts w:ascii="Arial" w:hAnsi="Arial" w:cs="Arial"/>
                <w:b/>
                <w:bCs/>
                <w:sz w:val="20"/>
                <w:szCs w:val="20"/>
              </w:rPr>
            </w:pPr>
            <w:r w:rsidRPr="00CA3D03">
              <w:rPr>
                <w:rFonts w:ascii="Arial" w:hAnsi="Arial" w:cs="Arial"/>
                <w:b/>
                <w:bCs/>
                <w:sz w:val="20"/>
                <w:szCs w:val="20"/>
              </w:rPr>
              <w:t> </w:t>
            </w:r>
          </w:p>
        </w:tc>
        <w:tc>
          <w:tcPr>
            <w:tcW w:w="2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D71D84" w:rsidRPr="00CA3D03" w:rsidRDefault="00D71D84" w:rsidP="002207C7">
            <w:pPr>
              <w:jc w:val="center"/>
              <w:rPr>
                <w:rFonts w:ascii="Arial" w:hAnsi="Arial" w:cs="Arial"/>
                <w:b/>
                <w:bCs/>
                <w:sz w:val="20"/>
                <w:szCs w:val="20"/>
              </w:rPr>
            </w:pPr>
            <w:r w:rsidRPr="00CA3D03">
              <w:rPr>
                <w:rFonts w:ascii="Arial" w:hAnsi="Arial" w:cs="Arial"/>
                <w:b/>
                <w:bCs/>
                <w:sz w:val="20"/>
                <w:szCs w:val="20"/>
              </w:rPr>
              <w:t> </w:t>
            </w:r>
          </w:p>
        </w:tc>
        <w:tc>
          <w:tcPr>
            <w:tcW w:w="28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D71D84" w:rsidRPr="00CA3D03" w:rsidRDefault="00D71D84" w:rsidP="002207C7">
            <w:pPr>
              <w:jc w:val="center"/>
              <w:rPr>
                <w:rFonts w:ascii="Arial" w:hAnsi="Arial" w:cs="Arial"/>
                <w:b/>
                <w:bCs/>
                <w:sz w:val="20"/>
                <w:szCs w:val="20"/>
              </w:rPr>
            </w:pPr>
            <w:r w:rsidRPr="00CA3D03">
              <w:rPr>
                <w:rFonts w:ascii="Arial" w:hAnsi="Arial" w:cs="Arial"/>
                <w:b/>
                <w:bCs/>
                <w:sz w:val="20"/>
                <w:szCs w:val="20"/>
              </w:rPr>
              <w:t> </w:t>
            </w:r>
          </w:p>
        </w:tc>
        <w:tc>
          <w:tcPr>
            <w:tcW w:w="25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D71D84" w:rsidRPr="00CA3D03" w:rsidRDefault="00D71D84" w:rsidP="002207C7">
            <w:pPr>
              <w:jc w:val="center"/>
              <w:rPr>
                <w:rFonts w:ascii="Arial" w:hAnsi="Arial" w:cs="Arial"/>
                <w:b/>
                <w:bCs/>
                <w:sz w:val="20"/>
                <w:szCs w:val="20"/>
              </w:rPr>
            </w:pPr>
            <w:r w:rsidRPr="00CA3D03">
              <w:rPr>
                <w:rFonts w:ascii="Arial" w:hAnsi="Arial" w:cs="Arial"/>
                <w:b/>
                <w:bCs/>
                <w:sz w:val="20"/>
                <w:szCs w:val="20"/>
              </w:rPr>
              <w:t> </w:t>
            </w:r>
          </w:p>
        </w:tc>
        <w:tc>
          <w:tcPr>
            <w:tcW w:w="28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D71D84" w:rsidRPr="00CA3D03" w:rsidRDefault="00D71D84" w:rsidP="002207C7">
            <w:pPr>
              <w:jc w:val="center"/>
              <w:rPr>
                <w:rFonts w:ascii="Arial" w:hAnsi="Arial" w:cs="Arial"/>
                <w:b/>
                <w:bCs/>
                <w:sz w:val="20"/>
                <w:szCs w:val="20"/>
              </w:rPr>
            </w:pPr>
            <w:r w:rsidRPr="00CA3D03">
              <w:rPr>
                <w:rFonts w:ascii="Arial" w:hAnsi="Arial" w:cs="Arial"/>
                <w:b/>
                <w:bCs/>
                <w:sz w:val="20"/>
                <w:szCs w:val="20"/>
              </w:rPr>
              <w:t> </w:t>
            </w:r>
          </w:p>
        </w:tc>
        <w:tc>
          <w:tcPr>
            <w:tcW w:w="25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D71D84" w:rsidRPr="00CA3D03" w:rsidRDefault="00D71D84" w:rsidP="002207C7">
            <w:pPr>
              <w:jc w:val="center"/>
              <w:rPr>
                <w:rFonts w:ascii="Arial" w:hAnsi="Arial" w:cs="Arial"/>
                <w:b/>
                <w:bCs/>
                <w:sz w:val="20"/>
                <w:szCs w:val="20"/>
              </w:rPr>
            </w:pPr>
            <w:r w:rsidRPr="00CA3D03">
              <w:rPr>
                <w:rFonts w:ascii="Arial" w:hAnsi="Arial" w:cs="Arial"/>
                <w:b/>
                <w:bCs/>
                <w:sz w:val="20"/>
                <w:szCs w:val="20"/>
              </w:rPr>
              <w:t> </w:t>
            </w:r>
          </w:p>
        </w:tc>
        <w:tc>
          <w:tcPr>
            <w:tcW w:w="270" w:type="dxa"/>
            <w:tcBorders>
              <w:top w:val="single" w:sz="4" w:space="0" w:color="auto"/>
              <w:left w:val="single" w:sz="4" w:space="0" w:color="auto"/>
              <w:bottom w:val="single" w:sz="4" w:space="0" w:color="auto"/>
              <w:right w:val="single" w:sz="4" w:space="0" w:color="auto"/>
            </w:tcBorders>
          </w:tcPr>
          <w:p w:rsidR="00D71D84" w:rsidRPr="00CA3D03" w:rsidRDefault="00D71D84" w:rsidP="002207C7">
            <w:pPr>
              <w:jc w:val="center"/>
              <w:rPr>
                <w:rFonts w:ascii="Arial" w:hAnsi="Arial" w:cs="Arial"/>
                <w:b/>
                <w:bCs/>
                <w:sz w:val="20"/>
                <w:szCs w:val="20"/>
              </w:rPr>
            </w:pPr>
            <w:r w:rsidRPr="00CA3D03">
              <w:rPr>
                <w:rFonts w:ascii="Arial" w:hAnsi="Arial" w:cs="Arial"/>
                <w:b/>
                <w:bCs/>
                <w:sz w:val="20"/>
                <w:szCs w:val="20"/>
              </w:rPr>
              <w:t> </w:t>
            </w:r>
          </w:p>
        </w:tc>
        <w:tc>
          <w:tcPr>
            <w:tcW w:w="270" w:type="dxa"/>
            <w:tcBorders>
              <w:top w:val="single" w:sz="4" w:space="0" w:color="auto"/>
              <w:left w:val="single" w:sz="4" w:space="0" w:color="auto"/>
              <w:bottom w:val="single" w:sz="4" w:space="0" w:color="auto"/>
              <w:right w:val="single" w:sz="4" w:space="0" w:color="auto"/>
            </w:tcBorders>
          </w:tcPr>
          <w:p w:rsidR="00D71D84" w:rsidRPr="00CA3D03" w:rsidRDefault="00D71D84" w:rsidP="002207C7">
            <w:pPr>
              <w:jc w:val="center"/>
              <w:rPr>
                <w:rFonts w:ascii="Arial" w:hAnsi="Arial" w:cs="Arial"/>
                <w:b/>
                <w:bCs/>
                <w:sz w:val="20"/>
                <w:szCs w:val="20"/>
              </w:rPr>
            </w:pPr>
            <w:r w:rsidRPr="00CA3D03">
              <w:rPr>
                <w:rFonts w:ascii="Arial" w:hAnsi="Arial" w:cs="Arial"/>
                <w:b/>
                <w:bCs/>
                <w:sz w:val="20"/>
                <w:szCs w:val="20"/>
              </w:rPr>
              <w:t> </w:t>
            </w:r>
          </w:p>
        </w:tc>
        <w:tc>
          <w:tcPr>
            <w:tcW w:w="270" w:type="dxa"/>
            <w:tcBorders>
              <w:top w:val="single" w:sz="4" w:space="0" w:color="auto"/>
              <w:left w:val="single" w:sz="4" w:space="0" w:color="auto"/>
              <w:bottom w:val="single" w:sz="4" w:space="0" w:color="auto"/>
              <w:right w:val="single" w:sz="4" w:space="0" w:color="auto"/>
            </w:tcBorders>
            <w:noWrap/>
            <w:vAlign w:val="bottom"/>
          </w:tcPr>
          <w:p w:rsidR="00D71D84" w:rsidRPr="00CA3D03" w:rsidRDefault="00D71D84" w:rsidP="002207C7">
            <w:pPr>
              <w:jc w:val="center"/>
              <w:rPr>
                <w:rFonts w:ascii="Arial" w:hAnsi="Arial" w:cs="Arial"/>
                <w:b/>
                <w:bCs/>
                <w:sz w:val="20"/>
                <w:szCs w:val="20"/>
              </w:rPr>
            </w:pPr>
            <w:r w:rsidRPr="00CA3D03">
              <w:rPr>
                <w:rFonts w:ascii="Arial" w:hAnsi="Arial" w:cs="Arial"/>
                <w:b/>
                <w:bCs/>
                <w:sz w:val="20"/>
                <w:szCs w:val="20"/>
              </w:rPr>
              <w:t> </w:t>
            </w:r>
          </w:p>
        </w:tc>
        <w:tc>
          <w:tcPr>
            <w:tcW w:w="270" w:type="dxa"/>
            <w:tcBorders>
              <w:top w:val="single" w:sz="4" w:space="0" w:color="auto"/>
              <w:left w:val="single" w:sz="4" w:space="0" w:color="auto"/>
              <w:bottom w:val="single" w:sz="4" w:space="0" w:color="auto"/>
              <w:right w:val="single" w:sz="4" w:space="0" w:color="auto"/>
            </w:tcBorders>
          </w:tcPr>
          <w:p w:rsidR="00D71D84" w:rsidRPr="00CA3D03" w:rsidRDefault="00D71D84" w:rsidP="002207C7">
            <w:pPr>
              <w:jc w:val="center"/>
              <w:rPr>
                <w:rFonts w:ascii="Arial" w:hAnsi="Arial" w:cs="Arial"/>
                <w:b/>
                <w:bCs/>
                <w:sz w:val="20"/>
                <w:szCs w:val="20"/>
              </w:rPr>
            </w:pPr>
          </w:p>
          <w:p w:rsidR="00D71D84" w:rsidRPr="00CA3D03" w:rsidRDefault="00D71D84" w:rsidP="002207C7">
            <w:pPr>
              <w:jc w:val="center"/>
              <w:rPr>
                <w:rFonts w:ascii="Arial" w:hAnsi="Arial" w:cs="Arial"/>
                <w:b/>
                <w:bCs/>
                <w:sz w:val="20"/>
                <w:szCs w:val="20"/>
              </w:rPr>
            </w:pPr>
          </w:p>
        </w:tc>
        <w:tc>
          <w:tcPr>
            <w:tcW w:w="270" w:type="dxa"/>
            <w:tcBorders>
              <w:top w:val="single" w:sz="4" w:space="0" w:color="auto"/>
              <w:left w:val="single" w:sz="4" w:space="0" w:color="auto"/>
              <w:bottom w:val="single" w:sz="4" w:space="0" w:color="auto"/>
              <w:right w:val="single" w:sz="4" w:space="0" w:color="auto"/>
            </w:tcBorders>
            <w:noWrap/>
            <w:vAlign w:val="bottom"/>
          </w:tcPr>
          <w:p w:rsidR="00D71D84" w:rsidRPr="00CA3D03" w:rsidRDefault="00D71D84" w:rsidP="002207C7">
            <w:r w:rsidRPr="00CA3D03">
              <w:t> </w:t>
            </w:r>
          </w:p>
        </w:tc>
        <w:tc>
          <w:tcPr>
            <w:tcW w:w="270" w:type="dxa"/>
            <w:tcBorders>
              <w:top w:val="single" w:sz="4" w:space="0" w:color="auto"/>
              <w:left w:val="single" w:sz="4" w:space="0" w:color="auto"/>
              <w:bottom w:val="single" w:sz="4" w:space="0" w:color="auto"/>
              <w:right w:val="single" w:sz="4" w:space="0" w:color="auto"/>
            </w:tcBorders>
            <w:noWrap/>
            <w:vAlign w:val="bottom"/>
          </w:tcPr>
          <w:p w:rsidR="00D71D84" w:rsidRPr="00CA3D03" w:rsidRDefault="00D71D84" w:rsidP="002207C7">
            <w:pPr>
              <w:jc w:val="center"/>
              <w:rPr>
                <w:rFonts w:ascii="Arial" w:hAnsi="Arial" w:cs="Arial"/>
                <w:b/>
                <w:bCs/>
                <w:sz w:val="20"/>
                <w:szCs w:val="20"/>
              </w:rPr>
            </w:pPr>
            <w:r w:rsidRPr="00CA3D03">
              <w:rPr>
                <w:rFonts w:ascii="Arial" w:hAnsi="Arial" w:cs="Arial"/>
                <w:b/>
                <w:bCs/>
                <w:sz w:val="20"/>
                <w:szCs w:val="20"/>
              </w:rPr>
              <w:t> </w:t>
            </w:r>
          </w:p>
        </w:tc>
        <w:tc>
          <w:tcPr>
            <w:tcW w:w="270" w:type="dxa"/>
            <w:tcBorders>
              <w:top w:val="single" w:sz="4" w:space="0" w:color="auto"/>
              <w:left w:val="single" w:sz="4" w:space="0" w:color="auto"/>
              <w:bottom w:val="single" w:sz="4" w:space="0" w:color="auto"/>
              <w:right w:val="single" w:sz="4" w:space="0" w:color="auto"/>
            </w:tcBorders>
            <w:noWrap/>
            <w:vAlign w:val="bottom"/>
          </w:tcPr>
          <w:p w:rsidR="00D71D84" w:rsidRPr="00CA3D03" w:rsidRDefault="00D71D84" w:rsidP="002207C7">
            <w:pPr>
              <w:jc w:val="center"/>
              <w:rPr>
                <w:rFonts w:ascii="Arial" w:hAnsi="Arial" w:cs="Arial"/>
                <w:b/>
                <w:bCs/>
                <w:sz w:val="20"/>
                <w:szCs w:val="20"/>
              </w:rPr>
            </w:pPr>
            <w:r w:rsidRPr="00CA3D03">
              <w:rPr>
                <w:rFonts w:ascii="Arial" w:hAnsi="Arial" w:cs="Arial"/>
                <w:b/>
                <w:bCs/>
                <w:sz w:val="20"/>
                <w:szCs w:val="20"/>
              </w:rPr>
              <w:t> </w:t>
            </w:r>
          </w:p>
        </w:tc>
        <w:tc>
          <w:tcPr>
            <w:tcW w:w="270" w:type="dxa"/>
            <w:tcBorders>
              <w:top w:val="single" w:sz="4" w:space="0" w:color="auto"/>
              <w:left w:val="single" w:sz="4" w:space="0" w:color="auto"/>
              <w:bottom w:val="single" w:sz="4" w:space="0" w:color="auto"/>
              <w:right w:val="single" w:sz="4" w:space="0" w:color="auto"/>
            </w:tcBorders>
            <w:noWrap/>
            <w:vAlign w:val="bottom"/>
          </w:tcPr>
          <w:p w:rsidR="00D71D84" w:rsidRPr="00CA3D03" w:rsidRDefault="00D71D84" w:rsidP="002207C7">
            <w:pPr>
              <w:jc w:val="center"/>
              <w:rPr>
                <w:rFonts w:ascii="Arial" w:hAnsi="Arial" w:cs="Arial"/>
                <w:b/>
                <w:bCs/>
                <w:sz w:val="20"/>
                <w:szCs w:val="20"/>
              </w:rPr>
            </w:pPr>
            <w:r w:rsidRPr="00CA3D03">
              <w:rPr>
                <w:rFonts w:ascii="Arial" w:hAnsi="Arial" w:cs="Arial"/>
                <w:b/>
                <w:bCs/>
                <w:sz w:val="20"/>
                <w:szCs w:val="20"/>
              </w:rPr>
              <w:t> </w:t>
            </w:r>
          </w:p>
        </w:tc>
        <w:tc>
          <w:tcPr>
            <w:tcW w:w="270" w:type="dxa"/>
            <w:tcBorders>
              <w:top w:val="single" w:sz="4" w:space="0" w:color="auto"/>
              <w:left w:val="single" w:sz="4" w:space="0" w:color="auto"/>
              <w:bottom w:val="single" w:sz="4" w:space="0" w:color="auto"/>
              <w:right w:val="single" w:sz="4" w:space="0" w:color="auto"/>
            </w:tcBorders>
            <w:noWrap/>
            <w:vAlign w:val="bottom"/>
          </w:tcPr>
          <w:p w:rsidR="00D71D84" w:rsidRPr="00CA3D03" w:rsidRDefault="00D71D84" w:rsidP="002207C7">
            <w:pPr>
              <w:jc w:val="center"/>
              <w:rPr>
                <w:rFonts w:ascii="Arial" w:hAnsi="Arial" w:cs="Arial"/>
                <w:b/>
                <w:bCs/>
                <w:sz w:val="20"/>
                <w:szCs w:val="20"/>
              </w:rPr>
            </w:pPr>
            <w:r w:rsidRPr="00CA3D03">
              <w:rPr>
                <w:rFonts w:ascii="Arial" w:hAnsi="Arial" w:cs="Arial"/>
                <w:b/>
                <w:bCs/>
                <w:sz w:val="20"/>
                <w:szCs w:val="20"/>
              </w:rPr>
              <w:t> </w:t>
            </w:r>
          </w:p>
        </w:tc>
        <w:tc>
          <w:tcPr>
            <w:tcW w:w="270" w:type="dxa"/>
            <w:tcBorders>
              <w:top w:val="single" w:sz="4" w:space="0" w:color="auto"/>
              <w:left w:val="single" w:sz="4" w:space="0" w:color="auto"/>
              <w:bottom w:val="single" w:sz="4" w:space="0" w:color="auto"/>
              <w:right w:val="single" w:sz="4" w:space="0" w:color="auto"/>
            </w:tcBorders>
            <w:shd w:val="thinReverseDiagStripe" w:color="auto" w:fill="4F81BD"/>
          </w:tcPr>
          <w:p w:rsidR="00D71D84" w:rsidRPr="00CA3D03" w:rsidRDefault="00D71D84" w:rsidP="002207C7">
            <w:pPr>
              <w:jc w:val="center"/>
              <w:rPr>
                <w:rFonts w:ascii="Arial" w:hAnsi="Arial" w:cs="Arial"/>
                <w:b/>
                <w:bCs/>
                <w:sz w:val="20"/>
                <w:szCs w:val="20"/>
              </w:rPr>
            </w:pPr>
          </w:p>
        </w:tc>
        <w:tc>
          <w:tcPr>
            <w:tcW w:w="270" w:type="dxa"/>
            <w:tcBorders>
              <w:top w:val="single" w:sz="4" w:space="0" w:color="auto"/>
              <w:left w:val="single" w:sz="4" w:space="0" w:color="auto"/>
              <w:bottom w:val="single" w:sz="4" w:space="0" w:color="auto"/>
              <w:right w:val="single" w:sz="4" w:space="0" w:color="auto"/>
            </w:tcBorders>
            <w:shd w:val="thinReverseDiagStripe" w:color="auto" w:fill="4F81BD"/>
            <w:noWrap/>
            <w:vAlign w:val="bottom"/>
          </w:tcPr>
          <w:p w:rsidR="00D71D84" w:rsidRPr="00CA3D03" w:rsidRDefault="00D71D84" w:rsidP="002207C7">
            <w:pPr>
              <w:jc w:val="center"/>
              <w:rPr>
                <w:rFonts w:ascii="Arial" w:hAnsi="Arial" w:cs="Arial"/>
                <w:b/>
                <w:bCs/>
                <w:sz w:val="20"/>
                <w:szCs w:val="20"/>
              </w:rPr>
            </w:pPr>
            <w:r w:rsidRPr="00CA3D03">
              <w:rPr>
                <w:rFonts w:ascii="Arial" w:hAnsi="Arial" w:cs="Arial"/>
                <w:b/>
                <w:bCs/>
                <w:sz w:val="20"/>
                <w:szCs w:val="20"/>
              </w:rPr>
              <w:t> </w:t>
            </w:r>
          </w:p>
        </w:tc>
        <w:tc>
          <w:tcPr>
            <w:tcW w:w="236" w:type="dxa"/>
            <w:tcBorders>
              <w:top w:val="single" w:sz="4" w:space="0" w:color="auto"/>
              <w:left w:val="nil"/>
              <w:bottom w:val="single" w:sz="4" w:space="0" w:color="auto"/>
              <w:right w:val="single" w:sz="4" w:space="0" w:color="auto"/>
            </w:tcBorders>
          </w:tcPr>
          <w:p w:rsidR="00D71D84" w:rsidRPr="00CA3D03" w:rsidRDefault="00D71D84" w:rsidP="002207C7">
            <w:pPr>
              <w:spacing w:after="200" w:line="276" w:lineRule="auto"/>
            </w:pPr>
          </w:p>
        </w:tc>
        <w:tc>
          <w:tcPr>
            <w:tcW w:w="236" w:type="dxa"/>
            <w:tcBorders>
              <w:top w:val="single" w:sz="4" w:space="0" w:color="auto"/>
              <w:left w:val="nil"/>
              <w:bottom w:val="single" w:sz="4" w:space="0" w:color="auto"/>
              <w:right w:val="single" w:sz="4" w:space="0" w:color="auto"/>
            </w:tcBorders>
          </w:tcPr>
          <w:p w:rsidR="00D71D84" w:rsidRPr="00CA3D03" w:rsidRDefault="00D71D84" w:rsidP="002207C7">
            <w:pPr>
              <w:spacing w:after="200" w:line="276" w:lineRule="auto"/>
            </w:pPr>
          </w:p>
        </w:tc>
        <w:tc>
          <w:tcPr>
            <w:tcW w:w="236" w:type="dxa"/>
            <w:tcBorders>
              <w:top w:val="single" w:sz="4" w:space="0" w:color="auto"/>
              <w:left w:val="nil"/>
              <w:bottom w:val="single" w:sz="4" w:space="0" w:color="auto"/>
              <w:right w:val="single" w:sz="4" w:space="0" w:color="auto"/>
            </w:tcBorders>
          </w:tcPr>
          <w:p w:rsidR="00D71D84" w:rsidRPr="00CA3D03" w:rsidRDefault="00D71D84" w:rsidP="002207C7">
            <w:pPr>
              <w:spacing w:after="200" w:line="276" w:lineRule="auto"/>
            </w:pPr>
          </w:p>
        </w:tc>
        <w:tc>
          <w:tcPr>
            <w:tcW w:w="236" w:type="dxa"/>
            <w:tcBorders>
              <w:top w:val="single" w:sz="4" w:space="0" w:color="auto"/>
              <w:left w:val="nil"/>
              <w:bottom w:val="single" w:sz="4" w:space="0" w:color="auto"/>
              <w:right w:val="single" w:sz="4" w:space="0" w:color="auto"/>
            </w:tcBorders>
          </w:tcPr>
          <w:p w:rsidR="00D71D84" w:rsidRPr="00CA3D03" w:rsidRDefault="00D71D84" w:rsidP="002207C7">
            <w:pPr>
              <w:spacing w:after="200" w:line="276" w:lineRule="auto"/>
            </w:pPr>
          </w:p>
        </w:tc>
        <w:tc>
          <w:tcPr>
            <w:tcW w:w="236" w:type="dxa"/>
            <w:tcBorders>
              <w:top w:val="single" w:sz="4" w:space="0" w:color="auto"/>
              <w:left w:val="nil"/>
              <w:bottom w:val="single" w:sz="4" w:space="0" w:color="auto"/>
              <w:right w:val="single" w:sz="4" w:space="0" w:color="auto"/>
            </w:tcBorders>
          </w:tcPr>
          <w:p w:rsidR="00D71D84" w:rsidRPr="00CA3D03" w:rsidRDefault="00D71D84" w:rsidP="002207C7">
            <w:pPr>
              <w:spacing w:after="200" w:line="276" w:lineRule="auto"/>
            </w:pPr>
          </w:p>
        </w:tc>
        <w:tc>
          <w:tcPr>
            <w:tcW w:w="236" w:type="dxa"/>
            <w:tcBorders>
              <w:top w:val="single" w:sz="4" w:space="0" w:color="auto"/>
              <w:left w:val="nil"/>
              <w:bottom w:val="single" w:sz="4" w:space="0" w:color="auto"/>
              <w:right w:val="single" w:sz="4" w:space="0" w:color="auto"/>
            </w:tcBorders>
          </w:tcPr>
          <w:p w:rsidR="00D71D84" w:rsidRPr="00CA3D03" w:rsidRDefault="00D71D84" w:rsidP="002207C7">
            <w:pPr>
              <w:spacing w:after="200" w:line="276" w:lineRule="auto"/>
            </w:pPr>
          </w:p>
        </w:tc>
        <w:tc>
          <w:tcPr>
            <w:tcW w:w="236" w:type="dxa"/>
            <w:tcBorders>
              <w:top w:val="single" w:sz="4" w:space="0" w:color="auto"/>
              <w:left w:val="nil"/>
              <w:bottom w:val="single" w:sz="4" w:space="0" w:color="auto"/>
              <w:right w:val="single" w:sz="4" w:space="0" w:color="auto"/>
            </w:tcBorders>
          </w:tcPr>
          <w:p w:rsidR="00D71D84" w:rsidRPr="00CA3D03" w:rsidRDefault="00D71D84" w:rsidP="002207C7">
            <w:pPr>
              <w:spacing w:after="200" w:line="276" w:lineRule="auto"/>
            </w:pPr>
          </w:p>
        </w:tc>
        <w:tc>
          <w:tcPr>
            <w:tcW w:w="236" w:type="dxa"/>
            <w:tcBorders>
              <w:top w:val="single" w:sz="4" w:space="0" w:color="auto"/>
              <w:left w:val="nil"/>
              <w:bottom w:val="single" w:sz="4" w:space="0" w:color="auto"/>
              <w:right w:val="single" w:sz="4" w:space="0" w:color="auto"/>
            </w:tcBorders>
          </w:tcPr>
          <w:p w:rsidR="00D71D84" w:rsidRPr="00CA3D03" w:rsidRDefault="00D71D84" w:rsidP="002207C7">
            <w:pPr>
              <w:spacing w:after="200" w:line="276" w:lineRule="auto"/>
            </w:pPr>
          </w:p>
        </w:tc>
        <w:tc>
          <w:tcPr>
            <w:tcW w:w="236" w:type="dxa"/>
            <w:tcBorders>
              <w:top w:val="single" w:sz="4" w:space="0" w:color="auto"/>
              <w:left w:val="nil"/>
              <w:bottom w:val="single" w:sz="4" w:space="0" w:color="auto"/>
              <w:right w:val="single" w:sz="4" w:space="0" w:color="auto"/>
            </w:tcBorders>
          </w:tcPr>
          <w:p w:rsidR="00D71D84" w:rsidRPr="00CA3D03" w:rsidRDefault="00D71D84" w:rsidP="002207C7">
            <w:pPr>
              <w:spacing w:after="200" w:line="276" w:lineRule="auto"/>
            </w:pPr>
          </w:p>
        </w:tc>
        <w:tc>
          <w:tcPr>
            <w:tcW w:w="236" w:type="dxa"/>
            <w:tcBorders>
              <w:top w:val="single" w:sz="4" w:space="0" w:color="auto"/>
              <w:left w:val="nil"/>
              <w:bottom w:val="single" w:sz="4" w:space="0" w:color="auto"/>
              <w:right w:val="single" w:sz="4" w:space="0" w:color="auto"/>
            </w:tcBorders>
          </w:tcPr>
          <w:p w:rsidR="00D71D84" w:rsidRPr="00CA3D03" w:rsidRDefault="00D71D84" w:rsidP="002207C7">
            <w:pPr>
              <w:spacing w:after="200" w:line="276" w:lineRule="auto"/>
            </w:pPr>
          </w:p>
        </w:tc>
        <w:tc>
          <w:tcPr>
            <w:tcW w:w="236" w:type="dxa"/>
            <w:tcBorders>
              <w:top w:val="single" w:sz="4" w:space="0" w:color="auto"/>
              <w:left w:val="nil"/>
              <w:bottom w:val="single" w:sz="4" w:space="0" w:color="auto"/>
              <w:right w:val="single" w:sz="4" w:space="0" w:color="auto"/>
            </w:tcBorders>
          </w:tcPr>
          <w:p w:rsidR="00D71D84" w:rsidRPr="00CA3D03" w:rsidRDefault="00D71D84" w:rsidP="002207C7">
            <w:pPr>
              <w:spacing w:after="200" w:line="276" w:lineRule="auto"/>
            </w:pPr>
          </w:p>
        </w:tc>
        <w:tc>
          <w:tcPr>
            <w:tcW w:w="284" w:type="dxa"/>
            <w:tcBorders>
              <w:top w:val="single" w:sz="4" w:space="0" w:color="auto"/>
              <w:left w:val="nil"/>
              <w:bottom w:val="single" w:sz="4" w:space="0" w:color="auto"/>
              <w:right w:val="single" w:sz="4" w:space="0" w:color="auto"/>
            </w:tcBorders>
          </w:tcPr>
          <w:p w:rsidR="00D71D84" w:rsidRPr="00CA3D03" w:rsidRDefault="00D71D84" w:rsidP="002207C7">
            <w:pPr>
              <w:spacing w:after="200" w:line="276" w:lineRule="auto"/>
            </w:pPr>
          </w:p>
        </w:tc>
        <w:tc>
          <w:tcPr>
            <w:tcW w:w="286" w:type="dxa"/>
            <w:tcBorders>
              <w:top w:val="single" w:sz="4" w:space="0" w:color="auto"/>
              <w:left w:val="nil"/>
              <w:bottom w:val="single" w:sz="4" w:space="0" w:color="auto"/>
              <w:right w:val="single" w:sz="4" w:space="0" w:color="auto"/>
            </w:tcBorders>
          </w:tcPr>
          <w:p w:rsidR="00D71D84" w:rsidRPr="00CA3D03" w:rsidRDefault="00D71D84" w:rsidP="002207C7">
            <w:pPr>
              <w:spacing w:after="200" w:line="276" w:lineRule="auto"/>
            </w:pPr>
          </w:p>
        </w:tc>
        <w:tc>
          <w:tcPr>
            <w:tcW w:w="270" w:type="dxa"/>
            <w:tcBorders>
              <w:top w:val="single" w:sz="4" w:space="0" w:color="auto"/>
              <w:left w:val="nil"/>
              <w:bottom w:val="single" w:sz="4" w:space="0" w:color="auto"/>
              <w:right w:val="single" w:sz="4" w:space="0" w:color="auto"/>
            </w:tcBorders>
          </w:tcPr>
          <w:p w:rsidR="00D71D84" w:rsidRPr="00CA3D03" w:rsidRDefault="00D71D84" w:rsidP="002207C7">
            <w:pPr>
              <w:spacing w:after="200" w:line="276" w:lineRule="auto"/>
            </w:pPr>
          </w:p>
        </w:tc>
        <w:tc>
          <w:tcPr>
            <w:tcW w:w="270" w:type="dxa"/>
            <w:tcBorders>
              <w:top w:val="single" w:sz="4" w:space="0" w:color="auto"/>
              <w:left w:val="nil"/>
              <w:bottom w:val="single" w:sz="4" w:space="0" w:color="auto"/>
              <w:right w:val="single" w:sz="4" w:space="0" w:color="auto"/>
            </w:tcBorders>
          </w:tcPr>
          <w:p w:rsidR="00D71D84" w:rsidRPr="00CA3D03" w:rsidRDefault="00D71D84" w:rsidP="002207C7">
            <w:pPr>
              <w:spacing w:after="200" w:line="276" w:lineRule="auto"/>
            </w:pPr>
          </w:p>
        </w:tc>
        <w:tc>
          <w:tcPr>
            <w:tcW w:w="270" w:type="dxa"/>
            <w:gridSpan w:val="2"/>
            <w:tcBorders>
              <w:top w:val="single" w:sz="4" w:space="0" w:color="auto"/>
              <w:left w:val="nil"/>
              <w:bottom w:val="single" w:sz="4" w:space="0" w:color="auto"/>
              <w:right w:val="single" w:sz="4" w:space="0" w:color="auto"/>
            </w:tcBorders>
          </w:tcPr>
          <w:p w:rsidR="00D71D84" w:rsidRPr="00CA3D03" w:rsidRDefault="00D71D84" w:rsidP="002207C7">
            <w:pPr>
              <w:spacing w:after="200" w:line="276" w:lineRule="auto"/>
            </w:pPr>
          </w:p>
        </w:tc>
        <w:tc>
          <w:tcPr>
            <w:tcW w:w="270" w:type="dxa"/>
            <w:gridSpan w:val="2"/>
            <w:tcBorders>
              <w:top w:val="single" w:sz="4" w:space="0" w:color="auto"/>
              <w:left w:val="nil"/>
              <w:bottom w:val="single" w:sz="4" w:space="0" w:color="auto"/>
              <w:right w:val="single" w:sz="4" w:space="0" w:color="auto"/>
            </w:tcBorders>
          </w:tcPr>
          <w:p w:rsidR="00D71D84" w:rsidRPr="00CA3D03" w:rsidRDefault="00D71D84" w:rsidP="002207C7">
            <w:pPr>
              <w:spacing w:after="200" w:line="276" w:lineRule="auto"/>
            </w:pPr>
          </w:p>
        </w:tc>
        <w:tc>
          <w:tcPr>
            <w:tcW w:w="270" w:type="dxa"/>
            <w:gridSpan w:val="2"/>
            <w:tcBorders>
              <w:top w:val="single" w:sz="4" w:space="0" w:color="auto"/>
              <w:left w:val="nil"/>
              <w:bottom w:val="single" w:sz="4" w:space="0" w:color="auto"/>
              <w:right w:val="single" w:sz="4" w:space="0" w:color="auto"/>
            </w:tcBorders>
          </w:tcPr>
          <w:p w:rsidR="00D71D84" w:rsidRPr="00CA3D03" w:rsidRDefault="00D71D84" w:rsidP="002207C7">
            <w:pPr>
              <w:spacing w:after="200" w:line="276" w:lineRule="auto"/>
            </w:pPr>
          </w:p>
        </w:tc>
      </w:tr>
      <w:tr w:rsidR="00D71D84" w:rsidRPr="00CA3D03" w:rsidTr="002207C7">
        <w:trPr>
          <w:trHeight w:val="864"/>
        </w:trPr>
        <w:tc>
          <w:tcPr>
            <w:tcW w:w="2341" w:type="dxa"/>
            <w:tcBorders>
              <w:top w:val="nil"/>
              <w:left w:val="single" w:sz="4" w:space="0" w:color="auto"/>
              <w:bottom w:val="single" w:sz="4" w:space="0" w:color="auto"/>
              <w:right w:val="single" w:sz="4" w:space="0" w:color="auto"/>
            </w:tcBorders>
            <w:shd w:val="clear" w:color="auto" w:fill="FFC000"/>
            <w:noWrap/>
            <w:vAlign w:val="center"/>
          </w:tcPr>
          <w:p w:rsidR="00D71D84" w:rsidRPr="00CA3D03" w:rsidRDefault="00D71D84" w:rsidP="002207C7">
            <w:pPr>
              <w:rPr>
                <w:b/>
                <w:sz w:val="20"/>
                <w:szCs w:val="20"/>
              </w:rPr>
            </w:pPr>
            <w:r w:rsidRPr="00CA3D03">
              <w:rPr>
                <w:b/>
                <w:sz w:val="20"/>
                <w:szCs w:val="20"/>
              </w:rPr>
              <w:t>Standard Operating Procedures</w:t>
            </w:r>
          </w:p>
        </w:tc>
        <w:tc>
          <w:tcPr>
            <w:tcW w:w="269" w:type="dxa"/>
            <w:tcBorders>
              <w:top w:val="single" w:sz="4" w:space="0" w:color="auto"/>
              <w:left w:val="single" w:sz="4" w:space="0" w:color="auto"/>
              <w:bottom w:val="single" w:sz="4" w:space="0" w:color="auto"/>
              <w:right w:val="single" w:sz="4" w:space="0" w:color="auto"/>
            </w:tcBorders>
            <w:noWrap/>
            <w:vAlign w:val="bottom"/>
          </w:tcPr>
          <w:p w:rsidR="00D71D84" w:rsidRPr="00CA3D03" w:rsidRDefault="00D71D84" w:rsidP="002207C7">
            <w:pPr>
              <w:jc w:val="center"/>
              <w:rPr>
                <w:rFonts w:ascii="Arial" w:hAnsi="Arial" w:cs="Arial"/>
                <w:b/>
                <w:bCs/>
                <w:sz w:val="20"/>
                <w:szCs w:val="20"/>
              </w:rPr>
            </w:pPr>
            <w:r w:rsidRPr="00CA3D03">
              <w:rPr>
                <w:rFonts w:ascii="Arial" w:hAnsi="Arial" w:cs="Arial"/>
                <w:b/>
                <w:bCs/>
                <w:sz w:val="20"/>
                <w:szCs w:val="20"/>
              </w:rPr>
              <w:t> </w:t>
            </w:r>
          </w:p>
        </w:tc>
        <w:tc>
          <w:tcPr>
            <w:tcW w:w="358" w:type="dxa"/>
            <w:tcBorders>
              <w:top w:val="single" w:sz="4" w:space="0" w:color="auto"/>
              <w:left w:val="single" w:sz="4" w:space="0" w:color="auto"/>
              <w:bottom w:val="single" w:sz="4" w:space="0" w:color="auto"/>
              <w:right w:val="single" w:sz="4" w:space="0" w:color="auto"/>
            </w:tcBorders>
            <w:noWrap/>
            <w:vAlign w:val="bottom"/>
          </w:tcPr>
          <w:p w:rsidR="00D71D84" w:rsidRPr="00CA3D03" w:rsidRDefault="00D71D84" w:rsidP="002207C7">
            <w:pPr>
              <w:jc w:val="center"/>
              <w:rPr>
                <w:rFonts w:ascii="Arial" w:hAnsi="Arial" w:cs="Arial"/>
                <w:b/>
                <w:bCs/>
                <w:sz w:val="20"/>
                <w:szCs w:val="20"/>
              </w:rPr>
            </w:pPr>
            <w:r w:rsidRPr="00CA3D03">
              <w:rPr>
                <w:rFonts w:ascii="Arial" w:hAnsi="Arial" w:cs="Arial"/>
                <w:b/>
                <w:bCs/>
                <w:sz w:val="20"/>
                <w:szCs w:val="20"/>
              </w:rPr>
              <w:t> </w:t>
            </w:r>
          </w:p>
        </w:tc>
        <w:tc>
          <w:tcPr>
            <w:tcW w:w="2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D71D84" w:rsidRPr="00CA3D03" w:rsidRDefault="00D71D84" w:rsidP="002207C7">
            <w:pPr>
              <w:jc w:val="center"/>
              <w:rPr>
                <w:rFonts w:ascii="Arial" w:hAnsi="Arial" w:cs="Arial"/>
                <w:b/>
                <w:bCs/>
                <w:sz w:val="20"/>
                <w:szCs w:val="20"/>
              </w:rPr>
            </w:pPr>
            <w:r w:rsidRPr="00CA3D03">
              <w:rPr>
                <w:rFonts w:ascii="Arial" w:hAnsi="Arial" w:cs="Arial"/>
                <w:b/>
                <w:bCs/>
                <w:sz w:val="20"/>
                <w:szCs w:val="20"/>
              </w:rPr>
              <w:t> </w:t>
            </w:r>
          </w:p>
        </w:tc>
        <w:tc>
          <w:tcPr>
            <w:tcW w:w="286" w:type="dxa"/>
            <w:tcBorders>
              <w:top w:val="single" w:sz="4" w:space="0" w:color="auto"/>
              <w:left w:val="single" w:sz="4" w:space="0" w:color="auto"/>
              <w:bottom w:val="single" w:sz="4" w:space="0" w:color="auto"/>
              <w:right w:val="single" w:sz="4" w:space="0" w:color="auto"/>
            </w:tcBorders>
            <w:noWrap/>
            <w:vAlign w:val="bottom"/>
          </w:tcPr>
          <w:p w:rsidR="00D71D84" w:rsidRPr="00CA3D03" w:rsidRDefault="00D71D84" w:rsidP="002207C7">
            <w:pPr>
              <w:jc w:val="center"/>
              <w:rPr>
                <w:rFonts w:ascii="Arial" w:hAnsi="Arial" w:cs="Arial"/>
                <w:b/>
                <w:bCs/>
                <w:sz w:val="20"/>
                <w:szCs w:val="20"/>
              </w:rPr>
            </w:pPr>
            <w:r w:rsidRPr="00CA3D03">
              <w:rPr>
                <w:rFonts w:ascii="Arial" w:hAnsi="Arial" w:cs="Arial"/>
                <w:b/>
                <w:bCs/>
                <w:sz w:val="20"/>
                <w:szCs w:val="20"/>
              </w:rPr>
              <w:t> </w:t>
            </w:r>
          </w:p>
        </w:tc>
        <w:tc>
          <w:tcPr>
            <w:tcW w:w="254" w:type="dxa"/>
            <w:tcBorders>
              <w:top w:val="single" w:sz="4" w:space="0" w:color="auto"/>
              <w:left w:val="single" w:sz="4" w:space="0" w:color="auto"/>
              <w:bottom w:val="single" w:sz="4" w:space="0" w:color="auto"/>
              <w:right w:val="single" w:sz="4" w:space="0" w:color="auto"/>
            </w:tcBorders>
            <w:noWrap/>
            <w:vAlign w:val="bottom"/>
          </w:tcPr>
          <w:p w:rsidR="00D71D84" w:rsidRPr="00CA3D03" w:rsidRDefault="00D71D84" w:rsidP="002207C7">
            <w:pPr>
              <w:jc w:val="center"/>
              <w:rPr>
                <w:rFonts w:ascii="Arial" w:hAnsi="Arial" w:cs="Arial"/>
                <w:b/>
                <w:bCs/>
                <w:sz w:val="20"/>
                <w:szCs w:val="20"/>
              </w:rPr>
            </w:pPr>
            <w:r w:rsidRPr="00CA3D03">
              <w:rPr>
                <w:rFonts w:ascii="Arial" w:hAnsi="Arial" w:cs="Arial"/>
                <w:b/>
                <w:bCs/>
                <w:sz w:val="20"/>
                <w:szCs w:val="20"/>
              </w:rPr>
              <w:t> </w:t>
            </w:r>
          </w:p>
        </w:tc>
        <w:tc>
          <w:tcPr>
            <w:tcW w:w="286" w:type="dxa"/>
            <w:tcBorders>
              <w:top w:val="single" w:sz="4" w:space="0" w:color="auto"/>
              <w:left w:val="single" w:sz="4" w:space="0" w:color="auto"/>
              <w:bottom w:val="single" w:sz="4" w:space="0" w:color="auto"/>
              <w:right w:val="single" w:sz="4" w:space="0" w:color="auto"/>
            </w:tcBorders>
            <w:noWrap/>
            <w:vAlign w:val="bottom"/>
          </w:tcPr>
          <w:p w:rsidR="00D71D84" w:rsidRPr="00CA3D03" w:rsidRDefault="00D71D84" w:rsidP="002207C7">
            <w:pPr>
              <w:jc w:val="center"/>
              <w:rPr>
                <w:rFonts w:ascii="Arial" w:hAnsi="Arial" w:cs="Arial"/>
                <w:b/>
                <w:bCs/>
                <w:sz w:val="20"/>
                <w:szCs w:val="20"/>
              </w:rPr>
            </w:pPr>
            <w:r w:rsidRPr="00CA3D03">
              <w:rPr>
                <w:rFonts w:ascii="Arial" w:hAnsi="Arial" w:cs="Arial"/>
                <w:b/>
                <w:bCs/>
                <w:sz w:val="20"/>
                <w:szCs w:val="20"/>
              </w:rPr>
              <w:t> </w:t>
            </w:r>
          </w:p>
        </w:tc>
        <w:tc>
          <w:tcPr>
            <w:tcW w:w="25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D71D84" w:rsidRPr="00CA3D03" w:rsidRDefault="00D71D84" w:rsidP="002207C7">
            <w:pPr>
              <w:jc w:val="center"/>
              <w:rPr>
                <w:rFonts w:ascii="Arial" w:hAnsi="Arial" w:cs="Arial"/>
                <w:b/>
                <w:bCs/>
                <w:sz w:val="20"/>
                <w:szCs w:val="20"/>
              </w:rPr>
            </w:pPr>
            <w:r w:rsidRPr="00CA3D03">
              <w:rPr>
                <w:rFonts w:ascii="Arial" w:hAnsi="Arial" w:cs="Arial"/>
                <w:b/>
                <w:bCs/>
                <w:sz w:val="20"/>
                <w:szCs w:val="20"/>
              </w:rPr>
              <w:t> </w:t>
            </w:r>
          </w:p>
        </w:tc>
        <w:tc>
          <w:tcPr>
            <w:tcW w:w="270" w:type="dxa"/>
            <w:tcBorders>
              <w:top w:val="single" w:sz="4" w:space="0" w:color="auto"/>
              <w:left w:val="single" w:sz="4" w:space="0" w:color="auto"/>
              <w:bottom w:val="single" w:sz="4" w:space="0" w:color="auto"/>
              <w:right w:val="single" w:sz="4" w:space="0" w:color="auto"/>
            </w:tcBorders>
          </w:tcPr>
          <w:p w:rsidR="00D71D84" w:rsidRPr="00CA3D03" w:rsidRDefault="00D71D84" w:rsidP="002207C7">
            <w:pPr>
              <w:jc w:val="center"/>
              <w:rPr>
                <w:rFonts w:ascii="Arial" w:hAnsi="Arial" w:cs="Arial"/>
                <w:b/>
                <w:bCs/>
                <w:sz w:val="20"/>
                <w:szCs w:val="20"/>
              </w:rPr>
            </w:pPr>
            <w:r w:rsidRPr="00CA3D03">
              <w:rPr>
                <w:rFonts w:ascii="Arial" w:hAnsi="Arial" w:cs="Arial"/>
                <w:b/>
                <w:bCs/>
                <w:sz w:val="20"/>
                <w:szCs w:val="20"/>
              </w:rPr>
              <w:t> </w:t>
            </w:r>
          </w:p>
        </w:tc>
        <w:tc>
          <w:tcPr>
            <w:tcW w:w="270" w:type="dxa"/>
            <w:tcBorders>
              <w:top w:val="single" w:sz="4" w:space="0" w:color="auto"/>
              <w:left w:val="single" w:sz="4" w:space="0" w:color="auto"/>
              <w:bottom w:val="single" w:sz="4" w:space="0" w:color="auto"/>
              <w:right w:val="single" w:sz="4" w:space="0" w:color="auto"/>
            </w:tcBorders>
          </w:tcPr>
          <w:p w:rsidR="00D71D84" w:rsidRPr="00CA3D03" w:rsidRDefault="00D71D84" w:rsidP="002207C7">
            <w:pPr>
              <w:jc w:val="center"/>
              <w:rPr>
                <w:rFonts w:ascii="Arial" w:hAnsi="Arial" w:cs="Arial"/>
                <w:b/>
                <w:bCs/>
                <w:sz w:val="20"/>
                <w:szCs w:val="20"/>
              </w:rPr>
            </w:pPr>
            <w:r w:rsidRPr="00CA3D03">
              <w:rPr>
                <w:rFonts w:ascii="Arial" w:hAnsi="Arial" w:cs="Arial"/>
                <w:b/>
                <w:bCs/>
                <w:sz w:val="20"/>
                <w:szCs w:val="20"/>
              </w:rPr>
              <w:t> </w:t>
            </w:r>
          </w:p>
        </w:tc>
        <w:tc>
          <w:tcPr>
            <w:tcW w:w="270" w:type="dxa"/>
            <w:tcBorders>
              <w:top w:val="single" w:sz="4" w:space="0" w:color="auto"/>
              <w:left w:val="single" w:sz="4" w:space="0" w:color="auto"/>
              <w:bottom w:val="single" w:sz="4" w:space="0" w:color="auto"/>
              <w:right w:val="single" w:sz="4" w:space="0" w:color="auto"/>
            </w:tcBorders>
            <w:noWrap/>
            <w:vAlign w:val="bottom"/>
          </w:tcPr>
          <w:p w:rsidR="00D71D84" w:rsidRPr="00CA3D03" w:rsidRDefault="00D71D84" w:rsidP="002207C7">
            <w:pPr>
              <w:jc w:val="center"/>
              <w:rPr>
                <w:rFonts w:ascii="Arial" w:hAnsi="Arial" w:cs="Arial"/>
                <w:b/>
                <w:bCs/>
                <w:sz w:val="20"/>
                <w:szCs w:val="20"/>
              </w:rPr>
            </w:pPr>
            <w:r w:rsidRPr="00CA3D03">
              <w:rPr>
                <w:rFonts w:ascii="Arial" w:hAnsi="Arial" w:cs="Arial"/>
                <w:b/>
                <w:bCs/>
                <w:sz w:val="20"/>
                <w:szCs w:val="20"/>
              </w:rPr>
              <w:t> </w:t>
            </w:r>
          </w:p>
        </w:tc>
        <w:tc>
          <w:tcPr>
            <w:tcW w:w="270" w:type="dxa"/>
            <w:tcBorders>
              <w:top w:val="single" w:sz="4" w:space="0" w:color="auto"/>
              <w:left w:val="single" w:sz="4" w:space="0" w:color="auto"/>
              <w:bottom w:val="single" w:sz="4" w:space="0" w:color="auto"/>
              <w:right w:val="single" w:sz="4" w:space="0" w:color="auto"/>
            </w:tcBorders>
          </w:tcPr>
          <w:p w:rsidR="00D71D84" w:rsidRPr="00CA3D03" w:rsidRDefault="00D71D84" w:rsidP="002207C7">
            <w:pPr>
              <w:jc w:val="center"/>
              <w:rPr>
                <w:rFonts w:ascii="Arial" w:hAnsi="Arial" w:cs="Arial"/>
                <w:b/>
                <w:bCs/>
                <w:sz w:val="20"/>
                <w:szCs w:val="20"/>
              </w:rPr>
            </w:pPr>
            <w:r w:rsidRPr="00CA3D03">
              <w:rPr>
                <w:rFonts w:ascii="Arial" w:hAnsi="Arial" w:cs="Arial"/>
                <w:b/>
                <w:bCs/>
                <w:sz w:val="20"/>
                <w:szCs w:val="20"/>
              </w:rPr>
              <w:t> </w:t>
            </w:r>
          </w:p>
        </w:tc>
        <w:tc>
          <w:tcPr>
            <w:tcW w:w="270" w:type="dxa"/>
            <w:tcBorders>
              <w:top w:val="single" w:sz="4" w:space="0" w:color="auto"/>
              <w:left w:val="single" w:sz="4" w:space="0" w:color="auto"/>
              <w:bottom w:val="single" w:sz="4" w:space="0" w:color="auto"/>
              <w:right w:val="single" w:sz="4" w:space="0" w:color="auto"/>
            </w:tcBorders>
            <w:noWrap/>
            <w:vAlign w:val="bottom"/>
          </w:tcPr>
          <w:p w:rsidR="00D71D84" w:rsidRPr="00CA3D03" w:rsidRDefault="00D71D84" w:rsidP="002207C7">
            <w:r w:rsidRPr="00CA3D03">
              <w:t> </w:t>
            </w:r>
          </w:p>
        </w:tc>
        <w:tc>
          <w:tcPr>
            <w:tcW w:w="270" w:type="dxa"/>
            <w:tcBorders>
              <w:top w:val="single" w:sz="4" w:space="0" w:color="auto"/>
              <w:left w:val="single" w:sz="4" w:space="0" w:color="auto"/>
              <w:bottom w:val="single" w:sz="4" w:space="0" w:color="auto"/>
              <w:right w:val="single" w:sz="4" w:space="0" w:color="auto"/>
            </w:tcBorders>
            <w:noWrap/>
            <w:vAlign w:val="bottom"/>
          </w:tcPr>
          <w:p w:rsidR="00D71D84" w:rsidRPr="00CA3D03" w:rsidRDefault="00D71D84" w:rsidP="002207C7">
            <w:pPr>
              <w:jc w:val="center"/>
              <w:rPr>
                <w:rFonts w:ascii="Arial" w:hAnsi="Arial" w:cs="Arial"/>
                <w:b/>
                <w:bCs/>
                <w:sz w:val="20"/>
                <w:szCs w:val="20"/>
              </w:rPr>
            </w:pPr>
            <w:r w:rsidRPr="00CA3D03">
              <w:rPr>
                <w:rFonts w:ascii="Arial" w:hAnsi="Arial" w:cs="Arial"/>
                <w:b/>
                <w:bCs/>
                <w:sz w:val="20"/>
                <w:szCs w:val="20"/>
              </w:rPr>
              <w:t> </w:t>
            </w:r>
          </w:p>
        </w:tc>
        <w:tc>
          <w:tcPr>
            <w:tcW w:w="270" w:type="dxa"/>
            <w:tcBorders>
              <w:top w:val="single" w:sz="4" w:space="0" w:color="auto"/>
              <w:left w:val="single" w:sz="4" w:space="0" w:color="auto"/>
              <w:bottom w:val="single" w:sz="4" w:space="0" w:color="auto"/>
              <w:right w:val="single" w:sz="4" w:space="0" w:color="auto"/>
            </w:tcBorders>
            <w:noWrap/>
            <w:vAlign w:val="bottom"/>
          </w:tcPr>
          <w:p w:rsidR="00D71D84" w:rsidRPr="00CA3D03" w:rsidRDefault="00D71D84" w:rsidP="002207C7">
            <w:pPr>
              <w:jc w:val="center"/>
              <w:rPr>
                <w:rFonts w:ascii="Arial" w:hAnsi="Arial" w:cs="Arial"/>
                <w:b/>
                <w:bCs/>
                <w:sz w:val="20"/>
                <w:szCs w:val="20"/>
              </w:rPr>
            </w:pPr>
            <w:r w:rsidRPr="00CA3D03">
              <w:rPr>
                <w:rFonts w:ascii="Arial" w:hAnsi="Arial" w:cs="Arial"/>
                <w:b/>
                <w:bCs/>
                <w:sz w:val="20"/>
                <w:szCs w:val="20"/>
              </w:rPr>
              <w:t> </w:t>
            </w:r>
          </w:p>
        </w:tc>
        <w:tc>
          <w:tcPr>
            <w:tcW w:w="270" w:type="dxa"/>
            <w:tcBorders>
              <w:top w:val="single" w:sz="4" w:space="0" w:color="auto"/>
              <w:left w:val="single" w:sz="4" w:space="0" w:color="auto"/>
              <w:bottom w:val="single" w:sz="4" w:space="0" w:color="auto"/>
              <w:right w:val="single" w:sz="4" w:space="0" w:color="auto"/>
            </w:tcBorders>
            <w:noWrap/>
            <w:vAlign w:val="bottom"/>
          </w:tcPr>
          <w:p w:rsidR="00D71D84" w:rsidRPr="00CA3D03" w:rsidRDefault="00D71D84" w:rsidP="002207C7">
            <w:pPr>
              <w:jc w:val="center"/>
              <w:rPr>
                <w:rFonts w:ascii="Arial" w:hAnsi="Arial" w:cs="Arial"/>
                <w:b/>
                <w:bCs/>
                <w:sz w:val="20"/>
                <w:szCs w:val="20"/>
              </w:rPr>
            </w:pPr>
            <w:r w:rsidRPr="00CA3D03">
              <w:rPr>
                <w:rFonts w:ascii="Arial" w:hAnsi="Arial" w:cs="Arial"/>
                <w:b/>
                <w:bCs/>
                <w:sz w:val="20"/>
                <w:szCs w:val="20"/>
              </w:rPr>
              <w:t> </w:t>
            </w:r>
          </w:p>
        </w:tc>
        <w:tc>
          <w:tcPr>
            <w:tcW w:w="270" w:type="dxa"/>
            <w:tcBorders>
              <w:top w:val="single" w:sz="4" w:space="0" w:color="auto"/>
              <w:left w:val="single" w:sz="4" w:space="0" w:color="auto"/>
              <w:bottom w:val="single" w:sz="4" w:space="0" w:color="auto"/>
              <w:right w:val="single" w:sz="4" w:space="0" w:color="auto"/>
            </w:tcBorders>
            <w:noWrap/>
            <w:vAlign w:val="bottom"/>
          </w:tcPr>
          <w:p w:rsidR="00D71D84" w:rsidRPr="00CA3D03" w:rsidRDefault="00D71D84" w:rsidP="002207C7">
            <w:pPr>
              <w:jc w:val="center"/>
              <w:rPr>
                <w:rFonts w:ascii="Arial" w:hAnsi="Arial" w:cs="Arial"/>
                <w:b/>
                <w:bCs/>
                <w:sz w:val="20"/>
                <w:szCs w:val="20"/>
              </w:rPr>
            </w:pPr>
            <w:r w:rsidRPr="00CA3D03">
              <w:rPr>
                <w:rFonts w:ascii="Arial" w:hAnsi="Arial" w:cs="Arial"/>
                <w:b/>
                <w:bCs/>
                <w:sz w:val="20"/>
                <w:szCs w:val="20"/>
              </w:rPr>
              <w:t> </w:t>
            </w:r>
          </w:p>
        </w:tc>
        <w:tc>
          <w:tcPr>
            <w:tcW w:w="270" w:type="dxa"/>
            <w:tcBorders>
              <w:top w:val="single" w:sz="4" w:space="0" w:color="auto"/>
              <w:left w:val="single" w:sz="4" w:space="0" w:color="auto"/>
              <w:bottom w:val="single" w:sz="4" w:space="0" w:color="auto"/>
              <w:right w:val="single" w:sz="4" w:space="0" w:color="auto"/>
            </w:tcBorders>
            <w:shd w:val="thinReverseDiagStripe" w:color="auto" w:fill="FABF8F"/>
          </w:tcPr>
          <w:p w:rsidR="00D71D84" w:rsidRPr="00CA3D03" w:rsidRDefault="00D71D84" w:rsidP="002207C7">
            <w:pPr>
              <w:jc w:val="center"/>
              <w:rPr>
                <w:rFonts w:ascii="Arial" w:hAnsi="Arial" w:cs="Arial"/>
                <w:b/>
                <w:bCs/>
                <w:sz w:val="20"/>
                <w:szCs w:val="20"/>
              </w:rPr>
            </w:pPr>
          </w:p>
        </w:tc>
        <w:tc>
          <w:tcPr>
            <w:tcW w:w="270" w:type="dxa"/>
            <w:tcBorders>
              <w:top w:val="single" w:sz="4" w:space="0" w:color="auto"/>
              <w:left w:val="single" w:sz="4" w:space="0" w:color="auto"/>
              <w:bottom w:val="single" w:sz="4" w:space="0" w:color="auto"/>
              <w:right w:val="single" w:sz="4" w:space="0" w:color="auto"/>
            </w:tcBorders>
            <w:shd w:val="thinReverseDiagStripe" w:color="auto" w:fill="FABF8F"/>
            <w:noWrap/>
            <w:vAlign w:val="bottom"/>
          </w:tcPr>
          <w:p w:rsidR="00D71D84" w:rsidRPr="00CA3D03" w:rsidRDefault="00D71D84" w:rsidP="002207C7">
            <w:pPr>
              <w:jc w:val="center"/>
              <w:rPr>
                <w:rFonts w:ascii="Arial" w:hAnsi="Arial" w:cs="Arial"/>
                <w:b/>
                <w:bCs/>
                <w:sz w:val="20"/>
                <w:szCs w:val="20"/>
              </w:rPr>
            </w:pPr>
            <w:r w:rsidRPr="00CA3D03">
              <w:rPr>
                <w:rFonts w:ascii="Arial" w:hAnsi="Arial" w:cs="Arial"/>
                <w:b/>
                <w:bCs/>
                <w:sz w:val="20"/>
                <w:szCs w:val="20"/>
              </w:rPr>
              <w:t> </w:t>
            </w:r>
          </w:p>
        </w:tc>
        <w:tc>
          <w:tcPr>
            <w:tcW w:w="236" w:type="dxa"/>
            <w:tcBorders>
              <w:top w:val="single" w:sz="4" w:space="0" w:color="auto"/>
              <w:left w:val="nil"/>
              <w:bottom w:val="single" w:sz="4" w:space="0" w:color="auto"/>
              <w:right w:val="single" w:sz="4" w:space="0" w:color="auto"/>
            </w:tcBorders>
          </w:tcPr>
          <w:p w:rsidR="00D71D84" w:rsidRPr="00CA3D03" w:rsidRDefault="00D71D84" w:rsidP="002207C7">
            <w:pPr>
              <w:spacing w:after="200" w:line="276" w:lineRule="auto"/>
            </w:pPr>
          </w:p>
        </w:tc>
        <w:tc>
          <w:tcPr>
            <w:tcW w:w="236" w:type="dxa"/>
            <w:tcBorders>
              <w:top w:val="single" w:sz="4" w:space="0" w:color="auto"/>
              <w:left w:val="nil"/>
              <w:bottom w:val="single" w:sz="4" w:space="0" w:color="auto"/>
              <w:right w:val="single" w:sz="4" w:space="0" w:color="auto"/>
            </w:tcBorders>
          </w:tcPr>
          <w:p w:rsidR="00D71D84" w:rsidRPr="00CA3D03" w:rsidRDefault="00D71D84" w:rsidP="002207C7">
            <w:pPr>
              <w:spacing w:after="200" w:line="276" w:lineRule="auto"/>
            </w:pPr>
          </w:p>
        </w:tc>
        <w:tc>
          <w:tcPr>
            <w:tcW w:w="236" w:type="dxa"/>
            <w:tcBorders>
              <w:top w:val="single" w:sz="4" w:space="0" w:color="auto"/>
              <w:left w:val="nil"/>
              <w:bottom w:val="single" w:sz="4" w:space="0" w:color="auto"/>
              <w:right w:val="single" w:sz="4" w:space="0" w:color="auto"/>
            </w:tcBorders>
          </w:tcPr>
          <w:p w:rsidR="00D71D84" w:rsidRPr="00CA3D03" w:rsidRDefault="00D71D84" w:rsidP="002207C7">
            <w:pPr>
              <w:spacing w:after="200" w:line="276" w:lineRule="auto"/>
            </w:pPr>
          </w:p>
        </w:tc>
        <w:tc>
          <w:tcPr>
            <w:tcW w:w="236" w:type="dxa"/>
            <w:tcBorders>
              <w:top w:val="single" w:sz="4" w:space="0" w:color="auto"/>
              <w:left w:val="nil"/>
              <w:bottom w:val="single" w:sz="4" w:space="0" w:color="auto"/>
              <w:right w:val="single" w:sz="4" w:space="0" w:color="auto"/>
            </w:tcBorders>
          </w:tcPr>
          <w:p w:rsidR="00D71D84" w:rsidRPr="00CA3D03" w:rsidRDefault="00D71D84" w:rsidP="002207C7">
            <w:pPr>
              <w:spacing w:after="200" w:line="276" w:lineRule="auto"/>
            </w:pPr>
          </w:p>
        </w:tc>
        <w:tc>
          <w:tcPr>
            <w:tcW w:w="236" w:type="dxa"/>
            <w:tcBorders>
              <w:top w:val="single" w:sz="4" w:space="0" w:color="auto"/>
              <w:left w:val="nil"/>
              <w:bottom w:val="single" w:sz="4" w:space="0" w:color="auto"/>
              <w:right w:val="single" w:sz="4" w:space="0" w:color="auto"/>
            </w:tcBorders>
          </w:tcPr>
          <w:p w:rsidR="00D71D84" w:rsidRPr="00CA3D03" w:rsidRDefault="00D71D84" w:rsidP="002207C7">
            <w:pPr>
              <w:spacing w:after="200" w:line="276" w:lineRule="auto"/>
            </w:pPr>
          </w:p>
        </w:tc>
        <w:tc>
          <w:tcPr>
            <w:tcW w:w="236" w:type="dxa"/>
            <w:tcBorders>
              <w:top w:val="single" w:sz="4" w:space="0" w:color="auto"/>
              <w:left w:val="nil"/>
              <w:bottom w:val="single" w:sz="4" w:space="0" w:color="auto"/>
              <w:right w:val="single" w:sz="4" w:space="0" w:color="auto"/>
            </w:tcBorders>
          </w:tcPr>
          <w:p w:rsidR="00D71D84" w:rsidRPr="00CA3D03" w:rsidRDefault="00D71D84" w:rsidP="002207C7">
            <w:pPr>
              <w:spacing w:after="200" w:line="276" w:lineRule="auto"/>
            </w:pPr>
          </w:p>
        </w:tc>
        <w:tc>
          <w:tcPr>
            <w:tcW w:w="236" w:type="dxa"/>
            <w:tcBorders>
              <w:top w:val="single" w:sz="4" w:space="0" w:color="auto"/>
              <w:left w:val="nil"/>
              <w:bottom w:val="single" w:sz="4" w:space="0" w:color="auto"/>
              <w:right w:val="single" w:sz="4" w:space="0" w:color="auto"/>
            </w:tcBorders>
          </w:tcPr>
          <w:p w:rsidR="00D71D84" w:rsidRPr="00CA3D03" w:rsidRDefault="00D71D84" w:rsidP="002207C7">
            <w:pPr>
              <w:spacing w:after="200" w:line="276" w:lineRule="auto"/>
            </w:pPr>
          </w:p>
        </w:tc>
        <w:tc>
          <w:tcPr>
            <w:tcW w:w="236" w:type="dxa"/>
            <w:tcBorders>
              <w:top w:val="single" w:sz="4" w:space="0" w:color="auto"/>
              <w:left w:val="nil"/>
              <w:bottom w:val="single" w:sz="4" w:space="0" w:color="auto"/>
              <w:right w:val="single" w:sz="4" w:space="0" w:color="auto"/>
            </w:tcBorders>
          </w:tcPr>
          <w:p w:rsidR="00D71D84" w:rsidRPr="00CA3D03" w:rsidRDefault="00D71D84" w:rsidP="002207C7">
            <w:pPr>
              <w:spacing w:after="200" w:line="276" w:lineRule="auto"/>
            </w:pPr>
          </w:p>
        </w:tc>
        <w:tc>
          <w:tcPr>
            <w:tcW w:w="236" w:type="dxa"/>
            <w:tcBorders>
              <w:top w:val="single" w:sz="4" w:space="0" w:color="auto"/>
              <w:left w:val="nil"/>
              <w:bottom w:val="single" w:sz="4" w:space="0" w:color="auto"/>
              <w:right w:val="single" w:sz="4" w:space="0" w:color="auto"/>
            </w:tcBorders>
          </w:tcPr>
          <w:p w:rsidR="00D71D84" w:rsidRPr="00CA3D03" w:rsidRDefault="00D71D84" w:rsidP="002207C7">
            <w:pPr>
              <w:spacing w:after="200" w:line="276" w:lineRule="auto"/>
            </w:pPr>
          </w:p>
        </w:tc>
        <w:tc>
          <w:tcPr>
            <w:tcW w:w="236" w:type="dxa"/>
            <w:tcBorders>
              <w:top w:val="single" w:sz="4" w:space="0" w:color="auto"/>
              <w:left w:val="nil"/>
              <w:bottom w:val="single" w:sz="4" w:space="0" w:color="auto"/>
              <w:right w:val="single" w:sz="4" w:space="0" w:color="auto"/>
            </w:tcBorders>
          </w:tcPr>
          <w:p w:rsidR="00D71D84" w:rsidRPr="00CA3D03" w:rsidRDefault="00D71D84" w:rsidP="002207C7">
            <w:pPr>
              <w:spacing w:after="200" w:line="276" w:lineRule="auto"/>
            </w:pPr>
          </w:p>
        </w:tc>
        <w:tc>
          <w:tcPr>
            <w:tcW w:w="236" w:type="dxa"/>
            <w:tcBorders>
              <w:top w:val="single" w:sz="4" w:space="0" w:color="auto"/>
              <w:left w:val="nil"/>
              <w:bottom w:val="single" w:sz="4" w:space="0" w:color="auto"/>
              <w:right w:val="single" w:sz="4" w:space="0" w:color="auto"/>
            </w:tcBorders>
          </w:tcPr>
          <w:p w:rsidR="00D71D84" w:rsidRPr="00CA3D03" w:rsidRDefault="00D71D84" w:rsidP="002207C7">
            <w:pPr>
              <w:spacing w:after="200" w:line="276" w:lineRule="auto"/>
            </w:pPr>
          </w:p>
        </w:tc>
        <w:tc>
          <w:tcPr>
            <w:tcW w:w="284" w:type="dxa"/>
            <w:tcBorders>
              <w:top w:val="single" w:sz="4" w:space="0" w:color="auto"/>
              <w:left w:val="nil"/>
              <w:bottom w:val="single" w:sz="4" w:space="0" w:color="auto"/>
              <w:right w:val="single" w:sz="4" w:space="0" w:color="auto"/>
            </w:tcBorders>
          </w:tcPr>
          <w:p w:rsidR="00D71D84" w:rsidRPr="00CA3D03" w:rsidRDefault="00D71D84" w:rsidP="002207C7">
            <w:pPr>
              <w:spacing w:after="200" w:line="276" w:lineRule="auto"/>
            </w:pPr>
          </w:p>
        </w:tc>
        <w:tc>
          <w:tcPr>
            <w:tcW w:w="286" w:type="dxa"/>
            <w:tcBorders>
              <w:top w:val="single" w:sz="4" w:space="0" w:color="auto"/>
              <w:left w:val="nil"/>
              <w:bottom w:val="single" w:sz="4" w:space="0" w:color="auto"/>
              <w:right w:val="single" w:sz="4" w:space="0" w:color="auto"/>
            </w:tcBorders>
          </w:tcPr>
          <w:p w:rsidR="00D71D84" w:rsidRPr="00CA3D03" w:rsidRDefault="00D71D84" w:rsidP="002207C7">
            <w:pPr>
              <w:spacing w:after="200" w:line="276" w:lineRule="auto"/>
            </w:pPr>
          </w:p>
        </w:tc>
        <w:tc>
          <w:tcPr>
            <w:tcW w:w="270" w:type="dxa"/>
            <w:tcBorders>
              <w:top w:val="single" w:sz="4" w:space="0" w:color="auto"/>
              <w:left w:val="nil"/>
              <w:bottom w:val="single" w:sz="4" w:space="0" w:color="auto"/>
              <w:right w:val="single" w:sz="4" w:space="0" w:color="auto"/>
            </w:tcBorders>
          </w:tcPr>
          <w:p w:rsidR="00D71D84" w:rsidRPr="00CA3D03" w:rsidRDefault="00D71D84" w:rsidP="002207C7">
            <w:pPr>
              <w:spacing w:after="200" w:line="276" w:lineRule="auto"/>
            </w:pPr>
          </w:p>
        </w:tc>
        <w:tc>
          <w:tcPr>
            <w:tcW w:w="270" w:type="dxa"/>
            <w:tcBorders>
              <w:top w:val="single" w:sz="4" w:space="0" w:color="auto"/>
              <w:left w:val="nil"/>
              <w:bottom w:val="single" w:sz="4" w:space="0" w:color="auto"/>
              <w:right w:val="single" w:sz="4" w:space="0" w:color="auto"/>
            </w:tcBorders>
          </w:tcPr>
          <w:p w:rsidR="00D71D84" w:rsidRPr="00CA3D03" w:rsidRDefault="00D71D84" w:rsidP="002207C7">
            <w:pPr>
              <w:spacing w:after="200" w:line="276" w:lineRule="auto"/>
            </w:pPr>
          </w:p>
        </w:tc>
        <w:tc>
          <w:tcPr>
            <w:tcW w:w="270" w:type="dxa"/>
            <w:gridSpan w:val="2"/>
            <w:tcBorders>
              <w:top w:val="single" w:sz="4" w:space="0" w:color="auto"/>
              <w:left w:val="nil"/>
              <w:bottom w:val="single" w:sz="4" w:space="0" w:color="auto"/>
              <w:right w:val="single" w:sz="4" w:space="0" w:color="auto"/>
            </w:tcBorders>
          </w:tcPr>
          <w:p w:rsidR="00D71D84" w:rsidRPr="00CA3D03" w:rsidRDefault="00D71D84" w:rsidP="002207C7">
            <w:pPr>
              <w:spacing w:after="200" w:line="276" w:lineRule="auto"/>
            </w:pPr>
          </w:p>
        </w:tc>
        <w:tc>
          <w:tcPr>
            <w:tcW w:w="270" w:type="dxa"/>
            <w:gridSpan w:val="2"/>
            <w:tcBorders>
              <w:top w:val="single" w:sz="4" w:space="0" w:color="auto"/>
              <w:left w:val="nil"/>
              <w:bottom w:val="single" w:sz="4" w:space="0" w:color="auto"/>
              <w:right w:val="single" w:sz="4" w:space="0" w:color="auto"/>
            </w:tcBorders>
          </w:tcPr>
          <w:p w:rsidR="00D71D84" w:rsidRPr="00CA3D03" w:rsidRDefault="00D71D84" w:rsidP="002207C7">
            <w:pPr>
              <w:spacing w:after="200" w:line="276" w:lineRule="auto"/>
            </w:pPr>
          </w:p>
        </w:tc>
        <w:tc>
          <w:tcPr>
            <w:tcW w:w="270" w:type="dxa"/>
            <w:gridSpan w:val="2"/>
            <w:tcBorders>
              <w:top w:val="single" w:sz="4" w:space="0" w:color="auto"/>
              <w:left w:val="nil"/>
              <w:bottom w:val="single" w:sz="4" w:space="0" w:color="auto"/>
              <w:right w:val="single" w:sz="4" w:space="0" w:color="auto"/>
            </w:tcBorders>
          </w:tcPr>
          <w:p w:rsidR="00D71D84" w:rsidRPr="00CA3D03" w:rsidRDefault="00D71D84" w:rsidP="002207C7">
            <w:pPr>
              <w:spacing w:after="200" w:line="276" w:lineRule="auto"/>
            </w:pPr>
          </w:p>
        </w:tc>
      </w:tr>
      <w:tr w:rsidR="00D71D84" w:rsidRPr="00CA3D03" w:rsidTr="002207C7">
        <w:trPr>
          <w:trHeight w:val="864"/>
        </w:trPr>
        <w:tc>
          <w:tcPr>
            <w:tcW w:w="2341" w:type="dxa"/>
            <w:tcBorders>
              <w:top w:val="nil"/>
              <w:left w:val="single" w:sz="4" w:space="0" w:color="auto"/>
              <w:bottom w:val="single" w:sz="4" w:space="0" w:color="auto"/>
              <w:right w:val="single" w:sz="4" w:space="0" w:color="auto"/>
            </w:tcBorders>
            <w:shd w:val="clear" w:color="auto" w:fill="FFC000"/>
            <w:noWrap/>
            <w:vAlign w:val="center"/>
          </w:tcPr>
          <w:p w:rsidR="00D71D84" w:rsidRPr="00CA3D03" w:rsidRDefault="00D71D84" w:rsidP="002207C7">
            <w:pPr>
              <w:rPr>
                <w:b/>
                <w:sz w:val="20"/>
                <w:szCs w:val="20"/>
              </w:rPr>
            </w:pPr>
            <w:r w:rsidRPr="00CA3D03">
              <w:rPr>
                <w:b/>
                <w:sz w:val="20"/>
                <w:szCs w:val="20"/>
              </w:rPr>
              <w:t>Field Pilot Testing</w:t>
            </w:r>
          </w:p>
        </w:tc>
        <w:tc>
          <w:tcPr>
            <w:tcW w:w="269" w:type="dxa"/>
            <w:tcBorders>
              <w:top w:val="single" w:sz="4" w:space="0" w:color="auto"/>
              <w:left w:val="single" w:sz="4" w:space="0" w:color="auto"/>
              <w:bottom w:val="single" w:sz="4" w:space="0" w:color="auto"/>
              <w:right w:val="single" w:sz="4" w:space="0" w:color="auto"/>
            </w:tcBorders>
            <w:noWrap/>
            <w:vAlign w:val="bottom"/>
          </w:tcPr>
          <w:p w:rsidR="00D71D84" w:rsidRPr="00CA3D03" w:rsidRDefault="00D71D84" w:rsidP="002207C7">
            <w:pPr>
              <w:jc w:val="center"/>
              <w:rPr>
                <w:rFonts w:ascii="Arial" w:hAnsi="Arial" w:cs="Arial"/>
                <w:b/>
                <w:bCs/>
                <w:sz w:val="20"/>
                <w:szCs w:val="20"/>
              </w:rPr>
            </w:pPr>
            <w:r w:rsidRPr="00CA3D03">
              <w:rPr>
                <w:rFonts w:ascii="Arial" w:hAnsi="Arial" w:cs="Arial"/>
                <w:b/>
                <w:bCs/>
                <w:sz w:val="20"/>
                <w:szCs w:val="20"/>
              </w:rPr>
              <w:t> </w:t>
            </w:r>
          </w:p>
        </w:tc>
        <w:tc>
          <w:tcPr>
            <w:tcW w:w="358" w:type="dxa"/>
            <w:tcBorders>
              <w:top w:val="single" w:sz="4" w:space="0" w:color="auto"/>
              <w:left w:val="single" w:sz="4" w:space="0" w:color="auto"/>
              <w:bottom w:val="single" w:sz="4" w:space="0" w:color="auto"/>
              <w:right w:val="single" w:sz="4" w:space="0" w:color="auto"/>
            </w:tcBorders>
            <w:noWrap/>
            <w:vAlign w:val="bottom"/>
          </w:tcPr>
          <w:p w:rsidR="00D71D84" w:rsidRPr="00CA3D03" w:rsidRDefault="00D71D84" w:rsidP="002207C7">
            <w:pPr>
              <w:jc w:val="center"/>
              <w:rPr>
                <w:rFonts w:ascii="Arial" w:hAnsi="Arial" w:cs="Arial"/>
                <w:b/>
                <w:bCs/>
                <w:sz w:val="20"/>
                <w:szCs w:val="20"/>
              </w:rPr>
            </w:pPr>
            <w:r w:rsidRPr="00CA3D03">
              <w:rPr>
                <w:rFonts w:ascii="Arial" w:hAnsi="Arial" w:cs="Arial"/>
                <w:b/>
                <w:bCs/>
                <w:sz w:val="20"/>
                <w:szCs w:val="20"/>
              </w:rPr>
              <w:t> </w:t>
            </w:r>
          </w:p>
        </w:tc>
        <w:tc>
          <w:tcPr>
            <w:tcW w:w="2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D71D84" w:rsidRPr="00CA3D03" w:rsidRDefault="00D71D84" w:rsidP="002207C7">
            <w:pPr>
              <w:jc w:val="center"/>
              <w:rPr>
                <w:rFonts w:ascii="Arial" w:hAnsi="Arial" w:cs="Arial"/>
                <w:b/>
                <w:bCs/>
                <w:sz w:val="20"/>
                <w:szCs w:val="20"/>
              </w:rPr>
            </w:pPr>
            <w:r w:rsidRPr="00CA3D03">
              <w:rPr>
                <w:rFonts w:ascii="Arial" w:hAnsi="Arial" w:cs="Arial"/>
                <w:b/>
                <w:bCs/>
                <w:sz w:val="20"/>
                <w:szCs w:val="20"/>
              </w:rPr>
              <w:t> </w:t>
            </w:r>
          </w:p>
        </w:tc>
        <w:tc>
          <w:tcPr>
            <w:tcW w:w="28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D71D84" w:rsidRPr="00CA3D03" w:rsidRDefault="00D71D84" w:rsidP="002207C7">
            <w:pPr>
              <w:jc w:val="center"/>
              <w:rPr>
                <w:rFonts w:ascii="Arial" w:hAnsi="Arial" w:cs="Arial"/>
                <w:b/>
                <w:bCs/>
                <w:sz w:val="20"/>
                <w:szCs w:val="20"/>
              </w:rPr>
            </w:pPr>
            <w:r w:rsidRPr="00CA3D03">
              <w:rPr>
                <w:rFonts w:ascii="Arial" w:hAnsi="Arial" w:cs="Arial"/>
                <w:b/>
                <w:bCs/>
                <w:sz w:val="20"/>
                <w:szCs w:val="20"/>
              </w:rPr>
              <w:t> </w:t>
            </w:r>
          </w:p>
        </w:tc>
        <w:tc>
          <w:tcPr>
            <w:tcW w:w="25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D71D84" w:rsidRPr="00CA3D03" w:rsidRDefault="00D71D84" w:rsidP="002207C7">
            <w:pPr>
              <w:jc w:val="center"/>
              <w:rPr>
                <w:rFonts w:ascii="Arial" w:hAnsi="Arial" w:cs="Arial"/>
                <w:b/>
                <w:bCs/>
                <w:sz w:val="20"/>
                <w:szCs w:val="20"/>
              </w:rPr>
            </w:pPr>
            <w:r w:rsidRPr="00CA3D03">
              <w:rPr>
                <w:rFonts w:ascii="Arial" w:hAnsi="Arial" w:cs="Arial"/>
                <w:b/>
                <w:bCs/>
                <w:sz w:val="20"/>
                <w:szCs w:val="20"/>
              </w:rPr>
              <w:t> </w:t>
            </w:r>
          </w:p>
        </w:tc>
        <w:tc>
          <w:tcPr>
            <w:tcW w:w="286" w:type="dxa"/>
            <w:tcBorders>
              <w:top w:val="single" w:sz="4" w:space="0" w:color="auto"/>
              <w:left w:val="single" w:sz="4" w:space="0" w:color="auto"/>
              <w:bottom w:val="single" w:sz="4" w:space="0" w:color="auto"/>
              <w:right w:val="single" w:sz="4" w:space="0" w:color="auto"/>
            </w:tcBorders>
            <w:noWrap/>
            <w:vAlign w:val="bottom"/>
          </w:tcPr>
          <w:p w:rsidR="00D71D84" w:rsidRPr="00CA3D03" w:rsidRDefault="00D71D84" w:rsidP="002207C7">
            <w:pPr>
              <w:jc w:val="center"/>
              <w:rPr>
                <w:rFonts w:ascii="Arial" w:hAnsi="Arial" w:cs="Arial"/>
                <w:b/>
                <w:bCs/>
                <w:sz w:val="20"/>
                <w:szCs w:val="20"/>
              </w:rPr>
            </w:pPr>
            <w:r w:rsidRPr="00CA3D03">
              <w:rPr>
                <w:rFonts w:ascii="Arial" w:hAnsi="Arial" w:cs="Arial"/>
                <w:b/>
                <w:bCs/>
                <w:sz w:val="20"/>
                <w:szCs w:val="20"/>
              </w:rPr>
              <w:t> </w:t>
            </w:r>
          </w:p>
        </w:tc>
        <w:tc>
          <w:tcPr>
            <w:tcW w:w="254" w:type="dxa"/>
            <w:tcBorders>
              <w:top w:val="single" w:sz="4" w:space="0" w:color="auto"/>
              <w:left w:val="single" w:sz="4" w:space="0" w:color="auto"/>
              <w:bottom w:val="single" w:sz="4" w:space="0" w:color="auto"/>
              <w:right w:val="single" w:sz="4" w:space="0" w:color="auto"/>
            </w:tcBorders>
            <w:noWrap/>
            <w:vAlign w:val="bottom"/>
          </w:tcPr>
          <w:p w:rsidR="00D71D84" w:rsidRPr="00CA3D03" w:rsidRDefault="00D71D84" w:rsidP="002207C7">
            <w:pPr>
              <w:jc w:val="center"/>
              <w:rPr>
                <w:rFonts w:ascii="Arial" w:hAnsi="Arial" w:cs="Arial"/>
                <w:b/>
                <w:bCs/>
                <w:sz w:val="20"/>
                <w:szCs w:val="20"/>
              </w:rPr>
            </w:pPr>
            <w:r w:rsidRPr="00CA3D03">
              <w:rPr>
                <w:rFonts w:ascii="Arial" w:hAnsi="Arial" w:cs="Arial"/>
                <w:b/>
                <w:bCs/>
                <w:sz w:val="20"/>
                <w:szCs w:val="20"/>
              </w:rPr>
              <w:t> </w:t>
            </w:r>
          </w:p>
        </w:tc>
        <w:tc>
          <w:tcPr>
            <w:tcW w:w="270" w:type="dxa"/>
            <w:tcBorders>
              <w:top w:val="single" w:sz="4" w:space="0" w:color="auto"/>
              <w:left w:val="single" w:sz="4" w:space="0" w:color="auto"/>
              <w:bottom w:val="single" w:sz="4" w:space="0" w:color="auto"/>
              <w:right w:val="single" w:sz="4" w:space="0" w:color="auto"/>
            </w:tcBorders>
            <w:shd w:val="clear" w:color="auto" w:fill="FFFFFF"/>
          </w:tcPr>
          <w:p w:rsidR="00D71D84" w:rsidRPr="00CA3D03" w:rsidRDefault="00D71D84" w:rsidP="002207C7">
            <w:pPr>
              <w:jc w:val="center"/>
              <w:rPr>
                <w:rFonts w:ascii="Arial" w:hAnsi="Arial" w:cs="Arial"/>
                <w:b/>
                <w:bCs/>
                <w:sz w:val="20"/>
                <w:szCs w:val="20"/>
              </w:rPr>
            </w:pPr>
            <w:r w:rsidRPr="00CA3D03">
              <w:rPr>
                <w:rFonts w:ascii="Arial" w:hAnsi="Arial" w:cs="Arial"/>
                <w:b/>
                <w:bCs/>
                <w:sz w:val="20"/>
                <w:szCs w:val="20"/>
              </w:rPr>
              <w:t> </w:t>
            </w:r>
          </w:p>
        </w:tc>
        <w:tc>
          <w:tcPr>
            <w:tcW w:w="270" w:type="dxa"/>
            <w:tcBorders>
              <w:top w:val="single" w:sz="4" w:space="0" w:color="auto"/>
              <w:left w:val="single" w:sz="4" w:space="0" w:color="auto"/>
              <w:bottom w:val="single" w:sz="4" w:space="0" w:color="auto"/>
              <w:right w:val="single" w:sz="4" w:space="0" w:color="auto"/>
            </w:tcBorders>
          </w:tcPr>
          <w:p w:rsidR="00D71D84" w:rsidRPr="00CA3D03" w:rsidRDefault="00D71D84" w:rsidP="002207C7">
            <w:pPr>
              <w:jc w:val="center"/>
              <w:rPr>
                <w:rFonts w:ascii="Arial" w:hAnsi="Arial" w:cs="Arial"/>
                <w:b/>
                <w:bCs/>
                <w:sz w:val="20"/>
                <w:szCs w:val="20"/>
              </w:rPr>
            </w:pPr>
            <w:r w:rsidRPr="00CA3D03">
              <w:rPr>
                <w:rFonts w:ascii="Arial" w:hAnsi="Arial" w:cs="Arial"/>
                <w:b/>
                <w:bCs/>
                <w:sz w:val="20"/>
                <w:szCs w:val="20"/>
              </w:rPr>
              <w:t> </w:t>
            </w:r>
          </w:p>
        </w:tc>
        <w:tc>
          <w:tcPr>
            <w:tcW w:w="270" w:type="dxa"/>
            <w:tcBorders>
              <w:top w:val="single" w:sz="4" w:space="0" w:color="auto"/>
              <w:left w:val="single" w:sz="4" w:space="0" w:color="auto"/>
              <w:bottom w:val="single" w:sz="4" w:space="0" w:color="auto"/>
              <w:right w:val="single" w:sz="4" w:space="0" w:color="auto"/>
            </w:tcBorders>
            <w:noWrap/>
            <w:vAlign w:val="bottom"/>
          </w:tcPr>
          <w:p w:rsidR="00D71D84" w:rsidRPr="00CA3D03" w:rsidRDefault="00D71D84" w:rsidP="002207C7">
            <w:pPr>
              <w:jc w:val="center"/>
              <w:rPr>
                <w:rFonts w:ascii="Arial" w:hAnsi="Arial" w:cs="Arial"/>
                <w:b/>
                <w:bCs/>
                <w:sz w:val="20"/>
                <w:szCs w:val="20"/>
              </w:rPr>
            </w:pPr>
            <w:r w:rsidRPr="00CA3D03">
              <w:rPr>
                <w:rFonts w:ascii="Arial" w:hAnsi="Arial" w:cs="Arial"/>
                <w:b/>
                <w:bCs/>
                <w:sz w:val="20"/>
                <w:szCs w:val="20"/>
              </w:rPr>
              <w:t> </w:t>
            </w:r>
          </w:p>
        </w:tc>
        <w:tc>
          <w:tcPr>
            <w:tcW w:w="270" w:type="dxa"/>
            <w:tcBorders>
              <w:top w:val="single" w:sz="4" w:space="0" w:color="auto"/>
              <w:left w:val="single" w:sz="4" w:space="0" w:color="auto"/>
              <w:bottom w:val="single" w:sz="4" w:space="0" w:color="auto"/>
              <w:right w:val="single" w:sz="4" w:space="0" w:color="auto"/>
            </w:tcBorders>
          </w:tcPr>
          <w:p w:rsidR="00D71D84" w:rsidRPr="00CA3D03" w:rsidRDefault="00D71D84" w:rsidP="002207C7">
            <w:pPr>
              <w:jc w:val="center"/>
              <w:rPr>
                <w:rFonts w:ascii="Arial" w:hAnsi="Arial" w:cs="Arial"/>
                <w:b/>
                <w:bCs/>
                <w:sz w:val="20"/>
                <w:szCs w:val="20"/>
              </w:rPr>
            </w:pPr>
            <w:r w:rsidRPr="00CA3D03">
              <w:rPr>
                <w:rFonts w:ascii="Arial" w:hAnsi="Arial" w:cs="Arial"/>
                <w:b/>
                <w:bCs/>
                <w:sz w:val="20"/>
                <w:szCs w:val="20"/>
              </w:rPr>
              <w:t> </w:t>
            </w:r>
          </w:p>
        </w:tc>
        <w:tc>
          <w:tcPr>
            <w:tcW w:w="270" w:type="dxa"/>
            <w:tcBorders>
              <w:top w:val="single" w:sz="4" w:space="0" w:color="auto"/>
              <w:left w:val="single" w:sz="4" w:space="0" w:color="auto"/>
              <w:bottom w:val="single" w:sz="4" w:space="0" w:color="auto"/>
              <w:right w:val="single" w:sz="4" w:space="0" w:color="auto"/>
            </w:tcBorders>
            <w:noWrap/>
            <w:vAlign w:val="bottom"/>
          </w:tcPr>
          <w:p w:rsidR="00D71D84" w:rsidRPr="00CA3D03" w:rsidRDefault="00D71D84" w:rsidP="002207C7">
            <w:r w:rsidRPr="00CA3D03">
              <w:t> </w:t>
            </w:r>
          </w:p>
        </w:tc>
        <w:tc>
          <w:tcPr>
            <w:tcW w:w="270" w:type="dxa"/>
            <w:tcBorders>
              <w:top w:val="single" w:sz="4" w:space="0" w:color="auto"/>
              <w:left w:val="single" w:sz="4" w:space="0" w:color="auto"/>
              <w:bottom w:val="single" w:sz="4" w:space="0" w:color="auto"/>
              <w:right w:val="single" w:sz="4" w:space="0" w:color="auto"/>
            </w:tcBorders>
            <w:noWrap/>
            <w:vAlign w:val="bottom"/>
          </w:tcPr>
          <w:p w:rsidR="00D71D84" w:rsidRPr="00CA3D03" w:rsidRDefault="00D71D84" w:rsidP="002207C7">
            <w:pPr>
              <w:jc w:val="center"/>
              <w:rPr>
                <w:rFonts w:ascii="Arial" w:hAnsi="Arial" w:cs="Arial"/>
                <w:b/>
                <w:bCs/>
                <w:sz w:val="20"/>
                <w:szCs w:val="20"/>
              </w:rPr>
            </w:pPr>
            <w:r w:rsidRPr="00CA3D03">
              <w:rPr>
                <w:rFonts w:ascii="Arial" w:hAnsi="Arial" w:cs="Arial"/>
                <w:b/>
                <w:bCs/>
                <w:sz w:val="20"/>
                <w:szCs w:val="20"/>
              </w:rPr>
              <w:t> </w:t>
            </w:r>
          </w:p>
        </w:tc>
        <w:tc>
          <w:tcPr>
            <w:tcW w:w="270" w:type="dxa"/>
            <w:tcBorders>
              <w:top w:val="single" w:sz="4" w:space="0" w:color="auto"/>
              <w:left w:val="single" w:sz="4" w:space="0" w:color="auto"/>
              <w:bottom w:val="single" w:sz="4" w:space="0" w:color="auto"/>
              <w:right w:val="single" w:sz="4" w:space="0" w:color="auto"/>
            </w:tcBorders>
            <w:noWrap/>
            <w:vAlign w:val="bottom"/>
          </w:tcPr>
          <w:p w:rsidR="00D71D84" w:rsidRPr="00CA3D03" w:rsidRDefault="00D71D84" w:rsidP="002207C7">
            <w:pPr>
              <w:jc w:val="center"/>
              <w:rPr>
                <w:rFonts w:ascii="Arial" w:hAnsi="Arial" w:cs="Arial"/>
                <w:b/>
                <w:bCs/>
                <w:sz w:val="20"/>
                <w:szCs w:val="20"/>
              </w:rPr>
            </w:pPr>
            <w:r w:rsidRPr="00CA3D03">
              <w:rPr>
                <w:rFonts w:ascii="Arial" w:hAnsi="Arial" w:cs="Arial"/>
                <w:b/>
                <w:bCs/>
                <w:sz w:val="20"/>
                <w:szCs w:val="20"/>
              </w:rPr>
              <w:t> </w:t>
            </w:r>
          </w:p>
        </w:tc>
        <w:tc>
          <w:tcPr>
            <w:tcW w:w="270" w:type="dxa"/>
            <w:tcBorders>
              <w:top w:val="single" w:sz="4" w:space="0" w:color="auto"/>
              <w:left w:val="single" w:sz="4" w:space="0" w:color="auto"/>
              <w:bottom w:val="single" w:sz="4" w:space="0" w:color="auto"/>
              <w:right w:val="single" w:sz="4" w:space="0" w:color="auto"/>
            </w:tcBorders>
            <w:noWrap/>
            <w:vAlign w:val="bottom"/>
          </w:tcPr>
          <w:p w:rsidR="00D71D84" w:rsidRPr="00CA3D03" w:rsidRDefault="00D71D84" w:rsidP="002207C7">
            <w:pPr>
              <w:jc w:val="center"/>
              <w:rPr>
                <w:rFonts w:ascii="Arial" w:hAnsi="Arial" w:cs="Arial"/>
                <w:b/>
                <w:bCs/>
                <w:sz w:val="20"/>
                <w:szCs w:val="20"/>
              </w:rPr>
            </w:pPr>
            <w:r w:rsidRPr="00CA3D03">
              <w:rPr>
                <w:rFonts w:ascii="Arial" w:hAnsi="Arial" w:cs="Arial"/>
                <w:b/>
                <w:bCs/>
                <w:sz w:val="20"/>
                <w:szCs w:val="20"/>
              </w:rPr>
              <w:t> </w:t>
            </w:r>
          </w:p>
        </w:tc>
        <w:tc>
          <w:tcPr>
            <w:tcW w:w="270" w:type="dxa"/>
            <w:tcBorders>
              <w:top w:val="single" w:sz="4" w:space="0" w:color="auto"/>
              <w:left w:val="single" w:sz="4" w:space="0" w:color="auto"/>
              <w:bottom w:val="single" w:sz="4" w:space="0" w:color="auto"/>
              <w:right w:val="single" w:sz="4" w:space="0" w:color="auto"/>
            </w:tcBorders>
            <w:noWrap/>
            <w:vAlign w:val="bottom"/>
          </w:tcPr>
          <w:p w:rsidR="00D71D84" w:rsidRPr="00CA3D03" w:rsidRDefault="00D71D84" w:rsidP="002207C7">
            <w:pPr>
              <w:jc w:val="center"/>
              <w:rPr>
                <w:rFonts w:ascii="Arial" w:hAnsi="Arial" w:cs="Arial"/>
                <w:b/>
                <w:bCs/>
                <w:sz w:val="20"/>
                <w:szCs w:val="20"/>
              </w:rPr>
            </w:pPr>
            <w:r w:rsidRPr="00CA3D03">
              <w:rPr>
                <w:rFonts w:ascii="Arial" w:hAnsi="Arial" w:cs="Arial"/>
                <w:b/>
                <w:bCs/>
                <w:sz w:val="20"/>
                <w:szCs w:val="20"/>
              </w:rPr>
              <w:t> </w:t>
            </w:r>
          </w:p>
        </w:tc>
        <w:tc>
          <w:tcPr>
            <w:tcW w:w="270" w:type="dxa"/>
            <w:tcBorders>
              <w:top w:val="single" w:sz="4" w:space="0" w:color="auto"/>
              <w:left w:val="single" w:sz="4" w:space="0" w:color="auto"/>
              <w:bottom w:val="single" w:sz="4" w:space="0" w:color="auto"/>
              <w:right w:val="single" w:sz="4" w:space="0" w:color="auto"/>
            </w:tcBorders>
          </w:tcPr>
          <w:p w:rsidR="00D71D84" w:rsidRPr="00CA3D03" w:rsidRDefault="00D71D84" w:rsidP="002207C7">
            <w:pPr>
              <w:jc w:val="center"/>
              <w:rPr>
                <w:rFonts w:ascii="Arial" w:hAnsi="Arial" w:cs="Arial"/>
                <w:b/>
                <w:bCs/>
                <w:sz w:val="20"/>
                <w:szCs w:val="20"/>
              </w:rPr>
            </w:pPr>
          </w:p>
        </w:tc>
        <w:tc>
          <w:tcPr>
            <w:tcW w:w="270" w:type="dxa"/>
            <w:tcBorders>
              <w:top w:val="single" w:sz="4" w:space="0" w:color="auto"/>
              <w:left w:val="single" w:sz="4" w:space="0" w:color="auto"/>
              <w:bottom w:val="single" w:sz="4" w:space="0" w:color="auto"/>
              <w:right w:val="single" w:sz="4" w:space="0" w:color="auto"/>
            </w:tcBorders>
            <w:noWrap/>
            <w:vAlign w:val="bottom"/>
          </w:tcPr>
          <w:p w:rsidR="00D71D84" w:rsidRPr="00CA3D03" w:rsidRDefault="00D71D84" w:rsidP="002207C7">
            <w:pPr>
              <w:jc w:val="center"/>
              <w:rPr>
                <w:rFonts w:ascii="Arial" w:hAnsi="Arial" w:cs="Arial"/>
                <w:b/>
                <w:bCs/>
                <w:sz w:val="20"/>
                <w:szCs w:val="20"/>
              </w:rPr>
            </w:pPr>
            <w:r w:rsidRPr="00CA3D03">
              <w:rPr>
                <w:rFonts w:ascii="Arial" w:hAnsi="Arial" w:cs="Arial"/>
                <w:b/>
                <w:bCs/>
                <w:sz w:val="20"/>
                <w:szCs w:val="20"/>
              </w:rPr>
              <w:t> </w:t>
            </w:r>
          </w:p>
        </w:tc>
        <w:tc>
          <w:tcPr>
            <w:tcW w:w="236" w:type="dxa"/>
            <w:tcBorders>
              <w:top w:val="single" w:sz="4" w:space="0" w:color="auto"/>
              <w:left w:val="nil"/>
              <w:bottom w:val="single" w:sz="4" w:space="0" w:color="auto"/>
              <w:right w:val="single" w:sz="4" w:space="0" w:color="auto"/>
            </w:tcBorders>
            <w:shd w:val="thinReverseDiagStripe" w:color="auto" w:fill="632423"/>
          </w:tcPr>
          <w:p w:rsidR="00D71D84" w:rsidRPr="00CA3D03" w:rsidRDefault="00D71D84" w:rsidP="002207C7">
            <w:pPr>
              <w:spacing w:after="200" w:line="276" w:lineRule="auto"/>
            </w:pPr>
          </w:p>
        </w:tc>
        <w:tc>
          <w:tcPr>
            <w:tcW w:w="236" w:type="dxa"/>
            <w:tcBorders>
              <w:top w:val="single" w:sz="4" w:space="0" w:color="auto"/>
              <w:left w:val="nil"/>
              <w:bottom w:val="single" w:sz="4" w:space="0" w:color="auto"/>
              <w:right w:val="single" w:sz="4" w:space="0" w:color="auto"/>
            </w:tcBorders>
          </w:tcPr>
          <w:p w:rsidR="00D71D84" w:rsidRPr="00CA3D03" w:rsidRDefault="00D71D84" w:rsidP="002207C7">
            <w:pPr>
              <w:spacing w:after="200" w:line="276" w:lineRule="auto"/>
            </w:pPr>
          </w:p>
        </w:tc>
        <w:tc>
          <w:tcPr>
            <w:tcW w:w="236" w:type="dxa"/>
            <w:tcBorders>
              <w:top w:val="single" w:sz="4" w:space="0" w:color="auto"/>
              <w:left w:val="nil"/>
              <w:bottom w:val="single" w:sz="4" w:space="0" w:color="auto"/>
              <w:right w:val="single" w:sz="4" w:space="0" w:color="auto"/>
            </w:tcBorders>
          </w:tcPr>
          <w:p w:rsidR="00D71D84" w:rsidRPr="00CA3D03" w:rsidRDefault="00D71D84" w:rsidP="002207C7">
            <w:pPr>
              <w:spacing w:after="200" w:line="276" w:lineRule="auto"/>
            </w:pPr>
          </w:p>
        </w:tc>
        <w:tc>
          <w:tcPr>
            <w:tcW w:w="236" w:type="dxa"/>
            <w:tcBorders>
              <w:top w:val="single" w:sz="4" w:space="0" w:color="auto"/>
              <w:left w:val="nil"/>
              <w:bottom w:val="single" w:sz="4" w:space="0" w:color="auto"/>
              <w:right w:val="single" w:sz="4" w:space="0" w:color="auto"/>
            </w:tcBorders>
          </w:tcPr>
          <w:p w:rsidR="00D71D84" w:rsidRPr="00CA3D03" w:rsidRDefault="00D71D84" w:rsidP="002207C7">
            <w:pPr>
              <w:spacing w:after="200" w:line="276" w:lineRule="auto"/>
            </w:pPr>
          </w:p>
        </w:tc>
        <w:tc>
          <w:tcPr>
            <w:tcW w:w="236" w:type="dxa"/>
            <w:tcBorders>
              <w:top w:val="single" w:sz="4" w:space="0" w:color="auto"/>
              <w:left w:val="nil"/>
              <w:bottom w:val="single" w:sz="4" w:space="0" w:color="auto"/>
              <w:right w:val="single" w:sz="4" w:space="0" w:color="auto"/>
            </w:tcBorders>
          </w:tcPr>
          <w:p w:rsidR="00D71D84" w:rsidRPr="00CA3D03" w:rsidRDefault="00D71D84" w:rsidP="002207C7">
            <w:pPr>
              <w:spacing w:after="200" w:line="276" w:lineRule="auto"/>
            </w:pPr>
          </w:p>
        </w:tc>
        <w:tc>
          <w:tcPr>
            <w:tcW w:w="236" w:type="dxa"/>
            <w:tcBorders>
              <w:top w:val="single" w:sz="4" w:space="0" w:color="auto"/>
              <w:left w:val="nil"/>
              <w:bottom w:val="single" w:sz="4" w:space="0" w:color="auto"/>
              <w:right w:val="single" w:sz="4" w:space="0" w:color="auto"/>
            </w:tcBorders>
          </w:tcPr>
          <w:p w:rsidR="00D71D84" w:rsidRPr="00CA3D03" w:rsidRDefault="00D71D84" w:rsidP="002207C7">
            <w:pPr>
              <w:spacing w:after="200" w:line="276" w:lineRule="auto"/>
            </w:pPr>
          </w:p>
        </w:tc>
        <w:tc>
          <w:tcPr>
            <w:tcW w:w="236" w:type="dxa"/>
            <w:tcBorders>
              <w:top w:val="single" w:sz="4" w:space="0" w:color="auto"/>
              <w:left w:val="nil"/>
              <w:bottom w:val="single" w:sz="4" w:space="0" w:color="auto"/>
              <w:right w:val="single" w:sz="4" w:space="0" w:color="auto"/>
            </w:tcBorders>
          </w:tcPr>
          <w:p w:rsidR="00D71D84" w:rsidRPr="00CA3D03" w:rsidRDefault="00D71D84" w:rsidP="002207C7">
            <w:pPr>
              <w:spacing w:after="200" w:line="276" w:lineRule="auto"/>
            </w:pPr>
          </w:p>
        </w:tc>
        <w:tc>
          <w:tcPr>
            <w:tcW w:w="236" w:type="dxa"/>
            <w:tcBorders>
              <w:top w:val="single" w:sz="4" w:space="0" w:color="auto"/>
              <w:left w:val="nil"/>
              <w:bottom w:val="single" w:sz="4" w:space="0" w:color="auto"/>
              <w:right w:val="single" w:sz="4" w:space="0" w:color="auto"/>
            </w:tcBorders>
          </w:tcPr>
          <w:p w:rsidR="00D71D84" w:rsidRPr="00CA3D03" w:rsidRDefault="00D71D84" w:rsidP="002207C7">
            <w:pPr>
              <w:spacing w:after="200" w:line="276" w:lineRule="auto"/>
            </w:pPr>
          </w:p>
        </w:tc>
        <w:tc>
          <w:tcPr>
            <w:tcW w:w="236" w:type="dxa"/>
            <w:tcBorders>
              <w:top w:val="single" w:sz="4" w:space="0" w:color="auto"/>
              <w:left w:val="nil"/>
              <w:bottom w:val="single" w:sz="4" w:space="0" w:color="auto"/>
              <w:right w:val="single" w:sz="4" w:space="0" w:color="auto"/>
            </w:tcBorders>
          </w:tcPr>
          <w:p w:rsidR="00D71D84" w:rsidRPr="00CA3D03" w:rsidRDefault="00D71D84" w:rsidP="002207C7">
            <w:pPr>
              <w:spacing w:after="200" w:line="276" w:lineRule="auto"/>
            </w:pPr>
          </w:p>
        </w:tc>
        <w:tc>
          <w:tcPr>
            <w:tcW w:w="236" w:type="dxa"/>
            <w:tcBorders>
              <w:top w:val="single" w:sz="4" w:space="0" w:color="auto"/>
              <w:left w:val="nil"/>
              <w:bottom w:val="single" w:sz="4" w:space="0" w:color="auto"/>
              <w:right w:val="single" w:sz="4" w:space="0" w:color="auto"/>
            </w:tcBorders>
          </w:tcPr>
          <w:p w:rsidR="00D71D84" w:rsidRPr="00CA3D03" w:rsidRDefault="00D71D84" w:rsidP="002207C7">
            <w:pPr>
              <w:spacing w:after="200" w:line="276" w:lineRule="auto"/>
            </w:pPr>
          </w:p>
        </w:tc>
        <w:tc>
          <w:tcPr>
            <w:tcW w:w="236" w:type="dxa"/>
            <w:tcBorders>
              <w:top w:val="single" w:sz="4" w:space="0" w:color="auto"/>
              <w:left w:val="nil"/>
              <w:bottom w:val="single" w:sz="4" w:space="0" w:color="auto"/>
              <w:right w:val="single" w:sz="4" w:space="0" w:color="auto"/>
            </w:tcBorders>
          </w:tcPr>
          <w:p w:rsidR="00D71D84" w:rsidRPr="00CA3D03" w:rsidRDefault="00D71D84" w:rsidP="002207C7">
            <w:pPr>
              <w:spacing w:after="200" w:line="276" w:lineRule="auto"/>
            </w:pPr>
          </w:p>
        </w:tc>
        <w:tc>
          <w:tcPr>
            <w:tcW w:w="284" w:type="dxa"/>
            <w:tcBorders>
              <w:top w:val="single" w:sz="4" w:space="0" w:color="auto"/>
              <w:left w:val="nil"/>
              <w:bottom w:val="single" w:sz="4" w:space="0" w:color="auto"/>
              <w:right w:val="single" w:sz="4" w:space="0" w:color="auto"/>
            </w:tcBorders>
          </w:tcPr>
          <w:p w:rsidR="00D71D84" w:rsidRPr="00CA3D03" w:rsidRDefault="00D71D84" w:rsidP="002207C7">
            <w:pPr>
              <w:spacing w:after="200" w:line="276" w:lineRule="auto"/>
            </w:pPr>
          </w:p>
        </w:tc>
        <w:tc>
          <w:tcPr>
            <w:tcW w:w="286" w:type="dxa"/>
            <w:tcBorders>
              <w:top w:val="single" w:sz="4" w:space="0" w:color="auto"/>
              <w:left w:val="nil"/>
              <w:bottom w:val="single" w:sz="4" w:space="0" w:color="auto"/>
              <w:right w:val="single" w:sz="4" w:space="0" w:color="auto"/>
            </w:tcBorders>
          </w:tcPr>
          <w:p w:rsidR="00D71D84" w:rsidRPr="00CA3D03" w:rsidRDefault="00D71D84" w:rsidP="002207C7">
            <w:pPr>
              <w:spacing w:after="200" w:line="276" w:lineRule="auto"/>
            </w:pPr>
          </w:p>
        </w:tc>
        <w:tc>
          <w:tcPr>
            <w:tcW w:w="270" w:type="dxa"/>
            <w:tcBorders>
              <w:top w:val="single" w:sz="4" w:space="0" w:color="auto"/>
              <w:left w:val="nil"/>
              <w:bottom w:val="single" w:sz="4" w:space="0" w:color="auto"/>
              <w:right w:val="single" w:sz="4" w:space="0" w:color="auto"/>
            </w:tcBorders>
          </w:tcPr>
          <w:p w:rsidR="00D71D84" w:rsidRPr="00CA3D03" w:rsidRDefault="00D71D84" w:rsidP="002207C7">
            <w:pPr>
              <w:spacing w:after="200" w:line="276" w:lineRule="auto"/>
            </w:pPr>
          </w:p>
        </w:tc>
        <w:tc>
          <w:tcPr>
            <w:tcW w:w="270" w:type="dxa"/>
            <w:tcBorders>
              <w:top w:val="single" w:sz="4" w:space="0" w:color="auto"/>
              <w:left w:val="nil"/>
              <w:bottom w:val="single" w:sz="4" w:space="0" w:color="auto"/>
              <w:right w:val="single" w:sz="4" w:space="0" w:color="auto"/>
            </w:tcBorders>
          </w:tcPr>
          <w:p w:rsidR="00D71D84" w:rsidRPr="00CA3D03" w:rsidRDefault="00D71D84" w:rsidP="002207C7">
            <w:pPr>
              <w:spacing w:after="200" w:line="276" w:lineRule="auto"/>
            </w:pPr>
          </w:p>
        </w:tc>
        <w:tc>
          <w:tcPr>
            <w:tcW w:w="270" w:type="dxa"/>
            <w:gridSpan w:val="2"/>
            <w:tcBorders>
              <w:top w:val="single" w:sz="4" w:space="0" w:color="auto"/>
              <w:left w:val="nil"/>
              <w:bottom w:val="single" w:sz="4" w:space="0" w:color="auto"/>
              <w:right w:val="single" w:sz="4" w:space="0" w:color="auto"/>
            </w:tcBorders>
          </w:tcPr>
          <w:p w:rsidR="00D71D84" w:rsidRPr="00CA3D03" w:rsidRDefault="00D71D84" w:rsidP="002207C7">
            <w:pPr>
              <w:spacing w:after="200" w:line="276" w:lineRule="auto"/>
            </w:pPr>
          </w:p>
        </w:tc>
        <w:tc>
          <w:tcPr>
            <w:tcW w:w="270" w:type="dxa"/>
            <w:gridSpan w:val="2"/>
            <w:tcBorders>
              <w:top w:val="single" w:sz="4" w:space="0" w:color="auto"/>
              <w:left w:val="nil"/>
              <w:bottom w:val="single" w:sz="4" w:space="0" w:color="auto"/>
              <w:right w:val="single" w:sz="4" w:space="0" w:color="auto"/>
            </w:tcBorders>
          </w:tcPr>
          <w:p w:rsidR="00D71D84" w:rsidRPr="00CA3D03" w:rsidRDefault="00D71D84" w:rsidP="002207C7">
            <w:pPr>
              <w:spacing w:after="200" w:line="276" w:lineRule="auto"/>
            </w:pPr>
          </w:p>
        </w:tc>
        <w:tc>
          <w:tcPr>
            <w:tcW w:w="270" w:type="dxa"/>
            <w:gridSpan w:val="2"/>
            <w:tcBorders>
              <w:top w:val="single" w:sz="4" w:space="0" w:color="auto"/>
              <w:left w:val="nil"/>
              <w:bottom w:val="single" w:sz="4" w:space="0" w:color="auto"/>
              <w:right w:val="single" w:sz="4" w:space="0" w:color="auto"/>
            </w:tcBorders>
          </w:tcPr>
          <w:p w:rsidR="00D71D84" w:rsidRPr="00CA3D03" w:rsidRDefault="00D71D84" w:rsidP="002207C7">
            <w:pPr>
              <w:spacing w:after="200" w:line="276" w:lineRule="auto"/>
            </w:pPr>
          </w:p>
        </w:tc>
      </w:tr>
      <w:tr w:rsidR="00D71D84" w:rsidRPr="00CA3D03" w:rsidTr="002207C7">
        <w:trPr>
          <w:trHeight w:val="864"/>
        </w:trPr>
        <w:tc>
          <w:tcPr>
            <w:tcW w:w="2341" w:type="dxa"/>
            <w:tcBorders>
              <w:top w:val="nil"/>
              <w:left w:val="single" w:sz="4" w:space="0" w:color="auto"/>
              <w:bottom w:val="single" w:sz="4" w:space="0" w:color="auto"/>
              <w:right w:val="single" w:sz="4" w:space="0" w:color="auto"/>
            </w:tcBorders>
            <w:shd w:val="clear" w:color="auto" w:fill="FFC000"/>
            <w:noWrap/>
            <w:vAlign w:val="center"/>
          </w:tcPr>
          <w:p w:rsidR="00D71D84" w:rsidRPr="00CA3D03" w:rsidRDefault="00D71D84" w:rsidP="002207C7">
            <w:pPr>
              <w:spacing w:line="276" w:lineRule="auto"/>
              <w:rPr>
                <w:b/>
                <w:sz w:val="20"/>
                <w:szCs w:val="20"/>
              </w:rPr>
            </w:pPr>
            <w:r w:rsidRPr="00CA3D03">
              <w:rPr>
                <w:b/>
                <w:sz w:val="20"/>
                <w:szCs w:val="20"/>
              </w:rPr>
              <w:t xml:space="preserve">Subject Recruitment for component A, B &amp; C </w:t>
            </w:r>
          </w:p>
        </w:tc>
        <w:tc>
          <w:tcPr>
            <w:tcW w:w="269" w:type="dxa"/>
            <w:tcBorders>
              <w:top w:val="single" w:sz="4" w:space="0" w:color="auto"/>
              <w:left w:val="single" w:sz="4" w:space="0" w:color="auto"/>
              <w:bottom w:val="single" w:sz="4" w:space="0" w:color="auto"/>
              <w:right w:val="single" w:sz="4" w:space="0" w:color="auto"/>
            </w:tcBorders>
            <w:noWrap/>
            <w:vAlign w:val="bottom"/>
          </w:tcPr>
          <w:p w:rsidR="00D71D84" w:rsidRPr="00CA3D03" w:rsidRDefault="00D71D84" w:rsidP="002207C7">
            <w:pPr>
              <w:jc w:val="center"/>
              <w:rPr>
                <w:rFonts w:ascii="Arial" w:hAnsi="Arial" w:cs="Arial"/>
                <w:b/>
                <w:bCs/>
                <w:sz w:val="20"/>
                <w:szCs w:val="20"/>
              </w:rPr>
            </w:pPr>
            <w:r w:rsidRPr="00CA3D03">
              <w:rPr>
                <w:rFonts w:ascii="Arial" w:hAnsi="Arial" w:cs="Arial"/>
                <w:b/>
                <w:bCs/>
                <w:sz w:val="20"/>
                <w:szCs w:val="20"/>
              </w:rPr>
              <w:t> </w:t>
            </w:r>
          </w:p>
        </w:tc>
        <w:tc>
          <w:tcPr>
            <w:tcW w:w="358" w:type="dxa"/>
            <w:tcBorders>
              <w:top w:val="single" w:sz="4" w:space="0" w:color="auto"/>
              <w:left w:val="single" w:sz="4" w:space="0" w:color="auto"/>
              <w:bottom w:val="single" w:sz="4" w:space="0" w:color="auto"/>
              <w:right w:val="single" w:sz="4" w:space="0" w:color="auto"/>
            </w:tcBorders>
            <w:noWrap/>
            <w:vAlign w:val="bottom"/>
          </w:tcPr>
          <w:p w:rsidR="00D71D84" w:rsidRPr="00CA3D03" w:rsidRDefault="00D71D84" w:rsidP="002207C7">
            <w:pPr>
              <w:jc w:val="center"/>
              <w:rPr>
                <w:rFonts w:ascii="Arial" w:hAnsi="Arial" w:cs="Arial"/>
                <w:b/>
                <w:bCs/>
                <w:sz w:val="20"/>
                <w:szCs w:val="20"/>
              </w:rPr>
            </w:pPr>
            <w:r w:rsidRPr="00CA3D03">
              <w:rPr>
                <w:rFonts w:ascii="Arial" w:hAnsi="Arial" w:cs="Arial"/>
                <w:b/>
                <w:bCs/>
                <w:sz w:val="20"/>
                <w:szCs w:val="20"/>
              </w:rPr>
              <w:t> </w:t>
            </w:r>
          </w:p>
        </w:tc>
        <w:tc>
          <w:tcPr>
            <w:tcW w:w="270" w:type="dxa"/>
            <w:tcBorders>
              <w:top w:val="single" w:sz="4" w:space="0" w:color="auto"/>
              <w:left w:val="single" w:sz="4" w:space="0" w:color="auto"/>
              <w:bottom w:val="single" w:sz="4" w:space="0" w:color="auto"/>
              <w:right w:val="single" w:sz="4" w:space="0" w:color="auto"/>
            </w:tcBorders>
            <w:noWrap/>
            <w:vAlign w:val="bottom"/>
          </w:tcPr>
          <w:p w:rsidR="00D71D84" w:rsidRPr="00CA3D03" w:rsidRDefault="00D71D84" w:rsidP="002207C7">
            <w:pPr>
              <w:jc w:val="center"/>
              <w:rPr>
                <w:rFonts w:ascii="Arial" w:hAnsi="Arial" w:cs="Arial"/>
                <w:b/>
                <w:bCs/>
                <w:sz w:val="20"/>
                <w:szCs w:val="20"/>
              </w:rPr>
            </w:pPr>
            <w:r w:rsidRPr="00CA3D03">
              <w:rPr>
                <w:rFonts w:ascii="Arial" w:hAnsi="Arial" w:cs="Arial"/>
                <w:b/>
                <w:bCs/>
                <w:sz w:val="20"/>
                <w:szCs w:val="20"/>
              </w:rPr>
              <w:t> </w:t>
            </w:r>
          </w:p>
        </w:tc>
        <w:tc>
          <w:tcPr>
            <w:tcW w:w="28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D71D84" w:rsidRPr="00CA3D03" w:rsidRDefault="00D71D84" w:rsidP="002207C7">
            <w:pPr>
              <w:jc w:val="center"/>
              <w:rPr>
                <w:rFonts w:ascii="Arial" w:hAnsi="Arial" w:cs="Arial"/>
                <w:b/>
                <w:bCs/>
                <w:sz w:val="20"/>
                <w:szCs w:val="20"/>
              </w:rPr>
            </w:pPr>
            <w:r w:rsidRPr="00CA3D03">
              <w:rPr>
                <w:rFonts w:ascii="Arial" w:hAnsi="Arial" w:cs="Arial"/>
                <w:b/>
                <w:bCs/>
                <w:sz w:val="20"/>
                <w:szCs w:val="20"/>
              </w:rPr>
              <w:t> </w:t>
            </w:r>
          </w:p>
        </w:tc>
        <w:tc>
          <w:tcPr>
            <w:tcW w:w="25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D71D84" w:rsidRPr="00CA3D03" w:rsidRDefault="00D71D84" w:rsidP="002207C7">
            <w:pPr>
              <w:jc w:val="center"/>
              <w:rPr>
                <w:rFonts w:ascii="Arial" w:hAnsi="Arial" w:cs="Arial"/>
                <w:b/>
                <w:bCs/>
                <w:sz w:val="20"/>
                <w:szCs w:val="20"/>
              </w:rPr>
            </w:pPr>
            <w:r w:rsidRPr="00CA3D03">
              <w:rPr>
                <w:rFonts w:ascii="Arial" w:hAnsi="Arial" w:cs="Arial"/>
                <w:b/>
                <w:bCs/>
                <w:sz w:val="20"/>
                <w:szCs w:val="20"/>
              </w:rPr>
              <w:t> </w:t>
            </w:r>
          </w:p>
        </w:tc>
        <w:tc>
          <w:tcPr>
            <w:tcW w:w="28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D71D84" w:rsidRPr="00CA3D03" w:rsidRDefault="00D71D84" w:rsidP="002207C7">
            <w:pPr>
              <w:jc w:val="center"/>
              <w:rPr>
                <w:rFonts w:ascii="Arial" w:hAnsi="Arial" w:cs="Arial"/>
                <w:b/>
                <w:bCs/>
                <w:sz w:val="20"/>
                <w:szCs w:val="20"/>
              </w:rPr>
            </w:pPr>
            <w:r w:rsidRPr="00CA3D03">
              <w:rPr>
                <w:rFonts w:ascii="Arial" w:hAnsi="Arial" w:cs="Arial"/>
                <w:b/>
                <w:bCs/>
                <w:sz w:val="20"/>
                <w:szCs w:val="20"/>
              </w:rPr>
              <w:t> </w:t>
            </w:r>
          </w:p>
        </w:tc>
        <w:tc>
          <w:tcPr>
            <w:tcW w:w="25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D71D84" w:rsidRPr="00CA3D03" w:rsidRDefault="00D71D84" w:rsidP="002207C7">
            <w:pPr>
              <w:jc w:val="center"/>
              <w:rPr>
                <w:rFonts w:ascii="Arial" w:hAnsi="Arial" w:cs="Arial"/>
                <w:b/>
                <w:bCs/>
                <w:sz w:val="20"/>
                <w:szCs w:val="20"/>
              </w:rPr>
            </w:pPr>
            <w:r w:rsidRPr="00CA3D03">
              <w:rPr>
                <w:rFonts w:ascii="Arial" w:hAnsi="Arial" w:cs="Arial"/>
                <w:b/>
                <w:bCs/>
                <w:sz w:val="20"/>
                <w:szCs w:val="20"/>
              </w:rPr>
              <w:t> </w:t>
            </w:r>
          </w:p>
        </w:tc>
        <w:tc>
          <w:tcPr>
            <w:tcW w:w="270" w:type="dxa"/>
            <w:tcBorders>
              <w:top w:val="single" w:sz="4" w:space="0" w:color="auto"/>
              <w:left w:val="single" w:sz="4" w:space="0" w:color="auto"/>
              <w:bottom w:val="single" w:sz="4" w:space="0" w:color="auto"/>
              <w:right w:val="single" w:sz="4" w:space="0" w:color="auto"/>
            </w:tcBorders>
          </w:tcPr>
          <w:p w:rsidR="00D71D84" w:rsidRPr="00CA3D03" w:rsidRDefault="00D71D84" w:rsidP="002207C7">
            <w:pPr>
              <w:jc w:val="center"/>
              <w:rPr>
                <w:rFonts w:ascii="Arial" w:hAnsi="Arial" w:cs="Arial"/>
                <w:b/>
                <w:bCs/>
                <w:sz w:val="20"/>
                <w:szCs w:val="20"/>
              </w:rPr>
            </w:pPr>
            <w:r w:rsidRPr="00CA3D03">
              <w:rPr>
                <w:rFonts w:ascii="Arial" w:hAnsi="Arial" w:cs="Arial"/>
                <w:b/>
                <w:bCs/>
                <w:sz w:val="20"/>
                <w:szCs w:val="20"/>
              </w:rPr>
              <w:t> </w:t>
            </w:r>
          </w:p>
        </w:tc>
        <w:tc>
          <w:tcPr>
            <w:tcW w:w="270" w:type="dxa"/>
            <w:tcBorders>
              <w:top w:val="single" w:sz="4" w:space="0" w:color="auto"/>
              <w:left w:val="single" w:sz="4" w:space="0" w:color="auto"/>
              <w:bottom w:val="single" w:sz="4" w:space="0" w:color="auto"/>
              <w:right w:val="single" w:sz="4" w:space="0" w:color="auto"/>
            </w:tcBorders>
          </w:tcPr>
          <w:p w:rsidR="00D71D84" w:rsidRPr="00CA3D03" w:rsidRDefault="00D71D84" w:rsidP="002207C7">
            <w:pPr>
              <w:jc w:val="center"/>
              <w:rPr>
                <w:rFonts w:ascii="Arial" w:hAnsi="Arial" w:cs="Arial"/>
                <w:b/>
                <w:bCs/>
                <w:sz w:val="20"/>
                <w:szCs w:val="20"/>
              </w:rPr>
            </w:pPr>
            <w:r w:rsidRPr="00CA3D03">
              <w:rPr>
                <w:rFonts w:ascii="Arial" w:hAnsi="Arial" w:cs="Arial"/>
                <w:b/>
                <w:bCs/>
                <w:sz w:val="20"/>
                <w:szCs w:val="20"/>
              </w:rPr>
              <w:t> </w:t>
            </w:r>
          </w:p>
        </w:tc>
        <w:tc>
          <w:tcPr>
            <w:tcW w:w="270" w:type="dxa"/>
            <w:tcBorders>
              <w:top w:val="single" w:sz="4" w:space="0" w:color="auto"/>
              <w:left w:val="single" w:sz="4" w:space="0" w:color="auto"/>
              <w:bottom w:val="single" w:sz="4" w:space="0" w:color="auto"/>
              <w:right w:val="single" w:sz="4" w:space="0" w:color="auto"/>
            </w:tcBorders>
            <w:noWrap/>
            <w:vAlign w:val="bottom"/>
          </w:tcPr>
          <w:p w:rsidR="00D71D84" w:rsidRPr="00CA3D03" w:rsidRDefault="00D71D84" w:rsidP="002207C7">
            <w:pPr>
              <w:jc w:val="center"/>
              <w:rPr>
                <w:rFonts w:ascii="Arial" w:hAnsi="Arial" w:cs="Arial"/>
                <w:b/>
                <w:bCs/>
                <w:sz w:val="20"/>
                <w:szCs w:val="20"/>
              </w:rPr>
            </w:pPr>
            <w:r w:rsidRPr="00CA3D03">
              <w:rPr>
                <w:rFonts w:ascii="Arial" w:hAnsi="Arial" w:cs="Arial"/>
                <w:b/>
                <w:bCs/>
                <w:sz w:val="20"/>
                <w:szCs w:val="20"/>
              </w:rPr>
              <w:t> </w:t>
            </w:r>
          </w:p>
        </w:tc>
        <w:tc>
          <w:tcPr>
            <w:tcW w:w="270" w:type="dxa"/>
            <w:tcBorders>
              <w:top w:val="single" w:sz="4" w:space="0" w:color="auto"/>
              <w:left w:val="single" w:sz="4" w:space="0" w:color="auto"/>
              <w:bottom w:val="single" w:sz="4" w:space="0" w:color="auto"/>
              <w:right w:val="single" w:sz="4" w:space="0" w:color="auto"/>
            </w:tcBorders>
          </w:tcPr>
          <w:p w:rsidR="00D71D84" w:rsidRPr="00CA3D03" w:rsidRDefault="00D71D84" w:rsidP="002207C7">
            <w:pPr>
              <w:jc w:val="center"/>
              <w:rPr>
                <w:rFonts w:ascii="Arial" w:hAnsi="Arial" w:cs="Arial"/>
                <w:b/>
                <w:bCs/>
                <w:sz w:val="20"/>
                <w:szCs w:val="20"/>
              </w:rPr>
            </w:pPr>
            <w:r w:rsidRPr="00CA3D03">
              <w:rPr>
                <w:rFonts w:ascii="Arial" w:hAnsi="Arial" w:cs="Arial"/>
                <w:b/>
                <w:bCs/>
                <w:sz w:val="20"/>
                <w:szCs w:val="20"/>
              </w:rPr>
              <w:t> </w:t>
            </w:r>
          </w:p>
        </w:tc>
        <w:tc>
          <w:tcPr>
            <w:tcW w:w="270" w:type="dxa"/>
            <w:tcBorders>
              <w:top w:val="single" w:sz="4" w:space="0" w:color="auto"/>
              <w:left w:val="single" w:sz="4" w:space="0" w:color="auto"/>
              <w:bottom w:val="single" w:sz="4" w:space="0" w:color="auto"/>
              <w:right w:val="single" w:sz="4" w:space="0" w:color="auto"/>
            </w:tcBorders>
            <w:noWrap/>
            <w:vAlign w:val="bottom"/>
          </w:tcPr>
          <w:p w:rsidR="00D71D84" w:rsidRPr="00CA3D03" w:rsidRDefault="00D71D84" w:rsidP="002207C7">
            <w:r w:rsidRPr="00CA3D03">
              <w:t> </w:t>
            </w:r>
          </w:p>
        </w:tc>
        <w:tc>
          <w:tcPr>
            <w:tcW w:w="270" w:type="dxa"/>
            <w:tcBorders>
              <w:top w:val="single" w:sz="4" w:space="0" w:color="auto"/>
              <w:left w:val="single" w:sz="4" w:space="0" w:color="auto"/>
              <w:bottom w:val="single" w:sz="4" w:space="0" w:color="auto"/>
              <w:right w:val="single" w:sz="4" w:space="0" w:color="auto"/>
            </w:tcBorders>
            <w:noWrap/>
            <w:vAlign w:val="bottom"/>
          </w:tcPr>
          <w:p w:rsidR="00D71D84" w:rsidRPr="00CA3D03" w:rsidRDefault="00D71D84" w:rsidP="002207C7">
            <w:pPr>
              <w:jc w:val="center"/>
              <w:rPr>
                <w:rFonts w:ascii="Arial" w:hAnsi="Arial" w:cs="Arial"/>
                <w:b/>
                <w:bCs/>
                <w:sz w:val="20"/>
                <w:szCs w:val="20"/>
              </w:rPr>
            </w:pPr>
            <w:r w:rsidRPr="00CA3D03">
              <w:rPr>
                <w:rFonts w:ascii="Arial" w:hAnsi="Arial" w:cs="Arial"/>
                <w:b/>
                <w:bCs/>
                <w:sz w:val="20"/>
                <w:szCs w:val="20"/>
              </w:rPr>
              <w:t> </w:t>
            </w:r>
          </w:p>
        </w:tc>
        <w:tc>
          <w:tcPr>
            <w:tcW w:w="270" w:type="dxa"/>
            <w:tcBorders>
              <w:top w:val="single" w:sz="4" w:space="0" w:color="auto"/>
              <w:left w:val="single" w:sz="4" w:space="0" w:color="auto"/>
              <w:bottom w:val="single" w:sz="4" w:space="0" w:color="auto"/>
              <w:right w:val="single" w:sz="4" w:space="0" w:color="auto"/>
            </w:tcBorders>
            <w:noWrap/>
            <w:vAlign w:val="bottom"/>
          </w:tcPr>
          <w:p w:rsidR="00D71D84" w:rsidRPr="00CA3D03" w:rsidRDefault="00D71D84" w:rsidP="002207C7">
            <w:pPr>
              <w:jc w:val="center"/>
              <w:rPr>
                <w:rFonts w:ascii="Arial" w:hAnsi="Arial" w:cs="Arial"/>
                <w:b/>
                <w:bCs/>
                <w:sz w:val="20"/>
                <w:szCs w:val="20"/>
              </w:rPr>
            </w:pPr>
            <w:r w:rsidRPr="00CA3D03">
              <w:rPr>
                <w:rFonts w:ascii="Arial" w:hAnsi="Arial" w:cs="Arial"/>
                <w:b/>
                <w:bCs/>
                <w:sz w:val="20"/>
                <w:szCs w:val="20"/>
              </w:rPr>
              <w:t> </w:t>
            </w:r>
          </w:p>
        </w:tc>
        <w:tc>
          <w:tcPr>
            <w:tcW w:w="270" w:type="dxa"/>
            <w:tcBorders>
              <w:top w:val="single" w:sz="4" w:space="0" w:color="auto"/>
              <w:left w:val="single" w:sz="4" w:space="0" w:color="auto"/>
              <w:bottom w:val="single" w:sz="4" w:space="0" w:color="auto"/>
              <w:right w:val="single" w:sz="4" w:space="0" w:color="auto"/>
            </w:tcBorders>
            <w:noWrap/>
            <w:vAlign w:val="bottom"/>
          </w:tcPr>
          <w:p w:rsidR="00D71D84" w:rsidRPr="00CA3D03" w:rsidRDefault="00D71D84" w:rsidP="002207C7">
            <w:pPr>
              <w:jc w:val="center"/>
              <w:rPr>
                <w:rFonts w:ascii="Arial" w:hAnsi="Arial" w:cs="Arial"/>
                <w:b/>
                <w:bCs/>
                <w:sz w:val="20"/>
                <w:szCs w:val="20"/>
              </w:rPr>
            </w:pPr>
            <w:r w:rsidRPr="00CA3D03">
              <w:rPr>
                <w:rFonts w:ascii="Arial" w:hAnsi="Arial" w:cs="Arial"/>
                <w:b/>
                <w:bCs/>
                <w:sz w:val="20"/>
                <w:szCs w:val="20"/>
              </w:rPr>
              <w:t> </w:t>
            </w:r>
          </w:p>
        </w:tc>
        <w:tc>
          <w:tcPr>
            <w:tcW w:w="270" w:type="dxa"/>
            <w:tcBorders>
              <w:top w:val="single" w:sz="4" w:space="0" w:color="auto"/>
              <w:left w:val="single" w:sz="4" w:space="0" w:color="auto"/>
              <w:bottom w:val="single" w:sz="4" w:space="0" w:color="auto"/>
              <w:right w:val="single" w:sz="4" w:space="0" w:color="auto"/>
            </w:tcBorders>
            <w:noWrap/>
            <w:vAlign w:val="bottom"/>
          </w:tcPr>
          <w:p w:rsidR="00D71D84" w:rsidRPr="00CA3D03" w:rsidRDefault="00D71D84" w:rsidP="002207C7">
            <w:pPr>
              <w:jc w:val="center"/>
              <w:rPr>
                <w:rFonts w:ascii="Arial" w:hAnsi="Arial" w:cs="Arial"/>
                <w:b/>
                <w:bCs/>
                <w:sz w:val="20"/>
                <w:szCs w:val="20"/>
              </w:rPr>
            </w:pPr>
            <w:r w:rsidRPr="00CA3D03">
              <w:rPr>
                <w:rFonts w:ascii="Arial" w:hAnsi="Arial" w:cs="Arial"/>
                <w:b/>
                <w:bCs/>
                <w:sz w:val="20"/>
                <w:szCs w:val="20"/>
              </w:rPr>
              <w:t> </w:t>
            </w:r>
          </w:p>
        </w:tc>
        <w:tc>
          <w:tcPr>
            <w:tcW w:w="270" w:type="dxa"/>
            <w:tcBorders>
              <w:top w:val="single" w:sz="4" w:space="0" w:color="auto"/>
              <w:left w:val="single" w:sz="4" w:space="0" w:color="auto"/>
              <w:bottom w:val="single" w:sz="4" w:space="0" w:color="auto"/>
              <w:right w:val="single" w:sz="4" w:space="0" w:color="auto"/>
            </w:tcBorders>
          </w:tcPr>
          <w:p w:rsidR="00D71D84" w:rsidRPr="00CA3D03" w:rsidRDefault="00D71D84" w:rsidP="002207C7">
            <w:pPr>
              <w:jc w:val="center"/>
              <w:rPr>
                <w:rFonts w:ascii="Arial" w:hAnsi="Arial" w:cs="Arial"/>
                <w:b/>
                <w:bCs/>
                <w:sz w:val="20"/>
                <w:szCs w:val="20"/>
              </w:rPr>
            </w:pPr>
          </w:p>
        </w:tc>
        <w:tc>
          <w:tcPr>
            <w:tcW w:w="270" w:type="dxa"/>
            <w:tcBorders>
              <w:top w:val="single" w:sz="4" w:space="0" w:color="auto"/>
              <w:left w:val="single" w:sz="4" w:space="0" w:color="auto"/>
              <w:bottom w:val="single" w:sz="4" w:space="0" w:color="auto"/>
              <w:right w:val="single" w:sz="4" w:space="0" w:color="auto"/>
            </w:tcBorders>
            <w:noWrap/>
            <w:vAlign w:val="bottom"/>
          </w:tcPr>
          <w:p w:rsidR="00D71D84" w:rsidRPr="00CA3D03" w:rsidRDefault="00D71D84" w:rsidP="002207C7">
            <w:pPr>
              <w:jc w:val="center"/>
              <w:rPr>
                <w:rFonts w:ascii="Arial" w:hAnsi="Arial" w:cs="Arial"/>
                <w:b/>
                <w:bCs/>
                <w:sz w:val="20"/>
                <w:szCs w:val="20"/>
              </w:rPr>
            </w:pPr>
            <w:r w:rsidRPr="00CA3D03">
              <w:rPr>
                <w:rFonts w:ascii="Arial" w:hAnsi="Arial" w:cs="Arial"/>
                <w:b/>
                <w:bCs/>
                <w:sz w:val="20"/>
                <w:szCs w:val="20"/>
              </w:rPr>
              <w:t> </w:t>
            </w:r>
          </w:p>
        </w:tc>
        <w:tc>
          <w:tcPr>
            <w:tcW w:w="236" w:type="dxa"/>
            <w:tcBorders>
              <w:top w:val="single" w:sz="4" w:space="0" w:color="auto"/>
              <w:left w:val="nil"/>
              <w:bottom w:val="single" w:sz="4" w:space="0" w:color="auto"/>
              <w:right w:val="single" w:sz="4" w:space="0" w:color="auto"/>
            </w:tcBorders>
          </w:tcPr>
          <w:p w:rsidR="00D71D84" w:rsidRPr="00CA3D03" w:rsidRDefault="00D71D84" w:rsidP="002207C7">
            <w:pPr>
              <w:spacing w:after="200" w:line="276" w:lineRule="auto"/>
            </w:pPr>
          </w:p>
        </w:tc>
        <w:tc>
          <w:tcPr>
            <w:tcW w:w="236" w:type="dxa"/>
            <w:tcBorders>
              <w:top w:val="single" w:sz="4" w:space="0" w:color="auto"/>
              <w:left w:val="nil"/>
              <w:bottom w:val="single" w:sz="4" w:space="0" w:color="auto"/>
              <w:right w:val="single" w:sz="4" w:space="0" w:color="auto"/>
            </w:tcBorders>
            <w:shd w:val="thinReverseDiagStripe" w:color="auto" w:fill="FFFF00"/>
          </w:tcPr>
          <w:p w:rsidR="00D71D84" w:rsidRPr="00CA3D03" w:rsidRDefault="00D71D84" w:rsidP="002207C7">
            <w:pPr>
              <w:spacing w:after="200" w:line="276" w:lineRule="auto"/>
            </w:pPr>
          </w:p>
        </w:tc>
        <w:tc>
          <w:tcPr>
            <w:tcW w:w="236" w:type="dxa"/>
            <w:tcBorders>
              <w:top w:val="single" w:sz="4" w:space="0" w:color="auto"/>
              <w:left w:val="nil"/>
              <w:bottom w:val="single" w:sz="4" w:space="0" w:color="auto"/>
              <w:right w:val="single" w:sz="4" w:space="0" w:color="auto"/>
            </w:tcBorders>
            <w:shd w:val="thinReverseDiagStripe" w:color="auto" w:fill="FFFF00"/>
          </w:tcPr>
          <w:p w:rsidR="00D71D84" w:rsidRPr="00CA3D03" w:rsidRDefault="00D71D84" w:rsidP="002207C7">
            <w:pPr>
              <w:spacing w:after="200" w:line="276" w:lineRule="auto"/>
            </w:pPr>
          </w:p>
        </w:tc>
        <w:tc>
          <w:tcPr>
            <w:tcW w:w="236" w:type="dxa"/>
            <w:tcBorders>
              <w:top w:val="single" w:sz="4" w:space="0" w:color="auto"/>
              <w:left w:val="nil"/>
              <w:bottom w:val="single" w:sz="4" w:space="0" w:color="auto"/>
              <w:right w:val="single" w:sz="4" w:space="0" w:color="auto"/>
            </w:tcBorders>
            <w:shd w:val="thinReverseDiagStripe" w:color="auto" w:fill="FFFF00"/>
          </w:tcPr>
          <w:p w:rsidR="00D71D84" w:rsidRPr="00CA3D03" w:rsidRDefault="00D71D84" w:rsidP="002207C7">
            <w:pPr>
              <w:spacing w:after="200" w:line="276" w:lineRule="auto"/>
            </w:pPr>
          </w:p>
        </w:tc>
        <w:tc>
          <w:tcPr>
            <w:tcW w:w="236" w:type="dxa"/>
            <w:tcBorders>
              <w:top w:val="single" w:sz="4" w:space="0" w:color="auto"/>
              <w:left w:val="nil"/>
              <w:bottom w:val="single" w:sz="4" w:space="0" w:color="auto"/>
              <w:right w:val="single" w:sz="4" w:space="0" w:color="auto"/>
            </w:tcBorders>
            <w:shd w:val="thinReverseDiagStripe" w:color="auto" w:fill="FFFF00"/>
          </w:tcPr>
          <w:p w:rsidR="00D71D84" w:rsidRPr="00CA3D03" w:rsidRDefault="00D71D84" w:rsidP="002207C7">
            <w:pPr>
              <w:spacing w:after="200" w:line="276" w:lineRule="auto"/>
            </w:pPr>
          </w:p>
        </w:tc>
        <w:tc>
          <w:tcPr>
            <w:tcW w:w="236" w:type="dxa"/>
            <w:tcBorders>
              <w:top w:val="single" w:sz="4" w:space="0" w:color="auto"/>
              <w:left w:val="nil"/>
              <w:bottom w:val="single" w:sz="4" w:space="0" w:color="auto"/>
              <w:right w:val="single" w:sz="4" w:space="0" w:color="auto"/>
            </w:tcBorders>
            <w:shd w:val="thinReverseDiagStripe" w:color="auto" w:fill="FFFF00"/>
          </w:tcPr>
          <w:p w:rsidR="00D71D84" w:rsidRPr="00CA3D03" w:rsidRDefault="00D71D84" w:rsidP="002207C7">
            <w:pPr>
              <w:spacing w:after="200" w:line="276" w:lineRule="auto"/>
            </w:pPr>
          </w:p>
        </w:tc>
        <w:tc>
          <w:tcPr>
            <w:tcW w:w="236" w:type="dxa"/>
            <w:tcBorders>
              <w:top w:val="single" w:sz="4" w:space="0" w:color="auto"/>
              <w:left w:val="nil"/>
              <w:bottom w:val="single" w:sz="4" w:space="0" w:color="auto"/>
              <w:right w:val="single" w:sz="4" w:space="0" w:color="auto"/>
            </w:tcBorders>
            <w:shd w:val="thinReverseDiagStripe" w:color="auto" w:fill="FFFF00"/>
          </w:tcPr>
          <w:p w:rsidR="00D71D84" w:rsidRPr="00CA3D03" w:rsidRDefault="00D71D84" w:rsidP="002207C7">
            <w:pPr>
              <w:spacing w:after="200" w:line="276" w:lineRule="auto"/>
            </w:pPr>
          </w:p>
        </w:tc>
        <w:tc>
          <w:tcPr>
            <w:tcW w:w="236" w:type="dxa"/>
            <w:tcBorders>
              <w:top w:val="single" w:sz="4" w:space="0" w:color="auto"/>
              <w:left w:val="nil"/>
              <w:bottom w:val="single" w:sz="4" w:space="0" w:color="auto"/>
              <w:right w:val="single" w:sz="4" w:space="0" w:color="auto"/>
            </w:tcBorders>
            <w:shd w:val="thinReverseDiagStripe" w:color="auto" w:fill="FFFF00"/>
          </w:tcPr>
          <w:p w:rsidR="00D71D84" w:rsidRPr="00CA3D03" w:rsidRDefault="00D71D84" w:rsidP="002207C7">
            <w:pPr>
              <w:spacing w:after="200" w:line="276" w:lineRule="auto"/>
            </w:pPr>
          </w:p>
        </w:tc>
        <w:tc>
          <w:tcPr>
            <w:tcW w:w="236" w:type="dxa"/>
            <w:tcBorders>
              <w:top w:val="single" w:sz="4" w:space="0" w:color="auto"/>
              <w:left w:val="nil"/>
              <w:bottom w:val="single" w:sz="4" w:space="0" w:color="auto"/>
              <w:right w:val="single" w:sz="4" w:space="0" w:color="auto"/>
            </w:tcBorders>
            <w:shd w:val="thinReverseDiagStripe" w:color="auto" w:fill="FFFF00"/>
          </w:tcPr>
          <w:p w:rsidR="00D71D84" w:rsidRPr="00CA3D03" w:rsidRDefault="00D71D84" w:rsidP="002207C7">
            <w:pPr>
              <w:spacing w:after="200" w:line="276" w:lineRule="auto"/>
            </w:pPr>
          </w:p>
        </w:tc>
        <w:tc>
          <w:tcPr>
            <w:tcW w:w="236" w:type="dxa"/>
            <w:tcBorders>
              <w:top w:val="single" w:sz="4" w:space="0" w:color="auto"/>
              <w:left w:val="nil"/>
              <w:bottom w:val="single" w:sz="4" w:space="0" w:color="auto"/>
              <w:right w:val="single" w:sz="4" w:space="0" w:color="auto"/>
            </w:tcBorders>
            <w:shd w:val="thinReverseDiagStripe" w:color="auto" w:fill="FFFF00"/>
          </w:tcPr>
          <w:p w:rsidR="00D71D84" w:rsidRPr="00CA3D03" w:rsidRDefault="00D71D84" w:rsidP="002207C7">
            <w:pPr>
              <w:spacing w:after="200" w:line="276" w:lineRule="auto"/>
            </w:pPr>
          </w:p>
        </w:tc>
        <w:tc>
          <w:tcPr>
            <w:tcW w:w="236" w:type="dxa"/>
            <w:tcBorders>
              <w:top w:val="single" w:sz="4" w:space="0" w:color="auto"/>
              <w:left w:val="nil"/>
              <w:bottom w:val="single" w:sz="4" w:space="0" w:color="auto"/>
              <w:right w:val="single" w:sz="4" w:space="0" w:color="auto"/>
            </w:tcBorders>
            <w:shd w:val="thinReverseDiagStripe" w:color="auto" w:fill="FFFF00"/>
          </w:tcPr>
          <w:p w:rsidR="00D71D84" w:rsidRPr="00CA3D03" w:rsidRDefault="00D71D84" w:rsidP="002207C7">
            <w:pPr>
              <w:spacing w:after="200" w:line="276" w:lineRule="auto"/>
            </w:pPr>
          </w:p>
        </w:tc>
        <w:tc>
          <w:tcPr>
            <w:tcW w:w="284" w:type="dxa"/>
            <w:tcBorders>
              <w:top w:val="single" w:sz="4" w:space="0" w:color="auto"/>
              <w:left w:val="nil"/>
              <w:bottom w:val="single" w:sz="4" w:space="0" w:color="auto"/>
              <w:right w:val="single" w:sz="4" w:space="0" w:color="auto"/>
            </w:tcBorders>
            <w:shd w:val="thinReverseDiagStripe" w:color="auto" w:fill="FFFF00"/>
          </w:tcPr>
          <w:p w:rsidR="00D71D84" w:rsidRPr="00CA3D03" w:rsidRDefault="00D71D84" w:rsidP="002207C7">
            <w:pPr>
              <w:spacing w:after="200" w:line="276" w:lineRule="auto"/>
            </w:pPr>
          </w:p>
        </w:tc>
        <w:tc>
          <w:tcPr>
            <w:tcW w:w="286" w:type="dxa"/>
            <w:tcBorders>
              <w:top w:val="single" w:sz="4" w:space="0" w:color="auto"/>
              <w:left w:val="nil"/>
              <w:bottom w:val="single" w:sz="4" w:space="0" w:color="auto"/>
              <w:right w:val="single" w:sz="4" w:space="0" w:color="auto"/>
            </w:tcBorders>
            <w:shd w:val="thinReverseDiagStripe" w:color="auto" w:fill="FFFF00"/>
          </w:tcPr>
          <w:p w:rsidR="00D71D84" w:rsidRPr="00CA3D03" w:rsidRDefault="00D71D84" w:rsidP="002207C7">
            <w:pPr>
              <w:spacing w:after="200" w:line="276" w:lineRule="auto"/>
            </w:pPr>
          </w:p>
        </w:tc>
        <w:tc>
          <w:tcPr>
            <w:tcW w:w="270" w:type="dxa"/>
            <w:tcBorders>
              <w:top w:val="single" w:sz="4" w:space="0" w:color="auto"/>
              <w:left w:val="nil"/>
              <w:bottom w:val="single" w:sz="4" w:space="0" w:color="auto"/>
              <w:right w:val="single" w:sz="4" w:space="0" w:color="auto"/>
            </w:tcBorders>
            <w:shd w:val="thinReverseDiagStripe" w:color="auto" w:fill="FFFF00"/>
          </w:tcPr>
          <w:p w:rsidR="00D71D84" w:rsidRPr="00CA3D03" w:rsidRDefault="00D71D84" w:rsidP="002207C7">
            <w:pPr>
              <w:spacing w:after="200" w:line="276" w:lineRule="auto"/>
            </w:pPr>
          </w:p>
        </w:tc>
        <w:tc>
          <w:tcPr>
            <w:tcW w:w="270" w:type="dxa"/>
            <w:tcBorders>
              <w:top w:val="single" w:sz="4" w:space="0" w:color="auto"/>
              <w:left w:val="nil"/>
              <w:bottom w:val="single" w:sz="4" w:space="0" w:color="auto"/>
              <w:right w:val="single" w:sz="4" w:space="0" w:color="auto"/>
            </w:tcBorders>
            <w:shd w:val="thinReverseDiagStripe" w:color="auto" w:fill="FFFF00"/>
          </w:tcPr>
          <w:p w:rsidR="00D71D84" w:rsidRPr="00CA3D03" w:rsidRDefault="00D71D84" w:rsidP="002207C7">
            <w:pPr>
              <w:spacing w:after="200" w:line="276" w:lineRule="auto"/>
            </w:pPr>
          </w:p>
        </w:tc>
        <w:tc>
          <w:tcPr>
            <w:tcW w:w="270" w:type="dxa"/>
            <w:gridSpan w:val="2"/>
            <w:tcBorders>
              <w:top w:val="single" w:sz="4" w:space="0" w:color="auto"/>
              <w:left w:val="nil"/>
              <w:bottom w:val="single" w:sz="4" w:space="0" w:color="auto"/>
              <w:right w:val="single" w:sz="4" w:space="0" w:color="auto"/>
            </w:tcBorders>
            <w:shd w:val="thinReverseDiagStripe" w:color="auto" w:fill="FFFF00"/>
          </w:tcPr>
          <w:p w:rsidR="00D71D84" w:rsidRPr="00CA3D03" w:rsidRDefault="00D71D84" w:rsidP="002207C7">
            <w:pPr>
              <w:spacing w:after="200" w:line="276" w:lineRule="auto"/>
            </w:pPr>
          </w:p>
        </w:tc>
        <w:tc>
          <w:tcPr>
            <w:tcW w:w="270" w:type="dxa"/>
            <w:gridSpan w:val="2"/>
            <w:tcBorders>
              <w:top w:val="single" w:sz="4" w:space="0" w:color="auto"/>
              <w:left w:val="nil"/>
              <w:bottom w:val="single" w:sz="4" w:space="0" w:color="auto"/>
              <w:right w:val="single" w:sz="4" w:space="0" w:color="auto"/>
            </w:tcBorders>
          </w:tcPr>
          <w:p w:rsidR="00D71D84" w:rsidRPr="00CA3D03" w:rsidRDefault="00D71D84" w:rsidP="002207C7">
            <w:pPr>
              <w:spacing w:after="200" w:line="276" w:lineRule="auto"/>
            </w:pPr>
          </w:p>
        </w:tc>
        <w:tc>
          <w:tcPr>
            <w:tcW w:w="270" w:type="dxa"/>
            <w:gridSpan w:val="2"/>
            <w:tcBorders>
              <w:top w:val="single" w:sz="4" w:space="0" w:color="auto"/>
              <w:left w:val="nil"/>
              <w:bottom w:val="single" w:sz="4" w:space="0" w:color="auto"/>
              <w:right w:val="single" w:sz="4" w:space="0" w:color="auto"/>
            </w:tcBorders>
          </w:tcPr>
          <w:p w:rsidR="00D71D84" w:rsidRPr="00CA3D03" w:rsidRDefault="00D71D84" w:rsidP="002207C7">
            <w:pPr>
              <w:spacing w:after="200" w:line="276" w:lineRule="auto"/>
            </w:pPr>
          </w:p>
        </w:tc>
      </w:tr>
      <w:tr w:rsidR="00D71D84" w:rsidRPr="00CA3D03" w:rsidTr="002207C7">
        <w:trPr>
          <w:trHeight w:val="864"/>
        </w:trPr>
        <w:tc>
          <w:tcPr>
            <w:tcW w:w="2341" w:type="dxa"/>
            <w:tcBorders>
              <w:top w:val="nil"/>
              <w:left w:val="single" w:sz="4" w:space="0" w:color="auto"/>
              <w:bottom w:val="single" w:sz="4" w:space="0" w:color="auto"/>
              <w:right w:val="single" w:sz="4" w:space="0" w:color="auto"/>
            </w:tcBorders>
            <w:shd w:val="clear" w:color="auto" w:fill="FFC000"/>
            <w:noWrap/>
            <w:vAlign w:val="center"/>
          </w:tcPr>
          <w:p w:rsidR="00D71D84" w:rsidRPr="00CA3D03" w:rsidRDefault="00D71D84" w:rsidP="002207C7">
            <w:pPr>
              <w:rPr>
                <w:b/>
                <w:sz w:val="20"/>
                <w:szCs w:val="20"/>
              </w:rPr>
            </w:pPr>
            <w:r w:rsidRPr="00CA3D03">
              <w:rPr>
                <w:b/>
                <w:sz w:val="20"/>
                <w:szCs w:val="20"/>
              </w:rPr>
              <w:t>Data Analysis &amp; Report Writing</w:t>
            </w:r>
          </w:p>
        </w:tc>
        <w:tc>
          <w:tcPr>
            <w:tcW w:w="269" w:type="dxa"/>
            <w:tcBorders>
              <w:top w:val="single" w:sz="4" w:space="0" w:color="auto"/>
              <w:left w:val="single" w:sz="4" w:space="0" w:color="auto"/>
              <w:bottom w:val="single" w:sz="4" w:space="0" w:color="auto"/>
              <w:right w:val="single" w:sz="4" w:space="0" w:color="auto"/>
            </w:tcBorders>
            <w:noWrap/>
            <w:vAlign w:val="bottom"/>
          </w:tcPr>
          <w:p w:rsidR="00D71D84" w:rsidRPr="00CA3D03" w:rsidRDefault="00D71D84" w:rsidP="002207C7">
            <w:pPr>
              <w:jc w:val="center"/>
              <w:rPr>
                <w:rFonts w:ascii="Arial" w:hAnsi="Arial" w:cs="Arial"/>
                <w:b/>
                <w:bCs/>
                <w:sz w:val="20"/>
                <w:szCs w:val="20"/>
              </w:rPr>
            </w:pPr>
            <w:r w:rsidRPr="00CA3D03">
              <w:rPr>
                <w:rFonts w:ascii="Arial" w:hAnsi="Arial" w:cs="Arial"/>
                <w:b/>
                <w:bCs/>
                <w:sz w:val="20"/>
                <w:szCs w:val="20"/>
              </w:rPr>
              <w:t> </w:t>
            </w:r>
          </w:p>
        </w:tc>
        <w:tc>
          <w:tcPr>
            <w:tcW w:w="358" w:type="dxa"/>
            <w:tcBorders>
              <w:top w:val="single" w:sz="4" w:space="0" w:color="auto"/>
              <w:left w:val="single" w:sz="4" w:space="0" w:color="auto"/>
              <w:bottom w:val="single" w:sz="4" w:space="0" w:color="auto"/>
              <w:right w:val="single" w:sz="4" w:space="0" w:color="auto"/>
            </w:tcBorders>
            <w:noWrap/>
            <w:vAlign w:val="bottom"/>
          </w:tcPr>
          <w:p w:rsidR="00D71D84" w:rsidRPr="00CA3D03" w:rsidRDefault="00D71D84" w:rsidP="002207C7">
            <w:pPr>
              <w:jc w:val="center"/>
              <w:rPr>
                <w:rFonts w:ascii="Arial" w:hAnsi="Arial" w:cs="Arial"/>
                <w:b/>
                <w:bCs/>
                <w:sz w:val="20"/>
                <w:szCs w:val="20"/>
              </w:rPr>
            </w:pPr>
            <w:r w:rsidRPr="00CA3D03">
              <w:rPr>
                <w:rFonts w:ascii="Arial" w:hAnsi="Arial" w:cs="Arial"/>
                <w:b/>
                <w:bCs/>
                <w:sz w:val="20"/>
                <w:szCs w:val="20"/>
              </w:rPr>
              <w:t> </w:t>
            </w:r>
          </w:p>
        </w:tc>
        <w:tc>
          <w:tcPr>
            <w:tcW w:w="270" w:type="dxa"/>
            <w:tcBorders>
              <w:top w:val="single" w:sz="4" w:space="0" w:color="auto"/>
              <w:left w:val="single" w:sz="4" w:space="0" w:color="auto"/>
              <w:bottom w:val="single" w:sz="4" w:space="0" w:color="auto"/>
              <w:right w:val="single" w:sz="4" w:space="0" w:color="auto"/>
            </w:tcBorders>
            <w:noWrap/>
            <w:vAlign w:val="bottom"/>
          </w:tcPr>
          <w:p w:rsidR="00D71D84" w:rsidRPr="00CA3D03" w:rsidRDefault="00D71D84" w:rsidP="002207C7">
            <w:pPr>
              <w:jc w:val="center"/>
              <w:rPr>
                <w:rFonts w:ascii="Arial" w:hAnsi="Arial" w:cs="Arial"/>
                <w:b/>
                <w:bCs/>
                <w:sz w:val="20"/>
                <w:szCs w:val="20"/>
              </w:rPr>
            </w:pPr>
            <w:r w:rsidRPr="00CA3D03">
              <w:rPr>
                <w:rFonts w:ascii="Arial" w:hAnsi="Arial" w:cs="Arial"/>
                <w:b/>
                <w:bCs/>
                <w:sz w:val="20"/>
                <w:szCs w:val="20"/>
              </w:rPr>
              <w:t> </w:t>
            </w:r>
          </w:p>
        </w:tc>
        <w:tc>
          <w:tcPr>
            <w:tcW w:w="286" w:type="dxa"/>
            <w:tcBorders>
              <w:top w:val="single" w:sz="4" w:space="0" w:color="auto"/>
              <w:left w:val="single" w:sz="4" w:space="0" w:color="auto"/>
              <w:bottom w:val="single" w:sz="4" w:space="0" w:color="auto"/>
              <w:right w:val="single" w:sz="4" w:space="0" w:color="auto"/>
            </w:tcBorders>
            <w:noWrap/>
            <w:vAlign w:val="bottom"/>
          </w:tcPr>
          <w:p w:rsidR="00D71D84" w:rsidRPr="00CA3D03" w:rsidRDefault="00D71D84" w:rsidP="002207C7">
            <w:pPr>
              <w:jc w:val="center"/>
              <w:rPr>
                <w:rFonts w:ascii="Arial" w:hAnsi="Arial" w:cs="Arial"/>
                <w:b/>
                <w:bCs/>
                <w:sz w:val="20"/>
                <w:szCs w:val="20"/>
              </w:rPr>
            </w:pPr>
            <w:r w:rsidRPr="00CA3D03">
              <w:rPr>
                <w:rFonts w:ascii="Arial" w:hAnsi="Arial" w:cs="Arial"/>
                <w:b/>
                <w:bCs/>
                <w:sz w:val="20"/>
                <w:szCs w:val="20"/>
              </w:rPr>
              <w:t> </w:t>
            </w:r>
          </w:p>
        </w:tc>
        <w:tc>
          <w:tcPr>
            <w:tcW w:w="254" w:type="dxa"/>
            <w:tcBorders>
              <w:top w:val="single" w:sz="4" w:space="0" w:color="auto"/>
              <w:left w:val="single" w:sz="4" w:space="0" w:color="auto"/>
              <w:bottom w:val="single" w:sz="4" w:space="0" w:color="auto"/>
              <w:right w:val="single" w:sz="4" w:space="0" w:color="auto"/>
            </w:tcBorders>
            <w:noWrap/>
            <w:vAlign w:val="bottom"/>
          </w:tcPr>
          <w:p w:rsidR="00D71D84" w:rsidRPr="00CA3D03" w:rsidRDefault="00D71D84" w:rsidP="002207C7">
            <w:pPr>
              <w:jc w:val="center"/>
              <w:rPr>
                <w:rFonts w:ascii="Arial" w:hAnsi="Arial" w:cs="Arial"/>
                <w:b/>
                <w:bCs/>
                <w:sz w:val="20"/>
                <w:szCs w:val="20"/>
              </w:rPr>
            </w:pPr>
            <w:r w:rsidRPr="00CA3D03">
              <w:rPr>
                <w:rFonts w:ascii="Arial" w:hAnsi="Arial" w:cs="Arial"/>
                <w:b/>
                <w:bCs/>
                <w:sz w:val="20"/>
                <w:szCs w:val="20"/>
              </w:rPr>
              <w:t> </w:t>
            </w:r>
          </w:p>
        </w:tc>
        <w:tc>
          <w:tcPr>
            <w:tcW w:w="286" w:type="dxa"/>
            <w:tcBorders>
              <w:top w:val="single" w:sz="4" w:space="0" w:color="auto"/>
              <w:left w:val="single" w:sz="4" w:space="0" w:color="auto"/>
              <w:bottom w:val="single" w:sz="4" w:space="0" w:color="auto"/>
              <w:right w:val="single" w:sz="4" w:space="0" w:color="auto"/>
            </w:tcBorders>
            <w:noWrap/>
            <w:vAlign w:val="bottom"/>
          </w:tcPr>
          <w:p w:rsidR="00D71D84" w:rsidRPr="00CA3D03" w:rsidRDefault="00D71D84" w:rsidP="002207C7">
            <w:pPr>
              <w:jc w:val="center"/>
              <w:rPr>
                <w:rFonts w:ascii="Arial" w:hAnsi="Arial" w:cs="Arial"/>
                <w:b/>
                <w:bCs/>
                <w:sz w:val="20"/>
                <w:szCs w:val="20"/>
              </w:rPr>
            </w:pPr>
            <w:r w:rsidRPr="00CA3D03">
              <w:rPr>
                <w:rFonts w:ascii="Arial" w:hAnsi="Arial" w:cs="Arial"/>
                <w:b/>
                <w:bCs/>
                <w:sz w:val="20"/>
                <w:szCs w:val="20"/>
              </w:rPr>
              <w:t> </w:t>
            </w:r>
          </w:p>
        </w:tc>
        <w:tc>
          <w:tcPr>
            <w:tcW w:w="254" w:type="dxa"/>
            <w:tcBorders>
              <w:top w:val="single" w:sz="4" w:space="0" w:color="auto"/>
              <w:left w:val="single" w:sz="4" w:space="0" w:color="auto"/>
              <w:bottom w:val="single" w:sz="4" w:space="0" w:color="auto"/>
              <w:right w:val="single" w:sz="4" w:space="0" w:color="auto"/>
            </w:tcBorders>
            <w:noWrap/>
            <w:vAlign w:val="bottom"/>
          </w:tcPr>
          <w:p w:rsidR="00D71D84" w:rsidRPr="00CA3D03" w:rsidRDefault="00D71D84" w:rsidP="002207C7">
            <w:pPr>
              <w:jc w:val="center"/>
              <w:rPr>
                <w:rFonts w:ascii="Arial" w:hAnsi="Arial" w:cs="Arial"/>
                <w:b/>
                <w:bCs/>
                <w:sz w:val="20"/>
                <w:szCs w:val="20"/>
              </w:rPr>
            </w:pPr>
            <w:r w:rsidRPr="00CA3D03">
              <w:rPr>
                <w:rFonts w:ascii="Arial" w:hAnsi="Arial" w:cs="Arial"/>
                <w:b/>
                <w:bCs/>
                <w:sz w:val="20"/>
                <w:szCs w:val="20"/>
              </w:rPr>
              <w:t> </w:t>
            </w:r>
          </w:p>
        </w:tc>
        <w:tc>
          <w:tcPr>
            <w:tcW w:w="270" w:type="dxa"/>
            <w:tcBorders>
              <w:top w:val="single" w:sz="4" w:space="0" w:color="auto"/>
              <w:left w:val="single" w:sz="4" w:space="0" w:color="auto"/>
              <w:bottom w:val="single" w:sz="4" w:space="0" w:color="auto"/>
              <w:right w:val="single" w:sz="4" w:space="0" w:color="auto"/>
            </w:tcBorders>
          </w:tcPr>
          <w:p w:rsidR="00D71D84" w:rsidRPr="00CA3D03" w:rsidRDefault="00D71D84" w:rsidP="002207C7">
            <w:pPr>
              <w:jc w:val="center"/>
              <w:rPr>
                <w:rFonts w:ascii="Arial" w:hAnsi="Arial" w:cs="Arial"/>
                <w:b/>
                <w:bCs/>
                <w:sz w:val="20"/>
                <w:szCs w:val="20"/>
              </w:rPr>
            </w:pPr>
            <w:r w:rsidRPr="00CA3D03">
              <w:rPr>
                <w:rFonts w:ascii="Arial" w:hAnsi="Arial" w:cs="Arial"/>
                <w:b/>
                <w:bCs/>
                <w:sz w:val="20"/>
                <w:szCs w:val="20"/>
              </w:rPr>
              <w:t> </w:t>
            </w:r>
          </w:p>
        </w:tc>
        <w:tc>
          <w:tcPr>
            <w:tcW w:w="270" w:type="dxa"/>
            <w:tcBorders>
              <w:top w:val="single" w:sz="4" w:space="0" w:color="auto"/>
              <w:left w:val="single" w:sz="4" w:space="0" w:color="auto"/>
              <w:bottom w:val="single" w:sz="4" w:space="0" w:color="auto"/>
              <w:right w:val="single" w:sz="4" w:space="0" w:color="auto"/>
            </w:tcBorders>
          </w:tcPr>
          <w:p w:rsidR="00D71D84" w:rsidRPr="00CA3D03" w:rsidRDefault="00D71D84" w:rsidP="002207C7">
            <w:pPr>
              <w:jc w:val="center"/>
              <w:rPr>
                <w:rFonts w:ascii="Arial" w:hAnsi="Arial" w:cs="Arial"/>
                <w:b/>
                <w:bCs/>
                <w:sz w:val="20"/>
                <w:szCs w:val="20"/>
              </w:rPr>
            </w:pPr>
            <w:r w:rsidRPr="00CA3D03">
              <w:rPr>
                <w:rFonts w:ascii="Arial" w:hAnsi="Arial" w:cs="Arial"/>
                <w:b/>
                <w:bCs/>
                <w:sz w:val="20"/>
                <w:szCs w:val="20"/>
              </w:rPr>
              <w:t> </w:t>
            </w:r>
          </w:p>
        </w:tc>
        <w:tc>
          <w:tcPr>
            <w:tcW w:w="270" w:type="dxa"/>
            <w:tcBorders>
              <w:top w:val="single" w:sz="4" w:space="0" w:color="auto"/>
              <w:left w:val="single" w:sz="4" w:space="0" w:color="auto"/>
              <w:bottom w:val="single" w:sz="4" w:space="0" w:color="auto"/>
              <w:right w:val="single" w:sz="4" w:space="0" w:color="auto"/>
            </w:tcBorders>
            <w:noWrap/>
            <w:vAlign w:val="bottom"/>
          </w:tcPr>
          <w:p w:rsidR="00D71D84" w:rsidRPr="00CA3D03" w:rsidRDefault="00D71D84" w:rsidP="002207C7">
            <w:pPr>
              <w:jc w:val="center"/>
              <w:rPr>
                <w:rFonts w:ascii="Arial" w:hAnsi="Arial" w:cs="Arial"/>
                <w:b/>
                <w:bCs/>
                <w:sz w:val="20"/>
                <w:szCs w:val="20"/>
              </w:rPr>
            </w:pPr>
            <w:r w:rsidRPr="00CA3D03">
              <w:rPr>
                <w:rFonts w:ascii="Arial" w:hAnsi="Arial" w:cs="Arial"/>
                <w:b/>
                <w:bCs/>
                <w:sz w:val="20"/>
                <w:szCs w:val="20"/>
              </w:rPr>
              <w:t> </w:t>
            </w:r>
          </w:p>
        </w:tc>
        <w:tc>
          <w:tcPr>
            <w:tcW w:w="270" w:type="dxa"/>
            <w:tcBorders>
              <w:top w:val="single" w:sz="4" w:space="0" w:color="auto"/>
              <w:left w:val="single" w:sz="4" w:space="0" w:color="auto"/>
              <w:bottom w:val="single" w:sz="4" w:space="0" w:color="auto"/>
              <w:right w:val="single" w:sz="4" w:space="0" w:color="auto"/>
            </w:tcBorders>
          </w:tcPr>
          <w:p w:rsidR="00D71D84" w:rsidRPr="00CA3D03" w:rsidRDefault="00D71D84" w:rsidP="002207C7">
            <w:pPr>
              <w:jc w:val="center"/>
              <w:rPr>
                <w:rFonts w:ascii="Arial" w:hAnsi="Arial" w:cs="Arial"/>
                <w:b/>
                <w:bCs/>
                <w:sz w:val="20"/>
                <w:szCs w:val="20"/>
              </w:rPr>
            </w:pPr>
            <w:r w:rsidRPr="00CA3D03">
              <w:rPr>
                <w:rFonts w:ascii="Arial" w:hAnsi="Arial" w:cs="Arial"/>
                <w:b/>
                <w:bCs/>
                <w:sz w:val="20"/>
                <w:szCs w:val="20"/>
              </w:rPr>
              <w:t> </w:t>
            </w:r>
          </w:p>
        </w:tc>
        <w:tc>
          <w:tcPr>
            <w:tcW w:w="270" w:type="dxa"/>
            <w:tcBorders>
              <w:top w:val="single" w:sz="4" w:space="0" w:color="auto"/>
              <w:left w:val="single" w:sz="4" w:space="0" w:color="auto"/>
              <w:bottom w:val="single" w:sz="4" w:space="0" w:color="auto"/>
              <w:right w:val="single" w:sz="4" w:space="0" w:color="auto"/>
            </w:tcBorders>
            <w:noWrap/>
            <w:vAlign w:val="bottom"/>
          </w:tcPr>
          <w:p w:rsidR="00D71D84" w:rsidRPr="00CA3D03" w:rsidRDefault="00D71D84" w:rsidP="002207C7">
            <w:r w:rsidRPr="00CA3D03">
              <w:t> </w:t>
            </w:r>
          </w:p>
        </w:tc>
        <w:tc>
          <w:tcPr>
            <w:tcW w:w="270" w:type="dxa"/>
            <w:tcBorders>
              <w:top w:val="single" w:sz="4" w:space="0" w:color="auto"/>
              <w:left w:val="single" w:sz="4" w:space="0" w:color="auto"/>
              <w:bottom w:val="single" w:sz="4" w:space="0" w:color="auto"/>
              <w:right w:val="single" w:sz="4" w:space="0" w:color="auto"/>
            </w:tcBorders>
            <w:noWrap/>
            <w:vAlign w:val="bottom"/>
          </w:tcPr>
          <w:p w:rsidR="00D71D84" w:rsidRPr="00CA3D03" w:rsidRDefault="00D71D84" w:rsidP="002207C7">
            <w:pPr>
              <w:jc w:val="center"/>
              <w:rPr>
                <w:rFonts w:ascii="Arial" w:hAnsi="Arial" w:cs="Arial"/>
                <w:b/>
                <w:bCs/>
                <w:sz w:val="20"/>
                <w:szCs w:val="20"/>
              </w:rPr>
            </w:pPr>
            <w:r w:rsidRPr="00CA3D03">
              <w:rPr>
                <w:rFonts w:ascii="Arial" w:hAnsi="Arial" w:cs="Arial"/>
                <w:b/>
                <w:bCs/>
                <w:sz w:val="20"/>
                <w:szCs w:val="20"/>
              </w:rPr>
              <w:t> </w:t>
            </w:r>
          </w:p>
        </w:tc>
        <w:tc>
          <w:tcPr>
            <w:tcW w:w="270" w:type="dxa"/>
            <w:tcBorders>
              <w:top w:val="single" w:sz="4" w:space="0" w:color="auto"/>
              <w:left w:val="single" w:sz="4" w:space="0" w:color="auto"/>
              <w:bottom w:val="single" w:sz="4" w:space="0" w:color="auto"/>
              <w:right w:val="single" w:sz="4" w:space="0" w:color="auto"/>
            </w:tcBorders>
            <w:noWrap/>
            <w:vAlign w:val="bottom"/>
          </w:tcPr>
          <w:p w:rsidR="00D71D84" w:rsidRPr="00CA3D03" w:rsidRDefault="00D71D84" w:rsidP="002207C7">
            <w:pPr>
              <w:jc w:val="center"/>
              <w:rPr>
                <w:rFonts w:ascii="Arial" w:hAnsi="Arial" w:cs="Arial"/>
                <w:b/>
                <w:bCs/>
                <w:sz w:val="20"/>
                <w:szCs w:val="20"/>
              </w:rPr>
            </w:pPr>
            <w:r w:rsidRPr="00CA3D03">
              <w:rPr>
                <w:rFonts w:ascii="Arial" w:hAnsi="Arial" w:cs="Arial"/>
                <w:b/>
                <w:bCs/>
                <w:sz w:val="20"/>
                <w:szCs w:val="20"/>
              </w:rPr>
              <w:t> </w:t>
            </w:r>
          </w:p>
        </w:tc>
        <w:tc>
          <w:tcPr>
            <w:tcW w:w="270" w:type="dxa"/>
            <w:tcBorders>
              <w:top w:val="single" w:sz="4" w:space="0" w:color="auto"/>
              <w:left w:val="single" w:sz="4" w:space="0" w:color="auto"/>
              <w:bottom w:val="single" w:sz="4" w:space="0" w:color="auto"/>
              <w:right w:val="single" w:sz="4" w:space="0" w:color="auto"/>
            </w:tcBorders>
            <w:noWrap/>
            <w:vAlign w:val="bottom"/>
          </w:tcPr>
          <w:p w:rsidR="00D71D84" w:rsidRPr="00CA3D03" w:rsidRDefault="00D71D84" w:rsidP="002207C7">
            <w:pPr>
              <w:jc w:val="center"/>
              <w:rPr>
                <w:rFonts w:ascii="Arial" w:hAnsi="Arial" w:cs="Arial"/>
                <w:b/>
                <w:bCs/>
                <w:sz w:val="20"/>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D71D84" w:rsidRPr="00CA3D03" w:rsidRDefault="00D71D84" w:rsidP="002207C7">
            <w:pPr>
              <w:jc w:val="center"/>
              <w:rPr>
                <w:rFonts w:ascii="Arial" w:hAnsi="Arial" w:cs="Arial"/>
                <w:b/>
                <w:bCs/>
                <w:sz w:val="20"/>
                <w:szCs w:val="20"/>
              </w:rPr>
            </w:pPr>
            <w:r w:rsidRPr="00CA3D03">
              <w:rPr>
                <w:rFonts w:ascii="Arial" w:hAnsi="Arial" w:cs="Arial"/>
                <w:b/>
                <w:bCs/>
                <w:sz w:val="20"/>
                <w:szCs w:val="20"/>
              </w:rPr>
              <w:t> </w:t>
            </w:r>
          </w:p>
        </w:tc>
        <w:tc>
          <w:tcPr>
            <w:tcW w:w="270" w:type="dxa"/>
            <w:tcBorders>
              <w:top w:val="single" w:sz="4" w:space="0" w:color="auto"/>
              <w:left w:val="single" w:sz="4" w:space="0" w:color="auto"/>
              <w:bottom w:val="single" w:sz="4" w:space="0" w:color="auto"/>
              <w:right w:val="single" w:sz="4" w:space="0" w:color="auto"/>
            </w:tcBorders>
            <w:shd w:val="clear" w:color="auto" w:fill="FFFFFF"/>
          </w:tcPr>
          <w:p w:rsidR="00D71D84" w:rsidRPr="00CA3D03" w:rsidRDefault="00D71D84" w:rsidP="002207C7">
            <w:pPr>
              <w:jc w:val="center"/>
              <w:rPr>
                <w:rFonts w:ascii="Arial" w:hAnsi="Arial" w:cs="Arial"/>
                <w:b/>
                <w:bCs/>
                <w:sz w:val="20"/>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D71D84" w:rsidRPr="00CA3D03" w:rsidRDefault="00D71D84" w:rsidP="002207C7">
            <w:pPr>
              <w:jc w:val="center"/>
              <w:rPr>
                <w:rFonts w:ascii="Arial" w:hAnsi="Arial" w:cs="Arial"/>
                <w:b/>
                <w:bCs/>
                <w:sz w:val="20"/>
                <w:szCs w:val="20"/>
              </w:rPr>
            </w:pPr>
            <w:r w:rsidRPr="00CA3D03">
              <w:rPr>
                <w:rFonts w:ascii="Arial" w:hAnsi="Arial" w:cs="Arial"/>
                <w:b/>
                <w:bCs/>
                <w:sz w:val="20"/>
                <w:szCs w:val="20"/>
              </w:rPr>
              <w:t> </w:t>
            </w:r>
          </w:p>
        </w:tc>
        <w:tc>
          <w:tcPr>
            <w:tcW w:w="236" w:type="dxa"/>
            <w:tcBorders>
              <w:top w:val="single" w:sz="4" w:space="0" w:color="auto"/>
              <w:left w:val="nil"/>
              <w:bottom w:val="single" w:sz="4" w:space="0" w:color="auto"/>
              <w:right w:val="single" w:sz="4" w:space="0" w:color="auto"/>
            </w:tcBorders>
          </w:tcPr>
          <w:p w:rsidR="00D71D84" w:rsidRPr="00CA3D03" w:rsidRDefault="00D71D84" w:rsidP="002207C7">
            <w:pPr>
              <w:spacing w:after="200" w:line="276" w:lineRule="auto"/>
            </w:pPr>
          </w:p>
        </w:tc>
        <w:tc>
          <w:tcPr>
            <w:tcW w:w="236" w:type="dxa"/>
            <w:tcBorders>
              <w:top w:val="single" w:sz="4" w:space="0" w:color="auto"/>
              <w:left w:val="nil"/>
              <w:bottom w:val="single" w:sz="4" w:space="0" w:color="auto"/>
              <w:right w:val="single" w:sz="4" w:space="0" w:color="auto"/>
            </w:tcBorders>
          </w:tcPr>
          <w:p w:rsidR="00D71D84" w:rsidRPr="00CA3D03" w:rsidRDefault="00D71D84" w:rsidP="002207C7">
            <w:pPr>
              <w:spacing w:after="200" w:line="276" w:lineRule="auto"/>
            </w:pPr>
          </w:p>
        </w:tc>
        <w:tc>
          <w:tcPr>
            <w:tcW w:w="236" w:type="dxa"/>
            <w:tcBorders>
              <w:top w:val="single" w:sz="4" w:space="0" w:color="auto"/>
              <w:left w:val="nil"/>
              <w:bottom w:val="single" w:sz="4" w:space="0" w:color="auto"/>
              <w:right w:val="single" w:sz="4" w:space="0" w:color="auto"/>
            </w:tcBorders>
          </w:tcPr>
          <w:p w:rsidR="00D71D84" w:rsidRPr="00CA3D03" w:rsidRDefault="00D71D84" w:rsidP="002207C7">
            <w:pPr>
              <w:spacing w:after="200" w:line="276" w:lineRule="auto"/>
            </w:pPr>
          </w:p>
        </w:tc>
        <w:tc>
          <w:tcPr>
            <w:tcW w:w="236" w:type="dxa"/>
            <w:tcBorders>
              <w:top w:val="single" w:sz="4" w:space="0" w:color="auto"/>
              <w:left w:val="nil"/>
              <w:bottom w:val="single" w:sz="4" w:space="0" w:color="auto"/>
              <w:right w:val="single" w:sz="4" w:space="0" w:color="auto"/>
            </w:tcBorders>
          </w:tcPr>
          <w:p w:rsidR="00D71D84" w:rsidRPr="00CA3D03" w:rsidRDefault="00D71D84" w:rsidP="002207C7">
            <w:pPr>
              <w:spacing w:after="200" w:line="276" w:lineRule="auto"/>
            </w:pPr>
          </w:p>
        </w:tc>
        <w:tc>
          <w:tcPr>
            <w:tcW w:w="236" w:type="dxa"/>
            <w:tcBorders>
              <w:top w:val="single" w:sz="4" w:space="0" w:color="auto"/>
              <w:left w:val="nil"/>
              <w:bottom w:val="single" w:sz="4" w:space="0" w:color="auto"/>
              <w:right w:val="single" w:sz="4" w:space="0" w:color="auto"/>
            </w:tcBorders>
          </w:tcPr>
          <w:p w:rsidR="00D71D84" w:rsidRPr="00CA3D03" w:rsidRDefault="00D71D84" w:rsidP="002207C7">
            <w:pPr>
              <w:spacing w:after="200" w:line="276" w:lineRule="auto"/>
            </w:pPr>
          </w:p>
        </w:tc>
        <w:tc>
          <w:tcPr>
            <w:tcW w:w="236" w:type="dxa"/>
            <w:tcBorders>
              <w:top w:val="single" w:sz="4" w:space="0" w:color="auto"/>
              <w:left w:val="nil"/>
              <w:bottom w:val="single" w:sz="4" w:space="0" w:color="auto"/>
              <w:right w:val="single" w:sz="4" w:space="0" w:color="auto"/>
            </w:tcBorders>
          </w:tcPr>
          <w:p w:rsidR="00D71D84" w:rsidRPr="00CA3D03" w:rsidRDefault="00D71D84" w:rsidP="002207C7">
            <w:pPr>
              <w:spacing w:after="200" w:line="276" w:lineRule="auto"/>
            </w:pPr>
          </w:p>
        </w:tc>
        <w:tc>
          <w:tcPr>
            <w:tcW w:w="236" w:type="dxa"/>
            <w:tcBorders>
              <w:top w:val="single" w:sz="4" w:space="0" w:color="auto"/>
              <w:left w:val="nil"/>
              <w:bottom w:val="single" w:sz="4" w:space="0" w:color="auto"/>
              <w:right w:val="single" w:sz="4" w:space="0" w:color="auto"/>
            </w:tcBorders>
          </w:tcPr>
          <w:p w:rsidR="00D71D84" w:rsidRPr="00CA3D03" w:rsidRDefault="00D71D84" w:rsidP="002207C7">
            <w:pPr>
              <w:spacing w:after="200" w:line="276" w:lineRule="auto"/>
            </w:pPr>
          </w:p>
        </w:tc>
        <w:tc>
          <w:tcPr>
            <w:tcW w:w="236" w:type="dxa"/>
            <w:tcBorders>
              <w:top w:val="single" w:sz="4" w:space="0" w:color="auto"/>
              <w:left w:val="nil"/>
              <w:bottom w:val="single" w:sz="4" w:space="0" w:color="auto"/>
              <w:right w:val="single" w:sz="4" w:space="0" w:color="auto"/>
            </w:tcBorders>
          </w:tcPr>
          <w:p w:rsidR="00D71D84" w:rsidRPr="00CA3D03" w:rsidRDefault="00D71D84" w:rsidP="002207C7">
            <w:pPr>
              <w:spacing w:after="200" w:line="276" w:lineRule="auto"/>
            </w:pPr>
          </w:p>
        </w:tc>
        <w:tc>
          <w:tcPr>
            <w:tcW w:w="236" w:type="dxa"/>
            <w:tcBorders>
              <w:top w:val="single" w:sz="4" w:space="0" w:color="auto"/>
              <w:left w:val="nil"/>
              <w:bottom w:val="single" w:sz="4" w:space="0" w:color="auto"/>
              <w:right w:val="single" w:sz="4" w:space="0" w:color="auto"/>
            </w:tcBorders>
          </w:tcPr>
          <w:p w:rsidR="00D71D84" w:rsidRPr="00CA3D03" w:rsidRDefault="00D71D84" w:rsidP="002207C7">
            <w:pPr>
              <w:spacing w:after="200" w:line="276" w:lineRule="auto"/>
            </w:pPr>
          </w:p>
        </w:tc>
        <w:tc>
          <w:tcPr>
            <w:tcW w:w="236" w:type="dxa"/>
            <w:tcBorders>
              <w:top w:val="single" w:sz="4" w:space="0" w:color="auto"/>
              <w:left w:val="nil"/>
              <w:bottom w:val="single" w:sz="4" w:space="0" w:color="auto"/>
              <w:right w:val="single" w:sz="4" w:space="0" w:color="auto"/>
            </w:tcBorders>
          </w:tcPr>
          <w:p w:rsidR="00D71D84" w:rsidRPr="00CA3D03" w:rsidRDefault="00D71D84" w:rsidP="002207C7">
            <w:pPr>
              <w:spacing w:after="200" w:line="276" w:lineRule="auto"/>
            </w:pPr>
          </w:p>
        </w:tc>
        <w:tc>
          <w:tcPr>
            <w:tcW w:w="236" w:type="dxa"/>
            <w:tcBorders>
              <w:top w:val="single" w:sz="4" w:space="0" w:color="auto"/>
              <w:left w:val="nil"/>
              <w:bottom w:val="single" w:sz="4" w:space="0" w:color="auto"/>
              <w:right w:val="single" w:sz="4" w:space="0" w:color="auto"/>
            </w:tcBorders>
          </w:tcPr>
          <w:p w:rsidR="00D71D84" w:rsidRPr="00CA3D03" w:rsidRDefault="00D71D84" w:rsidP="002207C7">
            <w:pPr>
              <w:spacing w:after="200" w:line="276" w:lineRule="auto"/>
            </w:pPr>
          </w:p>
        </w:tc>
        <w:tc>
          <w:tcPr>
            <w:tcW w:w="284" w:type="dxa"/>
            <w:tcBorders>
              <w:top w:val="single" w:sz="4" w:space="0" w:color="auto"/>
              <w:left w:val="nil"/>
              <w:bottom w:val="single" w:sz="4" w:space="0" w:color="auto"/>
              <w:right w:val="single" w:sz="4" w:space="0" w:color="auto"/>
            </w:tcBorders>
          </w:tcPr>
          <w:p w:rsidR="00D71D84" w:rsidRPr="00CA3D03" w:rsidRDefault="00D71D84" w:rsidP="002207C7">
            <w:pPr>
              <w:spacing w:after="200" w:line="276" w:lineRule="auto"/>
            </w:pPr>
          </w:p>
        </w:tc>
        <w:tc>
          <w:tcPr>
            <w:tcW w:w="286" w:type="dxa"/>
            <w:tcBorders>
              <w:top w:val="single" w:sz="4" w:space="0" w:color="auto"/>
              <w:left w:val="nil"/>
              <w:bottom w:val="single" w:sz="4" w:space="0" w:color="auto"/>
              <w:right w:val="single" w:sz="4" w:space="0" w:color="auto"/>
            </w:tcBorders>
          </w:tcPr>
          <w:p w:rsidR="00D71D84" w:rsidRPr="00CA3D03" w:rsidRDefault="00D71D84" w:rsidP="002207C7">
            <w:pPr>
              <w:spacing w:after="200" w:line="276" w:lineRule="auto"/>
            </w:pPr>
          </w:p>
        </w:tc>
        <w:tc>
          <w:tcPr>
            <w:tcW w:w="270" w:type="dxa"/>
            <w:tcBorders>
              <w:top w:val="single" w:sz="4" w:space="0" w:color="auto"/>
              <w:left w:val="nil"/>
              <w:bottom w:val="single" w:sz="4" w:space="0" w:color="auto"/>
              <w:right w:val="single" w:sz="4" w:space="0" w:color="auto"/>
            </w:tcBorders>
            <w:shd w:val="clear" w:color="auto" w:fill="FFFFFF"/>
          </w:tcPr>
          <w:p w:rsidR="00D71D84" w:rsidRPr="00CA3D03" w:rsidRDefault="00D71D84" w:rsidP="002207C7">
            <w:pPr>
              <w:spacing w:after="200" w:line="276" w:lineRule="auto"/>
            </w:pPr>
          </w:p>
        </w:tc>
        <w:tc>
          <w:tcPr>
            <w:tcW w:w="270" w:type="dxa"/>
            <w:tcBorders>
              <w:top w:val="single" w:sz="4" w:space="0" w:color="auto"/>
              <w:left w:val="nil"/>
              <w:bottom w:val="single" w:sz="4" w:space="0" w:color="auto"/>
              <w:right w:val="single" w:sz="4" w:space="0" w:color="auto"/>
            </w:tcBorders>
            <w:shd w:val="clear" w:color="auto" w:fill="FFFFFF"/>
          </w:tcPr>
          <w:p w:rsidR="00D71D84" w:rsidRPr="00CA3D03" w:rsidRDefault="00D71D84" w:rsidP="002207C7">
            <w:pPr>
              <w:spacing w:after="200" w:line="276" w:lineRule="auto"/>
            </w:pPr>
          </w:p>
        </w:tc>
        <w:tc>
          <w:tcPr>
            <w:tcW w:w="270" w:type="dxa"/>
            <w:gridSpan w:val="2"/>
            <w:tcBorders>
              <w:top w:val="single" w:sz="4" w:space="0" w:color="auto"/>
              <w:left w:val="nil"/>
              <w:bottom w:val="single" w:sz="4" w:space="0" w:color="auto"/>
              <w:right w:val="single" w:sz="4" w:space="0" w:color="auto"/>
            </w:tcBorders>
            <w:shd w:val="clear" w:color="auto" w:fill="FFFFFF"/>
          </w:tcPr>
          <w:p w:rsidR="00D71D84" w:rsidRPr="00CA3D03" w:rsidRDefault="00D71D84" w:rsidP="002207C7">
            <w:pPr>
              <w:spacing w:after="200" w:line="276" w:lineRule="auto"/>
            </w:pPr>
          </w:p>
        </w:tc>
        <w:tc>
          <w:tcPr>
            <w:tcW w:w="270" w:type="dxa"/>
            <w:gridSpan w:val="2"/>
            <w:tcBorders>
              <w:top w:val="single" w:sz="4" w:space="0" w:color="auto"/>
              <w:left w:val="nil"/>
              <w:bottom w:val="single" w:sz="4" w:space="0" w:color="auto"/>
              <w:right w:val="single" w:sz="4" w:space="0" w:color="auto"/>
            </w:tcBorders>
            <w:shd w:val="thinReverseDiagStripe" w:color="auto" w:fill="FF0000"/>
          </w:tcPr>
          <w:p w:rsidR="00D71D84" w:rsidRPr="00CA3D03" w:rsidRDefault="00D71D84" w:rsidP="002207C7">
            <w:pPr>
              <w:spacing w:after="200" w:line="276" w:lineRule="auto"/>
            </w:pPr>
          </w:p>
        </w:tc>
        <w:tc>
          <w:tcPr>
            <w:tcW w:w="270" w:type="dxa"/>
            <w:gridSpan w:val="2"/>
            <w:tcBorders>
              <w:top w:val="single" w:sz="4" w:space="0" w:color="auto"/>
              <w:left w:val="nil"/>
              <w:bottom w:val="single" w:sz="4" w:space="0" w:color="auto"/>
              <w:right w:val="single" w:sz="4" w:space="0" w:color="auto"/>
            </w:tcBorders>
            <w:shd w:val="thinReverseDiagStripe" w:color="auto" w:fill="FF0000"/>
          </w:tcPr>
          <w:p w:rsidR="00D71D84" w:rsidRPr="00CA3D03" w:rsidRDefault="00D71D84" w:rsidP="002207C7">
            <w:pPr>
              <w:spacing w:after="200" w:line="276" w:lineRule="auto"/>
            </w:pPr>
          </w:p>
        </w:tc>
      </w:tr>
    </w:tbl>
    <w:p w:rsidR="00AE30AC" w:rsidRPr="00CA3D03" w:rsidRDefault="00AE30AC" w:rsidP="00727253">
      <w:pPr>
        <w:spacing w:line="360" w:lineRule="auto"/>
        <w:rPr>
          <w:szCs w:val="28"/>
        </w:rPr>
      </w:pPr>
    </w:p>
    <w:p w:rsidR="00AE30AC" w:rsidRPr="00CA3D03" w:rsidRDefault="00AE30AC" w:rsidP="00854D1F">
      <w:pPr>
        <w:rPr>
          <w:b/>
        </w:rPr>
      </w:pPr>
    </w:p>
    <w:p w:rsidR="00AE30AC" w:rsidRDefault="00AE30AC" w:rsidP="00854D1F">
      <w:pPr>
        <w:rPr>
          <w:b/>
        </w:rPr>
      </w:pPr>
    </w:p>
    <w:p w:rsidR="00AE30AC" w:rsidRPr="00EA73B1" w:rsidRDefault="00C30603" w:rsidP="00683D5C">
      <w:pPr>
        <w:jc w:val="center"/>
        <w:rPr>
          <w:b/>
          <w:color w:val="000000" w:themeColor="text1"/>
          <w:szCs w:val="28"/>
        </w:rPr>
      </w:pPr>
      <w:r w:rsidRPr="00EA73B1">
        <w:rPr>
          <w:rFonts w:ascii="Times New Roman" w:hAnsi="Times New Roman"/>
          <w:color w:val="000000" w:themeColor="text1"/>
          <w:sz w:val="20"/>
          <w:szCs w:val="20"/>
        </w:rPr>
        <w:fldChar w:fldCharType="begin"/>
      </w:r>
      <w:r w:rsidR="00AE30AC" w:rsidRPr="00EA73B1">
        <w:rPr>
          <w:rFonts w:ascii="Times New Roman" w:hAnsi="Times New Roman"/>
          <w:color w:val="000000" w:themeColor="text1"/>
          <w:sz w:val="20"/>
          <w:szCs w:val="20"/>
        </w:rPr>
        <w:instrText xml:space="preserve"> ADDIN REFMGR.REFLIST </w:instrText>
      </w:r>
      <w:r w:rsidRPr="00EA73B1">
        <w:rPr>
          <w:rFonts w:ascii="Times New Roman" w:hAnsi="Times New Roman"/>
          <w:color w:val="000000" w:themeColor="text1"/>
          <w:sz w:val="20"/>
          <w:szCs w:val="20"/>
        </w:rPr>
        <w:fldChar w:fldCharType="separate"/>
      </w:r>
      <w:r w:rsidR="00AE30AC" w:rsidRPr="00EA55FF">
        <w:rPr>
          <w:b/>
          <w:color w:val="000000" w:themeColor="text1"/>
          <w:szCs w:val="28"/>
        </w:rPr>
        <w:t>Reference List</w:t>
      </w:r>
    </w:p>
    <w:p w:rsidR="00AE30AC" w:rsidRPr="00EA73B1" w:rsidRDefault="00AE30AC" w:rsidP="00683D5C">
      <w:pPr>
        <w:jc w:val="center"/>
        <w:rPr>
          <w:color w:val="000000" w:themeColor="text1"/>
          <w:szCs w:val="20"/>
        </w:rPr>
      </w:pPr>
    </w:p>
    <w:p w:rsidR="00AE30AC" w:rsidRPr="00EA73B1" w:rsidRDefault="00AE30AC" w:rsidP="00683D5C">
      <w:pPr>
        <w:tabs>
          <w:tab w:val="right" w:pos="540"/>
          <w:tab w:val="left" w:pos="720"/>
        </w:tabs>
        <w:spacing w:after="240"/>
        <w:ind w:left="720" w:hanging="720"/>
        <w:rPr>
          <w:color w:val="000000" w:themeColor="text1"/>
          <w:szCs w:val="20"/>
        </w:rPr>
      </w:pPr>
      <w:r w:rsidRPr="00EA73B1">
        <w:rPr>
          <w:color w:val="000000" w:themeColor="text1"/>
          <w:szCs w:val="20"/>
        </w:rPr>
        <w:tab/>
        <w:t xml:space="preserve">(1) </w:t>
      </w:r>
      <w:r w:rsidRPr="00EA73B1">
        <w:rPr>
          <w:color w:val="000000" w:themeColor="text1"/>
          <w:szCs w:val="20"/>
        </w:rPr>
        <w:tab/>
        <w:t>Generic protocol for monitoring impact of rotavirus vaccination on gastroenteritis disease burden and viral strains.  2009.  World Health Organization Department of Immunization, Vaccines and Biologicals CH-1211 Geneva 27, Switzerland. Ref Type: Generic</w:t>
      </w:r>
    </w:p>
    <w:p w:rsidR="00AE30AC" w:rsidRPr="00EA73B1" w:rsidRDefault="00AE30AC" w:rsidP="00683D5C">
      <w:pPr>
        <w:tabs>
          <w:tab w:val="right" w:pos="540"/>
          <w:tab w:val="left" w:pos="720"/>
        </w:tabs>
        <w:spacing w:after="240"/>
        <w:ind w:left="720" w:hanging="720"/>
        <w:rPr>
          <w:color w:val="000000" w:themeColor="text1"/>
          <w:szCs w:val="20"/>
        </w:rPr>
      </w:pPr>
      <w:r w:rsidRPr="00EA73B1">
        <w:rPr>
          <w:color w:val="000000" w:themeColor="text1"/>
          <w:szCs w:val="20"/>
        </w:rPr>
        <w:tab/>
        <w:t xml:space="preserve">(2) </w:t>
      </w:r>
      <w:r w:rsidRPr="00EA73B1">
        <w:rPr>
          <w:color w:val="000000" w:themeColor="text1"/>
          <w:szCs w:val="20"/>
        </w:rPr>
        <w:tab/>
        <w:t>Glass RI, Bresee J, Jiang B, Parashar U, Yee E, Gentsch J. Rotavirus and rotavirus vaccines. Adv Exp Med Biol 2006</w:t>
      </w:r>
      <w:r w:rsidR="0008293A" w:rsidRPr="00EA73B1">
        <w:rPr>
          <w:color w:val="000000" w:themeColor="text1"/>
          <w:szCs w:val="20"/>
        </w:rPr>
        <w:t>; 582:45</w:t>
      </w:r>
      <w:r w:rsidRPr="00EA73B1">
        <w:rPr>
          <w:color w:val="000000" w:themeColor="text1"/>
          <w:szCs w:val="20"/>
        </w:rPr>
        <w:t>-54.</w:t>
      </w:r>
    </w:p>
    <w:p w:rsidR="00AE30AC" w:rsidRPr="00EA73B1" w:rsidRDefault="00AE30AC" w:rsidP="00683D5C">
      <w:pPr>
        <w:tabs>
          <w:tab w:val="right" w:pos="540"/>
          <w:tab w:val="left" w:pos="720"/>
        </w:tabs>
        <w:spacing w:after="240"/>
        <w:ind w:left="720" w:hanging="720"/>
        <w:rPr>
          <w:color w:val="000000" w:themeColor="text1"/>
          <w:szCs w:val="20"/>
        </w:rPr>
      </w:pPr>
      <w:r w:rsidRPr="00EA73B1">
        <w:rPr>
          <w:color w:val="000000" w:themeColor="text1"/>
          <w:szCs w:val="20"/>
        </w:rPr>
        <w:tab/>
        <w:t xml:space="preserve">(3) </w:t>
      </w:r>
      <w:r w:rsidRPr="00EA73B1">
        <w:rPr>
          <w:color w:val="000000" w:themeColor="text1"/>
          <w:szCs w:val="20"/>
        </w:rPr>
        <w:tab/>
        <w:t>Parashar UD, Gibson CJ, Bresse JS, Glass RI. Rotavirus and severe childhood diarrhea. Emerg Infect Dis 2006 February;12(2):304-6.</w:t>
      </w:r>
    </w:p>
    <w:p w:rsidR="00AE30AC" w:rsidRPr="00EA73B1" w:rsidRDefault="00AE30AC" w:rsidP="00683D5C">
      <w:pPr>
        <w:tabs>
          <w:tab w:val="right" w:pos="540"/>
          <w:tab w:val="left" w:pos="720"/>
        </w:tabs>
        <w:spacing w:after="240"/>
        <w:ind w:left="720" w:hanging="720"/>
        <w:rPr>
          <w:color w:val="000000" w:themeColor="text1"/>
          <w:szCs w:val="20"/>
        </w:rPr>
      </w:pPr>
      <w:r w:rsidRPr="00EA73B1">
        <w:rPr>
          <w:color w:val="000000" w:themeColor="text1"/>
          <w:szCs w:val="20"/>
        </w:rPr>
        <w:tab/>
        <w:t xml:space="preserve">(4) </w:t>
      </w:r>
      <w:r w:rsidRPr="00EA73B1">
        <w:rPr>
          <w:color w:val="000000" w:themeColor="text1"/>
          <w:szCs w:val="20"/>
        </w:rPr>
        <w:tab/>
        <w:t>Parashar UD, Hummelman EG, Bresee JS, Miller MA, Glass RI. Global illness and deaths caused by rotavirus disease in children. Emerg Infect Dis 2003 May;9(5):565-72.</w:t>
      </w:r>
    </w:p>
    <w:p w:rsidR="00AE30AC" w:rsidRPr="00EA73B1" w:rsidRDefault="00AE30AC" w:rsidP="00683D5C">
      <w:pPr>
        <w:tabs>
          <w:tab w:val="right" w:pos="540"/>
          <w:tab w:val="left" w:pos="720"/>
        </w:tabs>
        <w:spacing w:after="240"/>
        <w:ind w:left="720" w:hanging="720"/>
        <w:rPr>
          <w:color w:val="000000" w:themeColor="text1"/>
          <w:szCs w:val="20"/>
        </w:rPr>
      </w:pPr>
      <w:r w:rsidRPr="00EA73B1">
        <w:rPr>
          <w:color w:val="000000" w:themeColor="text1"/>
          <w:szCs w:val="20"/>
        </w:rPr>
        <w:tab/>
        <w:t xml:space="preserve">(5) </w:t>
      </w:r>
      <w:r w:rsidRPr="00EA73B1">
        <w:rPr>
          <w:color w:val="000000" w:themeColor="text1"/>
          <w:szCs w:val="20"/>
        </w:rPr>
        <w:tab/>
        <w:t>Glass RI, Parashar UD, Bresee JS, Turcios R, Fischer TK, Widdowson MA et al. Rotavirus vaccines: current prospects and future challenges. Lancet 2006 July 22;368(9532):323-32.</w:t>
      </w:r>
    </w:p>
    <w:p w:rsidR="00AE30AC" w:rsidRPr="00EA73B1" w:rsidRDefault="00AE30AC" w:rsidP="00683D5C">
      <w:pPr>
        <w:tabs>
          <w:tab w:val="right" w:pos="540"/>
          <w:tab w:val="left" w:pos="720"/>
        </w:tabs>
        <w:spacing w:after="240"/>
        <w:ind w:left="720" w:hanging="720"/>
        <w:rPr>
          <w:color w:val="000000" w:themeColor="text1"/>
          <w:szCs w:val="20"/>
        </w:rPr>
      </w:pPr>
      <w:r w:rsidRPr="00EA73B1">
        <w:rPr>
          <w:color w:val="000000" w:themeColor="text1"/>
          <w:szCs w:val="20"/>
        </w:rPr>
        <w:tab/>
        <w:t xml:space="preserve">(6) </w:t>
      </w:r>
      <w:r w:rsidRPr="00EA73B1">
        <w:rPr>
          <w:color w:val="000000" w:themeColor="text1"/>
          <w:szCs w:val="20"/>
        </w:rPr>
        <w:tab/>
        <w:t>Ruiz-Palacios GM, Perez-Schael I, Velazquez FR, Abate H, Breuer T, Clemens SC et al. Safety and efficacy of an attenuated vaccine against severe rotavirus gastroenteritis. N Engl J Med 2006 January 5</w:t>
      </w:r>
      <w:r w:rsidR="00EA55FF" w:rsidRPr="00EA73B1">
        <w:rPr>
          <w:color w:val="000000" w:themeColor="text1"/>
          <w:szCs w:val="20"/>
        </w:rPr>
        <w:t>; 354</w:t>
      </w:r>
      <w:r w:rsidRPr="00EA73B1">
        <w:rPr>
          <w:color w:val="000000" w:themeColor="text1"/>
          <w:szCs w:val="20"/>
        </w:rPr>
        <w:t>(1):11-22.</w:t>
      </w:r>
    </w:p>
    <w:p w:rsidR="00AE30AC" w:rsidRPr="00EA73B1" w:rsidRDefault="00AE30AC" w:rsidP="00683D5C">
      <w:pPr>
        <w:tabs>
          <w:tab w:val="right" w:pos="540"/>
          <w:tab w:val="left" w:pos="720"/>
        </w:tabs>
        <w:spacing w:after="240"/>
        <w:ind w:left="720" w:hanging="720"/>
        <w:rPr>
          <w:color w:val="000000" w:themeColor="text1"/>
          <w:szCs w:val="20"/>
        </w:rPr>
      </w:pPr>
      <w:r w:rsidRPr="00EA73B1">
        <w:rPr>
          <w:color w:val="000000" w:themeColor="text1"/>
          <w:szCs w:val="20"/>
        </w:rPr>
        <w:tab/>
        <w:t xml:space="preserve">(7) </w:t>
      </w:r>
      <w:r w:rsidRPr="00EA73B1">
        <w:rPr>
          <w:color w:val="000000" w:themeColor="text1"/>
          <w:szCs w:val="20"/>
        </w:rPr>
        <w:tab/>
        <w:t>Vesikari T, Matson DO, Dennehy P, Van DP, Santosham M, Rodriguez Z et al. Safety and efficacy of a pentavalent human-bovine (WC3) reassortant rotavirus vaccine. N Engl J Med 2006 January 5</w:t>
      </w:r>
      <w:r w:rsidR="0008293A" w:rsidRPr="00EA73B1">
        <w:rPr>
          <w:color w:val="000000" w:themeColor="text1"/>
          <w:szCs w:val="20"/>
        </w:rPr>
        <w:t>; 354</w:t>
      </w:r>
      <w:r w:rsidRPr="00EA73B1">
        <w:rPr>
          <w:color w:val="000000" w:themeColor="text1"/>
          <w:szCs w:val="20"/>
        </w:rPr>
        <w:t>(1):23-33.</w:t>
      </w:r>
    </w:p>
    <w:p w:rsidR="00AE30AC" w:rsidRPr="00EA73B1" w:rsidRDefault="00AE30AC" w:rsidP="00683D5C">
      <w:pPr>
        <w:tabs>
          <w:tab w:val="right" w:pos="540"/>
          <w:tab w:val="left" w:pos="720"/>
        </w:tabs>
        <w:spacing w:after="240"/>
        <w:ind w:left="720" w:hanging="720"/>
        <w:rPr>
          <w:color w:val="000000" w:themeColor="text1"/>
          <w:szCs w:val="20"/>
        </w:rPr>
      </w:pPr>
      <w:r w:rsidRPr="00EA73B1">
        <w:rPr>
          <w:color w:val="000000" w:themeColor="text1"/>
          <w:szCs w:val="20"/>
        </w:rPr>
        <w:tab/>
        <w:t xml:space="preserve">(8) </w:t>
      </w:r>
      <w:r w:rsidRPr="00EA73B1">
        <w:rPr>
          <w:color w:val="000000" w:themeColor="text1"/>
          <w:szCs w:val="20"/>
        </w:rPr>
        <w:tab/>
      </w:r>
      <w:r w:rsidRPr="00EA73B1">
        <w:rPr>
          <w:rFonts w:ascii="FrutigerLT-ExtraBlackCn" w:hAnsi="FrutigerLT-ExtraBlackCn"/>
          <w:color w:val="000000" w:themeColor="text1"/>
          <w:szCs w:val="20"/>
        </w:rPr>
        <w:t>Meeting of the Immunization Strategic Advisory Group of Experts, April 2009 - conclusions and recommendations</w:t>
      </w:r>
      <w:r w:rsidRPr="00EA73B1">
        <w:rPr>
          <w:color w:val="000000" w:themeColor="text1"/>
          <w:szCs w:val="20"/>
        </w:rPr>
        <w:t xml:space="preserve">. Weekly epidemiological record </w:t>
      </w:r>
      <w:r w:rsidRPr="00EA73B1">
        <w:rPr>
          <w:rFonts w:ascii="FrutigerLT-ExtraBlackCn" w:hAnsi="FrutigerLT-ExtraBlackCn"/>
          <w:color w:val="000000" w:themeColor="text1"/>
          <w:szCs w:val="20"/>
        </w:rPr>
        <w:t>23</w:t>
      </w:r>
      <w:r w:rsidRPr="00EA73B1">
        <w:rPr>
          <w:color w:val="000000" w:themeColor="text1"/>
          <w:szCs w:val="20"/>
        </w:rPr>
        <w:t>[84], 213-236. 6-5-2009</w:t>
      </w:r>
      <w:r w:rsidR="0008293A" w:rsidRPr="00EA73B1">
        <w:rPr>
          <w:color w:val="000000" w:themeColor="text1"/>
          <w:szCs w:val="20"/>
        </w:rPr>
        <w:t>. World</w:t>
      </w:r>
      <w:r w:rsidRPr="00EA73B1">
        <w:rPr>
          <w:color w:val="000000" w:themeColor="text1"/>
          <w:szCs w:val="20"/>
        </w:rPr>
        <w:t xml:space="preserve"> Health Organization. </w:t>
      </w:r>
      <w:r w:rsidRPr="00EA73B1">
        <w:rPr>
          <w:color w:val="000000" w:themeColor="text1"/>
          <w:szCs w:val="20"/>
        </w:rPr>
        <w:br/>
        <w:t>Ref Type: Generic</w:t>
      </w:r>
    </w:p>
    <w:p w:rsidR="00AE30AC" w:rsidRPr="00EA73B1" w:rsidRDefault="00AE30AC" w:rsidP="00683D5C">
      <w:pPr>
        <w:tabs>
          <w:tab w:val="right" w:pos="540"/>
          <w:tab w:val="left" w:pos="720"/>
        </w:tabs>
        <w:spacing w:after="240"/>
        <w:ind w:left="720" w:hanging="720"/>
        <w:rPr>
          <w:color w:val="000000" w:themeColor="text1"/>
          <w:szCs w:val="20"/>
        </w:rPr>
      </w:pPr>
      <w:r w:rsidRPr="00EA73B1">
        <w:rPr>
          <w:color w:val="000000" w:themeColor="text1"/>
          <w:szCs w:val="20"/>
        </w:rPr>
        <w:tab/>
        <w:t xml:space="preserve">(9) </w:t>
      </w:r>
      <w:r w:rsidRPr="00EA73B1">
        <w:rPr>
          <w:color w:val="000000" w:themeColor="text1"/>
          <w:szCs w:val="20"/>
        </w:rPr>
        <w:tab/>
      </w:r>
      <w:r w:rsidRPr="00EA73B1">
        <w:rPr>
          <w:rFonts w:ascii="FrutigerLT-ExtraBlackCn" w:hAnsi="FrutigerLT-ExtraBlackCn"/>
          <w:color w:val="000000" w:themeColor="text1"/>
          <w:szCs w:val="20"/>
        </w:rPr>
        <w:t>Meeting of the immunization</w:t>
      </w:r>
      <w:r w:rsidRPr="00EA73B1">
        <w:rPr>
          <w:rFonts w:ascii="FrutigerLT-ExtraBlackCn" w:hAnsi="FrutigerLT-ExtraBlackCn"/>
          <w:color w:val="000000" w:themeColor="text1"/>
          <w:szCs w:val="20"/>
        </w:rPr>
        <w:br/>
        <w:t>Strategic Advisory Group of Experts,</w:t>
      </w:r>
      <w:r w:rsidRPr="00EA73B1">
        <w:rPr>
          <w:rFonts w:ascii="FrutigerLT-ExtraBlackCn" w:hAnsi="FrutigerLT-ExtraBlackCn"/>
          <w:color w:val="000000" w:themeColor="text1"/>
          <w:szCs w:val="20"/>
        </w:rPr>
        <w:br/>
        <w:t>April 2009 – conclusions and</w:t>
      </w:r>
      <w:r w:rsidRPr="00EA73B1">
        <w:rPr>
          <w:rFonts w:ascii="FrutigerLT-ExtraBlackCn" w:hAnsi="FrutigerLT-ExtraBlackCn"/>
          <w:color w:val="000000" w:themeColor="text1"/>
          <w:szCs w:val="20"/>
        </w:rPr>
        <w:br/>
        <w:t>recommendations</w:t>
      </w:r>
      <w:r w:rsidRPr="00EA73B1">
        <w:rPr>
          <w:color w:val="000000" w:themeColor="text1"/>
          <w:szCs w:val="20"/>
        </w:rPr>
        <w:t xml:space="preserve">. Weekly epidemiological record </w:t>
      </w:r>
      <w:r w:rsidRPr="00EA73B1">
        <w:rPr>
          <w:rFonts w:ascii="FrutigerLT-ExtraBlackCn" w:hAnsi="FrutigerLT-ExtraBlackCn"/>
          <w:color w:val="000000" w:themeColor="text1"/>
          <w:szCs w:val="20"/>
        </w:rPr>
        <w:t>23</w:t>
      </w:r>
      <w:r w:rsidRPr="00EA73B1">
        <w:rPr>
          <w:color w:val="000000" w:themeColor="text1"/>
          <w:szCs w:val="20"/>
        </w:rPr>
        <w:t xml:space="preserve">[84], 213-236. 6-5-2009.  World Health Organization. </w:t>
      </w:r>
      <w:r w:rsidRPr="00EA73B1">
        <w:rPr>
          <w:color w:val="000000" w:themeColor="text1"/>
          <w:szCs w:val="20"/>
        </w:rPr>
        <w:br/>
        <w:t>Ref Type: Generic</w:t>
      </w:r>
    </w:p>
    <w:p w:rsidR="00AE30AC" w:rsidRPr="00EA73B1" w:rsidRDefault="00AE30AC" w:rsidP="00683D5C">
      <w:pPr>
        <w:tabs>
          <w:tab w:val="right" w:pos="540"/>
          <w:tab w:val="left" w:pos="720"/>
        </w:tabs>
        <w:spacing w:after="240"/>
        <w:ind w:left="720" w:hanging="720"/>
        <w:rPr>
          <w:color w:val="000000" w:themeColor="text1"/>
          <w:szCs w:val="20"/>
        </w:rPr>
      </w:pPr>
      <w:r w:rsidRPr="00EA73B1">
        <w:rPr>
          <w:color w:val="000000" w:themeColor="text1"/>
          <w:szCs w:val="20"/>
        </w:rPr>
        <w:tab/>
        <w:t xml:space="preserve">(10) </w:t>
      </w:r>
      <w:r w:rsidRPr="00EA73B1">
        <w:rPr>
          <w:color w:val="000000" w:themeColor="text1"/>
          <w:szCs w:val="20"/>
        </w:rPr>
        <w:tab/>
      </w:r>
      <w:r w:rsidRPr="00EA73B1">
        <w:rPr>
          <w:rFonts w:ascii="FrutigerLT-ExtraBlackCn" w:hAnsi="FrutigerLT-ExtraBlackCn"/>
          <w:color w:val="000000" w:themeColor="text1"/>
          <w:szCs w:val="20"/>
        </w:rPr>
        <w:t>Meeting of the immunization</w:t>
      </w:r>
      <w:r w:rsidRPr="00EA73B1">
        <w:rPr>
          <w:rFonts w:ascii="FrutigerLT-ExtraBlackCn" w:hAnsi="FrutigerLT-ExtraBlackCn"/>
          <w:color w:val="000000" w:themeColor="text1"/>
          <w:szCs w:val="20"/>
        </w:rPr>
        <w:br/>
        <w:t>Strategic Advisory Group of Experts,</w:t>
      </w:r>
      <w:r w:rsidRPr="00EA73B1">
        <w:rPr>
          <w:rFonts w:ascii="FrutigerLT-ExtraBlackCn" w:hAnsi="FrutigerLT-ExtraBlackCn"/>
          <w:color w:val="000000" w:themeColor="text1"/>
          <w:szCs w:val="20"/>
        </w:rPr>
        <w:br/>
        <w:t>April 2009 – conclusions and</w:t>
      </w:r>
      <w:r w:rsidRPr="00EA73B1">
        <w:rPr>
          <w:rFonts w:ascii="FrutigerLT-ExtraBlackCn" w:hAnsi="FrutigerLT-ExtraBlackCn"/>
          <w:color w:val="000000" w:themeColor="text1"/>
          <w:szCs w:val="20"/>
        </w:rPr>
        <w:br/>
        <w:t>recommendations</w:t>
      </w:r>
      <w:r w:rsidRPr="00EA73B1">
        <w:rPr>
          <w:color w:val="000000" w:themeColor="text1"/>
          <w:szCs w:val="20"/>
        </w:rPr>
        <w:t xml:space="preserve">. Weekly epidemiological record </w:t>
      </w:r>
      <w:r w:rsidRPr="00EA73B1">
        <w:rPr>
          <w:rFonts w:ascii="FrutigerLT-ExtraBlackCn" w:hAnsi="FrutigerLT-ExtraBlackCn"/>
          <w:color w:val="000000" w:themeColor="text1"/>
          <w:szCs w:val="20"/>
        </w:rPr>
        <w:t>23</w:t>
      </w:r>
      <w:r w:rsidRPr="00EA73B1">
        <w:rPr>
          <w:color w:val="000000" w:themeColor="text1"/>
          <w:szCs w:val="20"/>
        </w:rPr>
        <w:t xml:space="preserve">[84], 213-236. 6-5-2009.  World Health Organization. </w:t>
      </w:r>
      <w:r w:rsidRPr="00EA73B1">
        <w:rPr>
          <w:color w:val="000000" w:themeColor="text1"/>
          <w:szCs w:val="20"/>
        </w:rPr>
        <w:br/>
        <w:t>Ref Type: Generic</w:t>
      </w:r>
    </w:p>
    <w:p w:rsidR="00AE30AC" w:rsidRPr="00EA73B1" w:rsidRDefault="00AE30AC" w:rsidP="00683D5C">
      <w:pPr>
        <w:tabs>
          <w:tab w:val="right" w:pos="540"/>
          <w:tab w:val="left" w:pos="720"/>
        </w:tabs>
        <w:spacing w:after="240"/>
        <w:ind w:left="720" w:hanging="720"/>
        <w:rPr>
          <w:color w:val="000000" w:themeColor="text1"/>
          <w:szCs w:val="20"/>
        </w:rPr>
      </w:pPr>
      <w:r w:rsidRPr="00EA73B1">
        <w:rPr>
          <w:color w:val="000000" w:themeColor="text1"/>
          <w:szCs w:val="20"/>
        </w:rPr>
        <w:tab/>
        <w:t xml:space="preserve">(11) </w:t>
      </w:r>
      <w:r w:rsidRPr="00EA73B1">
        <w:rPr>
          <w:color w:val="000000" w:themeColor="text1"/>
          <w:szCs w:val="20"/>
        </w:rPr>
        <w:tab/>
        <w:t>Steele AD, De VB, Tumbo J, Reynders J, Scholtz F, Bos P et al. Co-administration study in South African infants of a live-attenuated oral human rotavirus vaccine (RIX4414) and poliovirus vaccines. Vaccine 2008 September 8.</w:t>
      </w:r>
    </w:p>
    <w:p w:rsidR="00727368" w:rsidRPr="00EA73B1" w:rsidRDefault="00AE30AC" w:rsidP="00727368">
      <w:pPr>
        <w:tabs>
          <w:tab w:val="right" w:pos="540"/>
          <w:tab w:val="left" w:pos="720"/>
        </w:tabs>
        <w:spacing w:after="240"/>
        <w:ind w:left="720" w:hanging="720"/>
        <w:rPr>
          <w:color w:val="000000" w:themeColor="text1"/>
          <w:szCs w:val="20"/>
        </w:rPr>
      </w:pPr>
      <w:r w:rsidRPr="00EA73B1">
        <w:rPr>
          <w:color w:val="000000" w:themeColor="text1"/>
          <w:szCs w:val="20"/>
        </w:rPr>
        <w:tab/>
        <w:t xml:space="preserve">(12) </w:t>
      </w:r>
      <w:r w:rsidRPr="00EA73B1">
        <w:rPr>
          <w:color w:val="000000" w:themeColor="text1"/>
          <w:szCs w:val="20"/>
        </w:rPr>
        <w:tab/>
        <w:t xml:space="preserve">Patel M, Shane A, Parashar U, Jiang B, Gentsch J, Glass R. </w:t>
      </w:r>
      <w:r w:rsidRPr="00EA73B1">
        <w:rPr>
          <w:b/>
          <w:color w:val="000000" w:themeColor="text1"/>
          <w:szCs w:val="20"/>
        </w:rPr>
        <w:t>Oral Rotavirus Vaccines:  How well will they work where they are needed most?</w:t>
      </w:r>
      <w:r w:rsidRPr="00EA73B1">
        <w:rPr>
          <w:color w:val="000000" w:themeColor="text1"/>
          <w:szCs w:val="20"/>
        </w:rPr>
        <w:t xml:space="preserve"> J</w:t>
      </w:r>
      <w:r w:rsidR="00727368" w:rsidRPr="00EA73B1">
        <w:rPr>
          <w:color w:val="000000" w:themeColor="text1"/>
          <w:szCs w:val="20"/>
        </w:rPr>
        <w:t xml:space="preserve"> Infect Dis. 2009 Nov 1;200 Suppl 1:S39-48. Review</w:t>
      </w:r>
    </w:p>
    <w:p w:rsidR="00AE30AC" w:rsidRPr="00EA73B1" w:rsidRDefault="00AE30AC" w:rsidP="00683D5C">
      <w:pPr>
        <w:tabs>
          <w:tab w:val="right" w:pos="540"/>
          <w:tab w:val="left" w:pos="720"/>
        </w:tabs>
        <w:spacing w:after="240"/>
        <w:ind w:left="720" w:hanging="720"/>
        <w:rPr>
          <w:color w:val="000000" w:themeColor="text1"/>
          <w:szCs w:val="20"/>
        </w:rPr>
      </w:pPr>
      <w:r w:rsidRPr="00EA73B1">
        <w:rPr>
          <w:color w:val="000000" w:themeColor="text1"/>
          <w:szCs w:val="20"/>
        </w:rPr>
        <w:tab/>
        <w:t xml:space="preserve">(13) </w:t>
      </w:r>
      <w:r w:rsidRPr="00EA73B1">
        <w:rPr>
          <w:color w:val="000000" w:themeColor="text1"/>
          <w:szCs w:val="20"/>
        </w:rPr>
        <w:tab/>
        <w:t>Newburg DS, Peterson JA, Ruiz-Palacios GM, Matson DO, Morrow AL, Shults J et al. Role of human-milk lactadherin in protection against symptomatic rotavirus infection. Lancet 1998 April 18</w:t>
      </w:r>
      <w:r w:rsidR="00BD6A7C" w:rsidRPr="00EA73B1">
        <w:rPr>
          <w:color w:val="000000" w:themeColor="text1"/>
          <w:szCs w:val="20"/>
        </w:rPr>
        <w:t>; 351</w:t>
      </w:r>
      <w:r w:rsidRPr="00EA73B1">
        <w:rPr>
          <w:color w:val="000000" w:themeColor="text1"/>
          <w:szCs w:val="20"/>
        </w:rPr>
        <w:t>(9110):1160-4.</w:t>
      </w:r>
    </w:p>
    <w:p w:rsidR="00AE30AC" w:rsidRPr="00EA73B1" w:rsidRDefault="00AE30AC" w:rsidP="00683D5C">
      <w:pPr>
        <w:tabs>
          <w:tab w:val="right" w:pos="540"/>
          <w:tab w:val="left" w:pos="720"/>
        </w:tabs>
        <w:spacing w:after="240"/>
        <w:ind w:left="720" w:hanging="720"/>
        <w:rPr>
          <w:color w:val="000000" w:themeColor="text1"/>
          <w:szCs w:val="20"/>
        </w:rPr>
      </w:pPr>
      <w:r w:rsidRPr="00EA73B1">
        <w:rPr>
          <w:color w:val="000000" w:themeColor="text1"/>
          <w:szCs w:val="20"/>
        </w:rPr>
        <w:tab/>
        <w:t xml:space="preserve">(14) </w:t>
      </w:r>
      <w:r w:rsidRPr="00EA73B1">
        <w:rPr>
          <w:color w:val="000000" w:themeColor="text1"/>
          <w:szCs w:val="20"/>
        </w:rPr>
        <w:tab/>
        <w:t>Rennels MB. Influence of breast-feeding and oral poliovirus vaccine on the immunogenicity and efficacy of rotavirus vaccines. J Infect Dis 1996 September;174 Suppl 1:S107-S111.</w:t>
      </w:r>
    </w:p>
    <w:p w:rsidR="00090AE1" w:rsidRPr="00EA73B1" w:rsidRDefault="00AE30AC" w:rsidP="00090AE1">
      <w:pPr>
        <w:tabs>
          <w:tab w:val="right" w:pos="540"/>
          <w:tab w:val="left" w:pos="720"/>
        </w:tabs>
        <w:ind w:left="720" w:hanging="720"/>
        <w:rPr>
          <w:color w:val="000000" w:themeColor="text1"/>
          <w:szCs w:val="20"/>
        </w:rPr>
      </w:pPr>
      <w:r w:rsidRPr="00EA73B1">
        <w:rPr>
          <w:color w:val="000000" w:themeColor="text1"/>
          <w:szCs w:val="20"/>
        </w:rPr>
        <w:tab/>
        <w:t xml:space="preserve">(15) </w:t>
      </w:r>
      <w:r w:rsidRPr="00EA73B1">
        <w:rPr>
          <w:color w:val="000000" w:themeColor="text1"/>
          <w:szCs w:val="20"/>
        </w:rPr>
        <w:tab/>
        <w:t xml:space="preserve">Patel M, Shane A, Parashar U, Jiang B, Gentsch J, Glass R. </w:t>
      </w:r>
      <w:r w:rsidRPr="00EA73B1">
        <w:rPr>
          <w:b/>
          <w:color w:val="000000" w:themeColor="text1"/>
          <w:szCs w:val="20"/>
        </w:rPr>
        <w:t>Oral Rotavirus Vaccines:  How well will they work where they are needed most?</w:t>
      </w:r>
      <w:r w:rsidRPr="00EA73B1">
        <w:rPr>
          <w:color w:val="000000" w:themeColor="text1"/>
          <w:szCs w:val="20"/>
        </w:rPr>
        <w:t xml:space="preserve"> Journal of Infectious Diseases . 2009. </w:t>
      </w:r>
      <w:r w:rsidRPr="00EA73B1">
        <w:rPr>
          <w:color w:val="000000" w:themeColor="text1"/>
          <w:szCs w:val="20"/>
        </w:rPr>
        <w:br/>
        <w:t>Ref Type: Generic</w:t>
      </w:r>
    </w:p>
    <w:p w:rsidR="00090AE1" w:rsidRPr="00EA73B1" w:rsidRDefault="00090AE1" w:rsidP="00090AE1">
      <w:pPr>
        <w:tabs>
          <w:tab w:val="right" w:pos="540"/>
          <w:tab w:val="left" w:pos="720"/>
        </w:tabs>
        <w:ind w:left="720" w:hanging="720"/>
        <w:rPr>
          <w:color w:val="000000" w:themeColor="text1"/>
          <w:szCs w:val="20"/>
        </w:rPr>
      </w:pPr>
    </w:p>
    <w:p w:rsidR="00090AE1" w:rsidRPr="00EA73B1" w:rsidRDefault="00090AE1" w:rsidP="00683D5C">
      <w:pPr>
        <w:tabs>
          <w:tab w:val="right" w:pos="540"/>
          <w:tab w:val="left" w:pos="720"/>
        </w:tabs>
        <w:ind w:left="720" w:hanging="720"/>
        <w:rPr>
          <w:color w:val="000000" w:themeColor="text1"/>
          <w:szCs w:val="20"/>
        </w:rPr>
      </w:pPr>
    </w:p>
    <w:p w:rsidR="00AE30AC" w:rsidRPr="00EA73B1" w:rsidRDefault="00AE30AC" w:rsidP="00683D5C">
      <w:pPr>
        <w:tabs>
          <w:tab w:val="right" w:pos="540"/>
          <w:tab w:val="left" w:pos="720"/>
        </w:tabs>
        <w:ind w:left="720" w:hanging="720"/>
        <w:rPr>
          <w:color w:val="000000" w:themeColor="text1"/>
          <w:szCs w:val="20"/>
        </w:rPr>
      </w:pPr>
    </w:p>
    <w:p w:rsidR="00AE30AC" w:rsidRPr="00CA3D03" w:rsidRDefault="00C30603" w:rsidP="00683D5C">
      <w:pPr>
        <w:tabs>
          <w:tab w:val="right" w:pos="540"/>
          <w:tab w:val="left" w:pos="720"/>
        </w:tabs>
        <w:ind w:left="720" w:hanging="720"/>
        <w:rPr>
          <w:rFonts w:ascii="Times New Roman" w:hAnsi="Times New Roman"/>
          <w:sz w:val="20"/>
          <w:szCs w:val="20"/>
        </w:rPr>
      </w:pPr>
      <w:r w:rsidRPr="00EA73B1">
        <w:rPr>
          <w:rFonts w:ascii="Times New Roman" w:hAnsi="Times New Roman"/>
          <w:color w:val="000000" w:themeColor="text1"/>
          <w:sz w:val="20"/>
          <w:szCs w:val="20"/>
        </w:rPr>
        <w:fldChar w:fldCharType="end"/>
      </w:r>
    </w:p>
    <w:sectPr w:rsidR="00AE30AC" w:rsidRPr="00CA3D03" w:rsidSect="00AF5C4A">
      <w:headerReference w:type="default" r:id="rId14"/>
      <w:footerReference w:type="even" r:id="rId15"/>
      <w:footerReference w:type="default" r:id="rId16"/>
      <w:pgSz w:w="12240" w:h="15840"/>
      <w:pgMar w:top="1440" w:right="1800" w:bottom="1440" w:left="207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588E" w:rsidRDefault="0047588E">
      <w:r>
        <w:separator/>
      </w:r>
    </w:p>
  </w:endnote>
  <w:endnote w:type="continuationSeparator" w:id="0">
    <w:p w:rsidR="0047588E" w:rsidRDefault="004758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Minion-Web">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rutigerLT-ExtraBlackC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CE2" w:rsidRDefault="00E37CE2" w:rsidP="00CA0CC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37CE2" w:rsidRDefault="00E37CE2" w:rsidP="00A270A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CE2" w:rsidRDefault="00E37CE2" w:rsidP="00CA0CC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30649">
      <w:rPr>
        <w:rStyle w:val="PageNumber"/>
        <w:noProof/>
      </w:rPr>
      <w:t>1</w:t>
    </w:r>
    <w:r>
      <w:rPr>
        <w:rStyle w:val="PageNumber"/>
      </w:rPr>
      <w:fldChar w:fldCharType="end"/>
    </w:r>
  </w:p>
  <w:p w:rsidR="00E37CE2" w:rsidRPr="00397F2E" w:rsidRDefault="00E37CE2" w:rsidP="00397F2E">
    <w:pPr>
      <w:rPr>
        <w:b/>
        <w:sz w:val="18"/>
        <w:szCs w:val="16"/>
      </w:rPr>
    </w:pPr>
    <w:r w:rsidRPr="00397F2E">
      <w:rPr>
        <w:b/>
        <w:sz w:val="18"/>
        <w:szCs w:val="16"/>
      </w:rPr>
      <w:t xml:space="preserve"> Protocol Version</w:t>
    </w:r>
    <w:r>
      <w:rPr>
        <w:b/>
        <w:sz w:val="18"/>
        <w:szCs w:val="16"/>
      </w:rPr>
      <w:t xml:space="preserve"> #11</w:t>
    </w:r>
  </w:p>
  <w:p w:rsidR="00E37CE2" w:rsidRPr="00397F2E" w:rsidRDefault="00E37CE2" w:rsidP="00397F2E">
    <w:pPr>
      <w:rPr>
        <w:b/>
        <w:sz w:val="18"/>
        <w:szCs w:val="16"/>
      </w:rPr>
    </w:pPr>
    <w:r w:rsidRPr="00397F2E">
      <w:rPr>
        <w:b/>
        <w:sz w:val="18"/>
        <w:szCs w:val="16"/>
      </w:rPr>
      <w:t xml:space="preserve"> Dated</w:t>
    </w:r>
    <w:r>
      <w:rPr>
        <w:b/>
        <w:sz w:val="18"/>
        <w:szCs w:val="16"/>
      </w:rPr>
      <w:t>: 2</w:t>
    </w:r>
    <w:r w:rsidR="009F5B94">
      <w:rPr>
        <w:b/>
        <w:sz w:val="18"/>
        <w:szCs w:val="16"/>
      </w:rPr>
      <w:t>8</w:t>
    </w:r>
    <w:r>
      <w:rPr>
        <w:b/>
        <w:sz w:val="18"/>
        <w:szCs w:val="16"/>
      </w:rPr>
      <w:t xml:space="preserve"> September </w:t>
    </w:r>
    <w:r w:rsidRPr="00397F2E">
      <w:rPr>
        <w:b/>
        <w:sz w:val="18"/>
        <w:szCs w:val="16"/>
      </w:rPr>
      <w:t>20</w:t>
    </w:r>
    <w:r>
      <w:rPr>
        <w:b/>
        <w:sz w:val="18"/>
        <w:szCs w:val="16"/>
      </w:rPr>
      <w:t>11</w:t>
    </w:r>
  </w:p>
  <w:p w:rsidR="00E37CE2" w:rsidRDefault="00E37CE2" w:rsidP="00A270AE">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588E" w:rsidRDefault="0047588E">
      <w:r>
        <w:separator/>
      </w:r>
    </w:p>
  </w:footnote>
  <w:footnote w:type="continuationSeparator" w:id="0">
    <w:p w:rsidR="0047588E" w:rsidRDefault="004758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CE2" w:rsidRPr="006845FE" w:rsidRDefault="00E37CE2" w:rsidP="003F0D49">
    <w:pPr>
      <w:rPr>
        <w:b/>
        <w:sz w:val="16"/>
        <w:szCs w:val="16"/>
      </w:rPr>
    </w:pPr>
    <w:r w:rsidRPr="006845FE">
      <w:rPr>
        <w:b/>
        <w:sz w:val="16"/>
        <w:szCs w:val="16"/>
      </w:rPr>
      <w:t xml:space="preserve">AKU – Paediatrics and Child </w:t>
    </w:r>
    <w:r>
      <w:rPr>
        <w:b/>
        <w:sz w:val="16"/>
        <w:szCs w:val="16"/>
      </w:rPr>
      <w:t>Health</w:t>
    </w:r>
    <w:r w:rsidRPr="006845FE">
      <w:rPr>
        <w:b/>
        <w:sz w:val="16"/>
        <w:szCs w:val="16"/>
      </w:rPr>
      <w:tab/>
      <w:t>Study Protocol           Immunogenicity and efficacy of rotavirus Vaccine</w:t>
    </w:r>
    <w:r w:rsidRPr="006845FE">
      <w:rPr>
        <w:b/>
        <w:sz w:val="16"/>
        <w:szCs w:val="16"/>
      </w:rPr>
      <w:tab/>
    </w:r>
    <w:r w:rsidRPr="006845FE">
      <w:rPr>
        <w:b/>
        <w:sz w:val="16"/>
        <w:szCs w:val="16"/>
      </w:rPr>
      <w:tab/>
    </w:r>
    <w:r w:rsidRPr="006845FE">
      <w:rPr>
        <w:b/>
        <w:sz w:val="16"/>
        <w:szCs w:val="16"/>
      </w:rPr>
      <w:tab/>
    </w:r>
    <w:r w:rsidRPr="006845FE">
      <w:rPr>
        <w:b/>
        <w:sz w:val="16"/>
        <w:szCs w:val="16"/>
      </w:rPr>
      <w:tab/>
    </w:r>
    <w:r w:rsidRPr="006845FE">
      <w:rPr>
        <w:b/>
        <w:sz w:val="16"/>
        <w:szCs w:val="16"/>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F102C"/>
    <w:multiLevelType w:val="multilevel"/>
    <w:tmpl w:val="464C4AF0"/>
    <w:lvl w:ilvl="0">
      <w:start w:val="1"/>
      <w:numFmt w:val="bullet"/>
      <w:lvlText w:val=""/>
      <w:lvlJc w:val="left"/>
      <w:pPr>
        <w:ind w:left="720" w:hanging="360"/>
      </w:pPr>
      <w:rPr>
        <w:rFonts w:ascii="Symbol" w:hAnsi="Symbol" w:hint="default"/>
      </w:rPr>
    </w:lvl>
    <w:lvl w:ilvl="1">
      <w:start w:val="1"/>
      <w:numFmt w:val="bullet"/>
      <w:lvlText w:val=""/>
      <w:lvlJc w:val="left"/>
      <w:pPr>
        <w:ind w:left="1152" w:hanging="432"/>
      </w:pPr>
      <w:rPr>
        <w:rFonts w:ascii="Symbol" w:hAnsi="Symbol" w:hint="default"/>
        <w:b/>
      </w:rPr>
    </w:lvl>
    <w:lvl w:ilvl="2">
      <w:start w:val="1"/>
      <w:numFmt w:val="decimal"/>
      <w:lvlText w:val="%1.%2.%3."/>
      <w:lvlJc w:val="left"/>
      <w:pPr>
        <w:ind w:left="1584" w:hanging="504"/>
      </w:pPr>
      <w:rPr>
        <w:rFonts w:cs="Times New Roman" w:hint="default"/>
        <w:b/>
      </w:rPr>
    </w:lvl>
    <w:lvl w:ilvl="3">
      <w:start w:val="1"/>
      <w:numFmt w:val="none"/>
      <w:lvlText w:val="2.3.1"/>
      <w:lvlJc w:val="left"/>
      <w:pPr>
        <w:ind w:left="2088" w:hanging="648"/>
      </w:pPr>
      <w:rPr>
        <w:rFonts w:cs="Times New Roman" w:hint="default"/>
      </w:rPr>
    </w:lvl>
    <w:lvl w:ilvl="4">
      <w:start w:val="1"/>
      <w:numFmt w:val="decimal"/>
      <w:lvlText w:val="%1.%2.%3.%4.%5."/>
      <w:lvlJc w:val="left"/>
      <w:pPr>
        <w:ind w:left="2592" w:hanging="792"/>
      </w:pPr>
      <w:rPr>
        <w:rFonts w:cs="Times New Roman" w:hint="default"/>
      </w:rPr>
    </w:lvl>
    <w:lvl w:ilvl="5">
      <w:start w:val="1"/>
      <w:numFmt w:val="decimal"/>
      <w:lvlText w:val="%1.%2.%3.%4.%5.%6."/>
      <w:lvlJc w:val="left"/>
      <w:pPr>
        <w:ind w:left="3096" w:hanging="936"/>
      </w:pPr>
      <w:rPr>
        <w:rFonts w:cs="Times New Roman" w:hint="default"/>
      </w:rPr>
    </w:lvl>
    <w:lvl w:ilvl="6">
      <w:start w:val="1"/>
      <w:numFmt w:val="decimal"/>
      <w:lvlText w:val="%1.%2.%3.%4.%5.%6.%7."/>
      <w:lvlJc w:val="left"/>
      <w:pPr>
        <w:ind w:left="3600" w:hanging="1080"/>
      </w:pPr>
      <w:rPr>
        <w:rFonts w:cs="Times New Roman" w:hint="default"/>
      </w:rPr>
    </w:lvl>
    <w:lvl w:ilvl="7">
      <w:start w:val="1"/>
      <w:numFmt w:val="decimal"/>
      <w:lvlText w:val="%1.%2.%3.%4.%5.%6.%7.%8."/>
      <w:lvlJc w:val="left"/>
      <w:pPr>
        <w:ind w:left="4104" w:hanging="1224"/>
      </w:pPr>
      <w:rPr>
        <w:rFonts w:cs="Times New Roman" w:hint="default"/>
      </w:rPr>
    </w:lvl>
    <w:lvl w:ilvl="8">
      <w:start w:val="1"/>
      <w:numFmt w:val="decimal"/>
      <w:lvlText w:val="%1.%2.%3.%4.%5.%6.%7.%8.%9."/>
      <w:lvlJc w:val="left"/>
      <w:pPr>
        <w:ind w:left="4680" w:hanging="1440"/>
      </w:pPr>
      <w:rPr>
        <w:rFonts w:cs="Times New Roman" w:hint="default"/>
      </w:rPr>
    </w:lvl>
  </w:abstractNum>
  <w:abstractNum w:abstractNumId="1">
    <w:nsid w:val="07514DD5"/>
    <w:multiLevelType w:val="multilevel"/>
    <w:tmpl w:val="35D0C35C"/>
    <w:lvl w:ilvl="0">
      <w:start w:val="1"/>
      <w:numFmt w:val="decimal"/>
      <w:pStyle w:val="Heading6"/>
      <w:lvlText w:val="%1"/>
      <w:lvlJc w:val="left"/>
      <w:pPr>
        <w:tabs>
          <w:tab w:val="num" w:pos="720"/>
        </w:tabs>
        <w:ind w:left="720" w:hanging="720"/>
      </w:pPr>
      <w:rPr>
        <w:rFonts w:cs="Times New Roman" w:hint="default"/>
      </w:rPr>
    </w:lvl>
    <w:lvl w:ilvl="1">
      <w:start w:val="1"/>
      <w:numFmt w:val="decimal"/>
      <w:isLgl/>
      <w:lvlText w:val="%1.%2"/>
      <w:lvlJc w:val="left"/>
      <w:pPr>
        <w:tabs>
          <w:tab w:val="num" w:pos="1440"/>
        </w:tabs>
        <w:ind w:left="1440" w:hanging="720"/>
      </w:pPr>
      <w:rPr>
        <w:rFonts w:cs="Times New Roman" w:hint="default"/>
        <w:b w:val="0"/>
      </w:rPr>
    </w:lvl>
    <w:lvl w:ilvl="2">
      <w:start w:val="1"/>
      <w:numFmt w:val="decimal"/>
      <w:isLgl/>
      <w:lvlText w:val="%1.%2.%3"/>
      <w:lvlJc w:val="left"/>
      <w:pPr>
        <w:tabs>
          <w:tab w:val="num" w:pos="2160"/>
        </w:tabs>
        <w:ind w:left="2160" w:hanging="720"/>
      </w:pPr>
      <w:rPr>
        <w:rFonts w:cs="Times New Roman" w:hint="default"/>
      </w:rPr>
    </w:lvl>
    <w:lvl w:ilvl="3">
      <w:start w:val="1"/>
      <w:numFmt w:val="decimal"/>
      <w:isLgl/>
      <w:lvlText w:val="%1.%2.%3.%4"/>
      <w:lvlJc w:val="left"/>
      <w:pPr>
        <w:tabs>
          <w:tab w:val="num" w:pos="3240"/>
        </w:tabs>
        <w:ind w:left="3240" w:hanging="1080"/>
      </w:pPr>
      <w:rPr>
        <w:rFonts w:cs="Times New Roman" w:hint="default"/>
      </w:rPr>
    </w:lvl>
    <w:lvl w:ilvl="4">
      <w:start w:val="1"/>
      <w:numFmt w:val="decimal"/>
      <w:isLgl/>
      <w:lvlText w:val="%1.%2.%3.%4.%5"/>
      <w:lvlJc w:val="left"/>
      <w:pPr>
        <w:tabs>
          <w:tab w:val="num" w:pos="3960"/>
        </w:tabs>
        <w:ind w:left="3960" w:hanging="1080"/>
      </w:pPr>
      <w:rPr>
        <w:rFonts w:cs="Times New Roman" w:hint="default"/>
      </w:rPr>
    </w:lvl>
    <w:lvl w:ilvl="5">
      <w:start w:val="1"/>
      <w:numFmt w:val="decimal"/>
      <w:isLgl/>
      <w:lvlText w:val="%1.%2.%3.%4.%5.%6"/>
      <w:lvlJc w:val="left"/>
      <w:pPr>
        <w:tabs>
          <w:tab w:val="num" w:pos="5040"/>
        </w:tabs>
        <w:ind w:left="5040" w:hanging="1440"/>
      </w:pPr>
      <w:rPr>
        <w:rFonts w:cs="Times New Roman" w:hint="default"/>
      </w:rPr>
    </w:lvl>
    <w:lvl w:ilvl="6">
      <w:start w:val="1"/>
      <w:numFmt w:val="decimal"/>
      <w:isLgl/>
      <w:lvlText w:val="%1.%2.%3.%4.%5.%6.%7"/>
      <w:lvlJc w:val="left"/>
      <w:pPr>
        <w:tabs>
          <w:tab w:val="num" w:pos="6120"/>
        </w:tabs>
        <w:ind w:left="6120" w:hanging="1800"/>
      </w:pPr>
      <w:rPr>
        <w:rFonts w:cs="Times New Roman" w:hint="default"/>
      </w:rPr>
    </w:lvl>
    <w:lvl w:ilvl="7">
      <w:start w:val="1"/>
      <w:numFmt w:val="decimal"/>
      <w:isLgl/>
      <w:lvlText w:val="%1.%2.%3.%4.%5.%6.%7.%8"/>
      <w:lvlJc w:val="left"/>
      <w:pPr>
        <w:tabs>
          <w:tab w:val="num" w:pos="6840"/>
        </w:tabs>
        <w:ind w:left="6840" w:hanging="1800"/>
      </w:pPr>
      <w:rPr>
        <w:rFonts w:cs="Times New Roman" w:hint="default"/>
      </w:rPr>
    </w:lvl>
    <w:lvl w:ilvl="8">
      <w:start w:val="1"/>
      <w:numFmt w:val="decimal"/>
      <w:isLgl/>
      <w:lvlText w:val="%1.%2.%3.%4.%5.%6.%7.%8.%9"/>
      <w:lvlJc w:val="left"/>
      <w:pPr>
        <w:tabs>
          <w:tab w:val="num" w:pos="7920"/>
        </w:tabs>
        <w:ind w:left="7920" w:hanging="2160"/>
      </w:pPr>
      <w:rPr>
        <w:rFonts w:cs="Times New Roman" w:hint="default"/>
      </w:rPr>
    </w:lvl>
  </w:abstractNum>
  <w:abstractNum w:abstractNumId="2">
    <w:nsid w:val="0FD93551"/>
    <w:multiLevelType w:val="hybridMultilevel"/>
    <w:tmpl w:val="41E421AA"/>
    <w:lvl w:ilvl="0" w:tplc="F036F254">
      <w:start w:val="1"/>
      <w:numFmt w:val="bullet"/>
      <w:lvlText w:val=""/>
      <w:lvlJc w:val="left"/>
      <w:pPr>
        <w:ind w:left="720" w:hanging="360"/>
      </w:pPr>
      <w:rPr>
        <w:rFonts w:ascii="Symbol" w:hAnsi="Symbol" w:hint="default"/>
        <w:color w:val="0000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AE5928"/>
    <w:multiLevelType w:val="multilevel"/>
    <w:tmpl w:val="24AADB80"/>
    <w:lvl w:ilvl="0">
      <w:start w:val="1"/>
      <w:numFmt w:val="bullet"/>
      <w:lvlText w:val=""/>
      <w:lvlJc w:val="left"/>
      <w:pPr>
        <w:ind w:left="360" w:hanging="360"/>
      </w:pPr>
      <w:rPr>
        <w:rFonts w:ascii="Symbol" w:hAnsi="Symbol" w:hint="default"/>
      </w:rPr>
    </w:lvl>
    <w:lvl w:ilvl="1">
      <w:start w:val="1"/>
      <w:numFmt w:val="bullet"/>
      <w:lvlText w:val=""/>
      <w:lvlJc w:val="left"/>
      <w:pPr>
        <w:ind w:left="792" w:hanging="432"/>
      </w:pPr>
      <w:rPr>
        <w:rFonts w:ascii="Symbol" w:hAnsi="Symbol" w:hint="default"/>
        <w:b/>
        <w:sz w:val="18"/>
      </w:rPr>
    </w:lvl>
    <w:lvl w:ilvl="2">
      <w:start w:val="1"/>
      <w:numFmt w:val="decimal"/>
      <w:lvlText w:val="%3."/>
      <w:lvlJc w:val="left"/>
      <w:pPr>
        <w:ind w:left="954" w:hanging="504"/>
      </w:pPr>
      <w:rPr>
        <w:rFonts w:cs="Times New Roman" w:hint="default"/>
        <w:b/>
      </w:rPr>
    </w:lvl>
    <w:lvl w:ilvl="3">
      <w:start w:val="1"/>
      <w:numFmt w:val="bullet"/>
      <w:lvlText w:val=""/>
      <w:lvlJc w:val="left"/>
      <w:pPr>
        <w:ind w:left="1818" w:hanging="648"/>
      </w:pPr>
      <w:rPr>
        <w:rFonts w:ascii="Symbol" w:hAnsi="Symbol"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4">
    <w:nsid w:val="18565DD7"/>
    <w:multiLevelType w:val="hybridMultilevel"/>
    <w:tmpl w:val="BBF0933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A5B5303"/>
    <w:multiLevelType w:val="hybridMultilevel"/>
    <w:tmpl w:val="558097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5684573"/>
    <w:multiLevelType w:val="multilevel"/>
    <w:tmpl w:val="3E325126"/>
    <w:lvl w:ilvl="0">
      <w:start w:val="1"/>
      <w:numFmt w:val="decimal"/>
      <w:lvlText w:val="%1."/>
      <w:lvlJc w:val="left"/>
      <w:pPr>
        <w:ind w:left="360" w:hanging="360"/>
      </w:pPr>
      <w:rPr>
        <w:rFonts w:cs="Times New Roman" w:hint="default"/>
      </w:rPr>
    </w:lvl>
    <w:lvl w:ilvl="1">
      <w:start w:val="1"/>
      <w:numFmt w:val="none"/>
      <w:lvlText w:val="2.3"/>
      <w:lvlJc w:val="left"/>
      <w:pPr>
        <w:ind w:left="792" w:hanging="432"/>
      </w:pPr>
      <w:rPr>
        <w:rFonts w:cs="Times New Roman" w:hint="default"/>
        <w:b/>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7">
    <w:nsid w:val="25E7483F"/>
    <w:multiLevelType w:val="multilevel"/>
    <w:tmpl w:val="ECAE7408"/>
    <w:lvl w:ilvl="0">
      <w:start w:val="1"/>
      <w:numFmt w:val="bullet"/>
      <w:lvlText w:val=""/>
      <w:lvlJc w:val="left"/>
      <w:pPr>
        <w:ind w:left="720" w:hanging="360"/>
      </w:pPr>
      <w:rPr>
        <w:rFonts w:ascii="Symbol" w:hAnsi="Symbol" w:hint="default"/>
      </w:rPr>
    </w:lvl>
    <w:lvl w:ilvl="1">
      <w:start w:val="1"/>
      <w:numFmt w:val="decimal"/>
      <w:lvlText w:val="%1.%2."/>
      <w:lvlJc w:val="left"/>
      <w:pPr>
        <w:ind w:left="1152" w:hanging="432"/>
      </w:pPr>
      <w:rPr>
        <w:rFonts w:cs="Times New Roman" w:hint="default"/>
      </w:rPr>
    </w:lvl>
    <w:lvl w:ilvl="2">
      <w:start w:val="1"/>
      <w:numFmt w:val="decimal"/>
      <w:lvlText w:val="2.%2.%3."/>
      <w:lvlJc w:val="left"/>
      <w:pPr>
        <w:ind w:left="1584" w:hanging="504"/>
      </w:pPr>
      <w:rPr>
        <w:rFonts w:cs="Times New Roman" w:hint="default"/>
      </w:rPr>
    </w:lvl>
    <w:lvl w:ilvl="3">
      <w:start w:val="1"/>
      <w:numFmt w:val="bullet"/>
      <w:lvlText w:val=""/>
      <w:lvlJc w:val="left"/>
      <w:pPr>
        <w:ind w:left="2088" w:hanging="648"/>
      </w:pPr>
      <w:rPr>
        <w:rFonts w:ascii="Symbol" w:hAnsi="Symbol" w:hint="default"/>
      </w:rPr>
    </w:lvl>
    <w:lvl w:ilvl="4">
      <w:start w:val="1"/>
      <w:numFmt w:val="decimal"/>
      <w:lvlText w:val="%1.%2.%3.%4.%5."/>
      <w:lvlJc w:val="left"/>
      <w:pPr>
        <w:ind w:left="2592" w:hanging="792"/>
      </w:pPr>
      <w:rPr>
        <w:rFonts w:cs="Times New Roman" w:hint="default"/>
      </w:rPr>
    </w:lvl>
    <w:lvl w:ilvl="5">
      <w:start w:val="1"/>
      <w:numFmt w:val="decimal"/>
      <w:lvlText w:val="%1.%2.%3.%4.%5.%6."/>
      <w:lvlJc w:val="left"/>
      <w:pPr>
        <w:ind w:left="3096" w:hanging="936"/>
      </w:pPr>
      <w:rPr>
        <w:rFonts w:cs="Times New Roman" w:hint="default"/>
      </w:rPr>
    </w:lvl>
    <w:lvl w:ilvl="6">
      <w:start w:val="1"/>
      <w:numFmt w:val="decimal"/>
      <w:lvlText w:val="%1.%2.%3.%4.%5.%6.%7."/>
      <w:lvlJc w:val="left"/>
      <w:pPr>
        <w:ind w:left="3600" w:hanging="1080"/>
      </w:pPr>
      <w:rPr>
        <w:rFonts w:cs="Times New Roman" w:hint="default"/>
      </w:rPr>
    </w:lvl>
    <w:lvl w:ilvl="7">
      <w:start w:val="1"/>
      <w:numFmt w:val="decimal"/>
      <w:lvlText w:val="%1.%2.%3.%4.%5.%6.%7.%8."/>
      <w:lvlJc w:val="left"/>
      <w:pPr>
        <w:ind w:left="4104" w:hanging="1224"/>
      </w:pPr>
      <w:rPr>
        <w:rFonts w:cs="Times New Roman" w:hint="default"/>
      </w:rPr>
    </w:lvl>
    <w:lvl w:ilvl="8">
      <w:start w:val="1"/>
      <w:numFmt w:val="decimal"/>
      <w:lvlText w:val="%1.%2.%3.%4.%5.%6.%7.%8.%9."/>
      <w:lvlJc w:val="left"/>
      <w:pPr>
        <w:ind w:left="4680" w:hanging="1440"/>
      </w:pPr>
      <w:rPr>
        <w:rFonts w:cs="Times New Roman" w:hint="default"/>
      </w:rPr>
    </w:lvl>
  </w:abstractNum>
  <w:abstractNum w:abstractNumId="8">
    <w:nsid w:val="27923910"/>
    <w:multiLevelType w:val="hybridMultilevel"/>
    <w:tmpl w:val="A7EA4238"/>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9">
    <w:nsid w:val="28FF0573"/>
    <w:multiLevelType w:val="multilevel"/>
    <w:tmpl w:val="636EC766"/>
    <w:lvl w:ilvl="0">
      <w:start w:val="1"/>
      <w:numFmt w:val="bullet"/>
      <w:lvlText w:val=""/>
      <w:lvlJc w:val="left"/>
      <w:pPr>
        <w:ind w:left="360" w:hanging="360"/>
      </w:pPr>
      <w:rPr>
        <w:rFonts w:ascii="Symbol" w:hAnsi="Symbol" w:hint="default"/>
      </w:rPr>
    </w:lvl>
    <w:lvl w:ilvl="1">
      <w:start w:val="5"/>
      <w:numFmt w:val="decimal"/>
      <w:lvlText w:val="%1.%2."/>
      <w:lvlJc w:val="left"/>
      <w:pPr>
        <w:ind w:left="360" w:hanging="360"/>
      </w:pPr>
      <w:rPr>
        <w:rFonts w:cs="Times New Roman" w:hint="default"/>
        <w:sz w:val="22"/>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10">
    <w:nsid w:val="2CAA1FCF"/>
    <w:multiLevelType w:val="multilevel"/>
    <w:tmpl w:val="F21CCABE"/>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cs="Times New Roman" w:hint="default"/>
        <w:b/>
      </w:rPr>
    </w:lvl>
    <w:lvl w:ilvl="2">
      <w:start w:val="1"/>
      <w:numFmt w:val="decimal"/>
      <w:lvlText w:val="%3."/>
      <w:lvlJc w:val="left"/>
      <w:pPr>
        <w:ind w:left="954" w:hanging="504"/>
      </w:pPr>
      <w:rPr>
        <w:rFonts w:cs="Times New Roman" w:hint="default"/>
        <w:b/>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1">
    <w:nsid w:val="2CBA2394"/>
    <w:multiLevelType w:val="multilevel"/>
    <w:tmpl w:val="4D24B856"/>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b/>
      </w:rPr>
    </w:lvl>
    <w:lvl w:ilvl="2">
      <w:start w:val="1"/>
      <w:numFmt w:val="decimal"/>
      <w:lvlText w:val="%3."/>
      <w:lvlJc w:val="left"/>
      <w:pPr>
        <w:ind w:left="954" w:hanging="504"/>
      </w:pPr>
      <w:rPr>
        <w:rFonts w:cs="Times New Roman" w:hint="default"/>
        <w:b/>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2">
    <w:nsid w:val="2D66530D"/>
    <w:multiLevelType w:val="hybridMultilevel"/>
    <w:tmpl w:val="CD00F9D6"/>
    <w:lvl w:ilvl="0" w:tplc="04090001">
      <w:start w:val="1"/>
      <w:numFmt w:val="bullet"/>
      <w:lvlText w:val=""/>
      <w:lvlJc w:val="left"/>
      <w:pPr>
        <w:ind w:left="144" w:hanging="360"/>
      </w:pPr>
      <w:rPr>
        <w:rFonts w:ascii="Symbol" w:hAnsi="Symbol" w:hint="default"/>
      </w:rPr>
    </w:lvl>
    <w:lvl w:ilvl="1" w:tplc="04090003">
      <w:start w:val="1"/>
      <w:numFmt w:val="bullet"/>
      <w:lvlText w:val="o"/>
      <w:lvlJc w:val="left"/>
      <w:pPr>
        <w:ind w:left="864" w:hanging="360"/>
      </w:pPr>
      <w:rPr>
        <w:rFonts w:ascii="Courier New" w:hAnsi="Courier New" w:hint="default"/>
      </w:rPr>
    </w:lvl>
    <w:lvl w:ilvl="2" w:tplc="04090005" w:tentative="1">
      <w:start w:val="1"/>
      <w:numFmt w:val="bullet"/>
      <w:lvlText w:val=""/>
      <w:lvlJc w:val="left"/>
      <w:pPr>
        <w:ind w:left="1584" w:hanging="360"/>
      </w:pPr>
      <w:rPr>
        <w:rFonts w:ascii="Wingdings" w:hAnsi="Wingdings" w:hint="default"/>
      </w:rPr>
    </w:lvl>
    <w:lvl w:ilvl="3" w:tplc="04090001" w:tentative="1">
      <w:start w:val="1"/>
      <w:numFmt w:val="bullet"/>
      <w:lvlText w:val=""/>
      <w:lvlJc w:val="left"/>
      <w:pPr>
        <w:ind w:left="2304" w:hanging="360"/>
      </w:pPr>
      <w:rPr>
        <w:rFonts w:ascii="Symbol" w:hAnsi="Symbol" w:hint="default"/>
      </w:rPr>
    </w:lvl>
    <w:lvl w:ilvl="4" w:tplc="04090003" w:tentative="1">
      <w:start w:val="1"/>
      <w:numFmt w:val="bullet"/>
      <w:lvlText w:val="o"/>
      <w:lvlJc w:val="left"/>
      <w:pPr>
        <w:ind w:left="3024" w:hanging="360"/>
      </w:pPr>
      <w:rPr>
        <w:rFonts w:ascii="Courier New" w:hAnsi="Courier New" w:hint="default"/>
      </w:rPr>
    </w:lvl>
    <w:lvl w:ilvl="5" w:tplc="04090005" w:tentative="1">
      <w:start w:val="1"/>
      <w:numFmt w:val="bullet"/>
      <w:lvlText w:val=""/>
      <w:lvlJc w:val="left"/>
      <w:pPr>
        <w:ind w:left="3744" w:hanging="360"/>
      </w:pPr>
      <w:rPr>
        <w:rFonts w:ascii="Wingdings" w:hAnsi="Wingdings" w:hint="default"/>
      </w:rPr>
    </w:lvl>
    <w:lvl w:ilvl="6" w:tplc="04090001" w:tentative="1">
      <w:start w:val="1"/>
      <w:numFmt w:val="bullet"/>
      <w:lvlText w:val=""/>
      <w:lvlJc w:val="left"/>
      <w:pPr>
        <w:ind w:left="4464" w:hanging="360"/>
      </w:pPr>
      <w:rPr>
        <w:rFonts w:ascii="Symbol" w:hAnsi="Symbol" w:hint="default"/>
      </w:rPr>
    </w:lvl>
    <w:lvl w:ilvl="7" w:tplc="04090003" w:tentative="1">
      <w:start w:val="1"/>
      <w:numFmt w:val="bullet"/>
      <w:lvlText w:val="o"/>
      <w:lvlJc w:val="left"/>
      <w:pPr>
        <w:ind w:left="5184" w:hanging="360"/>
      </w:pPr>
      <w:rPr>
        <w:rFonts w:ascii="Courier New" w:hAnsi="Courier New" w:hint="default"/>
      </w:rPr>
    </w:lvl>
    <w:lvl w:ilvl="8" w:tplc="04090005" w:tentative="1">
      <w:start w:val="1"/>
      <w:numFmt w:val="bullet"/>
      <w:lvlText w:val=""/>
      <w:lvlJc w:val="left"/>
      <w:pPr>
        <w:ind w:left="5904" w:hanging="360"/>
      </w:pPr>
      <w:rPr>
        <w:rFonts w:ascii="Wingdings" w:hAnsi="Wingdings" w:hint="default"/>
      </w:rPr>
    </w:lvl>
  </w:abstractNum>
  <w:abstractNum w:abstractNumId="13">
    <w:nsid w:val="35B21965"/>
    <w:multiLevelType w:val="hybridMultilevel"/>
    <w:tmpl w:val="BE569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95E14FB"/>
    <w:multiLevelType w:val="hybridMultilevel"/>
    <w:tmpl w:val="CCC43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0B4029C"/>
    <w:multiLevelType w:val="multilevel"/>
    <w:tmpl w:val="9C12D26C"/>
    <w:lvl w:ilvl="0">
      <w:start w:val="4"/>
      <w:numFmt w:val="decimal"/>
      <w:lvlText w:val="%1."/>
      <w:lvlJc w:val="left"/>
      <w:pPr>
        <w:ind w:left="630" w:hanging="360"/>
      </w:pPr>
      <w:rPr>
        <w:rFonts w:cs="Times New Roman" w:hint="default"/>
      </w:rPr>
    </w:lvl>
    <w:lvl w:ilvl="1">
      <w:start w:val="5"/>
      <w:numFmt w:val="decimal"/>
      <w:lvlText w:val="%1.%2."/>
      <w:lvlJc w:val="left"/>
      <w:pPr>
        <w:ind w:left="1530" w:hanging="360"/>
      </w:pPr>
      <w:rPr>
        <w:rFonts w:cs="Times New Roman" w:hint="default"/>
      </w:rPr>
    </w:lvl>
    <w:lvl w:ilvl="2">
      <w:start w:val="1"/>
      <w:numFmt w:val="decimal"/>
      <w:lvlText w:val="%1.%2.%3."/>
      <w:lvlJc w:val="left"/>
      <w:pPr>
        <w:ind w:left="2790" w:hanging="720"/>
      </w:pPr>
      <w:rPr>
        <w:rFonts w:cs="Times New Roman" w:hint="default"/>
      </w:rPr>
    </w:lvl>
    <w:lvl w:ilvl="3">
      <w:start w:val="1"/>
      <w:numFmt w:val="decimal"/>
      <w:lvlText w:val="%1.%2.%3.%4."/>
      <w:lvlJc w:val="left"/>
      <w:pPr>
        <w:ind w:left="3690" w:hanging="720"/>
      </w:pPr>
      <w:rPr>
        <w:rFonts w:cs="Times New Roman" w:hint="default"/>
      </w:rPr>
    </w:lvl>
    <w:lvl w:ilvl="4">
      <w:start w:val="1"/>
      <w:numFmt w:val="decimal"/>
      <w:lvlText w:val="%1.%2.%3.%4.%5."/>
      <w:lvlJc w:val="left"/>
      <w:pPr>
        <w:ind w:left="4950" w:hanging="1080"/>
      </w:pPr>
      <w:rPr>
        <w:rFonts w:cs="Times New Roman" w:hint="default"/>
      </w:rPr>
    </w:lvl>
    <w:lvl w:ilvl="5">
      <w:start w:val="1"/>
      <w:numFmt w:val="decimal"/>
      <w:lvlText w:val="%1.%2.%3.%4.%5.%6."/>
      <w:lvlJc w:val="left"/>
      <w:pPr>
        <w:ind w:left="5850" w:hanging="1080"/>
      </w:pPr>
      <w:rPr>
        <w:rFonts w:cs="Times New Roman" w:hint="default"/>
      </w:rPr>
    </w:lvl>
    <w:lvl w:ilvl="6">
      <w:start w:val="1"/>
      <w:numFmt w:val="decimal"/>
      <w:lvlText w:val="%1.%2.%3.%4.%5.%6.%7."/>
      <w:lvlJc w:val="left"/>
      <w:pPr>
        <w:ind w:left="7110" w:hanging="1440"/>
      </w:pPr>
      <w:rPr>
        <w:rFonts w:cs="Times New Roman" w:hint="default"/>
      </w:rPr>
    </w:lvl>
    <w:lvl w:ilvl="7">
      <w:start w:val="1"/>
      <w:numFmt w:val="decimal"/>
      <w:lvlText w:val="%1.%2.%3.%4.%5.%6.%7.%8."/>
      <w:lvlJc w:val="left"/>
      <w:pPr>
        <w:ind w:left="8010" w:hanging="1440"/>
      </w:pPr>
      <w:rPr>
        <w:rFonts w:cs="Times New Roman" w:hint="default"/>
      </w:rPr>
    </w:lvl>
    <w:lvl w:ilvl="8">
      <w:start w:val="1"/>
      <w:numFmt w:val="decimal"/>
      <w:lvlText w:val="%1.%2.%3.%4.%5.%6.%7.%8.%9."/>
      <w:lvlJc w:val="left"/>
      <w:pPr>
        <w:ind w:left="9270" w:hanging="1800"/>
      </w:pPr>
      <w:rPr>
        <w:rFonts w:cs="Times New Roman" w:hint="default"/>
      </w:rPr>
    </w:lvl>
  </w:abstractNum>
  <w:abstractNum w:abstractNumId="16">
    <w:nsid w:val="440D64CF"/>
    <w:multiLevelType w:val="multilevel"/>
    <w:tmpl w:val="636EC766"/>
    <w:lvl w:ilvl="0">
      <w:start w:val="1"/>
      <w:numFmt w:val="bullet"/>
      <w:lvlText w:val=""/>
      <w:lvlJc w:val="left"/>
      <w:pPr>
        <w:ind w:left="360" w:hanging="360"/>
      </w:pPr>
      <w:rPr>
        <w:rFonts w:ascii="Symbol" w:hAnsi="Symbol" w:hint="default"/>
      </w:rPr>
    </w:lvl>
    <w:lvl w:ilvl="1">
      <w:start w:val="5"/>
      <w:numFmt w:val="decimal"/>
      <w:lvlText w:val="%1.%2."/>
      <w:lvlJc w:val="left"/>
      <w:pPr>
        <w:ind w:left="360" w:hanging="360"/>
      </w:pPr>
      <w:rPr>
        <w:rFonts w:cs="Times New Roman" w:hint="default"/>
        <w:sz w:val="22"/>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17">
    <w:nsid w:val="4738732F"/>
    <w:multiLevelType w:val="hybridMultilevel"/>
    <w:tmpl w:val="22267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E65339C"/>
    <w:multiLevelType w:val="multilevel"/>
    <w:tmpl w:val="5D8C581C"/>
    <w:lvl w:ilvl="0">
      <w:start w:val="1"/>
      <w:numFmt w:val="bullet"/>
      <w:lvlText w:val=""/>
      <w:lvlJc w:val="left"/>
      <w:pPr>
        <w:ind w:left="360" w:hanging="360"/>
      </w:pPr>
      <w:rPr>
        <w:rFonts w:ascii="Symbol" w:hAnsi="Symbol" w:hint="default"/>
      </w:rPr>
    </w:lvl>
    <w:lvl w:ilvl="1">
      <w:start w:val="1"/>
      <w:numFmt w:val="bullet"/>
      <w:lvlText w:val=""/>
      <w:lvlJc w:val="left"/>
      <w:pPr>
        <w:ind w:left="792" w:hanging="432"/>
      </w:pPr>
      <w:rPr>
        <w:rFonts w:ascii="Symbol" w:hAnsi="Symbol" w:hint="default"/>
        <w:b/>
        <w:color w:val="000000" w:themeColor="text1"/>
      </w:rPr>
    </w:lvl>
    <w:lvl w:ilvl="2">
      <w:start w:val="1"/>
      <w:numFmt w:val="bullet"/>
      <w:lvlText w:val=""/>
      <w:lvlJc w:val="left"/>
      <w:pPr>
        <w:ind w:left="954" w:hanging="504"/>
      </w:pPr>
      <w:rPr>
        <w:rFonts w:ascii="Symbol" w:hAnsi="Symbol" w:hint="default"/>
        <w:b/>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9">
    <w:nsid w:val="54103E5B"/>
    <w:multiLevelType w:val="multilevel"/>
    <w:tmpl w:val="B5562DC8"/>
    <w:lvl w:ilvl="0">
      <w:start w:val="1"/>
      <w:numFmt w:val="bullet"/>
      <w:lvlText w:val=""/>
      <w:lvlJc w:val="left"/>
      <w:pPr>
        <w:ind w:left="360" w:hanging="360"/>
      </w:pPr>
      <w:rPr>
        <w:rFonts w:ascii="Symbol" w:hAnsi="Symbol" w:hint="default"/>
      </w:rPr>
    </w:lvl>
    <w:lvl w:ilvl="1">
      <w:start w:val="1"/>
      <w:numFmt w:val="bullet"/>
      <w:lvlText w:val=""/>
      <w:lvlJc w:val="left"/>
      <w:pPr>
        <w:ind w:left="432" w:hanging="432"/>
      </w:pPr>
      <w:rPr>
        <w:rFonts w:ascii="Symbol" w:hAnsi="Symbol" w:hint="default"/>
        <w:b/>
        <w:sz w:val="18"/>
      </w:rPr>
    </w:lvl>
    <w:lvl w:ilvl="2">
      <w:start w:val="1"/>
      <w:numFmt w:val="decimal"/>
      <w:lvlText w:val="%3."/>
      <w:lvlJc w:val="left"/>
      <w:pPr>
        <w:ind w:left="954" w:hanging="504"/>
      </w:pPr>
      <w:rPr>
        <w:rFonts w:cs="Times New Roman" w:hint="default"/>
        <w:b/>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0">
    <w:nsid w:val="61083E9A"/>
    <w:multiLevelType w:val="hybridMultilevel"/>
    <w:tmpl w:val="6C440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3FD38BC"/>
    <w:multiLevelType w:val="multilevel"/>
    <w:tmpl w:val="B0B0F634"/>
    <w:lvl w:ilvl="0">
      <w:start w:val="3"/>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sz w:val="22"/>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22">
    <w:nsid w:val="65744E58"/>
    <w:multiLevelType w:val="multilevel"/>
    <w:tmpl w:val="B0B0F634"/>
    <w:lvl w:ilvl="0">
      <w:start w:val="3"/>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sz w:val="22"/>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23">
    <w:nsid w:val="69095913"/>
    <w:multiLevelType w:val="multilevel"/>
    <w:tmpl w:val="24BEF3D8"/>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none"/>
      <w:lvlText w:val="2.2.1"/>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4">
    <w:nsid w:val="6A8E110A"/>
    <w:multiLevelType w:val="hybridMultilevel"/>
    <w:tmpl w:val="2200D2DA"/>
    <w:lvl w:ilvl="0" w:tplc="04090013">
      <w:start w:val="1"/>
      <w:numFmt w:val="upperRoman"/>
      <w:lvlText w:val="%1."/>
      <w:lvlJc w:val="righ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nsid w:val="6CDA4088"/>
    <w:multiLevelType w:val="multilevel"/>
    <w:tmpl w:val="CA1051EA"/>
    <w:lvl w:ilvl="0">
      <w:start w:val="1"/>
      <w:numFmt w:val="bullet"/>
      <w:lvlText w:val=""/>
      <w:lvlJc w:val="left"/>
      <w:pPr>
        <w:ind w:left="720" w:hanging="360"/>
      </w:pPr>
      <w:rPr>
        <w:rFonts w:ascii="Symbol" w:hAnsi="Symbol" w:hint="default"/>
      </w:rPr>
    </w:lvl>
    <w:lvl w:ilvl="1">
      <w:start w:val="1"/>
      <w:numFmt w:val="decimal"/>
      <w:lvlText w:val="%1.%2."/>
      <w:lvlJc w:val="left"/>
      <w:pPr>
        <w:ind w:left="1152" w:hanging="432"/>
      </w:pPr>
      <w:rPr>
        <w:rFonts w:cs="Times New Roman" w:hint="default"/>
      </w:rPr>
    </w:lvl>
    <w:lvl w:ilvl="2">
      <w:start w:val="1"/>
      <w:numFmt w:val="decimal"/>
      <w:lvlText w:val="2.%2.%3."/>
      <w:lvlJc w:val="left"/>
      <w:pPr>
        <w:ind w:left="1584" w:hanging="504"/>
      </w:pPr>
      <w:rPr>
        <w:rFonts w:cs="Times New Roman" w:hint="default"/>
      </w:rPr>
    </w:lvl>
    <w:lvl w:ilvl="3">
      <w:start w:val="1"/>
      <w:numFmt w:val="decimal"/>
      <w:lvlText w:val="%1.%2.%3.%4."/>
      <w:lvlJc w:val="left"/>
      <w:pPr>
        <w:ind w:left="2088" w:hanging="648"/>
      </w:pPr>
      <w:rPr>
        <w:rFonts w:cs="Times New Roman" w:hint="default"/>
      </w:rPr>
    </w:lvl>
    <w:lvl w:ilvl="4">
      <w:start w:val="1"/>
      <w:numFmt w:val="decimal"/>
      <w:lvlText w:val="%1.%2.%3.%4.%5."/>
      <w:lvlJc w:val="left"/>
      <w:pPr>
        <w:ind w:left="2592" w:hanging="792"/>
      </w:pPr>
      <w:rPr>
        <w:rFonts w:cs="Times New Roman" w:hint="default"/>
      </w:rPr>
    </w:lvl>
    <w:lvl w:ilvl="5">
      <w:start w:val="1"/>
      <w:numFmt w:val="decimal"/>
      <w:lvlText w:val="%1.%2.%3.%4.%5.%6."/>
      <w:lvlJc w:val="left"/>
      <w:pPr>
        <w:ind w:left="3096" w:hanging="936"/>
      </w:pPr>
      <w:rPr>
        <w:rFonts w:cs="Times New Roman" w:hint="default"/>
      </w:rPr>
    </w:lvl>
    <w:lvl w:ilvl="6">
      <w:start w:val="1"/>
      <w:numFmt w:val="decimal"/>
      <w:lvlText w:val="%1.%2.%3.%4.%5.%6.%7."/>
      <w:lvlJc w:val="left"/>
      <w:pPr>
        <w:ind w:left="3600" w:hanging="1080"/>
      </w:pPr>
      <w:rPr>
        <w:rFonts w:cs="Times New Roman" w:hint="default"/>
      </w:rPr>
    </w:lvl>
    <w:lvl w:ilvl="7">
      <w:start w:val="1"/>
      <w:numFmt w:val="decimal"/>
      <w:lvlText w:val="%1.%2.%3.%4.%5.%6.%7.%8."/>
      <w:lvlJc w:val="left"/>
      <w:pPr>
        <w:ind w:left="4104" w:hanging="1224"/>
      </w:pPr>
      <w:rPr>
        <w:rFonts w:cs="Times New Roman" w:hint="default"/>
      </w:rPr>
    </w:lvl>
    <w:lvl w:ilvl="8">
      <w:start w:val="1"/>
      <w:numFmt w:val="decimal"/>
      <w:lvlText w:val="%1.%2.%3.%4.%5.%6.%7.%8.%9."/>
      <w:lvlJc w:val="left"/>
      <w:pPr>
        <w:ind w:left="4680" w:hanging="1440"/>
      </w:pPr>
      <w:rPr>
        <w:rFonts w:cs="Times New Roman" w:hint="default"/>
      </w:rPr>
    </w:lvl>
  </w:abstractNum>
  <w:abstractNum w:abstractNumId="26">
    <w:nsid w:val="73706FFA"/>
    <w:multiLevelType w:val="multilevel"/>
    <w:tmpl w:val="6F0A305E"/>
    <w:lvl w:ilvl="0">
      <w:start w:val="4"/>
      <w:numFmt w:val="decimal"/>
      <w:lvlText w:val="%1."/>
      <w:lvlJc w:val="left"/>
      <w:pPr>
        <w:ind w:left="630" w:hanging="360"/>
      </w:pPr>
      <w:rPr>
        <w:rFonts w:cs="Times New Roman" w:hint="default"/>
      </w:rPr>
    </w:lvl>
    <w:lvl w:ilvl="1">
      <w:start w:val="1"/>
      <w:numFmt w:val="decimal"/>
      <w:lvlText w:val="%1.%2."/>
      <w:lvlJc w:val="left"/>
      <w:pPr>
        <w:ind w:left="1530" w:hanging="360"/>
      </w:pPr>
      <w:rPr>
        <w:rFonts w:cs="Times New Roman" w:hint="default"/>
        <w:b/>
      </w:rPr>
    </w:lvl>
    <w:lvl w:ilvl="2">
      <w:start w:val="1"/>
      <w:numFmt w:val="decimal"/>
      <w:lvlText w:val="%1.%2.%3."/>
      <w:lvlJc w:val="left"/>
      <w:pPr>
        <w:ind w:left="2790" w:hanging="720"/>
      </w:pPr>
      <w:rPr>
        <w:rFonts w:cs="Times New Roman" w:hint="default"/>
      </w:rPr>
    </w:lvl>
    <w:lvl w:ilvl="3">
      <w:start w:val="1"/>
      <w:numFmt w:val="decimal"/>
      <w:lvlText w:val="%1.%2.%3.%4."/>
      <w:lvlJc w:val="left"/>
      <w:pPr>
        <w:ind w:left="3690" w:hanging="720"/>
      </w:pPr>
      <w:rPr>
        <w:rFonts w:cs="Times New Roman" w:hint="default"/>
      </w:rPr>
    </w:lvl>
    <w:lvl w:ilvl="4">
      <w:start w:val="1"/>
      <w:numFmt w:val="decimal"/>
      <w:lvlText w:val="%1.%2.%3.%4.%5."/>
      <w:lvlJc w:val="left"/>
      <w:pPr>
        <w:ind w:left="4950" w:hanging="1080"/>
      </w:pPr>
      <w:rPr>
        <w:rFonts w:cs="Times New Roman" w:hint="default"/>
      </w:rPr>
    </w:lvl>
    <w:lvl w:ilvl="5">
      <w:start w:val="1"/>
      <w:numFmt w:val="decimal"/>
      <w:lvlText w:val="%1.%2.%3.%4.%5.%6."/>
      <w:lvlJc w:val="left"/>
      <w:pPr>
        <w:ind w:left="5850" w:hanging="1080"/>
      </w:pPr>
      <w:rPr>
        <w:rFonts w:cs="Times New Roman" w:hint="default"/>
      </w:rPr>
    </w:lvl>
    <w:lvl w:ilvl="6">
      <w:start w:val="1"/>
      <w:numFmt w:val="decimal"/>
      <w:lvlText w:val="%1.%2.%3.%4.%5.%6.%7."/>
      <w:lvlJc w:val="left"/>
      <w:pPr>
        <w:ind w:left="7110" w:hanging="1440"/>
      </w:pPr>
      <w:rPr>
        <w:rFonts w:cs="Times New Roman" w:hint="default"/>
      </w:rPr>
    </w:lvl>
    <w:lvl w:ilvl="7">
      <w:start w:val="1"/>
      <w:numFmt w:val="decimal"/>
      <w:lvlText w:val="%1.%2.%3.%4.%5.%6.%7.%8."/>
      <w:lvlJc w:val="left"/>
      <w:pPr>
        <w:ind w:left="8010" w:hanging="1440"/>
      </w:pPr>
      <w:rPr>
        <w:rFonts w:cs="Times New Roman" w:hint="default"/>
      </w:rPr>
    </w:lvl>
    <w:lvl w:ilvl="8">
      <w:start w:val="1"/>
      <w:numFmt w:val="decimal"/>
      <w:lvlText w:val="%1.%2.%3.%4.%5.%6.%7.%8.%9."/>
      <w:lvlJc w:val="left"/>
      <w:pPr>
        <w:ind w:left="9270" w:hanging="1800"/>
      </w:pPr>
      <w:rPr>
        <w:rFonts w:cs="Times New Roman" w:hint="default"/>
      </w:rPr>
    </w:lvl>
  </w:abstractNum>
  <w:abstractNum w:abstractNumId="27">
    <w:nsid w:val="75BC07F1"/>
    <w:multiLevelType w:val="hybridMultilevel"/>
    <w:tmpl w:val="9BEC3E6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nsid w:val="76F72A9B"/>
    <w:multiLevelType w:val="multilevel"/>
    <w:tmpl w:val="0409001F"/>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b/>
      </w:rPr>
    </w:lvl>
    <w:lvl w:ilvl="2">
      <w:start w:val="1"/>
      <w:numFmt w:val="decimal"/>
      <w:lvlText w:val="%1.%2.%3."/>
      <w:lvlJc w:val="left"/>
      <w:pPr>
        <w:ind w:left="1224" w:hanging="504"/>
      </w:pPr>
      <w:rPr>
        <w:rFonts w:cs="Times New Roman" w:hint="default"/>
        <w:b/>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9">
    <w:nsid w:val="7A8C0D02"/>
    <w:multiLevelType w:val="multilevel"/>
    <w:tmpl w:val="636EC766"/>
    <w:lvl w:ilvl="0">
      <w:start w:val="1"/>
      <w:numFmt w:val="bullet"/>
      <w:lvlText w:val=""/>
      <w:lvlJc w:val="left"/>
      <w:pPr>
        <w:ind w:left="360" w:hanging="360"/>
      </w:pPr>
      <w:rPr>
        <w:rFonts w:ascii="Symbol" w:hAnsi="Symbol" w:hint="default"/>
      </w:rPr>
    </w:lvl>
    <w:lvl w:ilvl="1">
      <w:start w:val="5"/>
      <w:numFmt w:val="decimal"/>
      <w:lvlText w:val="%1.%2."/>
      <w:lvlJc w:val="left"/>
      <w:pPr>
        <w:ind w:left="360" w:hanging="360"/>
      </w:pPr>
      <w:rPr>
        <w:rFonts w:cs="Times New Roman" w:hint="default"/>
        <w:sz w:val="22"/>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30">
    <w:nsid w:val="7F1D4460"/>
    <w:multiLevelType w:val="hybridMultilevel"/>
    <w:tmpl w:val="91F4E3A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28"/>
  </w:num>
  <w:num w:numId="2">
    <w:abstractNumId w:val="20"/>
  </w:num>
  <w:num w:numId="3">
    <w:abstractNumId w:val="1"/>
  </w:num>
  <w:num w:numId="4">
    <w:abstractNumId w:val="11"/>
  </w:num>
  <w:num w:numId="5">
    <w:abstractNumId w:val="2"/>
  </w:num>
  <w:num w:numId="6">
    <w:abstractNumId w:val="5"/>
  </w:num>
  <w:num w:numId="7">
    <w:abstractNumId w:val="14"/>
  </w:num>
  <w:num w:numId="8">
    <w:abstractNumId w:val="24"/>
  </w:num>
  <w:num w:numId="9">
    <w:abstractNumId w:val="21"/>
  </w:num>
  <w:num w:numId="10">
    <w:abstractNumId w:val="15"/>
  </w:num>
  <w:num w:numId="11">
    <w:abstractNumId w:val="10"/>
  </w:num>
  <w:num w:numId="12">
    <w:abstractNumId w:val="0"/>
  </w:num>
  <w:num w:numId="13">
    <w:abstractNumId w:val="19"/>
  </w:num>
  <w:num w:numId="14">
    <w:abstractNumId w:val="3"/>
  </w:num>
  <w:num w:numId="15">
    <w:abstractNumId w:val="18"/>
  </w:num>
  <w:num w:numId="16">
    <w:abstractNumId w:val="26"/>
  </w:num>
  <w:num w:numId="17">
    <w:abstractNumId w:val="12"/>
  </w:num>
  <w:num w:numId="18">
    <w:abstractNumId w:val="25"/>
  </w:num>
  <w:num w:numId="19">
    <w:abstractNumId w:val="8"/>
  </w:num>
  <w:num w:numId="20">
    <w:abstractNumId w:val="23"/>
  </w:num>
  <w:num w:numId="21">
    <w:abstractNumId w:val="7"/>
  </w:num>
  <w:num w:numId="22">
    <w:abstractNumId w:val="27"/>
  </w:num>
  <w:num w:numId="23">
    <w:abstractNumId w:val="6"/>
  </w:num>
  <w:num w:numId="24">
    <w:abstractNumId w:val="30"/>
  </w:num>
  <w:num w:numId="25">
    <w:abstractNumId w:val="22"/>
  </w:num>
  <w:num w:numId="26">
    <w:abstractNumId w:val="13"/>
  </w:num>
  <w:num w:numId="27">
    <w:abstractNumId w:val="17"/>
  </w:num>
  <w:num w:numId="28">
    <w:abstractNumId w:val="4"/>
  </w:num>
  <w:num w:numId="29">
    <w:abstractNumId w:val="16"/>
  </w:num>
  <w:num w:numId="30">
    <w:abstractNumId w:val="9"/>
  </w:num>
  <w:num w:numId="31">
    <w:abstractNumId w:val="2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docVars>
    <w:docVar w:name="REFMGR.Libraries" w:val="レㄬĂň㙬ㅝ"/>
  </w:docVars>
  <w:rsids>
    <w:rsidRoot w:val="003C2230"/>
    <w:rsid w:val="000024CC"/>
    <w:rsid w:val="00005775"/>
    <w:rsid w:val="00005F06"/>
    <w:rsid w:val="000065C5"/>
    <w:rsid w:val="000075C2"/>
    <w:rsid w:val="00013A0C"/>
    <w:rsid w:val="000169AD"/>
    <w:rsid w:val="00023B59"/>
    <w:rsid w:val="000241E0"/>
    <w:rsid w:val="00024C2B"/>
    <w:rsid w:val="00024ED7"/>
    <w:rsid w:val="00024F85"/>
    <w:rsid w:val="00025D54"/>
    <w:rsid w:val="00026CCD"/>
    <w:rsid w:val="00026F5C"/>
    <w:rsid w:val="000270DE"/>
    <w:rsid w:val="0003084E"/>
    <w:rsid w:val="000321B1"/>
    <w:rsid w:val="0003256C"/>
    <w:rsid w:val="00032D16"/>
    <w:rsid w:val="000432E6"/>
    <w:rsid w:val="000432F8"/>
    <w:rsid w:val="00043723"/>
    <w:rsid w:val="00043C31"/>
    <w:rsid w:val="0004602F"/>
    <w:rsid w:val="00046E4F"/>
    <w:rsid w:val="00047FC1"/>
    <w:rsid w:val="00050535"/>
    <w:rsid w:val="00050680"/>
    <w:rsid w:val="00050ABE"/>
    <w:rsid w:val="000531CF"/>
    <w:rsid w:val="000538FB"/>
    <w:rsid w:val="00055467"/>
    <w:rsid w:val="00055501"/>
    <w:rsid w:val="000562C6"/>
    <w:rsid w:val="00057C94"/>
    <w:rsid w:val="00061125"/>
    <w:rsid w:val="00061D53"/>
    <w:rsid w:val="00063021"/>
    <w:rsid w:val="00063130"/>
    <w:rsid w:val="00064C87"/>
    <w:rsid w:val="00066766"/>
    <w:rsid w:val="000677AF"/>
    <w:rsid w:val="00067916"/>
    <w:rsid w:val="00067E15"/>
    <w:rsid w:val="00070737"/>
    <w:rsid w:val="000735B7"/>
    <w:rsid w:val="0007372D"/>
    <w:rsid w:val="00080F9B"/>
    <w:rsid w:val="00081CA9"/>
    <w:rsid w:val="0008293A"/>
    <w:rsid w:val="0008732F"/>
    <w:rsid w:val="00090AE1"/>
    <w:rsid w:val="0009228F"/>
    <w:rsid w:val="000936EC"/>
    <w:rsid w:val="000948A3"/>
    <w:rsid w:val="0009551B"/>
    <w:rsid w:val="000956E2"/>
    <w:rsid w:val="00096621"/>
    <w:rsid w:val="00096D73"/>
    <w:rsid w:val="00097476"/>
    <w:rsid w:val="000A274D"/>
    <w:rsid w:val="000A542B"/>
    <w:rsid w:val="000A62AE"/>
    <w:rsid w:val="000B0425"/>
    <w:rsid w:val="000B194D"/>
    <w:rsid w:val="000B2465"/>
    <w:rsid w:val="000B3231"/>
    <w:rsid w:val="000B3C66"/>
    <w:rsid w:val="000B55F2"/>
    <w:rsid w:val="000B761E"/>
    <w:rsid w:val="000C312A"/>
    <w:rsid w:val="000C3E36"/>
    <w:rsid w:val="000C3E98"/>
    <w:rsid w:val="000C5A64"/>
    <w:rsid w:val="000C60D1"/>
    <w:rsid w:val="000C730F"/>
    <w:rsid w:val="000D3C76"/>
    <w:rsid w:val="000D5BA3"/>
    <w:rsid w:val="000E01AD"/>
    <w:rsid w:val="000E0777"/>
    <w:rsid w:val="000E0E33"/>
    <w:rsid w:val="000E37AF"/>
    <w:rsid w:val="000E411F"/>
    <w:rsid w:val="000E5579"/>
    <w:rsid w:val="000E6DB2"/>
    <w:rsid w:val="000F2BE1"/>
    <w:rsid w:val="000F31E4"/>
    <w:rsid w:val="000F5644"/>
    <w:rsid w:val="000F5699"/>
    <w:rsid w:val="000F66BE"/>
    <w:rsid w:val="000F6964"/>
    <w:rsid w:val="00101AFB"/>
    <w:rsid w:val="00105306"/>
    <w:rsid w:val="001058FB"/>
    <w:rsid w:val="001078F4"/>
    <w:rsid w:val="00111B79"/>
    <w:rsid w:val="0011356B"/>
    <w:rsid w:val="00115684"/>
    <w:rsid w:val="001156CA"/>
    <w:rsid w:val="00115E24"/>
    <w:rsid w:val="001169BC"/>
    <w:rsid w:val="00116E54"/>
    <w:rsid w:val="001172DB"/>
    <w:rsid w:val="001210ED"/>
    <w:rsid w:val="001226D3"/>
    <w:rsid w:val="00123512"/>
    <w:rsid w:val="00124CA0"/>
    <w:rsid w:val="001260EC"/>
    <w:rsid w:val="0012649F"/>
    <w:rsid w:val="00127C47"/>
    <w:rsid w:val="00130649"/>
    <w:rsid w:val="001336FA"/>
    <w:rsid w:val="001362CB"/>
    <w:rsid w:val="00141435"/>
    <w:rsid w:val="001438CD"/>
    <w:rsid w:val="00144DA8"/>
    <w:rsid w:val="00146700"/>
    <w:rsid w:val="001502C0"/>
    <w:rsid w:val="001505AA"/>
    <w:rsid w:val="00150A56"/>
    <w:rsid w:val="001515B0"/>
    <w:rsid w:val="00153C1B"/>
    <w:rsid w:val="00154025"/>
    <w:rsid w:val="00155F94"/>
    <w:rsid w:val="00157F02"/>
    <w:rsid w:val="0016253B"/>
    <w:rsid w:val="00164E52"/>
    <w:rsid w:val="00165102"/>
    <w:rsid w:val="00167513"/>
    <w:rsid w:val="00171A99"/>
    <w:rsid w:val="00172060"/>
    <w:rsid w:val="00172BC6"/>
    <w:rsid w:val="001749C0"/>
    <w:rsid w:val="00176132"/>
    <w:rsid w:val="00176A49"/>
    <w:rsid w:val="00180646"/>
    <w:rsid w:val="00180BBA"/>
    <w:rsid w:val="00180DFB"/>
    <w:rsid w:val="001815FA"/>
    <w:rsid w:val="001823A3"/>
    <w:rsid w:val="00184C5F"/>
    <w:rsid w:val="00184D16"/>
    <w:rsid w:val="0018564D"/>
    <w:rsid w:val="00185B99"/>
    <w:rsid w:val="001874BC"/>
    <w:rsid w:val="00190B08"/>
    <w:rsid w:val="001A0BC8"/>
    <w:rsid w:val="001A30A9"/>
    <w:rsid w:val="001A44BC"/>
    <w:rsid w:val="001A512C"/>
    <w:rsid w:val="001B199C"/>
    <w:rsid w:val="001B5760"/>
    <w:rsid w:val="001B577A"/>
    <w:rsid w:val="001B5CD4"/>
    <w:rsid w:val="001B742B"/>
    <w:rsid w:val="001B7B77"/>
    <w:rsid w:val="001C0CF1"/>
    <w:rsid w:val="001C1756"/>
    <w:rsid w:val="001C2316"/>
    <w:rsid w:val="001C349A"/>
    <w:rsid w:val="001C4983"/>
    <w:rsid w:val="001D12D5"/>
    <w:rsid w:val="001D2102"/>
    <w:rsid w:val="001D23A8"/>
    <w:rsid w:val="001D3DBE"/>
    <w:rsid w:val="001D5F60"/>
    <w:rsid w:val="001D7897"/>
    <w:rsid w:val="001E0045"/>
    <w:rsid w:val="001E0767"/>
    <w:rsid w:val="001E498E"/>
    <w:rsid w:val="001E561E"/>
    <w:rsid w:val="001E6038"/>
    <w:rsid w:val="001E7BBC"/>
    <w:rsid w:val="001F0034"/>
    <w:rsid w:val="001F08B4"/>
    <w:rsid w:val="001F3EE3"/>
    <w:rsid w:val="001F4011"/>
    <w:rsid w:val="001F4301"/>
    <w:rsid w:val="001F4B8B"/>
    <w:rsid w:val="002005F8"/>
    <w:rsid w:val="00200D28"/>
    <w:rsid w:val="002017E2"/>
    <w:rsid w:val="002018F1"/>
    <w:rsid w:val="00205D16"/>
    <w:rsid w:val="002073ED"/>
    <w:rsid w:val="002124D8"/>
    <w:rsid w:val="002159AA"/>
    <w:rsid w:val="00215C35"/>
    <w:rsid w:val="002207C7"/>
    <w:rsid w:val="00220B67"/>
    <w:rsid w:val="002235AE"/>
    <w:rsid w:val="0022718F"/>
    <w:rsid w:val="002310EB"/>
    <w:rsid w:val="002327C2"/>
    <w:rsid w:val="002339C5"/>
    <w:rsid w:val="00233CDD"/>
    <w:rsid w:val="0023422E"/>
    <w:rsid w:val="00236F0B"/>
    <w:rsid w:val="002377C9"/>
    <w:rsid w:val="00242557"/>
    <w:rsid w:val="002432E8"/>
    <w:rsid w:val="00243319"/>
    <w:rsid w:val="002465E8"/>
    <w:rsid w:val="00247F61"/>
    <w:rsid w:val="00250259"/>
    <w:rsid w:val="002532BD"/>
    <w:rsid w:val="00257238"/>
    <w:rsid w:val="002573C6"/>
    <w:rsid w:val="00257B7D"/>
    <w:rsid w:val="00257EFC"/>
    <w:rsid w:val="002612C4"/>
    <w:rsid w:val="0026409E"/>
    <w:rsid w:val="002644AF"/>
    <w:rsid w:val="002661BE"/>
    <w:rsid w:val="002670C8"/>
    <w:rsid w:val="00267864"/>
    <w:rsid w:val="00272693"/>
    <w:rsid w:val="002729C9"/>
    <w:rsid w:val="00273626"/>
    <w:rsid w:val="00273C4C"/>
    <w:rsid w:val="00274303"/>
    <w:rsid w:val="0027520D"/>
    <w:rsid w:val="00275940"/>
    <w:rsid w:val="0027614A"/>
    <w:rsid w:val="00276320"/>
    <w:rsid w:val="00276B21"/>
    <w:rsid w:val="002778CC"/>
    <w:rsid w:val="00281078"/>
    <w:rsid w:val="00284F82"/>
    <w:rsid w:val="00287DAB"/>
    <w:rsid w:val="00291523"/>
    <w:rsid w:val="00296759"/>
    <w:rsid w:val="002967E2"/>
    <w:rsid w:val="00296941"/>
    <w:rsid w:val="002A0547"/>
    <w:rsid w:val="002A0976"/>
    <w:rsid w:val="002A23C1"/>
    <w:rsid w:val="002B2812"/>
    <w:rsid w:val="002B43D3"/>
    <w:rsid w:val="002B5FE6"/>
    <w:rsid w:val="002C0650"/>
    <w:rsid w:val="002C20A7"/>
    <w:rsid w:val="002C3B3D"/>
    <w:rsid w:val="002D0E2D"/>
    <w:rsid w:val="002D0E33"/>
    <w:rsid w:val="002D145A"/>
    <w:rsid w:val="002D1A1F"/>
    <w:rsid w:val="002D20A2"/>
    <w:rsid w:val="002D28A2"/>
    <w:rsid w:val="002D4067"/>
    <w:rsid w:val="002D54EB"/>
    <w:rsid w:val="002D5AA0"/>
    <w:rsid w:val="002D5ABC"/>
    <w:rsid w:val="002E0EA0"/>
    <w:rsid w:val="002E19D6"/>
    <w:rsid w:val="002E1B66"/>
    <w:rsid w:val="002E2793"/>
    <w:rsid w:val="002E438B"/>
    <w:rsid w:val="002E4625"/>
    <w:rsid w:val="002E5532"/>
    <w:rsid w:val="002F13D6"/>
    <w:rsid w:val="002F1D58"/>
    <w:rsid w:val="002F2B77"/>
    <w:rsid w:val="002F2ED4"/>
    <w:rsid w:val="002F5741"/>
    <w:rsid w:val="003043FB"/>
    <w:rsid w:val="00304A24"/>
    <w:rsid w:val="00304BD2"/>
    <w:rsid w:val="00305EC3"/>
    <w:rsid w:val="003061F0"/>
    <w:rsid w:val="00313819"/>
    <w:rsid w:val="0031460E"/>
    <w:rsid w:val="0031491D"/>
    <w:rsid w:val="00314F03"/>
    <w:rsid w:val="00315888"/>
    <w:rsid w:val="00317A0C"/>
    <w:rsid w:val="003203BD"/>
    <w:rsid w:val="00320BA0"/>
    <w:rsid w:val="00326CFE"/>
    <w:rsid w:val="00330CC1"/>
    <w:rsid w:val="00333380"/>
    <w:rsid w:val="00334940"/>
    <w:rsid w:val="00337876"/>
    <w:rsid w:val="00340B67"/>
    <w:rsid w:val="00342BC2"/>
    <w:rsid w:val="003436F7"/>
    <w:rsid w:val="00344AAB"/>
    <w:rsid w:val="00344C64"/>
    <w:rsid w:val="00345A9C"/>
    <w:rsid w:val="003468EE"/>
    <w:rsid w:val="0035233C"/>
    <w:rsid w:val="00354261"/>
    <w:rsid w:val="00355181"/>
    <w:rsid w:val="00356461"/>
    <w:rsid w:val="00356469"/>
    <w:rsid w:val="00357ED4"/>
    <w:rsid w:val="00360D09"/>
    <w:rsid w:val="0036263C"/>
    <w:rsid w:val="00362952"/>
    <w:rsid w:val="00370ECC"/>
    <w:rsid w:val="0037142B"/>
    <w:rsid w:val="003735FC"/>
    <w:rsid w:val="00373880"/>
    <w:rsid w:val="003757E9"/>
    <w:rsid w:val="00376B75"/>
    <w:rsid w:val="003838C6"/>
    <w:rsid w:val="003842A5"/>
    <w:rsid w:val="00384E8D"/>
    <w:rsid w:val="003852B7"/>
    <w:rsid w:val="003932FE"/>
    <w:rsid w:val="0039496B"/>
    <w:rsid w:val="00395959"/>
    <w:rsid w:val="00397B24"/>
    <w:rsid w:val="00397F2E"/>
    <w:rsid w:val="003A075A"/>
    <w:rsid w:val="003A3672"/>
    <w:rsid w:val="003A3D9F"/>
    <w:rsid w:val="003A6328"/>
    <w:rsid w:val="003A78E5"/>
    <w:rsid w:val="003B351F"/>
    <w:rsid w:val="003B61A0"/>
    <w:rsid w:val="003B6431"/>
    <w:rsid w:val="003C2230"/>
    <w:rsid w:val="003C3A80"/>
    <w:rsid w:val="003C5D19"/>
    <w:rsid w:val="003C64C4"/>
    <w:rsid w:val="003C6677"/>
    <w:rsid w:val="003C7518"/>
    <w:rsid w:val="003D1A40"/>
    <w:rsid w:val="003D2826"/>
    <w:rsid w:val="003D2894"/>
    <w:rsid w:val="003D3043"/>
    <w:rsid w:val="003D67E5"/>
    <w:rsid w:val="003D7996"/>
    <w:rsid w:val="003E092A"/>
    <w:rsid w:val="003E0B7A"/>
    <w:rsid w:val="003E13A1"/>
    <w:rsid w:val="003E2A4B"/>
    <w:rsid w:val="003E4FA4"/>
    <w:rsid w:val="003E4FBB"/>
    <w:rsid w:val="003E5EBE"/>
    <w:rsid w:val="003E67BF"/>
    <w:rsid w:val="003F0D49"/>
    <w:rsid w:val="003F26BC"/>
    <w:rsid w:val="003F2F11"/>
    <w:rsid w:val="003F3F64"/>
    <w:rsid w:val="003F6DEB"/>
    <w:rsid w:val="00400018"/>
    <w:rsid w:val="004021B1"/>
    <w:rsid w:val="004038BD"/>
    <w:rsid w:val="0040463A"/>
    <w:rsid w:val="0040625B"/>
    <w:rsid w:val="004133CE"/>
    <w:rsid w:val="00414E92"/>
    <w:rsid w:val="004164C4"/>
    <w:rsid w:val="00417263"/>
    <w:rsid w:val="00421BFB"/>
    <w:rsid w:val="004229E8"/>
    <w:rsid w:val="00422BCA"/>
    <w:rsid w:val="004231A5"/>
    <w:rsid w:val="00423292"/>
    <w:rsid w:val="00423391"/>
    <w:rsid w:val="0042785A"/>
    <w:rsid w:val="00427986"/>
    <w:rsid w:val="00430938"/>
    <w:rsid w:val="0043116D"/>
    <w:rsid w:val="004314D6"/>
    <w:rsid w:val="00432E81"/>
    <w:rsid w:val="00433937"/>
    <w:rsid w:val="00435763"/>
    <w:rsid w:val="00440357"/>
    <w:rsid w:val="0044070C"/>
    <w:rsid w:val="00442875"/>
    <w:rsid w:val="004428DD"/>
    <w:rsid w:val="00445519"/>
    <w:rsid w:val="0044563D"/>
    <w:rsid w:val="00446938"/>
    <w:rsid w:val="004469F7"/>
    <w:rsid w:val="00446AD9"/>
    <w:rsid w:val="00450120"/>
    <w:rsid w:val="00450ECA"/>
    <w:rsid w:val="004513BB"/>
    <w:rsid w:val="00451C4B"/>
    <w:rsid w:val="00452C21"/>
    <w:rsid w:val="00452E6C"/>
    <w:rsid w:val="00456F34"/>
    <w:rsid w:val="004616B7"/>
    <w:rsid w:val="00463FFF"/>
    <w:rsid w:val="00464C1F"/>
    <w:rsid w:val="00465328"/>
    <w:rsid w:val="004662A2"/>
    <w:rsid w:val="00470155"/>
    <w:rsid w:val="00470220"/>
    <w:rsid w:val="0047136A"/>
    <w:rsid w:val="0047229C"/>
    <w:rsid w:val="0047262E"/>
    <w:rsid w:val="0047588E"/>
    <w:rsid w:val="00476DB7"/>
    <w:rsid w:val="00477AC7"/>
    <w:rsid w:val="0048233E"/>
    <w:rsid w:val="00482C06"/>
    <w:rsid w:val="004831D6"/>
    <w:rsid w:val="00483400"/>
    <w:rsid w:val="00483B18"/>
    <w:rsid w:val="00485DCD"/>
    <w:rsid w:val="004869A7"/>
    <w:rsid w:val="004875A9"/>
    <w:rsid w:val="0049120F"/>
    <w:rsid w:val="0049553E"/>
    <w:rsid w:val="004958DF"/>
    <w:rsid w:val="004958FA"/>
    <w:rsid w:val="00496222"/>
    <w:rsid w:val="00496FF6"/>
    <w:rsid w:val="004A0DA9"/>
    <w:rsid w:val="004A222C"/>
    <w:rsid w:val="004A3421"/>
    <w:rsid w:val="004A4101"/>
    <w:rsid w:val="004A64C2"/>
    <w:rsid w:val="004B1E9A"/>
    <w:rsid w:val="004B4B6B"/>
    <w:rsid w:val="004B7FAF"/>
    <w:rsid w:val="004C1C23"/>
    <w:rsid w:val="004C2238"/>
    <w:rsid w:val="004C2C13"/>
    <w:rsid w:val="004C3548"/>
    <w:rsid w:val="004C6124"/>
    <w:rsid w:val="004C6D20"/>
    <w:rsid w:val="004D0936"/>
    <w:rsid w:val="004D1672"/>
    <w:rsid w:val="004D1BC7"/>
    <w:rsid w:val="004D1CED"/>
    <w:rsid w:val="004D25B4"/>
    <w:rsid w:val="004D4D2C"/>
    <w:rsid w:val="004D51D4"/>
    <w:rsid w:val="004D5D7A"/>
    <w:rsid w:val="004D5F5A"/>
    <w:rsid w:val="004D6FAE"/>
    <w:rsid w:val="004D7205"/>
    <w:rsid w:val="004E038A"/>
    <w:rsid w:val="004E0E65"/>
    <w:rsid w:val="004E1E57"/>
    <w:rsid w:val="004E2BDB"/>
    <w:rsid w:val="004E4D0F"/>
    <w:rsid w:val="004E54CB"/>
    <w:rsid w:val="004E603B"/>
    <w:rsid w:val="004E688C"/>
    <w:rsid w:val="004F3215"/>
    <w:rsid w:val="004F34F3"/>
    <w:rsid w:val="004F4484"/>
    <w:rsid w:val="004F6ECE"/>
    <w:rsid w:val="004F6F5F"/>
    <w:rsid w:val="004F702A"/>
    <w:rsid w:val="004F7D51"/>
    <w:rsid w:val="005003B4"/>
    <w:rsid w:val="00503763"/>
    <w:rsid w:val="00503E3C"/>
    <w:rsid w:val="005067E6"/>
    <w:rsid w:val="00510F4E"/>
    <w:rsid w:val="0051220F"/>
    <w:rsid w:val="0051273F"/>
    <w:rsid w:val="00513863"/>
    <w:rsid w:val="00516519"/>
    <w:rsid w:val="005169DD"/>
    <w:rsid w:val="00516B4E"/>
    <w:rsid w:val="0052064D"/>
    <w:rsid w:val="00520EB4"/>
    <w:rsid w:val="00521B8D"/>
    <w:rsid w:val="005225F2"/>
    <w:rsid w:val="00522C4B"/>
    <w:rsid w:val="0052321D"/>
    <w:rsid w:val="005232F2"/>
    <w:rsid w:val="00524246"/>
    <w:rsid w:val="005248A5"/>
    <w:rsid w:val="005252D1"/>
    <w:rsid w:val="00526353"/>
    <w:rsid w:val="00526BF0"/>
    <w:rsid w:val="00527612"/>
    <w:rsid w:val="00531656"/>
    <w:rsid w:val="00533C87"/>
    <w:rsid w:val="00542FB7"/>
    <w:rsid w:val="005441FD"/>
    <w:rsid w:val="005446CB"/>
    <w:rsid w:val="005456ED"/>
    <w:rsid w:val="00546127"/>
    <w:rsid w:val="005501AC"/>
    <w:rsid w:val="00550A26"/>
    <w:rsid w:val="005526C9"/>
    <w:rsid w:val="00552BEB"/>
    <w:rsid w:val="00554B49"/>
    <w:rsid w:val="00556F59"/>
    <w:rsid w:val="00557398"/>
    <w:rsid w:val="0055797E"/>
    <w:rsid w:val="00557E36"/>
    <w:rsid w:val="0056130F"/>
    <w:rsid w:val="00564B47"/>
    <w:rsid w:val="00567324"/>
    <w:rsid w:val="00567C3B"/>
    <w:rsid w:val="00571B54"/>
    <w:rsid w:val="00572F76"/>
    <w:rsid w:val="005732EF"/>
    <w:rsid w:val="00573A9A"/>
    <w:rsid w:val="00575ED8"/>
    <w:rsid w:val="005769BE"/>
    <w:rsid w:val="005778C6"/>
    <w:rsid w:val="00584039"/>
    <w:rsid w:val="0058435C"/>
    <w:rsid w:val="00584408"/>
    <w:rsid w:val="005856C6"/>
    <w:rsid w:val="0059379F"/>
    <w:rsid w:val="00593C64"/>
    <w:rsid w:val="00594805"/>
    <w:rsid w:val="00594F85"/>
    <w:rsid w:val="00595254"/>
    <w:rsid w:val="005957A8"/>
    <w:rsid w:val="00595907"/>
    <w:rsid w:val="00597B72"/>
    <w:rsid w:val="00597D05"/>
    <w:rsid w:val="005A03A8"/>
    <w:rsid w:val="005A14B6"/>
    <w:rsid w:val="005A6B4D"/>
    <w:rsid w:val="005A7A75"/>
    <w:rsid w:val="005B0A2D"/>
    <w:rsid w:val="005B211D"/>
    <w:rsid w:val="005B4115"/>
    <w:rsid w:val="005B49FD"/>
    <w:rsid w:val="005B6A58"/>
    <w:rsid w:val="005B6D63"/>
    <w:rsid w:val="005B6DA2"/>
    <w:rsid w:val="005B6ED4"/>
    <w:rsid w:val="005C1178"/>
    <w:rsid w:val="005C14CA"/>
    <w:rsid w:val="005C1831"/>
    <w:rsid w:val="005C296C"/>
    <w:rsid w:val="005C3E1C"/>
    <w:rsid w:val="005C47C6"/>
    <w:rsid w:val="005C4937"/>
    <w:rsid w:val="005C6EE9"/>
    <w:rsid w:val="005C71F2"/>
    <w:rsid w:val="005C7300"/>
    <w:rsid w:val="005C765D"/>
    <w:rsid w:val="005C7C4F"/>
    <w:rsid w:val="005D0EA5"/>
    <w:rsid w:val="005D1593"/>
    <w:rsid w:val="005D3498"/>
    <w:rsid w:val="005D3E13"/>
    <w:rsid w:val="005D4962"/>
    <w:rsid w:val="005E147F"/>
    <w:rsid w:val="005E1565"/>
    <w:rsid w:val="005E27DF"/>
    <w:rsid w:val="005E3107"/>
    <w:rsid w:val="005E7501"/>
    <w:rsid w:val="005F0748"/>
    <w:rsid w:val="005F0962"/>
    <w:rsid w:val="005F1690"/>
    <w:rsid w:val="005F16E2"/>
    <w:rsid w:val="005F1D62"/>
    <w:rsid w:val="005F2EF0"/>
    <w:rsid w:val="005F35C0"/>
    <w:rsid w:val="005F4C49"/>
    <w:rsid w:val="005F5DA8"/>
    <w:rsid w:val="005F60DD"/>
    <w:rsid w:val="0060192C"/>
    <w:rsid w:val="006041BB"/>
    <w:rsid w:val="006049E1"/>
    <w:rsid w:val="00605122"/>
    <w:rsid w:val="00607A1B"/>
    <w:rsid w:val="00612EF9"/>
    <w:rsid w:val="00620275"/>
    <w:rsid w:val="00622028"/>
    <w:rsid w:val="006237D6"/>
    <w:rsid w:val="00623B3B"/>
    <w:rsid w:val="00623F2E"/>
    <w:rsid w:val="00624095"/>
    <w:rsid w:val="00624C72"/>
    <w:rsid w:val="0062788E"/>
    <w:rsid w:val="0063051B"/>
    <w:rsid w:val="00630F91"/>
    <w:rsid w:val="006312C4"/>
    <w:rsid w:val="00631554"/>
    <w:rsid w:val="00631CAB"/>
    <w:rsid w:val="006324F9"/>
    <w:rsid w:val="00634758"/>
    <w:rsid w:val="006354F5"/>
    <w:rsid w:val="00635804"/>
    <w:rsid w:val="00636B26"/>
    <w:rsid w:val="006407C4"/>
    <w:rsid w:val="006410FE"/>
    <w:rsid w:val="006411F2"/>
    <w:rsid w:val="00641C1A"/>
    <w:rsid w:val="0064230B"/>
    <w:rsid w:val="00642E1F"/>
    <w:rsid w:val="006440A1"/>
    <w:rsid w:val="00645866"/>
    <w:rsid w:val="006463FA"/>
    <w:rsid w:val="006469D7"/>
    <w:rsid w:val="006513E0"/>
    <w:rsid w:val="006536AF"/>
    <w:rsid w:val="00654A38"/>
    <w:rsid w:val="00654EFC"/>
    <w:rsid w:val="006568A9"/>
    <w:rsid w:val="00657DFD"/>
    <w:rsid w:val="00660869"/>
    <w:rsid w:val="00660FAA"/>
    <w:rsid w:val="00661405"/>
    <w:rsid w:val="00662305"/>
    <w:rsid w:val="0066491F"/>
    <w:rsid w:val="006666D0"/>
    <w:rsid w:val="00666A72"/>
    <w:rsid w:val="00666E80"/>
    <w:rsid w:val="00670140"/>
    <w:rsid w:val="00670268"/>
    <w:rsid w:val="00670CA7"/>
    <w:rsid w:val="006724A1"/>
    <w:rsid w:val="0067440B"/>
    <w:rsid w:val="006746F3"/>
    <w:rsid w:val="006756BA"/>
    <w:rsid w:val="00676721"/>
    <w:rsid w:val="00680678"/>
    <w:rsid w:val="00680803"/>
    <w:rsid w:val="00680AAC"/>
    <w:rsid w:val="00683D5C"/>
    <w:rsid w:val="006845FE"/>
    <w:rsid w:val="00687CAF"/>
    <w:rsid w:val="006905FC"/>
    <w:rsid w:val="0069096D"/>
    <w:rsid w:val="00693D5E"/>
    <w:rsid w:val="006A0B7B"/>
    <w:rsid w:val="006A10BC"/>
    <w:rsid w:val="006A1CD3"/>
    <w:rsid w:val="006A4DA2"/>
    <w:rsid w:val="006A7999"/>
    <w:rsid w:val="006B03EA"/>
    <w:rsid w:val="006B07E1"/>
    <w:rsid w:val="006B0BEA"/>
    <w:rsid w:val="006B0DF5"/>
    <w:rsid w:val="006B3F90"/>
    <w:rsid w:val="006B40F3"/>
    <w:rsid w:val="006B42C6"/>
    <w:rsid w:val="006B5516"/>
    <w:rsid w:val="006B5CDD"/>
    <w:rsid w:val="006B6279"/>
    <w:rsid w:val="006C1208"/>
    <w:rsid w:val="006C16B6"/>
    <w:rsid w:val="006C76F7"/>
    <w:rsid w:val="006C79F3"/>
    <w:rsid w:val="006D06B9"/>
    <w:rsid w:val="006D1166"/>
    <w:rsid w:val="006D1433"/>
    <w:rsid w:val="006D3E46"/>
    <w:rsid w:val="006D52DB"/>
    <w:rsid w:val="006D562B"/>
    <w:rsid w:val="006D6990"/>
    <w:rsid w:val="006D7307"/>
    <w:rsid w:val="006E4780"/>
    <w:rsid w:val="006E643C"/>
    <w:rsid w:val="006F146E"/>
    <w:rsid w:val="006F2F17"/>
    <w:rsid w:val="006F345E"/>
    <w:rsid w:val="006F642B"/>
    <w:rsid w:val="006F69B6"/>
    <w:rsid w:val="006F7008"/>
    <w:rsid w:val="00700418"/>
    <w:rsid w:val="0070265B"/>
    <w:rsid w:val="00704291"/>
    <w:rsid w:val="007053D6"/>
    <w:rsid w:val="00705D50"/>
    <w:rsid w:val="00707656"/>
    <w:rsid w:val="0071335C"/>
    <w:rsid w:val="007137E3"/>
    <w:rsid w:val="007144B7"/>
    <w:rsid w:val="00716E9E"/>
    <w:rsid w:val="00717270"/>
    <w:rsid w:val="00720897"/>
    <w:rsid w:val="007220E6"/>
    <w:rsid w:val="00726E13"/>
    <w:rsid w:val="0072702D"/>
    <w:rsid w:val="00727253"/>
    <w:rsid w:val="00727368"/>
    <w:rsid w:val="00727FD0"/>
    <w:rsid w:val="00730897"/>
    <w:rsid w:val="00731861"/>
    <w:rsid w:val="007321BE"/>
    <w:rsid w:val="007326D6"/>
    <w:rsid w:val="00732C68"/>
    <w:rsid w:val="00734646"/>
    <w:rsid w:val="0073576F"/>
    <w:rsid w:val="007360EC"/>
    <w:rsid w:val="00737BF2"/>
    <w:rsid w:val="0074148D"/>
    <w:rsid w:val="00746940"/>
    <w:rsid w:val="007525AF"/>
    <w:rsid w:val="0075264B"/>
    <w:rsid w:val="00753202"/>
    <w:rsid w:val="0075434F"/>
    <w:rsid w:val="00754417"/>
    <w:rsid w:val="007544E6"/>
    <w:rsid w:val="00760EA7"/>
    <w:rsid w:val="0076140A"/>
    <w:rsid w:val="0076278C"/>
    <w:rsid w:val="007757B9"/>
    <w:rsid w:val="00775C92"/>
    <w:rsid w:val="007776B6"/>
    <w:rsid w:val="00780A85"/>
    <w:rsid w:val="00783A04"/>
    <w:rsid w:val="0078487F"/>
    <w:rsid w:val="00787E13"/>
    <w:rsid w:val="00791257"/>
    <w:rsid w:val="007939CF"/>
    <w:rsid w:val="00793BAB"/>
    <w:rsid w:val="00793C65"/>
    <w:rsid w:val="00793C91"/>
    <w:rsid w:val="007A24F5"/>
    <w:rsid w:val="007A4BE5"/>
    <w:rsid w:val="007A51A1"/>
    <w:rsid w:val="007A5C55"/>
    <w:rsid w:val="007A7410"/>
    <w:rsid w:val="007B10A3"/>
    <w:rsid w:val="007B35B0"/>
    <w:rsid w:val="007B6DB2"/>
    <w:rsid w:val="007C108B"/>
    <w:rsid w:val="007C2346"/>
    <w:rsid w:val="007C4BC0"/>
    <w:rsid w:val="007C4C6F"/>
    <w:rsid w:val="007C5EF7"/>
    <w:rsid w:val="007C5FC9"/>
    <w:rsid w:val="007C69A9"/>
    <w:rsid w:val="007D302C"/>
    <w:rsid w:val="007D3C19"/>
    <w:rsid w:val="007D4F7F"/>
    <w:rsid w:val="007D5D22"/>
    <w:rsid w:val="007D6879"/>
    <w:rsid w:val="007E1AC4"/>
    <w:rsid w:val="007E258E"/>
    <w:rsid w:val="007E4174"/>
    <w:rsid w:val="007F1447"/>
    <w:rsid w:val="007F16D0"/>
    <w:rsid w:val="007F3241"/>
    <w:rsid w:val="007F3831"/>
    <w:rsid w:val="007F412A"/>
    <w:rsid w:val="007F4AF5"/>
    <w:rsid w:val="007F4E1F"/>
    <w:rsid w:val="007F690C"/>
    <w:rsid w:val="008034E0"/>
    <w:rsid w:val="00805CE4"/>
    <w:rsid w:val="0080745C"/>
    <w:rsid w:val="00807C3E"/>
    <w:rsid w:val="008123B0"/>
    <w:rsid w:val="008140DE"/>
    <w:rsid w:val="00814768"/>
    <w:rsid w:val="0081670C"/>
    <w:rsid w:val="00816E96"/>
    <w:rsid w:val="008204B4"/>
    <w:rsid w:val="00823E1B"/>
    <w:rsid w:val="00824437"/>
    <w:rsid w:val="008255D3"/>
    <w:rsid w:val="008260CC"/>
    <w:rsid w:val="008268BF"/>
    <w:rsid w:val="00826D3C"/>
    <w:rsid w:val="008313FD"/>
    <w:rsid w:val="008315FF"/>
    <w:rsid w:val="00832174"/>
    <w:rsid w:val="00835997"/>
    <w:rsid w:val="00836A9A"/>
    <w:rsid w:val="00836C50"/>
    <w:rsid w:val="008418D9"/>
    <w:rsid w:val="008435CD"/>
    <w:rsid w:val="0084549C"/>
    <w:rsid w:val="008460E2"/>
    <w:rsid w:val="00846425"/>
    <w:rsid w:val="00846B55"/>
    <w:rsid w:val="008470D6"/>
    <w:rsid w:val="0085095A"/>
    <w:rsid w:val="00851620"/>
    <w:rsid w:val="00852424"/>
    <w:rsid w:val="00853209"/>
    <w:rsid w:val="00853848"/>
    <w:rsid w:val="00854D1F"/>
    <w:rsid w:val="008578AA"/>
    <w:rsid w:val="00857E30"/>
    <w:rsid w:val="00866BF5"/>
    <w:rsid w:val="00867406"/>
    <w:rsid w:val="00867B0A"/>
    <w:rsid w:val="00870E94"/>
    <w:rsid w:val="00874621"/>
    <w:rsid w:val="0087678D"/>
    <w:rsid w:val="00876D94"/>
    <w:rsid w:val="008778D8"/>
    <w:rsid w:val="0088140C"/>
    <w:rsid w:val="008821AB"/>
    <w:rsid w:val="008822C1"/>
    <w:rsid w:val="00883415"/>
    <w:rsid w:val="00890838"/>
    <w:rsid w:val="00890A47"/>
    <w:rsid w:val="0089398D"/>
    <w:rsid w:val="00894E25"/>
    <w:rsid w:val="0089504F"/>
    <w:rsid w:val="00896766"/>
    <w:rsid w:val="008975C4"/>
    <w:rsid w:val="008A5B69"/>
    <w:rsid w:val="008A6055"/>
    <w:rsid w:val="008B155C"/>
    <w:rsid w:val="008B31FB"/>
    <w:rsid w:val="008C04E5"/>
    <w:rsid w:val="008C1015"/>
    <w:rsid w:val="008C24F4"/>
    <w:rsid w:val="008C319F"/>
    <w:rsid w:val="008C7DF3"/>
    <w:rsid w:val="008D6333"/>
    <w:rsid w:val="008D77D6"/>
    <w:rsid w:val="008D7B45"/>
    <w:rsid w:val="008E073F"/>
    <w:rsid w:val="008E1F22"/>
    <w:rsid w:val="008E4171"/>
    <w:rsid w:val="008E4223"/>
    <w:rsid w:val="008E4383"/>
    <w:rsid w:val="008E7794"/>
    <w:rsid w:val="008F09A6"/>
    <w:rsid w:val="008F2331"/>
    <w:rsid w:val="008F2440"/>
    <w:rsid w:val="008F3E5B"/>
    <w:rsid w:val="008F3EC4"/>
    <w:rsid w:val="008F4018"/>
    <w:rsid w:val="008F4725"/>
    <w:rsid w:val="008F4726"/>
    <w:rsid w:val="008F4728"/>
    <w:rsid w:val="008F5C11"/>
    <w:rsid w:val="008F5D9A"/>
    <w:rsid w:val="008F5F6D"/>
    <w:rsid w:val="008F66B5"/>
    <w:rsid w:val="008F69D5"/>
    <w:rsid w:val="00901705"/>
    <w:rsid w:val="00901747"/>
    <w:rsid w:val="009017B8"/>
    <w:rsid w:val="009022D3"/>
    <w:rsid w:val="00903321"/>
    <w:rsid w:val="00911037"/>
    <w:rsid w:val="00912824"/>
    <w:rsid w:val="00912B07"/>
    <w:rsid w:val="0091700C"/>
    <w:rsid w:val="00917C73"/>
    <w:rsid w:val="00920573"/>
    <w:rsid w:val="00921D79"/>
    <w:rsid w:val="00922708"/>
    <w:rsid w:val="00925A29"/>
    <w:rsid w:val="00926123"/>
    <w:rsid w:val="0093006B"/>
    <w:rsid w:val="0093040E"/>
    <w:rsid w:val="009334B7"/>
    <w:rsid w:val="00935608"/>
    <w:rsid w:val="009356BA"/>
    <w:rsid w:val="00936CF9"/>
    <w:rsid w:val="00937C69"/>
    <w:rsid w:val="0094084B"/>
    <w:rsid w:val="0094228D"/>
    <w:rsid w:val="0094632B"/>
    <w:rsid w:val="0095225D"/>
    <w:rsid w:val="00952FF0"/>
    <w:rsid w:val="00953E6D"/>
    <w:rsid w:val="00954484"/>
    <w:rsid w:val="00957D47"/>
    <w:rsid w:val="00960748"/>
    <w:rsid w:val="00962FD8"/>
    <w:rsid w:val="00962FE0"/>
    <w:rsid w:val="0096437A"/>
    <w:rsid w:val="00966862"/>
    <w:rsid w:val="0096698E"/>
    <w:rsid w:val="009674B0"/>
    <w:rsid w:val="00967FD5"/>
    <w:rsid w:val="009725B6"/>
    <w:rsid w:val="00972E4B"/>
    <w:rsid w:val="00973C60"/>
    <w:rsid w:val="00974B8C"/>
    <w:rsid w:val="00975FEA"/>
    <w:rsid w:val="00976748"/>
    <w:rsid w:val="00976B16"/>
    <w:rsid w:val="009773F9"/>
    <w:rsid w:val="009779C6"/>
    <w:rsid w:val="0098254C"/>
    <w:rsid w:val="009858D3"/>
    <w:rsid w:val="009876B1"/>
    <w:rsid w:val="009915B9"/>
    <w:rsid w:val="00991817"/>
    <w:rsid w:val="00993347"/>
    <w:rsid w:val="00995CDA"/>
    <w:rsid w:val="00997B57"/>
    <w:rsid w:val="009A10EE"/>
    <w:rsid w:val="009A1EC7"/>
    <w:rsid w:val="009A2531"/>
    <w:rsid w:val="009A698A"/>
    <w:rsid w:val="009A7BDF"/>
    <w:rsid w:val="009B0574"/>
    <w:rsid w:val="009B0A93"/>
    <w:rsid w:val="009B2415"/>
    <w:rsid w:val="009B3892"/>
    <w:rsid w:val="009B678E"/>
    <w:rsid w:val="009B6EE0"/>
    <w:rsid w:val="009B7AC4"/>
    <w:rsid w:val="009D11CD"/>
    <w:rsid w:val="009D1605"/>
    <w:rsid w:val="009D1CF3"/>
    <w:rsid w:val="009D63E3"/>
    <w:rsid w:val="009D7532"/>
    <w:rsid w:val="009D754D"/>
    <w:rsid w:val="009E031D"/>
    <w:rsid w:val="009E051F"/>
    <w:rsid w:val="009E18AA"/>
    <w:rsid w:val="009E2DB7"/>
    <w:rsid w:val="009E72E0"/>
    <w:rsid w:val="009F18CB"/>
    <w:rsid w:val="009F4F19"/>
    <w:rsid w:val="009F5010"/>
    <w:rsid w:val="009F5B94"/>
    <w:rsid w:val="009F5CB7"/>
    <w:rsid w:val="009F6278"/>
    <w:rsid w:val="009F6505"/>
    <w:rsid w:val="009F66C5"/>
    <w:rsid w:val="009F6B12"/>
    <w:rsid w:val="00A016AC"/>
    <w:rsid w:val="00A01C40"/>
    <w:rsid w:val="00A0725C"/>
    <w:rsid w:val="00A1026A"/>
    <w:rsid w:val="00A10FD2"/>
    <w:rsid w:val="00A11009"/>
    <w:rsid w:val="00A114EF"/>
    <w:rsid w:val="00A12034"/>
    <w:rsid w:val="00A1300B"/>
    <w:rsid w:val="00A13A90"/>
    <w:rsid w:val="00A140BE"/>
    <w:rsid w:val="00A16CC6"/>
    <w:rsid w:val="00A16D0F"/>
    <w:rsid w:val="00A171E2"/>
    <w:rsid w:val="00A214EE"/>
    <w:rsid w:val="00A21DEF"/>
    <w:rsid w:val="00A2416B"/>
    <w:rsid w:val="00A243B1"/>
    <w:rsid w:val="00A26C99"/>
    <w:rsid w:val="00A270AE"/>
    <w:rsid w:val="00A31387"/>
    <w:rsid w:val="00A37A4C"/>
    <w:rsid w:val="00A40381"/>
    <w:rsid w:val="00A41170"/>
    <w:rsid w:val="00A424B9"/>
    <w:rsid w:val="00A45DD7"/>
    <w:rsid w:val="00A4646F"/>
    <w:rsid w:val="00A46583"/>
    <w:rsid w:val="00A51853"/>
    <w:rsid w:val="00A52E56"/>
    <w:rsid w:val="00A54360"/>
    <w:rsid w:val="00A5719A"/>
    <w:rsid w:val="00A60526"/>
    <w:rsid w:val="00A626EF"/>
    <w:rsid w:val="00A636A4"/>
    <w:rsid w:val="00A63FAF"/>
    <w:rsid w:val="00A7092E"/>
    <w:rsid w:val="00A71826"/>
    <w:rsid w:val="00A71C97"/>
    <w:rsid w:val="00A7395F"/>
    <w:rsid w:val="00A7537A"/>
    <w:rsid w:val="00A77A5F"/>
    <w:rsid w:val="00A77F09"/>
    <w:rsid w:val="00A80499"/>
    <w:rsid w:val="00A80998"/>
    <w:rsid w:val="00A80AF9"/>
    <w:rsid w:val="00A8161B"/>
    <w:rsid w:val="00A81BFF"/>
    <w:rsid w:val="00A81CEB"/>
    <w:rsid w:val="00A85F47"/>
    <w:rsid w:val="00A86C1C"/>
    <w:rsid w:val="00A90926"/>
    <w:rsid w:val="00A91F68"/>
    <w:rsid w:val="00A94F0A"/>
    <w:rsid w:val="00A96256"/>
    <w:rsid w:val="00AA08F7"/>
    <w:rsid w:val="00AA1301"/>
    <w:rsid w:val="00AA2279"/>
    <w:rsid w:val="00AA2319"/>
    <w:rsid w:val="00AA2CC2"/>
    <w:rsid w:val="00AA45B4"/>
    <w:rsid w:val="00AA47AE"/>
    <w:rsid w:val="00AA4ED1"/>
    <w:rsid w:val="00AB047C"/>
    <w:rsid w:val="00AB1A30"/>
    <w:rsid w:val="00AB1F82"/>
    <w:rsid w:val="00AB3F83"/>
    <w:rsid w:val="00AB42BD"/>
    <w:rsid w:val="00AB5F11"/>
    <w:rsid w:val="00AB5FD6"/>
    <w:rsid w:val="00AC1ACE"/>
    <w:rsid w:val="00AC1CD7"/>
    <w:rsid w:val="00AC31E1"/>
    <w:rsid w:val="00AC4B48"/>
    <w:rsid w:val="00AC7774"/>
    <w:rsid w:val="00AC7DDC"/>
    <w:rsid w:val="00AD0B40"/>
    <w:rsid w:val="00AD1622"/>
    <w:rsid w:val="00AD1D94"/>
    <w:rsid w:val="00AD2AB9"/>
    <w:rsid w:val="00AD7F13"/>
    <w:rsid w:val="00AE017E"/>
    <w:rsid w:val="00AE0251"/>
    <w:rsid w:val="00AE30AC"/>
    <w:rsid w:val="00AE553A"/>
    <w:rsid w:val="00AE5CB0"/>
    <w:rsid w:val="00AE6420"/>
    <w:rsid w:val="00AE6485"/>
    <w:rsid w:val="00AF1CD1"/>
    <w:rsid w:val="00AF25E6"/>
    <w:rsid w:val="00AF49FB"/>
    <w:rsid w:val="00AF5C4A"/>
    <w:rsid w:val="00B05455"/>
    <w:rsid w:val="00B06E22"/>
    <w:rsid w:val="00B07913"/>
    <w:rsid w:val="00B12841"/>
    <w:rsid w:val="00B13CA4"/>
    <w:rsid w:val="00B167B8"/>
    <w:rsid w:val="00B22817"/>
    <w:rsid w:val="00B22F12"/>
    <w:rsid w:val="00B23975"/>
    <w:rsid w:val="00B24030"/>
    <w:rsid w:val="00B247B1"/>
    <w:rsid w:val="00B24A33"/>
    <w:rsid w:val="00B2721C"/>
    <w:rsid w:val="00B27FC8"/>
    <w:rsid w:val="00B305FB"/>
    <w:rsid w:val="00B308D8"/>
    <w:rsid w:val="00B31AAC"/>
    <w:rsid w:val="00B31CD6"/>
    <w:rsid w:val="00B31F86"/>
    <w:rsid w:val="00B333D5"/>
    <w:rsid w:val="00B3509E"/>
    <w:rsid w:val="00B40C21"/>
    <w:rsid w:val="00B41A78"/>
    <w:rsid w:val="00B4592B"/>
    <w:rsid w:val="00B45D0D"/>
    <w:rsid w:val="00B476A4"/>
    <w:rsid w:val="00B50387"/>
    <w:rsid w:val="00B54384"/>
    <w:rsid w:val="00B5604F"/>
    <w:rsid w:val="00B574B3"/>
    <w:rsid w:val="00B60EBB"/>
    <w:rsid w:val="00B617FB"/>
    <w:rsid w:val="00B63A1D"/>
    <w:rsid w:val="00B6619A"/>
    <w:rsid w:val="00B70823"/>
    <w:rsid w:val="00B718D0"/>
    <w:rsid w:val="00B72D44"/>
    <w:rsid w:val="00B74953"/>
    <w:rsid w:val="00B75517"/>
    <w:rsid w:val="00B75A28"/>
    <w:rsid w:val="00B75AFB"/>
    <w:rsid w:val="00B7656E"/>
    <w:rsid w:val="00B805CF"/>
    <w:rsid w:val="00B824E3"/>
    <w:rsid w:val="00B826D8"/>
    <w:rsid w:val="00B82AC3"/>
    <w:rsid w:val="00B83E44"/>
    <w:rsid w:val="00B845D5"/>
    <w:rsid w:val="00B908FC"/>
    <w:rsid w:val="00B911FA"/>
    <w:rsid w:val="00B9175B"/>
    <w:rsid w:val="00B933B8"/>
    <w:rsid w:val="00B96155"/>
    <w:rsid w:val="00B96FF5"/>
    <w:rsid w:val="00B974C2"/>
    <w:rsid w:val="00BA0B6B"/>
    <w:rsid w:val="00BA0BEB"/>
    <w:rsid w:val="00BA1E64"/>
    <w:rsid w:val="00BA5556"/>
    <w:rsid w:val="00BA64B1"/>
    <w:rsid w:val="00BA7C7B"/>
    <w:rsid w:val="00BB0789"/>
    <w:rsid w:val="00BB2900"/>
    <w:rsid w:val="00BB7D90"/>
    <w:rsid w:val="00BC3486"/>
    <w:rsid w:val="00BC4B72"/>
    <w:rsid w:val="00BC56B0"/>
    <w:rsid w:val="00BC6BAD"/>
    <w:rsid w:val="00BC7FF6"/>
    <w:rsid w:val="00BD05B1"/>
    <w:rsid w:val="00BD076D"/>
    <w:rsid w:val="00BD153E"/>
    <w:rsid w:val="00BD21B1"/>
    <w:rsid w:val="00BD2925"/>
    <w:rsid w:val="00BD3121"/>
    <w:rsid w:val="00BD5285"/>
    <w:rsid w:val="00BD6A7C"/>
    <w:rsid w:val="00BD7C14"/>
    <w:rsid w:val="00BE130E"/>
    <w:rsid w:val="00BE36F6"/>
    <w:rsid w:val="00BF3661"/>
    <w:rsid w:val="00BF75DF"/>
    <w:rsid w:val="00BF7675"/>
    <w:rsid w:val="00BF7914"/>
    <w:rsid w:val="00C037E6"/>
    <w:rsid w:val="00C04AFD"/>
    <w:rsid w:val="00C05FB9"/>
    <w:rsid w:val="00C065FA"/>
    <w:rsid w:val="00C06D15"/>
    <w:rsid w:val="00C1162D"/>
    <w:rsid w:val="00C130D4"/>
    <w:rsid w:val="00C1503C"/>
    <w:rsid w:val="00C174CF"/>
    <w:rsid w:val="00C17B25"/>
    <w:rsid w:val="00C213CF"/>
    <w:rsid w:val="00C22249"/>
    <w:rsid w:val="00C23045"/>
    <w:rsid w:val="00C23957"/>
    <w:rsid w:val="00C24F73"/>
    <w:rsid w:val="00C2512B"/>
    <w:rsid w:val="00C25C3A"/>
    <w:rsid w:val="00C27AF2"/>
    <w:rsid w:val="00C30603"/>
    <w:rsid w:val="00C3176B"/>
    <w:rsid w:val="00C32B69"/>
    <w:rsid w:val="00C3386E"/>
    <w:rsid w:val="00C35D1D"/>
    <w:rsid w:val="00C361B0"/>
    <w:rsid w:val="00C3784A"/>
    <w:rsid w:val="00C41072"/>
    <w:rsid w:val="00C413CA"/>
    <w:rsid w:val="00C42CEE"/>
    <w:rsid w:val="00C46EF6"/>
    <w:rsid w:val="00C477F3"/>
    <w:rsid w:val="00C47E79"/>
    <w:rsid w:val="00C47FDA"/>
    <w:rsid w:val="00C546BA"/>
    <w:rsid w:val="00C5477E"/>
    <w:rsid w:val="00C54986"/>
    <w:rsid w:val="00C559D3"/>
    <w:rsid w:val="00C645A3"/>
    <w:rsid w:val="00C66014"/>
    <w:rsid w:val="00C66CDF"/>
    <w:rsid w:val="00C7060C"/>
    <w:rsid w:val="00C715DF"/>
    <w:rsid w:val="00C71F6B"/>
    <w:rsid w:val="00C76339"/>
    <w:rsid w:val="00C80307"/>
    <w:rsid w:val="00C862EF"/>
    <w:rsid w:val="00C8692E"/>
    <w:rsid w:val="00C86FB1"/>
    <w:rsid w:val="00C87381"/>
    <w:rsid w:val="00C87B63"/>
    <w:rsid w:val="00C901F3"/>
    <w:rsid w:val="00C90D5E"/>
    <w:rsid w:val="00C91DA3"/>
    <w:rsid w:val="00C93646"/>
    <w:rsid w:val="00C957E4"/>
    <w:rsid w:val="00C95FB7"/>
    <w:rsid w:val="00C978BB"/>
    <w:rsid w:val="00CA0112"/>
    <w:rsid w:val="00CA0CCD"/>
    <w:rsid w:val="00CA11DC"/>
    <w:rsid w:val="00CA1222"/>
    <w:rsid w:val="00CA31B6"/>
    <w:rsid w:val="00CA3825"/>
    <w:rsid w:val="00CA3D03"/>
    <w:rsid w:val="00CA3D3B"/>
    <w:rsid w:val="00CA60A4"/>
    <w:rsid w:val="00CB2544"/>
    <w:rsid w:val="00CB4931"/>
    <w:rsid w:val="00CB49A8"/>
    <w:rsid w:val="00CB503B"/>
    <w:rsid w:val="00CC0BC7"/>
    <w:rsid w:val="00CC189A"/>
    <w:rsid w:val="00CC5D8C"/>
    <w:rsid w:val="00CC7384"/>
    <w:rsid w:val="00CC73F7"/>
    <w:rsid w:val="00CC76BB"/>
    <w:rsid w:val="00CD2107"/>
    <w:rsid w:val="00CD49CC"/>
    <w:rsid w:val="00CD7118"/>
    <w:rsid w:val="00CE1088"/>
    <w:rsid w:val="00CE1202"/>
    <w:rsid w:val="00CE26C7"/>
    <w:rsid w:val="00CE4EE2"/>
    <w:rsid w:val="00CE761A"/>
    <w:rsid w:val="00CE7914"/>
    <w:rsid w:val="00CF03FC"/>
    <w:rsid w:val="00CF1018"/>
    <w:rsid w:val="00CF2AC5"/>
    <w:rsid w:val="00CF31D9"/>
    <w:rsid w:val="00CF471C"/>
    <w:rsid w:val="00CF5ECA"/>
    <w:rsid w:val="00D0073C"/>
    <w:rsid w:val="00D010C9"/>
    <w:rsid w:val="00D02D12"/>
    <w:rsid w:val="00D035CB"/>
    <w:rsid w:val="00D04D05"/>
    <w:rsid w:val="00D05D97"/>
    <w:rsid w:val="00D06FBA"/>
    <w:rsid w:val="00D10281"/>
    <w:rsid w:val="00D10E46"/>
    <w:rsid w:val="00D115D0"/>
    <w:rsid w:val="00D12FDD"/>
    <w:rsid w:val="00D1422F"/>
    <w:rsid w:val="00D152C8"/>
    <w:rsid w:val="00D16391"/>
    <w:rsid w:val="00D17956"/>
    <w:rsid w:val="00D21537"/>
    <w:rsid w:val="00D21B23"/>
    <w:rsid w:val="00D221A5"/>
    <w:rsid w:val="00D223B1"/>
    <w:rsid w:val="00D23951"/>
    <w:rsid w:val="00D23C9A"/>
    <w:rsid w:val="00D3617A"/>
    <w:rsid w:val="00D377DC"/>
    <w:rsid w:val="00D40144"/>
    <w:rsid w:val="00D40457"/>
    <w:rsid w:val="00D41241"/>
    <w:rsid w:val="00D4169E"/>
    <w:rsid w:val="00D42F68"/>
    <w:rsid w:val="00D452C8"/>
    <w:rsid w:val="00D45DE9"/>
    <w:rsid w:val="00D50CF5"/>
    <w:rsid w:val="00D5121D"/>
    <w:rsid w:val="00D5288C"/>
    <w:rsid w:val="00D52B5C"/>
    <w:rsid w:val="00D54C8D"/>
    <w:rsid w:val="00D5697A"/>
    <w:rsid w:val="00D57B36"/>
    <w:rsid w:val="00D61B71"/>
    <w:rsid w:val="00D62631"/>
    <w:rsid w:val="00D632A6"/>
    <w:rsid w:val="00D66E41"/>
    <w:rsid w:val="00D7050A"/>
    <w:rsid w:val="00D70F64"/>
    <w:rsid w:val="00D71D84"/>
    <w:rsid w:val="00D7702F"/>
    <w:rsid w:val="00D77BE3"/>
    <w:rsid w:val="00D77CF0"/>
    <w:rsid w:val="00D80565"/>
    <w:rsid w:val="00D83B09"/>
    <w:rsid w:val="00D85F76"/>
    <w:rsid w:val="00D93CF8"/>
    <w:rsid w:val="00D9476F"/>
    <w:rsid w:val="00D953A1"/>
    <w:rsid w:val="00D97BE4"/>
    <w:rsid w:val="00DA12BC"/>
    <w:rsid w:val="00DA2649"/>
    <w:rsid w:val="00DA39BE"/>
    <w:rsid w:val="00DA5FE8"/>
    <w:rsid w:val="00DA671C"/>
    <w:rsid w:val="00DA7E2E"/>
    <w:rsid w:val="00DB0953"/>
    <w:rsid w:val="00DB0C5D"/>
    <w:rsid w:val="00DB1EF6"/>
    <w:rsid w:val="00DB2EB8"/>
    <w:rsid w:val="00DB3137"/>
    <w:rsid w:val="00DB5741"/>
    <w:rsid w:val="00DB62E2"/>
    <w:rsid w:val="00DB67E2"/>
    <w:rsid w:val="00DB6932"/>
    <w:rsid w:val="00DB6F3F"/>
    <w:rsid w:val="00DC4D05"/>
    <w:rsid w:val="00DC7282"/>
    <w:rsid w:val="00DD012D"/>
    <w:rsid w:val="00DD2834"/>
    <w:rsid w:val="00DD5662"/>
    <w:rsid w:val="00DD5A9E"/>
    <w:rsid w:val="00DD5C31"/>
    <w:rsid w:val="00DD616F"/>
    <w:rsid w:val="00DD6421"/>
    <w:rsid w:val="00DE0806"/>
    <w:rsid w:val="00DE2257"/>
    <w:rsid w:val="00DE368E"/>
    <w:rsid w:val="00DE54C6"/>
    <w:rsid w:val="00DE6048"/>
    <w:rsid w:val="00DE6746"/>
    <w:rsid w:val="00DE7C0D"/>
    <w:rsid w:val="00DF016B"/>
    <w:rsid w:val="00DF1B24"/>
    <w:rsid w:val="00DF3432"/>
    <w:rsid w:val="00DF382E"/>
    <w:rsid w:val="00DF4201"/>
    <w:rsid w:val="00DF4453"/>
    <w:rsid w:val="00E02030"/>
    <w:rsid w:val="00E057B8"/>
    <w:rsid w:val="00E05FAD"/>
    <w:rsid w:val="00E079A5"/>
    <w:rsid w:val="00E10ADB"/>
    <w:rsid w:val="00E10E85"/>
    <w:rsid w:val="00E12DB8"/>
    <w:rsid w:val="00E12F2F"/>
    <w:rsid w:val="00E15756"/>
    <w:rsid w:val="00E1644E"/>
    <w:rsid w:val="00E20A7E"/>
    <w:rsid w:val="00E23887"/>
    <w:rsid w:val="00E23E1D"/>
    <w:rsid w:val="00E248BE"/>
    <w:rsid w:val="00E25006"/>
    <w:rsid w:val="00E26970"/>
    <w:rsid w:val="00E308C1"/>
    <w:rsid w:val="00E34964"/>
    <w:rsid w:val="00E34CF7"/>
    <w:rsid w:val="00E35CA0"/>
    <w:rsid w:val="00E35EB8"/>
    <w:rsid w:val="00E3634A"/>
    <w:rsid w:val="00E36FDC"/>
    <w:rsid w:val="00E37CE2"/>
    <w:rsid w:val="00E41613"/>
    <w:rsid w:val="00E45FB2"/>
    <w:rsid w:val="00E47263"/>
    <w:rsid w:val="00E478DD"/>
    <w:rsid w:val="00E509CD"/>
    <w:rsid w:val="00E50A2A"/>
    <w:rsid w:val="00E52F2B"/>
    <w:rsid w:val="00E532FE"/>
    <w:rsid w:val="00E56522"/>
    <w:rsid w:val="00E56CE7"/>
    <w:rsid w:val="00E63074"/>
    <w:rsid w:val="00E63BFD"/>
    <w:rsid w:val="00E64B27"/>
    <w:rsid w:val="00E64EF1"/>
    <w:rsid w:val="00E65C43"/>
    <w:rsid w:val="00E65F2D"/>
    <w:rsid w:val="00E73217"/>
    <w:rsid w:val="00E73DF5"/>
    <w:rsid w:val="00E772E5"/>
    <w:rsid w:val="00E7748D"/>
    <w:rsid w:val="00E80243"/>
    <w:rsid w:val="00E80266"/>
    <w:rsid w:val="00E827E1"/>
    <w:rsid w:val="00E836EA"/>
    <w:rsid w:val="00E84864"/>
    <w:rsid w:val="00E853AB"/>
    <w:rsid w:val="00E85614"/>
    <w:rsid w:val="00E9061C"/>
    <w:rsid w:val="00E917D0"/>
    <w:rsid w:val="00E91D1F"/>
    <w:rsid w:val="00E923BA"/>
    <w:rsid w:val="00E93296"/>
    <w:rsid w:val="00EA55FF"/>
    <w:rsid w:val="00EA6336"/>
    <w:rsid w:val="00EA657B"/>
    <w:rsid w:val="00EA73B1"/>
    <w:rsid w:val="00EB1B5F"/>
    <w:rsid w:val="00EB5A44"/>
    <w:rsid w:val="00EB6AD2"/>
    <w:rsid w:val="00EB74C8"/>
    <w:rsid w:val="00EC0BB3"/>
    <w:rsid w:val="00EC174F"/>
    <w:rsid w:val="00EC1849"/>
    <w:rsid w:val="00EC1852"/>
    <w:rsid w:val="00EC1D73"/>
    <w:rsid w:val="00EC43F8"/>
    <w:rsid w:val="00EC522F"/>
    <w:rsid w:val="00EC6B3C"/>
    <w:rsid w:val="00EC7508"/>
    <w:rsid w:val="00EC78E1"/>
    <w:rsid w:val="00ED02EA"/>
    <w:rsid w:val="00ED0614"/>
    <w:rsid w:val="00ED2FA7"/>
    <w:rsid w:val="00ED538D"/>
    <w:rsid w:val="00ED5860"/>
    <w:rsid w:val="00ED5DC5"/>
    <w:rsid w:val="00EE01A2"/>
    <w:rsid w:val="00EE125D"/>
    <w:rsid w:val="00EE3523"/>
    <w:rsid w:val="00EE46F8"/>
    <w:rsid w:val="00EE4DAC"/>
    <w:rsid w:val="00EE5348"/>
    <w:rsid w:val="00EF0D72"/>
    <w:rsid w:val="00EF3002"/>
    <w:rsid w:val="00EF41C3"/>
    <w:rsid w:val="00EF45FA"/>
    <w:rsid w:val="00EF52A0"/>
    <w:rsid w:val="00EF54E5"/>
    <w:rsid w:val="00EF61F9"/>
    <w:rsid w:val="00EF66D6"/>
    <w:rsid w:val="00F00588"/>
    <w:rsid w:val="00F01CB1"/>
    <w:rsid w:val="00F02665"/>
    <w:rsid w:val="00F03887"/>
    <w:rsid w:val="00F048BA"/>
    <w:rsid w:val="00F0648D"/>
    <w:rsid w:val="00F0683A"/>
    <w:rsid w:val="00F06923"/>
    <w:rsid w:val="00F06AC6"/>
    <w:rsid w:val="00F107D1"/>
    <w:rsid w:val="00F110FB"/>
    <w:rsid w:val="00F137FB"/>
    <w:rsid w:val="00F14D0C"/>
    <w:rsid w:val="00F1598B"/>
    <w:rsid w:val="00F160AA"/>
    <w:rsid w:val="00F16B8E"/>
    <w:rsid w:val="00F23506"/>
    <w:rsid w:val="00F2375A"/>
    <w:rsid w:val="00F2385A"/>
    <w:rsid w:val="00F2398F"/>
    <w:rsid w:val="00F25158"/>
    <w:rsid w:val="00F25F49"/>
    <w:rsid w:val="00F27692"/>
    <w:rsid w:val="00F332A2"/>
    <w:rsid w:val="00F33851"/>
    <w:rsid w:val="00F33DBD"/>
    <w:rsid w:val="00F35661"/>
    <w:rsid w:val="00F368B0"/>
    <w:rsid w:val="00F36F9F"/>
    <w:rsid w:val="00F37406"/>
    <w:rsid w:val="00F40533"/>
    <w:rsid w:val="00F4073F"/>
    <w:rsid w:val="00F41389"/>
    <w:rsid w:val="00F42207"/>
    <w:rsid w:val="00F42DB2"/>
    <w:rsid w:val="00F439B8"/>
    <w:rsid w:val="00F43BEB"/>
    <w:rsid w:val="00F451DC"/>
    <w:rsid w:val="00F45C64"/>
    <w:rsid w:val="00F46356"/>
    <w:rsid w:val="00F501F3"/>
    <w:rsid w:val="00F510FD"/>
    <w:rsid w:val="00F53FDB"/>
    <w:rsid w:val="00F54E3E"/>
    <w:rsid w:val="00F55BE2"/>
    <w:rsid w:val="00F5752D"/>
    <w:rsid w:val="00F601D6"/>
    <w:rsid w:val="00F60B66"/>
    <w:rsid w:val="00F62062"/>
    <w:rsid w:val="00F628C1"/>
    <w:rsid w:val="00F636F1"/>
    <w:rsid w:val="00F66887"/>
    <w:rsid w:val="00F67C40"/>
    <w:rsid w:val="00F716FE"/>
    <w:rsid w:val="00F71C5B"/>
    <w:rsid w:val="00F74C65"/>
    <w:rsid w:val="00F77122"/>
    <w:rsid w:val="00F77264"/>
    <w:rsid w:val="00F835AC"/>
    <w:rsid w:val="00F840A2"/>
    <w:rsid w:val="00F85714"/>
    <w:rsid w:val="00F92312"/>
    <w:rsid w:val="00F93ED7"/>
    <w:rsid w:val="00F952C6"/>
    <w:rsid w:val="00F97C26"/>
    <w:rsid w:val="00F97EB5"/>
    <w:rsid w:val="00FA0717"/>
    <w:rsid w:val="00FA28D9"/>
    <w:rsid w:val="00FA3A3E"/>
    <w:rsid w:val="00FA72E3"/>
    <w:rsid w:val="00FB06FD"/>
    <w:rsid w:val="00FB0EDE"/>
    <w:rsid w:val="00FB1BF6"/>
    <w:rsid w:val="00FB2114"/>
    <w:rsid w:val="00FB43BF"/>
    <w:rsid w:val="00FB47C7"/>
    <w:rsid w:val="00FC0C9E"/>
    <w:rsid w:val="00FD19FF"/>
    <w:rsid w:val="00FD25BF"/>
    <w:rsid w:val="00FD664B"/>
    <w:rsid w:val="00FD69FB"/>
    <w:rsid w:val="00FD7129"/>
    <w:rsid w:val="00FD7DC2"/>
    <w:rsid w:val="00FE5B63"/>
    <w:rsid w:val="00FE6857"/>
    <w:rsid w:val="00FE7C4C"/>
    <w:rsid w:val="00FE7E33"/>
    <w:rsid w:val="00FF512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rules v:ext="edit">
        <o:r id="V:Rule1" type="connector" idref="#AutoShape 62"/>
        <o:r id="V:Rule2" type="connector" idref="#AutoShape 53"/>
        <o:r id="V:Rule3" type="connector" idref="#AutoShape 54"/>
        <o:r id="V:Rule4" type="connector" idref="#AutoShape 33"/>
        <o:r id="V:Rule5" type="connector" idref="#AutoShape 16"/>
        <o:r id="V:Rule6" type="connector" idref="#AutoShape 99"/>
        <o:r id="V:Rule7" type="connector" idref="#AutoShape 63"/>
        <o:r id="V:Rule8" type="connector" idref="#AutoShape 21"/>
        <o:r id="V:Rule9" type="connector" idref="#AutoShape 39"/>
        <o:r id="V:Rule10" type="connector" idref="#AutoShape 9"/>
        <o:r id="V:Rule11" type="connector" idref="#AutoShape 102"/>
        <o:r id="V:Rule12" type="connector" idref="#AutoShape 48"/>
        <o:r id="V:Rule13" type="connector" idref="#AutoShape 116"/>
        <o:r id="V:Rule14" type="connector" idref="#AutoShape 120"/>
        <o:r id="V:Rule15" type="connector" idref="#AutoShape 50"/>
        <o:r id="V:Rule16" type="connector" idref="#AutoShape 121"/>
        <o:r id="V:Rule17" type="connector" idref="#AutoShape 3"/>
        <o:r id="V:Rule18" type="connector" idref="#AutoShape 113"/>
        <o:r id="V:Rule19" type="connector" idref="#AutoShape 5"/>
        <o:r id="V:Rule20" type="connector" idref="#AutoShape 27"/>
        <o:r id="V:Rule21" type="connector" idref="#AutoShape 31"/>
        <o:r id="V:Rule22" type="connector" idref="#AutoShape 59"/>
        <o:r id="V:Rule23" type="connector" idref="#AutoShape 36"/>
        <o:r id="V:Rule24" type="connector" idref="#AutoShape 8"/>
        <o:r id="V:Rule25" type="connector" idref="#AutoShape 45"/>
        <o:r id="V:Rule26" type="connector" idref="#AutoShape 67"/>
        <o:r id="V:Rule27" type="connector" idref="#AutoShape 119"/>
        <o:r id="V:Rule28" type="connector" idref="#AutoShape 46"/>
        <o:r id="V:Rule29" type="connector" idref="#AutoShape 101"/>
        <o:r id="V:Rule30" type="connector" idref="#AutoShape 73"/>
        <o:r id="V:Rule31" type="connector" idref="#AutoShape 79"/>
        <o:r id="V:Rule32" type="connector" idref="#AutoShape 118"/>
        <o:r id="V:Rule33" type="connector" idref="#AutoShape 95"/>
        <o:r id="V:Rule34" type="connector" idref="#AutoShape 104"/>
        <o:r id="V:Rule35" type="connector" idref="#AutoShape 105"/>
        <o:r id="V:Rule36" type="connector" idref="#AutoShape 7"/>
        <o:r id="V:Rule37" type="connector" idref="#AutoShape 52"/>
        <o:r id="V:Rule38" type="connector" idref="#AutoShape 75"/>
        <o:r id="V:Rule39" type="connector" idref="#AutoShape 25"/>
        <o:r id="V:Rule40" type="connector" idref="#AutoShape 78"/>
        <o:r id="V:Rule41" type="connector" idref="#AutoShape 61"/>
        <o:r id="V:Rule42" type="connector" idref="#AutoShape 20"/>
        <o:r id="V:Rule43" type="connector" idref="#AutoShape 18"/>
        <o:r id="V:Rule44" type="connector" idref="#AutoShape 77"/>
        <o:r id="V:Rule45" type="connector" idref="#AutoShape 122"/>
        <o:r id="V:Rule46" type="connector" idref="#AutoShape 97"/>
        <o:r id="V:Rule47" type="connector" idref="#AutoShape 44"/>
        <o:r id="V:Rule48" type="connector" idref="#AutoShape 14"/>
        <o:r id="V:Rule49" type="connector" idref="#AutoShape 35"/>
        <o:r id="V:Rule50" type="connector" idref="#AutoShape 41"/>
        <o:r id="V:Rule51" type="connector" idref="#AutoShape 117"/>
        <o:r id="V:Rule52" type="connector" idref="#AutoShape 96"/>
        <o:r id="V:Rule53" type="connector" idref="#AutoShape 76"/>
        <o:r id="V:Rule54" type="connector" idref="#AutoShape 100"/>
        <o:r id="V:Rule55" type="connector" idref="#AutoShape 37"/>
        <o:r id="V:Rule56" type="connector" idref="#AutoShape 106"/>
        <o:r id="V:Rule57" type="connector" idref="#AutoShape 65"/>
        <o:r id="V:Rule58" type="connector" idref="#AutoShape 24"/>
        <o:r id="V:Rule59" type="connector" idref="#AutoShape 29"/>
        <o:r id="V:Rule60" type="connector" idref="#AutoShape 74"/>
        <o:r id="V:Rule61" type="connector" idref="#AutoShape 57"/>
        <o:r id="V:Rule62" type="connector" idref="#AutoShape 26"/>
        <o:r id="V:Rule63" type="connector" idref="#AutoShape 15"/>
        <o:r id="V:Rule64" type="connector" idref="#AutoShape 103"/>
        <o:r id="V:Rule65" type="connector" idref="#AutoShape 9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2230"/>
    <w:rPr>
      <w:rFonts w:ascii="Calibri" w:hAnsi="Calibri"/>
    </w:rPr>
  </w:style>
  <w:style w:type="paragraph" w:styleId="Heading6">
    <w:name w:val="heading 6"/>
    <w:basedOn w:val="Normal"/>
    <w:next w:val="Normal"/>
    <w:link w:val="Heading6Char"/>
    <w:uiPriority w:val="99"/>
    <w:qFormat/>
    <w:rsid w:val="00BF75DF"/>
    <w:pPr>
      <w:keepNext/>
      <w:numPr>
        <w:numId w:val="3"/>
      </w:numPr>
      <w:outlineLvl w:val="5"/>
    </w:pPr>
    <w:rPr>
      <w:rFonts w:ascii="Times New Roman" w:hAnsi="Times New Roman"/>
      <w:b/>
      <w:caps/>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9"/>
    <w:locked/>
    <w:rsid w:val="00BF75DF"/>
    <w:rPr>
      <w:rFonts w:cs="Times New Roman"/>
      <w:b/>
      <w:caps/>
      <w:sz w:val="20"/>
      <w:szCs w:val="20"/>
    </w:rPr>
  </w:style>
  <w:style w:type="paragraph" w:styleId="FootnoteText">
    <w:name w:val="footnote text"/>
    <w:basedOn w:val="Normal"/>
    <w:link w:val="FootnoteTextChar"/>
    <w:uiPriority w:val="99"/>
    <w:semiHidden/>
    <w:rsid w:val="003C2230"/>
    <w:rPr>
      <w:rFonts w:ascii="Times New Roman" w:hAnsi="Times New Roman"/>
      <w:sz w:val="20"/>
      <w:szCs w:val="20"/>
    </w:rPr>
  </w:style>
  <w:style w:type="character" w:customStyle="1" w:styleId="FootnoteTextChar">
    <w:name w:val="Footnote Text Char"/>
    <w:basedOn w:val="DefaultParagraphFont"/>
    <w:link w:val="FootnoteText"/>
    <w:uiPriority w:val="99"/>
    <w:semiHidden/>
    <w:locked/>
    <w:rsid w:val="00023B59"/>
    <w:rPr>
      <w:rFonts w:ascii="Calibri" w:hAnsi="Calibri" w:cs="Times New Roman"/>
      <w:sz w:val="20"/>
      <w:szCs w:val="20"/>
    </w:rPr>
  </w:style>
  <w:style w:type="character" w:styleId="FootnoteReference">
    <w:name w:val="footnote reference"/>
    <w:basedOn w:val="DefaultParagraphFont"/>
    <w:uiPriority w:val="99"/>
    <w:semiHidden/>
    <w:rsid w:val="003C2230"/>
    <w:rPr>
      <w:rFonts w:cs="Times New Roman"/>
      <w:vertAlign w:val="superscript"/>
    </w:rPr>
  </w:style>
  <w:style w:type="paragraph" w:styleId="DocumentMap">
    <w:name w:val="Document Map"/>
    <w:basedOn w:val="Normal"/>
    <w:link w:val="DocumentMapChar"/>
    <w:uiPriority w:val="99"/>
    <w:semiHidden/>
    <w:rsid w:val="002D1A1F"/>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023B59"/>
    <w:rPr>
      <w:rFonts w:cs="Times New Roman"/>
      <w:sz w:val="2"/>
    </w:rPr>
  </w:style>
  <w:style w:type="paragraph" w:styleId="BalloonText">
    <w:name w:val="Balloon Text"/>
    <w:basedOn w:val="Normal"/>
    <w:link w:val="BalloonTextChar"/>
    <w:uiPriority w:val="99"/>
    <w:semiHidden/>
    <w:rsid w:val="0076140A"/>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23B59"/>
    <w:rPr>
      <w:rFonts w:cs="Times New Roman"/>
      <w:sz w:val="2"/>
    </w:rPr>
  </w:style>
  <w:style w:type="paragraph" w:styleId="Header">
    <w:name w:val="header"/>
    <w:basedOn w:val="Normal"/>
    <w:link w:val="HeaderChar"/>
    <w:uiPriority w:val="99"/>
    <w:rsid w:val="007A4BE5"/>
    <w:pPr>
      <w:tabs>
        <w:tab w:val="center" w:pos="4680"/>
        <w:tab w:val="right" w:pos="9360"/>
      </w:tabs>
    </w:pPr>
  </w:style>
  <w:style w:type="character" w:customStyle="1" w:styleId="HeaderChar">
    <w:name w:val="Header Char"/>
    <w:basedOn w:val="DefaultParagraphFont"/>
    <w:link w:val="Header"/>
    <w:uiPriority w:val="99"/>
    <w:locked/>
    <w:rsid w:val="007A4BE5"/>
    <w:rPr>
      <w:rFonts w:ascii="Calibri" w:hAnsi="Calibri" w:cs="Times New Roman"/>
      <w:sz w:val="22"/>
      <w:szCs w:val="22"/>
    </w:rPr>
  </w:style>
  <w:style w:type="paragraph" w:styleId="Footer">
    <w:name w:val="footer"/>
    <w:basedOn w:val="Normal"/>
    <w:link w:val="FooterChar"/>
    <w:uiPriority w:val="99"/>
    <w:rsid w:val="007A4BE5"/>
    <w:pPr>
      <w:tabs>
        <w:tab w:val="center" w:pos="4680"/>
        <w:tab w:val="right" w:pos="9360"/>
      </w:tabs>
    </w:pPr>
  </w:style>
  <w:style w:type="character" w:customStyle="1" w:styleId="FooterChar">
    <w:name w:val="Footer Char"/>
    <w:basedOn w:val="DefaultParagraphFont"/>
    <w:link w:val="Footer"/>
    <w:uiPriority w:val="99"/>
    <w:locked/>
    <w:rsid w:val="007A4BE5"/>
    <w:rPr>
      <w:rFonts w:ascii="Calibri" w:hAnsi="Calibri" w:cs="Times New Roman"/>
      <w:sz w:val="22"/>
      <w:szCs w:val="22"/>
    </w:rPr>
  </w:style>
  <w:style w:type="paragraph" w:styleId="ListParagraph">
    <w:name w:val="List Paragraph"/>
    <w:basedOn w:val="Normal"/>
    <w:uiPriority w:val="34"/>
    <w:qFormat/>
    <w:rsid w:val="00C27AF2"/>
    <w:pPr>
      <w:ind w:left="720"/>
    </w:pPr>
  </w:style>
  <w:style w:type="paragraph" w:styleId="BodyTextIndent2">
    <w:name w:val="Body Text Indent 2"/>
    <w:basedOn w:val="Normal"/>
    <w:link w:val="BodyTextIndent2Char"/>
    <w:uiPriority w:val="99"/>
    <w:rsid w:val="00A80998"/>
    <w:pPr>
      <w:ind w:left="360"/>
    </w:pPr>
    <w:rPr>
      <w:rFonts w:ascii="Times New Roman" w:hAnsi="Times New Roman"/>
      <w:sz w:val="24"/>
      <w:szCs w:val="20"/>
    </w:rPr>
  </w:style>
  <w:style w:type="character" w:customStyle="1" w:styleId="BodyTextIndent2Char">
    <w:name w:val="Body Text Indent 2 Char"/>
    <w:basedOn w:val="DefaultParagraphFont"/>
    <w:link w:val="BodyTextIndent2"/>
    <w:uiPriority w:val="99"/>
    <w:locked/>
    <w:rsid w:val="00A80998"/>
    <w:rPr>
      <w:rFonts w:cs="Times New Roman"/>
      <w:sz w:val="24"/>
    </w:rPr>
  </w:style>
  <w:style w:type="character" w:styleId="CommentReference">
    <w:name w:val="annotation reference"/>
    <w:basedOn w:val="DefaultParagraphFont"/>
    <w:uiPriority w:val="99"/>
    <w:rsid w:val="00AE6485"/>
    <w:rPr>
      <w:rFonts w:cs="Times New Roman"/>
      <w:sz w:val="16"/>
      <w:szCs w:val="16"/>
    </w:rPr>
  </w:style>
  <w:style w:type="paragraph" w:styleId="CommentText">
    <w:name w:val="annotation text"/>
    <w:basedOn w:val="Normal"/>
    <w:link w:val="CommentTextChar"/>
    <w:uiPriority w:val="99"/>
    <w:rsid w:val="00AE6485"/>
    <w:rPr>
      <w:rFonts w:ascii="Times New Roman" w:eastAsia="Batang" w:hAnsi="Times New Roman"/>
      <w:sz w:val="20"/>
      <w:szCs w:val="20"/>
    </w:rPr>
  </w:style>
  <w:style w:type="character" w:customStyle="1" w:styleId="CommentTextChar">
    <w:name w:val="Comment Text Char"/>
    <w:basedOn w:val="DefaultParagraphFont"/>
    <w:link w:val="CommentText"/>
    <w:uiPriority w:val="99"/>
    <w:locked/>
    <w:rsid w:val="00F67C40"/>
    <w:rPr>
      <w:rFonts w:eastAsia="Batang" w:cs="Times New Roman"/>
    </w:rPr>
  </w:style>
  <w:style w:type="character" w:styleId="PageNumber">
    <w:name w:val="page number"/>
    <w:basedOn w:val="DefaultParagraphFont"/>
    <w:uiPriority w:val="99"/>
    <w:rsid w:val="00A270AE"/>
    <w:rPr>
      <w:rFonts w:cs="Times New Roman"/>
    </w:rPr>
  </w:style>
  <w:style w:type="paragraph" w:styleId="NormalWeb">
    <w:name w:val="Normal (Web)"/>
    <w:basedOn w:val="Normal"/>
    <w:uiPriority w:val="99"/>
    <w:rsid w:val="000E6DB2"/>
    <w:pPr>
      <w:spacing w:before="100" w:beforeAutospacing="1" w:after="100" w:afterAutospacing="1"/>
    </w:pPr>
    <w:rPr>
      <w:rFonts w:ascii="Verdana" w:hAnsi="Verdana"/>
      <w:color w:val="000000"/>
      <w:sz w:val="13"/>
      <w:szCs w:val="13"/>
    </w:rPr>
  </w:style>
  <w:style w:type="paragraph" w:styleId="HTMLPreformatted">
    <w:name w:val="HTML Preformatted"/>
    <w:basedOn w:val="Normal"/>
    <w:link w:val="HTMLPreformattedChar"/>
    <w:uiPriority w:val="99"/>
    <w:rsid w:val="00AA4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023B59"/>
    <w:rPr>
      <w:rFonts w:ascii="Courier New" w:hAnsi="Courier New" w:cs="Courier New"/>
      <w:sz w:val="20"/>
      <w:szCs w:val="20"/>
    </w:rPr>
  </w:style>
  <w:style w:type="paragraph" w:styleId="CommentSubject">
    <w:name w:val="annotation subject"/>
    <w:basedOn w:val="CommentText"/>
    <w:next w:val="CommentText"/>
    <w:link w:val="CommentSubjectChar"/>
    <w:uiPriority w:val="99"/>
    <w:rsid w:val="00F67C40"/>
    <w:rPr>
      <w:rFonts w:ascii="Calibri" w:eastAsia="Times New Roman" w:hAnsi="Calibri"/>
      <w:b/>
      <w:bCs/>
    </w:rPr>
  </w:style>
  <w:style w:type="character" w:customStyle="1" w:styleId="CommentSubjectChar">
    <w:name w:val="Comment Subject Char"/>
    <w:basedOn w:val="CommentTextChar"/>
    <w:link w:val="CommentSubject"/>
    <w:uiPriority w:val="99"/>
    <w:locked/>
    <w:rsid w:val="00F67C40"/>
    <w:rPr>
      <w:rFonts w:eastAsia="Batang" w:cs="Times New Roman"/>
    </w:rPr>
  </w:style>
  <w:style w:type="character" w:styleId="Hyperlink">
    <w:name w:val="Hyperlink"/>
    <w:basedOn w:val="DefaultParagraphFont"/>
    <w:uiPriority w:val="99"/>
    <w:rsid w:val="00780A85"/>
    <w:rPr>
      <w:rFonts w:cs="Times New Roman"/>
      <w:color w:val="0000FF"/>
      <w:u w:val="single"/>
    </w:rPr>
  </w:style>
  <w:style w:type="paragraph" w:customStyle="1" w:styleId="Default">
    <w:name w:val="Default"/>
    <w:uiPriority w:val="99"/>
    <w:rsid w:val="008578AA"/>
    <w:pPr>
      <w:autoSpaceDE w:val="0"/>
      <w:autoSpaceDN w:val="0"/>
      <w:adjustRightInd w:val="0"/>
    </w:pPr>
    <w:rPr>
      <w:color w:val="000000"/>
      <w:sz w:val="24"/>
      <w:szCs w:val="24"/>
    </w:rPr>
  </w:style>
  <w:style w:type="table" w:styleId="TableGrid">
    <w:name w:val="Table Grid"/>
    <w:basedOn w:val="TableNormal"/>
    <w:uiPriority w:val="99"/>
    <w:rsid w:val="005F1690"/>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lainText">
    <w:name w:val="Plain Text"/>
    <w:basedOn w:val="Normal"/>
    <w:link w:val="PlainTextChar"/>
    <w:uiPriority w:val="99"/>
    <w:semiHidden/>
    <w:unhideWhenUsed/>
    <w:rsid w:val="004E0E65"/>
    <w:rPr>
      <w:rFonts w:eastAsiaTheme="minorHAnsi" w:cstheme="minorBidi"/>
      <w:szCs w:val="21"/>
    </w:rPr>
  </w:style>
  <w:style w:type="character" w:customStyle="1" w:styleId="PlainTextChar">
    <w:name w:val="Plain Text Char"/>
    <w:basedOn w:val="DefaultParagraphFont"/>
    <w:link w:val="PlainText"/>
    <w:uiPriority w:val="99"/>
    <w:semiHidden/>
    <w:rsid w:val="004E0E65"/>
    <w:rPr>
      <w:rFonts w:ascii="Calibri" w:eastAsiaTheme="minorHAnsi" w:hAnsi="Calibri" w:cstheme="minorBidi"/>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2230"/>
    <w:rPr>
      <w:rFonts w:ascii="Calibri" w:hAnsi="Calibri"/>
    </w:rPr>
  </w:style>
  <w:style w:type="paragraph" w:styleId="Heading6">
    <w:name w:val="heading 6"/>
    <w:basedOn w:val="Normal"/>
    <w:next w:val="Normal"/>
    <w:link w:val="Heading6Char"/>
    <w:uiPriority w:val="99"/>
    <w:qFormat/>
    <w:rsid w:val="00BF75DF"/>
    <w:pPr>
      <w:keepNext/>
      <w:numPr>
        <w:numId w:val="3"/>
      </w:numPr>
      <w:outlineLvl w:val="5"/>
    </w:pPr>
    <w:rPr>
      <w:rFonts w:ascii="Times New Roman" w:hAnsi="Times New Roman"/>
      <w:b/>
      <w:caps/>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9"/>
    <w:locked/>
    <w:rsid w:val="00BF75DF"/>
    <w:rPr>
      <w:rFonts w:cs="Times New Roman"/>
      <w:b/>
      <w:caps/>
      <w:sz w:val="20"/>
      <w:szCs w:val="20"/>
    </w:rPr>
  </w:style>
  <w:style w:type="paragraph" w:styleId="FootnoteText">
    <w:name w:val="footnote text"/>
    <w:basedOn w:val="Normal"/>
    <w:link w:val="FootnoteTextChar"/>
    <w:uiPriority w:val="99"/>
    <w:semiHidden/>
    <w:rsid w:val="003C2230"/>
    <w:rPr>
      <w:rFonts w:ascii="Times New Roman" w:hAnsi="Times New Roman"/>
      <w:sz w:val="20"/>
      <w:szCs w:val="20"/>
    </w:rPr>
  </w:style>
  <w:style w:type="character" w:customStyle="1" w:styleId="FootnoteTextChar">
    <w:name w:val="Footnote Text Char"/>
    <w:basedOn w:val="DefaultParagraphFont"/>
    <w:link w:val="FootnoteText"/>
    <w:uiPriority w:val="99"/>
    <w:semiHidden/>
    <w:locked/>
    <w:rsid w:val="00023B59"/>
    <w:rPr>
      <w:rFonts w:ascii="Calibri" w:hAnsi="Calibri" w:cs="Times New Roman"/>
      <w:sz w:val="20"/>
      <w:szCs w:val="20"/>
    </w:rPr>
  </w:style>
  <w:style w:type="character" w:styleId="FootnoteReference">
    <w:name w:val="footnote reference"/>
    <w:basedOn w:val="DefaultParagraphFont"/>
    <w:uiPriority w:val="99"/>
    <w:semiHidden/>
    <w:rsid w:val="003C2230"/>
    <w:rPr>
      <w:rFonts w:cs="Times New Roman"/>
      <w:vertAlign w:val="superscript"/>
    </w:rPr>
  </w:style>
  <w:style w:type="paragraph" w:styleId="DocumentMap">
    <w:name w:val="Document Map"/>
    <w:basedOn w:val="Normal"/>
    <w:link w:val="DocumentMapChar"/>
    <w:uiPriority w:val="99"/>
    <w:semiHidden/>
    <w:rsid w:val="002D1A1F"/>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023B59"/>
    <w:rPr>
      <w:rFonts w:cs="Times New Roman"/>
      <w:sz w:val="2"/>
    </w:rPr>
  </w:style>
  <w:style w:type="paragraph" w:styleId="BalloonText">
    <w:name w:val="Balloon Text"/>
    <w:basedOn w:val="Normal"/>
    <w:link w:val="BalloonTextChar"/>
    <w:uiPriority w:val="99"/>
    <w:semiHidden/>
    <w:rsid w:val="0076140A"/>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23B59"/>
    <w:rPr>
      <w:rFonts w:cs="Times New Roman"/>
      <w:sz w:val="2"/>
    </w:rPr>
  </w:style>
  <w:style w:type="paragraph" w:styleId="Header">
    <w:name w:val="header"/>
    <w:basedOn w:val="Normal"/>
    <w:link w:val="HeaderChar"/>
    <w:uiPriority w:val="99"/>
    <w:rsid w:val="007A4BE5"/>
    <w:pPr>
      <w:tabs>
        <w:tab w:val="center" w:pos="4680"/>
        <w:tab w:val="right" w:pos="9360"/>
      </w:tabs>
    </w:pPr>
  </w:style>
  <w:style w:type="character" w:customStyle="1" w:styleId="HeaderChar">
    <w:name w:val="Header Char"/>
    <w:basedOn w:val="DefaultParagraphFont"/>
    <w:link w:val="Header"/>
    <w:uiPriority w:val="99"/>
    <w:locked/>
    <w:rsid w:val="007A4BE5"/>
    <w:rPr>
      <w:rFonts w:ascii="Calibri" w:hAnsi="Calibri" w:cs="Times New Roman"/>
      <w:sz w:val="22"/>
      <w:szCs w:val="22"/>
    </w:rPr>
  </w:style>
  <w:style w:type="paragraph" w:styleId="Footer">
    <w:name w:val="footer"/>
    <w:basedOn w:val="Normal"/>
    <w:link w:val="FooterChar"/>
    <w:uiPriority w:val="99"/>
    <w:rsid w:val="007A4BE5"/>
    <w:pPr>
      <w:tabs>
        <w:tab w:val="center" w:pos="4680"/>
        <w:tab w:val="right" w:pos="9360"/>
      </w:tabs>
    </w:pPr>
  </w:style>
  <w:style w:type="character" w:customStyle="1" w:styleId="FooterChar">
    <w:name w:val="Footer Char"/>
    <w:basedOn w:val="DefaultParagraphFont"/>
    <w:link w:val="Footer"/>
    <w:uiPriority w:val="99"/>
    <w:locked/>
    <w:rsid w:val="007A4BE5"/>
    <w:rPr>
      <w:rFonts w:ascii="Calibri" w:hAnsi="Calibri" w:cs="Times New Roman"/>
      <w:sz w:val="22"/>
      <w:szCs w:val="22"/>
    </w:rPr>
  </w:style>
  <w:style w:type="paragraph" w:styleId="ListParagraph">
    <w:name w:val="List Paragraph"/>
    <w:basedOn w:val="Normal"/>
    <w:uiPriority w:val="34"/>
    <w:qFormat/>
    <w:rsid w:val="00C27AF2"/>
    <w:pPr>
      <w:ind w:left="720"/>
    </w:pPr>
  </w:style>
  <w:style w:type="paragraph" w:styleId="BodyTextIndent2">
    <w:name w:val="Body Text Indent 2"/>
    <w:basedOn w:val="Normal"/>
    <w:link w:val="BodyTextIndent2Char"/>
    <w:uiPriority w:val="99"/>
    <w:rsid w:val="00A80998"/>
    <w:pPr>
      <w:ind w:left="360"/>
    </w:pPr>
    <w:rPr>
      <w:rFonts w:ascii="Times New Roman" w:hAnsi="Times New Roman"/>
      <w:sz w:val="24"/>
      <w:szCs w:val="20"/>
    </w:rPr>
  </w:style>
  <w:style w:type="character" w:customStyle="1" w:styleId="BodyTextIndent2Char">
    <w:name w:val="Body Text Indent 2 Char"/>
    <w:basedOn w:val="DefaultParagraphFont"/>
    <w:link w:val="BodyTextIndent2"/>
    <w:uiPriority w:val="99"/>
    <w:locked/>
    <w:rsid w:val="00A80998"/>
    <w:rPr>
      <w:rFonts w:cs="Times New Roman"/>
      <w:sz w:val="24"/>
    </w:rPr>
  </w:style>
  <w:style w:type="character" w:styleId="CommentReference">
    <w:name w:val="annotation reference"/>
    <w:basedOn w:val="DefaultParagraphFont"/>
    <w:uiPriority w:val="99"/>
    <w:rsid w:val="00AE6485"/>
    <w:rPr>
      <w:rFonts w:cs="Times New Roman"/>
      <w:sz w:val="16"/>
      <w:szCs w:val="16"/>
    </w:rPr>
  </w:style>
  <w:style w:type="paragraph" w:styleId="CommentText">
    <w:name w:val="annotation text"/>
    <w:basedOn w:val="Normal"/>
    <w:link w:val="CommentTextChar"/>
    <w:uiPriority w:val="99"/>
    <w:rsid w:val="00AE6485"/>
    <w:rPr>
      <w:rFonts w:ascii="Times New Roman" w:eastAsia="Batang" w:hAnsi="Times New Roman"/>
      <w:sz w:val="20"/>
      <w:szCs w:val="20"/>
    </w:rPr>
  </w:style>
  <w:style w:type="character" w:customStyle="1" w:styleId="CommentTextChar">
    <w:name w:val="Comment Text Char"/>
    <w:basedOn w:val="DefaultParagraphFont"/>
    <w:link w:val="CommentText"/>
    <w:uiPriority w:val="99"/>
    <w:locked/>
    <w:rsid w:val="00F67C40"/>
    <w:rPr>
      <w:rFonts w:eastAsia="Batang" w:cs="Times New Roman"/>
    </w:rPr>
  </w:style>
  <w:style w:type="character" w:styleId="PageNumber">
    <w:name w:val="page number"/>
    <w:basedOn w:val="DefaultParagraphFont"/>
    <w:uiPriority w:val="99"/>
    <w:rsid w:val="00A270AE"/>
    <w:rPr>
      <w:rFonts w:cs="Times New Roman"/>
    </w:rPr>
  </w:style>
  <w:style w:type="paragraph" w:styleId="NormalWeb">
    <w:name w:val="Normal (Web)"/>
    <w:basedOn w:val="Normal"/>
    <w:uiPriority w:val="99"/>
    <w:rsid w:val="000E6DB2"/>
    <w:pPr>
      <w:spacing w:before="100" w:beforeAutospacing="1" w:after="100" w:afterAutospacing="1"/>
    </w:pPr>
    <w:rPr>
      <w:rFonts w:ascii="Verdana" w:hAnsi="Verdana"/>
      <w:color w:val="000000"/>
      <w:sz w:val="13"/>
      <w:szCs w:val="13"/>
    </w:rPr>
  </w:style>
  <w:style w:type="paragraph" w:styleId="HTMLPreformatted">
    <w:name w:val="HTML Preformatted"/>
    <w:basedOn w:val="Normal"/>
    <w:link w:val="HTMLPreformattedChar"/>
    <w:uiPriority w:val="99"/>
    <w:rsid w:val="00AA4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023B59"/>
    <w:rPr>
      <w:rFonts w:ascii="Courier New" w:hAnsi="Courier New" w:cs="Courier New"/>
      <w:sz w:val="20"/>
      <w:szCs w:val="20"/>
    </w:rPr>
  </w:style>
  <w:style w:type="paragraph" w:styleId="CommentSubject">
    <w:name w:val="annotation subject"/>
    <w:basedOn w:val="CommentText"/>
    <w:next w:val="CommentText"/>
    <w:link w:val="CommentSubjectChar"/>
    <w:uiPriority w:val="99"/>
    <w:rsid w:val="00F67C40"/>
    <w:rPr>
      <w:rFonts w:ascii="Calibri" w:eastAsia="Times New Roman" w:hAnsi="Calibri"/>
      <w:b/>
      <w:bCs/>
    </w:rPr>
  </w:style>
  <w:style w:type="character" w:customStyle="1" w:styleId="CommentSubjectChar">
    <w:name w:val="Comment Subject Char"/>
    <w:basedOn w:val="CommentTextChar"/>
    <w:link w:val="CommentSubject"/>
    <w:uiPriority w:val="99"/>
    <w:locked/>
    <w:rsid w:val="00F67C40"/>
    <w:rPr>
      <w:rFonts w:eastAsia="Batang" w:cs="Times New Roman"/>
    </w:rPr>
  </w:style>
  <w:style w:type="character" w:styleId="Hyperlink">
    <w:name w:val="Hyperlink"/>
    <w:basedOn w:val="DefaultParagraphFont"/>
    <w:uiPriority w:val="99"/>
    <w:rsid w:val="00780A85"/>
    <w:rPr>
      <w:rFonts w:cs="Times New Roman"/>
      <w:color w:val="0000FF"/>
      <w:u w:val="single"/>
    </w:rPr>
  </w:style>
  <w:style w:type="paragraph" w:customStyle="1" w:styleId="Default">
    <w:name w:val="Default"/>
    <w:uiPriority w:val="99"/>
    <w:rsid w:val="008578AA"/>
    <w:pPr>
      <w:autoSpaceDE w:val="0"/>
      <w:autoSpaceDN w:val="0"/>
      <w:adjustRightInd w:val="0"/>
    </w:pPr>
    <w:rPr>
      <w:color w:val="000000"/>
      <w:sz w:val="24"/>
      <w:szCs w:val="24"/>
    </w:rPr>
  </w:style>
  <w:style w:type="table" w:styleId="TableGrid">
    <w:name w:val="Table Grid"/>
    <w:basedOn w:val="TableNormal"/>
    <w:uiPriority w:val="99"/>
    <w:rsid w:val="005F1690"/>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lainText">
    <w:name w:val="Plain Text"/>
    <w:basedOn w:val="Normal"/>
    <w:link w:val="PlainTextChar"/>
    <w:uiPriority w:val="99"/>
    <w:semiHidden/>
    <w:unhideWhenUsed/>
    <w:rsid w:val="004E0E65"/>
    <w:rPr>
      <w:rFonts w:eastAsiaTheme="minorHAnsi" w:cstheme="minorBidi"/>
      <w:szCs w:val="21"/>
    </w:rPr>
  </w:style>
  <w:style w:type="character" w:customStyle="1" w:styleId="PlainTextChar">
    <w:name w:val="Plain Text Char"/>
    <w:basedOn w:val="DefaultParagraphFont"/>
    <w:link w:val="PlainText"/>
    <w:uiPriority w:val="99"/>
    <w:semiHidden/>
    <w:rsid w:val="004E0E65"/>
    <w:rPr>
      <w:rFonts w:ascii="Calibri" w:eastAsiaTheme="minorHAnsi" w:hAnsi="Calibri" w:cstheme="minorBid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8344208">
      <w:bodyDiv w:val="1"/>
      <w:marLeft w:val="0"/>
      <w:marRight w:val="0"/>
      <w:marTop w:val="0"/>
      <w:marBottom w:val="0"/>
      <w:divBdr>
        <w:top w:val="none" w:sz="0" w:space="0" w:color="auto"/>
        <w:left w:val="none" w:sz="0" w:space="0" w:color="auto"/>
        <w:bottom w:val="none" w:sz="0" w:space="0" w:color="auto"/>
        <w:right w:val="none" w:sz="0" w:space="0" w:color="auto"/>
      </w:divBdr>
    </w:div>
    <w:div w:id="767389981">
      <w:bodyDiv w:val="1"/>
      <w:marLeft w:val="0"/>
      <w:marRight w:val="0"/>
      <w:marTop w:val="0"/>
      <w:marBottom w:val="0"/>
      <w:divBdr>
        <w:top w:val="none" w:sz="0" w:space="0" w:color="auto"/>
        <w:left w:val="none" w:sz="0" w:space="0" w:color="auto"/>
        <w:bottom w:val="none" w:sz="0" w:space="0" w:color="auto"/>
        <w:right w:val="none" w:sz="0" w:space="0" w:color="auto"/>
      </w:divBdr>
    </w:div>
    <w:div w:id="1118329129">
      <w:bodyDiv w:val="1"/>
      <w:marLeft w:val="0"/>
      <w:marRight w:val="0"/>
      <w:marTop w:val="0"/>
      <w:marBottom w:val="0"/>
      <w:divBdr>
        <w:top w:val="none" w:sz="0" w:space="0" w:color="auto"/>
        <w:left w:val="none" w:sz="0" w:space="0" w:color="auto"/>
        <w:bottom w:val="none" w:sz="0" w:space="0" w:color="auto"/>
        <w:right w:val="none" w:sz="0" w:space="0" w:color="auto"/>
      </w:divBdr>
    </w:div>
    <w:div w:id="1539582303">
      <w:marLeft w:val="0"/>
      <w:marRight w:val="0"/>
      <w:marTop w:val="0"/>
      <w:marBottom w:val="0"/>
      <w:divBdr>
        <w:top w:val="none" w:sz="0" w:space="0" w:color="auto"/>
        <w:left w:val="none" w:sz="0" w:space="0" w:color="auto"/>
        <w:bottom w:val="none" w:sz="0" w:space="0" w:color="auto"/>
        <w:right w:val="none" w:sz="0" w:space="0" w:color="auto"/>
      </w:divBdr>
    </w:div>
    <w:div w:id="1539582304">
      <w:marLeft w:val="0"/>
      <w:marRight w:val="0"/>
      <w:marTop w:val="0"/>
      <w:marBottom w:val="0"/>
      <w:divBdr>
        <w:top w:val="none" w:sz="0" w:space="0" w:color="auto"/>
        <w:left w:val="none" w:sz="0" w:space="0" w:color="auto"/>
        <w:bottom w:val="none" w:sz="0" w:space="0" w:color="auto"/>
        <w:right w:val="none" w:sz="0" w:space="0" w:color="auto"/>
      </w:divBdr>
    </w:div>
    <w:div w:id="1539582305">
      <w:marLeft w:val="0"/>
      <w:marRight w:val="0"/>
      <w:marTop w:val="0"/>
      <w:marBottom w:val="0"/>
      <w:divBdr>
        <w:top w:val="none" w:sz="0" w:space="0" w:color="auto"/>
        <w:left w:val="none" w:sz="0" w:space="0" w:color="auto"/>
        <w:bottom w:val="none" w:sz="0" w:space="0" w:color="auto"/>
        <w:right w:val="none" w:sz="0" w:space="0" w:color="auto"/>
      </w:divBdr>
    </w:div>
    <w:div w:id="1539582306">
      <w:marLeft w:val="0"/>
      <w:marRight w:val="0"/>
      <w:marTop w:val="0"/>
      <w:marBottom w:val="0"/>
      <w:divBdr>
        <w:top w:val="none" w:sz="0" w:space="0" w:color="auto"/>
        <w:left w:val="none" w:sz="0" w:space="0" w:color="auto"/>
        <w:bottom w:val="none" w:sz="0" w:space="0" w:color="auto"/>
        <w:right w:val="none" w:sz="0" w:space="0" w:color="auto"/>
      </w:divBdr>
    </w:div>
    <w:div w:id="1539582307">
      <w:marLeft w:val="0"/>
      <w:marRight w:val="0"/>
      <w:marTop w:val="0"/>
      <w:marBottom w:val="0"/>
      <w:divBdr>
        <w:top w:val="none" w:sz="0" w:space="0" w:color="auto"/>
        <w:left w:val="none" w:sz="0" w:space="0" w:color="auto"/>
        <w:bottom w:val="none" w:sz="0" w:space="0" w:color="auto"/>
        <w:right w:val="none" w:sz="0" w:space="0" w:color="auto"/>
      </w:divBdr>
    </w:div>
    <w:div w:id="1539582308">
      <w:marLeft w:val="0"/>
      <w:marRight w:val="0"/>
      <w:marTop w:val="0"/>
      <w:marBottom w:val="0"/>
      <w:divBdr>
        <w:top w:val="none" w:sz="0" w:space="0" w:color="auto"/>
        <w:left w:val="none" w:sz="0" w:space="0" w:color="auto"/>
        <w:bottom w:val="none" w:sz="0" w:space="0" w:color="auto"/>
        <w:right w:val="none" w:sz="0" w:space="0" w:color="auto"/>
      </w:divBdr>
    </w:div>
    <w:div w:id="1539582309">
      <w:marLeft w:val="0"/>
      <w:marRight w:val="0"/>
      <w:marTop w:val="0"/>
      <w:marBottom w:val="0"/>
      <w:divBdr>
        <w:top w:val="none" w:sz="0" w:space="0" w:color="auto"/>
        <w:left w:val="none" w:sz="0" w:space="0" w:color="auto"/>
        <w:bottom w:val="none" w:sz="0" w:space="0" w:color="auto"/>
        <w:right w:val="none" w:sz="0" w:space="0" w:color="auto"/>
      </w:divBdr>
    </w:div>
    <w:div w:id="1539582310">
      <w:marLeft w:val="0"/>
      <w:marRight w:val="0"/>
      <w:marTop w:val="0"/>
      <w:marBottom w:val="0"/>
      <w:divBdr>
        <w:top w:val="none" w:sz="0" w:space="0" w:color="auto"/>
        <w:left w:val="none" w:sz="0" w:space="0" w:color="auto"/>
        <w:bottom w:val="none" w:sz="0" w:space="0" w:color="auto"/>
        <w:right w:val="none" w:sz="0" w:space="0" w:color="auto"/>
      </w:divBdr>
    </w:div>
    <w:div w:id="1539582311">
      <w:marLeft w:val="0"/>
      <w:marRight w:val="0"/>
      <w:marTop w:val="0"/>
      <w:marBottom w:val="0"/>
      <w:divBdr>
        <w:top w:val="none" w:sz="0" w:space="0" w:color="auto"/>
        <w:left w:val="none" w:sz="0" w:space="0" w:color="auto"/>
        <w:bottom w:val="none" w:sz="0" w:space="0" w:color="auto"/>
        <w:right w:val="none" w:sz="0" w:space="0" w:color="auto"/>
      </w:divBdr>
    </w:div>
    <w:div w:id="1616445694">
      <w:bodyDiv w:val="1"/>
      <w:marLeft w:val="0"/>
      <w:marRight w:val="0"/>
      <w:marTop w:val="0"/>
      <w:marBottom w:val="0"/>
      <w:divBdr>
        <w:top w:val="none" w:sz="0" w:space="0" w:color="auto"/>
        <w:left w:val="none" w:sz="0" w:space="0" w:color="auto"/>
        <w:bottom w:val="none" w:sz="0" w:space="0" w:color="auto"/>
        <w:right w:val="none" w:sz="0" w:space="0" w:color="auto"/>
      </w:divBdr>
    </w:div>
    <w:div w:id="1762722156">
      <w:bodyDiv w:val="1"/>
      <w:marLeft w:val="0"/>
      <w:marRight w:val="0"/>
      <w:marTop w:val="0"/>
      <w:marBottom w:val="0"/>
      <w:divBdr>
        <w:top w:val="none" w:sz="0" w:space="0" w:color="auto"/>
        <w:left w:val="none" w:sz="0" w:space="0" w:color="auto"/>
        <w:bottom w:val="none" w:sz="0" w:space="0" w:color="auto"/>
        <w:right w:val="none" w:sz="0" w:space="0" w:color="auto"/>
      </w:divBdr>
    </w:div>
    <w:div w:id="2098204682">
      <w:bodyDiv w:val="1"/>
      <w:marLeft w:val="0"/>
      <w:marRight w:val="0"/>
      <w:marTop w:val="0"/>
      <w:marBottom w:val="0"/>
      <w:divBdr>
        <w:top w:val="none" w:sz="0" w:space="0" w:color="auto"/>
        <w:left w:val="none" w:sz="0" w:space="0" w:color="auto"/>
        <w:bottom w:val="none" w:sz="0" w:space="0" w:color="auto"/>
        <w:right w:val="none" w:sz="0" w:space="0" w:color="auto"/>
      </w:divBdr>
    </w:div>
    <w:div w:id="2127190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jfleming@path.org"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jfleming@path.org"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1AA8B4-CE16-451B-95CA-E82C17B475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12748</Words>
  <Characters>72670</Characters>
  <Application>Microsoft Office Word</Application>
  <DocSecurity>0</DocSecurity>
  <Lines>605</Lines>
  <Paragraphs>170</Paragraphs>
  <ScaleCrop>false</ScaleCrop>
  <HeadingPairs>
    <vt:vector size="2" baseType="variant">
      <vt:variant>
        <vt:lpstr>Title</vt:lpstr>
      </vt:variant>
      <vt:variant>
        <vt:i4>1</vt:i4>
      </vt:variant>
    </vt:vector>
  </HeadingPairs>
  <TitlesOfParts>
    <vt:vector size="1" baseType="lpstr">
      <vt:lpstr>I</vt:lpstr>
    </vt:vector>
  </TitlesOfParts>
  <Company>ITSO</Company>
  <LinksUpToDate>false</LinksUpToDate>
  <CharactersWithSpaces>85248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creator>uap2</dc:creator>
  <cp:lastModifiedBy>asad.ali</cp:lastModifiedBy>
  <cp:revision>2</cp:revision>
  <cp:lastPrinted>2009-08-03T05:47:00Z</cp:lastPrinted>
  <dcterms:created xsi:type="dcterms:W3CDTF">2015-01-08T07:50:00Z</dcterms:created>
  <dcterms:modified xsi:type="dcterms:W3CDTF">2015-01-08T07:50:00Z</dcterms:modified>
</cp:coreProperties>
</file>