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48" w:rsidRDefault="00895648" w:rsidP="00895648">
      <w:pPr>
        <w:rPr>
          <w:b/>
        </w:rPr>
      </w:pPr>
      <w:r w:rsidRPr="000674C8">
        <w:rPr>
          <w:b/>
        </w:rPr>
        <w:t xml:space="preserve">Figure </w:t>
      </w:r>
      <w:r>
        <w:rPr>
          <w:b/>
        </w:rPr>
        <w:t>S1</w:t>
      </w:r>
      <w:r w:rsidRPr="000674C8">
        <w:rPr>
          <w:b/>
        </w:rPr>
        <w:t>.</w:t>
      </w:r>
      <w:r>
        <w:rPr>
          <w:b/>
        </w:rPr>
        <w:t xml:space="preserve"> </w:t>
      </w:r>
      <w:r w:rsidRPr="00EF2A63">
        <w:t>Box and whisker plots of the</w:t>
      </w:r>
      <w:r>
        <w:rPr>
          <w:b/>
        </w:rPr>
        <w:t xml:space="preserve"> </w:t>
      </w:r>
      <w:r>
        <w:t>four diversity metrics [richness (A), evenness (E), Shannon’s diversity (C), and Simpson’s Dominance (D)] for fungi with homes categorized above and below the median age of 53 years.</w:t>
      </w:r>
    </w:p>
    <w:p w:rsidR="00895648" w:rsidRDefault="00895648" w:rsidP="00895648">
      <w:r w:rsidRPr="000674C8">
        <w:rPr>
          <w:b/>
        </w:rPr>
        <w:t xml:space="preserve">Figure </w:t>
      </w:r>
      <w:r>
        <w:rPr>
          <w:b/>
        </w:rPr>
        <w:t>S2</w:t>
      </w:r>
      <w:r w:rsidRPr="000674C8">
        <w:rPr>
          <w:b/>
        </w:rPr>
        <w:t>.</w:t>
      </w:r>
      <w:r>
        <w:rPr>
          <w:b/>
        </w:rPr>
        <w:t xml:space="preserve"> </w:t>
      </w:r>
      <w:r w:rsidRPr="00EF2A63">
        <w:t xml:space="preserve">Box and whisker plot of </w:t>
      </w:r>
      <w:r>
        <w:t>fungal richness with homes categorized above and below the median ERMI value of 2.0.</w:t>
      </w:r>
    </w:p>
    <w:p w:rsidR="00895648" w:rsidRPr="009C739C" w:rsidRDefault="00895648" w:rsidP="00895648">
      <w:r w:rsidRPr="000674C8">
        <w:rPr>
          <w:b/>
        </w:rPr>
        <w:t xml:space="preserve">Figure </w:t>
      </w:r>
      <w:r>
        <w:rPr>
          <w:b/>
        </w:rPr>
        <w:t>S3</w:t>
      </w:r>
      <w:r w:rsidRPr="000674C8">
        <w:rPr>
          <w:b/>
        </w:rPr>
        <w:t>.</w:t>
      </w:r>
      <w:r>
        <w:rPr>
          <w:b/>
        </w:rPr>
        <w:t xml:space="preserve"> </w:t>
      </w:r>
      <w:r w:rsidRPr="00EF2A63">
        <w:t xml:space="preserve">Box and whisker plot of </w:t>
      </w:r>
      <w:r>
        <w:t>fungal richness with homes categorized above and below the median relative humidity value of 36.0%.</w:t>
      </w:r>
    </w:p>
    <w:p w:rsidR="00895648" w:rsidRDefault="00895648" w:rsidP="00895648">
      <w:r w:rsidRPr="000674C8">
        <w:rPr>
          <w:b/>
        </w:rPr>
        <w:t xml:space="preserve">Figure </w:t>
      </w:r>
      <w:r>
        <w:rPr>
          <w:b/>
        </w:rPr>
        <w:t>S4</w:t>
      </w:r>
      <w:r w:rsidRPr="000674C8">
        <w:rPr>
          <w:b/>
        </w:rPr>
        <w:t>.</w:t>
      </w:r>
      <w:r>
        <w:rPr>
          <w:b/>
        </w:rPr>
        <w:t xml:space="preserve"> </w:t>
      </w:r>
      <w:r w:rsidRPr="00EF2A63">
        <w:t>Box and whisker plots of the</w:t>
      </w:r>
      <w:r>
        <w:rPr>
          <w:b/>
        </w:rPr>
        <w:t xml:space="preserve"> </w:t>
      </w:r>
      <w:r>
        <w:t>four diversity metrics [richness (A), evenness (E), Shannon’s diversity (C), and Simpson’s Dominance (D)] for fungi with homes categorized according to dog ownership. Whiskers on box plots are maximum and minimum values.</w:t>
      </w:r>
    </w:p>
    <w:p w:rsidR="00895648" w:rsidRPr="00224CB8" w:rsidRDefault="00895648" w:rsidP="00895648">
      <w:r>
        <w:rPr>
          <w:b/>
        </w:rPr>
        <w:t>Figure S5</w:t>
      </w:r>
      <w:r w:rsidRPr="000674C8">
        <w:rPr>
          <w:b/>
        </w:rPr>
        <w:t>.</w:t>
      </w:r>
      <w:r>
        <w:rPr>
          <w:b/>
        </w:rPr>
        <w:t xml:space="preserve"> </w:t>
      </w:r>
      <w:r>
        <w:t xml:space="preserve">Linear </w:t>
      </w:r>
      <w:proofErr w:type="spellStart"/>
      <w:r>
        <w:t>discriminant</w:t>
      </w:r>
      <w:proofErr w:type="spellEnd"/>
      <w:r>
        <w:t xml:space="preserve"> analysis showing bacteria associated with high (≥2.0) or low (&lt;2) ERMI homes (A), high (≥36.0%) or low (&lt;36%) relative humidity (B), and older (≥53 years) or younger (&lt;53 years) homes. For the sake of clarity, only bacteria with LDA scores above 2.5 are shown in panels (A) and (B) and above 3.0 in </w:t>
      </w:r>
      <w:proofErr w:type="gramStart"/>
      <w:r>
        <w:t>panel</w:t>
      </w:r>
      <w:proofErr w:type="gramEnd"/>
      <w:r>
        <w:t xml:space="preserve"> (C).</w:t>
      </w:r>
    </w:p>
    <w:p w:rsidR="00895648" w:rsidRPr="00C03805" w:rsidRDefault="00895648" w:rsidP="00895648">
      <w:r w:rsidRPr="000674C8">
        <w:rPr>
          <w:b/>
        </w:rPr>
        <w:t xml:space="preserve">Figure </w:t>
      </w:r>
      <w:r>
        <w:rPr>
          <w:b/>
        </w:rPr>
        <w:t>S6</w:t>
      </w:r>
      <w:r w:rsidRPr="000674C8">
        <w:rPr>
          <w:b/>
        </w:rPr>
        <w:t>.</w:t>
      </w:r>
      <w:r>
        <w:rPr>
          <w:b/>
        </w:rPr>
        <w:t xml:space="preserve"> </w:t>
      </w:r>
      <w:r>
        <w:t xml:space="preserve">Linear </w:t>
      </w:r>
      <w:proofErr w:type="spellStart"/>
      <w:r>
        <w:t>discriminant</w:t>
      </w:r>
      <w:proofErr w:type="spellEnd"/>
      <w:r>
        <w:t xml:space="preserve"> analysis showing fungi associated with and without dog ownership. For the sake of clarity, only fungi with LDA scores above 2.6 are shown.</w:t>
      </w:r>
    </w:p>
    <w:p w:rsidR="00EB06F8" w:rsidRDefault="00EB06F8"/>
    <w:sectPr w:rsidR="00EB06F8" w:rsidSect="00EB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648"/>
    <w:rsid w:val="00655189"/>
    <w:rsid w:val="00697BCD"/>
    <w:rsid w:val="007B6D8F"/>
    <w:rsid w:val="00895648"/>
    <w:rsid w:val="00EB06F8"/>
    <w:rsid w:val="00F7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reponeta</dc:creator>
  <cp:lastModifiedBy>reponeta</cp:lastModifiedBy>
  <cp:revision>1</cp:revision>
  <dcterms:created xsi:type="dcterms:W3CDTF">2015-02-11T16:22:00Z</dcterms:created>
  <dcterms:modified xsi:type="dcterms:W3CDTF">2015-02-11T16:24:00Z</dcterms:modified>
</cp:coreProperties>
</file>