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50" w:rsidRDefault="00541D50" w:rsidP="008F2B79">
      <w:pPr>
        <w:spacing w:after="144" w:line="480" w:lineRule="auto"/>
        <w:jc w:val="both"/>
        <w:rPr>
          <w:rStyle w:val="apple-converted-space"/>
          <w:rFonts w:cs="Arial"/>
          <w:b/>
          <w:color w:val="000000"/>
        </w:rPr>
      </w:pPr>
      <w:r w:rsidRPr="00ED26C6">
        <w:rPr>
          <w:rFonts w:ascii="Calibri" w:hAnsi="Calibri"/>
        </w:rPr>
        <w:t>Manuscript reference number:</w:t>
      </w:r>
      <w:r w:rsidRPr="00ED26C6">
        <w:rPr>
          <w:rFonts w:ascii="Calibri" w:hAnsi="Calibri"/>
          <w:b/>
        </w:rPr>
        <w:t xml:space="preserve"> AIDS-D-14-00701</w:t>
      </w:r>
    </w:p>
    <w:p w:rsidR="008F2B79" w:rsidRPr="008F2B79" w:rsidRDefault="008F2B79" w:rsidP="008F2B79">
      <w:pPr>
        <w:spacing w:after="144" w:line="480" w:lineRule="auto"/>
        <w:jc w:val="both"/>
        <w:rPr>
          <w:rStyle w:val="apple-converted-space"/>
          <w:rFonts w:cs="Arial"/>
          <w:b/>
          <w:color w:val="000000"/>
        </w:rPr>
      </w:pPr>
      <w:r w:rsidRPr="008F2B79">
        <w:rPr>
          <w:rStyle w:val="apple-converted-space"/>
          <w:rFonts w:cs="Arial"/>
          <w:b/>
          <w:color w:val="000000"/>
        </w:rPr>
        <w:t>Supplemental Material</w:t>
      </w:r>
    </w:p>
    <w:p w:rsidR="008F2B79" w:rsidRPr="008F2B79" w:rsidRDefault="00317A5C" w:rsidP="008F2B79">
      <w:pPr>
        <w:spacing w:after="144" w:line="480" w:lineRule="auto"/>
        <w:jc w:val="both"/>
        <w:rPr>
          <w:rStyle w:val="apple-converted-space"/>
          <w:rFonts w:cs="Arial"/>
          <w:b/>
          <w:i/>
          <w:color w:val="000000"/>
        </w:rPr>
      </w:pPr>
      <w:r>
        <w:rPr>
          <w:rStyle w:val="apple-converted-space"/>
          <w:rFonts w:cs="Arial"/>
          <w:b/>
          <w:i/>
          <w:color w:val="000000"/>
        </w:rPr>
        <w:t>Additional Sensitivity Analyse</w:t>
      </w:r>
      <w:r w:rsidR="008F2B79" w:rsidRPr="008F2B79">
        <w:rPr>
          <w:rStyle w:val="apple-converted-space"/>
          <w:rFonts w:cs="Arial"/>
          <w:b/>
          <w:i/>
          <w:color w:val="000000"/>
        </w:rPr>
        <w:t>s</w:t>
      </w:r>
    </w:p>
    <w:p w:rsidR="00317A5C" w:rsidRPr="00317A5C" w:rsidRDefault="00317A5C" w:rsidP="00317A5C">
      <w:pPr>
        <w:spacing w:after="144" w:line="480" w:lineRule="auto"/>
        <w:ind w:left="720" w:hanging="720"/>
        <w:jc w:val="both"/>
        <w:rPr>
          <w:rStyle w:val="apple-converted-space"/>
          <w:rFonts w:cs="Arial"/>
          <w:b/>
          <w:color w:val="000000"/>
        </w:rPr>
      </w:pPr>
      <w:r>
        <w:rPr>
          <w:rStyle w:val="apple-converted-space"/>
          <w:rFonts w:cs="Arial"/>
          <w:b/>
          <w:color w:val="000000"/>
        </w:rPr>
        <w:t>Differential detection of HIV by study arm</w:t>
      </w:r>
    </w:p>
    <w:p w:rsidR="008F2B79" w:rsidRDefault="008F2B79" w:rsidP="008F2B79">
      <w:pPr>
        <w:spacing w:after="144" w:line="480" w:lineRule="auto"/>
        <w:jc w:val="both"/>
        <w:rPr>
          <w:rFonts w:cs="Arial"/>
          <w:color w:val="000000"/>
          <w:shd w:val="clear" w:color="auto" w:fill="FFFFFF"/>
        </w:rPr>
      </w:pPr>
      <w:r>
        <w:rPr>
          <w:rStyle w:val="apple-converted-space"/>
          <w:rFonts w:cs="Arial"/>
          <w:color w:val="000000"/>
        </w:rPr>
        <w:t xml:space="preserve">We assessed </w:t>
      </w:r>
      <w:r w:rsidRPr="008F6AEE">
        <w:rPr>
          <w:rFonts w:cs="Arial"/>
        </w:rPr>
        <w:t>potential measurement error associated with transmission timing due to the use of daily infant NVP</w:t>
      </w:r>
      <w:r>
        <w:rPr>
          <w:rFonts w:cs="Arial"/>
        </w:rPr>
        <w:t>.</w:t>
      </w:r>
      <w:r w:rsidRPr="00E8414C">
        <w:rPr>
          <w:rFonts w:cs="Arial"/>
          <w:color w:val="000000"/>
        </w:rPr>
        <w:t xml:space="preserve"> </w:t>
      </w:r>
      <w:r>
        <w:rPr>
          <w:rFonts w:cs="Arial"/>
          <w:color w:val="000000"/>
        </w:rPr>
        <w:t>I</w:t>
      </w:r>
      <w:r w:rsidRPr="008F6AEE">
        <w:rPr>
          <w:rFonts w:cs="Arial"/>
          <w:color w:val="000000"/>
        </w:rPr>
        <w:t>n a setting of infant NVP versus maternal ARV exposure,</w:t>
      </w:r>
      <w:r w:rsidRPr="008F6AEE">
        <w:rPr>
          <w:rFonts w:cs="Arial"/>
        </w:rPr>
        <w:t xml:space="preserve"> d</w:t>
      </w:r>
      <w:r w:rsidRPr="008F6AEE">
        <w:rPr>
          <w:rFonts w:cs="Arial"/>
          <w:color w:val="000000"/>
        </w:rPr>
        <w:t>ifferential detection of HIV</w:t>
      </w:r>
      <w:r>
        <w:rPr>
          <w:rFonts w:cs="Arial"/>
          <w:color w:val="000000"/>
        </w:rPr>
        <w:t>-1</w:t>
      </w:r>
      <w:r w:rsidRPr="008F6AEE">
        <w:rPr>
          <w:rFonts w:cs="Arial"/>
          <w:color w:val="000000"/>
        </w:rPr>
        <w:t xml:space="preserve"> using </w:t>
      </w:r>
      <w:r>
        <w:rPr>
          <w:rFonts w:cs="Arial"/>
          <w:color w:val="000000"/>
        </w:rPr>
        <w:t>nucleic acid testing</w:t>
      </w:r>
      <w:r w:rsidRPr="008F6AEE">
        <w:rPr>
          <w:rFonts w:cs="Arial"/>
          <w:color w:val="000000"/>
        </w:rPr>
        <w:t xml:space="preserve"> may occur. </w:t>
      </w:r>
      <w:r w:rsidRPr="008F6AEE">
        <w:rPr>
          <w:rStyle w:val="apple-converted-space"/>
          <w:rFonts w:cs="Arial"/>
          <w:color w:val="000000"/>
          <w:shd w:val="clear" w:color="auto" w:fill="FFFFFF"/>
        </w:rPr>
        <w:t xml:space="preserve">Under daily NVP drug pressure an infant may </w:t>
      </w:r>
      <w:r w:rsidRPr="008F6AEE">
        <w:rPr>
          <w:rFonts w:cs="Arial"/>
          <w:color w:val="000000"/>
          <w:shd w:val="clear" w:color="auto" w:fill="FFFFFF"/>
        </w:rPr>
        <w:t>have very low levels of virus, resulting in a limited number of cells that are infected with HIV</w:t>
      </w:r>
      <w:r>
        <w:rPr>
          <w:rFonts w:cs="Arial"/>
          <w:color w:val="000000"/>
          <w:shd w:val="clear" w:color="auto" w:fill="FFFFFF"/>
        </w:rPr>
        <w:t>-1</w:t>
      </w:r>
      <w:r w:rsidRPr="008F6AEE">
        <w:rPr>
          <w:rFonts w:cs="Arial"/>
          <w:color w:val="000000"/>
          <w:shd w:val="clear" w:color="auto" w:fill="FFFFFF"/>
        </w:rPr>
        <w:t xml:space="preserve"> and a delayed positive DNA assay result. </w:t>
      </w:r>
      <w:r>
        <w:rPr>
          <w:rFonts w:cs="Arial"/>
          <w:color w:val="000000"/>
          <w:shd w:val="clear" w:color="auto" w:fill="FFFFFF"/>
        </w:rPr>
        <w:t>I</w:t>
      </w:r>
      <w:r w:rsidRPr="008F6AEE">
        <w:rPr>
          <w:rFonts w:cs="Arial"/>
        </w:rPr>
        <w:t xml:space="preserve">n </w:t>
      </w:r>
      <w:r w:rsidRPr="008F6AEE">
        <w:rPr>
          <w:rFonts w:cs="Arial"/>
          <w:color w:val="000000"/>
          <w:shd w:val="clear" w:color="auto" w:fill="FFFFFF"/>
        </w:rPr>
        <w:t>a sensitivity analysis</w:t>
      </w:r>
      <w:r>
        <w:rPr>
          <w:rFonts w:cs="Arial"/>
          <w:color w:val="000000"/>
          <w:shd w:val="clear" w:color="auto" w:fill="FFFFFF"/>
        </w:rPr>
        <w:t>,</w:t>
      </w:r>
      <w:r w:rsidRPr="008F6AEE">
        <w:rPr>
          <w:rFonts w:cs="Arial"/>
          <w:color w:val="000000"/>
          <w:shd w:val="clear" w:color="auto" w:fill="FFFFFF"/>
        </w:rPr>
        <w:t xml:space="preserve"> transmission was assumed to occur at the time of the last HIV-negative test rather than the time of the first HIV-positive test for infants in the infant NVP arm. </w:t>
      </w:r>
    </w:p>
    <w:p w:rsidR="008F2B79" w:rsidRDefault="008F2B79" w:rsidP="008F2B79">
      <w:pPr>
        <w:spacing w:after="144" w:line="480" w:lineRule="auto"/>
        <w:jc w:val="both"/>
        <w:rPr>
          <w:rFonts w:cs="Arial"/>
          <w:color w:val="000000"/>
          <w:shd w:val="clear" w:color="auto" w:fill="FFFFFF"/>
        </w:rPr>
      </w:pPr>
    </w:p>
    <w:p w:rsidR="008F2B79" w:rsidRDefault="008F2B79" w:rsidP="008F2B79">
      <w:pPr>
        <w:spacing w:line="480" w:lineRule="auto"/>
        <w:jc w:val="both"/>
        <w:rPr>
          <w:b/>
        </w:rPr>
      </w:pPr>
      <w:r>
        <w:rPr>
          <w:rStyle w:val="apple-converted-space"/>
          <w:rFonts w:cs="Arial"/>
        </w:rPr>
        <w:t>Allowing</w:t>
      </w:r>
      <w:r>
        <w:rPr>
          <w:rStyle w:val="apple-converted-space"/>
          <w:rFonts w:cs="Arial"/>
          <w:color w:val="000000"/>
        </w:rPr>
        <w:t xml:space="preserve"> for potential differential detection of HIV-1 in an environment of maternal ARV versus daily infant NVP did not change the association between adherence and </w:t>
      </w:r>
      <w:proofErr w:type="spellStart"/>
      <w:r>
        <w:rPr>
          <w:rStyle w:val="apple-converted-space"/>
          <w:rFonts w:cs="Arial"/>
          <w:color w:val="000000"/>
        </w:rPr>
        <w:t>breastmilk</w:t>
      </w:r>
      <w:proofErr w:type="spellEnd"/>
      <w:r>
        <w:rPr>
          <w:rStyle w:val="apple-converted-space"/>
          <w:rFonts w:cs="Arial"/>
          <w:color w:val="000000"/>
        </w:rPr>
        <w:t xml:space="preserve"> HIV-1 transmission (adjusted HR 0.43, 95% CI 0.19-1.01).</w:t>
      </w:r>
    </w:p>
    <w:p w:rsidR="008F2B79" w:rsidRDefault="008F2B79" w:rsidP="008F2B79">
      <w:pPr>
        <w:spacing w:after="144" w:line="480" w:lineRule="auto"/>
        <w:jc w:val="both"/>
        <w:rPr>
          <w:rStyle w:val="apple-converted-space"/>
          <w:rFonts w:cs="Arial"/>
          <w:color w:val="000000"/>
        </w:rPr>
      </w:pPr>
    </w:p>
    <w:p w:rsidR="00317A5C" w:rsidRDefault="00317A5C" w:rsidP="008F2B79">
      <w:pPr>
        <w:spacing w:after="144" w:line="480" w:lineRule="auto"/>
        <w:jc w:val="both"/>
        <w:rPr>
          <w:rStyle w:val="apple-converted-space"/>
          <w:rFonts w:cs="Arial"/>
          <w:b/>
          <w:color w:val="000000"/>
        </w:rPr>
      </w:pPr>
      <w:r>
        <w:rPr>
          <w:rStyle w:val="apple-converted-space"/>
          <w:rFonts w:cs="Arial"/>
          <w:b/>
          <w:color w:val="000000"/>
        </w:rPr>
        <w:t>Inclusion of control arm</w:t>
      </w:r>
    </w:p>
    <w:p w:rsidR="00317A5C" w:rsidRDefault="00317A5C" w:rsidP="008F2B79">
      <w:pPr>
        <w:spacing w:after="144" w:line="480" w:lineRule="auto"/>
        <w:jc w:val="both"/>
        <w:rPr>
          <w:rFonts w:cs="Segoe UI"/>
          <w:color w:val="000000"/>
        </w:rPr>
      </w:pPr>
      <w:r>
        <w:rPr>
          <w:rFonts w:cs="Segoe UI"/>
          <w:color w:val="000000"/>
        </w:rPr>
        <w:t xml:space="preserve">In a sensitivity analysis, we included mother-infant pairs randomized to the enhanced control arm of BAN. </w:t>
      </w:r>
      <w:r w:rsidRPr="00317A5C">
        <w:rPr>
          <w:rFonts w:cs="Segoe UI"/>
          <w:color w:val="000000"/>
        </w:rPr>
        <w:t xml:space="preserve">Mothers and infants in the control arm received a single-dose of </w:t>
      </w:r>
      <w:proofErr w:type="spellStart"/>
      <w:r w:rsidRPr="00317A5C">
        <w:rPr>
          <w:rFonts w:cs="Segoe UI"/>
          <w:color w:val="000000"/>
        </w:rPr>
        <w:t>nevirapine</w:t>
      </w:r>
      <w:proofErr w:type="spellEnd"/>
      <w:r w:rsidRPr="00317A5C">
        <w:rPr>
          <w:rFonts w:cs="Segoe UI"/>
          <w:color w:val="000000"/>
        </w:rPr>
        <w:t xml:space="preserve"> at or shortly after delivery, and one week of </w:t>
      </w:r>
      <w:proofErr w:type="spellStart"/>
      <w:r w:rsidRPr="00317A5C">
        <w:rPr>
          <w:rFonts w:cs="Segoe UI"/>
          <w:color w:val="000000"/>
        </w:rPr>
        <w:t>Combivir</w:t>
      </w:r>
      <w:proofErr w:type="spellEnd"/>
      <w:r w:rsidRPr="00317A5C">
        <w:rPr>
          <w:rFonts w:cs="Segoe UI"/>
          <w:color w:val="000000"/>
        </w:rPr>
        <w:t xml:space="preserve"> to help prevent </w:t>
      </w:r>
      <w:proofErr w:type="spellStart"/>
      <w:r w:rsidRPr="00317A5C">
        <w:rPr>
          <w:rFonts w:cs="Segoe UI"/>
          <w:color w:val="000000"/>
        </w:rPr>
        <w:t>nevirapine</w:t>
      </w:r>
      <w:proofErr w:type="spellEnd"/>
      <w:r w:rsidRPr="00317A5C">
        <w:rPr>
          <w:rFonts w:cs="Segoe UI"/>
          <w:color w:val="000000"/>
        </w:rPr>
        <w:t xml:space="preserve"> resistance. No postpartum </w:t>
      </w:r>
      <w:proofErr w:type="spellStart"/>
      <w:r w:rsidRPr="00317A5C">
        <w:rPr>
          <w:rFonts w:cs="Segoe UI"/>
          <w:color w:val="000000"/>
        </w:rPr>
        <w:t>antiretrovirals</w:t>
      </w:r>
      <w:proofErr w:type="spellEnd"/>
      <w:r w:rsidRPr="00317A5C">
        <w:rPr>
          <w:rFonts w:cs="Segoe UI"/>
          <w:color w:val="000000"/>
        </w:rPr>
        <w:t xml:space="preserve"> were provided to mother-infant pairs randomized to the control arm. For this sensitivity analysis, we therefore assigned all mother-infant pairs randomized to the control arm an adherence value of zero. </w:t>
      </w:r>
      <w:r w:rsidRPr="00317A5C">
        <w:rPr>
          <w:rFonts w:cs="Segoe UI"/>
          <w:color w:val="000000"/>
        </w:rPr>
        <w:lastRenderedPageBreak/>
        <w:t>Based on complete case analyses, including the control arm resulted in nearly identical hazard ratio estimates (</w:t>
      </w:r>
      <w:proofErr w:type="spellStart"/>
      <w:r w:rsidRPr="00317A5C">
        <w:rPr>
          <w:rFonts w:cs="Segoe UI"/>
          <w:color w:val="000000"/>
        </w:rPr>
        <w:t>aHR</w:t>
      </w:r>
      <w:proofErr w:type="spellEnd"/>
      <w:r w:rsidRPr="00317A5C">
        <w:rPr>
          <w:rFonts w:cs="Segoe UI"/>
          <w:color w:val="000000"/>
        </w:rPr>
        <w:t xml:space="preserve"> 0.39, 95% CI: 0.17, 0.90).</w:t>
      </w:r>
    </w:p>
    <w:p w:rsidR="00541D50" w:rsidRDefault="00541D50" w:rsidP="008F2B79">
      <w:pPr>
        <w:spacing w:after="144" w:line="480" w:lineRule="auto"/>
        <w:jc w:val="both"/>
        <w:rPr>
          <w:rFonts w:cs="Segoe UI"/>
          <w:b/>
          <w:color w:val="000000"/>
        </w:rPr>
      </w:pPr>
    </w:p>
    <w:p w:rsidR="00317A5C" w:rsidRDefault="00317A5C" w:rsidP="008F2B79">
      <w:pPr>
        <w:spacing w:after="144" w:line="480" w:lineRule="auto"/>
        <w:jc w:val="both"/>
        <w:rPr>
          <w:rFonts w:cs="Segoe UI"/>
          <w:b/>
          <w:color w:val="000000"/>
        </w:rPr>
      </w:pPr>
      <w:bookmarkStart w:id="0" w:name="_GoBack"/>
      <w:bookmarkEnd w:id="0"/>
      <w:r>
        <w:rPr>
          <w:rFonts w:cs="Segoe UI"/>
          <w:b/>
          <w:color w:val="000000"/>
        </w:rPr>
        <w:t>Agreement between self-reported and pill count adherence measures</w:t>
      </w:r>
    </w:p>
    <w:p w:rsidR="006E138E" w:rsidRPr="006E138E" w:rsidRDefault="006E138E" w:rsidP="006E138E">
      <w:pPr>
        <w:spacing w:line="480" w:lineRule="auto"/>
        <w:rPr>
          <w:rFonts w:cs="Segoe UI"/>
          <w:color w:val="000000"/>
        </w:rPr>
      </w:pPr>
      <w:r w:rsidRPr="006E138E">
        <w:rPr>
          <w:rFonts w:cs="Segoe UI"/>
          <w:color w:val="000000"/>
        </w:rPr>
        <w:t>We compare</w:t>
      </w:r>
      <w:r>
        <w:rPr>
          <w:rFonts w:cs="Segoe UI"/>
          <w:color w:val="000000"/>
        </w:rPr>
        <w:t>d</w:t>
      </w:r>
      <w:r w:rsidRPr="006E138E">
        <w:rPr>
          <w:rFonts w:cs="Segoe UI"/>
          <w:color w:val="000000"/>
        </w:rPr>
        <w:t xml:space="preserve"> the agreement between those reporting 100% self-reported adherence and those with 100% pill count adherence during the same inte</w:t>
      </w:r>
      <w:r w:rsidR="008E7B4D">
        <w:rPr>
          <w:rFonts w:cs="Segoe UI"/>
          <w:color w:val="000000"/>
        </w:rPr>
        <w:t xml:space="preserve">rval, using pill count or bottle weight adherence measured at 2-4 and 24-28 weeks and </w:t>
      </w:r>
      <w:r w:rsidRPr="006E138E">
        <w:rPr>
          <w:rFonts w:cs="Segoe UI"/>
          <w:color w:val="000000"/>
        </w:rPr>
        <w:t xml:space="preserve">self-reported adherence measured at 4 and 28 weeks.  The Kappa statistic (a measure of agreement) was 0.07 (95% CI 0.04, 0.10) with just over half of the self-reported and pill count adherence measures agreeing. There was likely some measurement error and potential misclassification of adherence category with both adherence measurement strategies. This study was not designed to assess which adherence measure was more accurate. </w:t>
      </w:r>
    </w:p>
    <w:p w:rsidR="00317A5C" w:rsidRPr="006E138E" w:rsidRDefault="00317A5C" w:rsidP="006E138E">
      <w:pPr>
        <w:spacing w:after="144" w:line="480" w:lineRule="auto"/>
        <w:jc w:val="both"/>
        <w:rPr>
          <w:rStyle w:val="apple-converted-space"/>
          <w:rFonts w:cs="Arial"/>
          <w:color w:val="000000"/>
        </w:rPr>
      </w:pPr>
    </w:p>
    <w:p w:rsidR="00C548DE" w:rsidRDefault="00C548DE"/>
    <w:sectPr w:rsidR="00C5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79"/>
    <w:rsid w:val="00013C4D"/>
    <w:rsid w:val="00080149"/>
    <w:rsid w:val="000837D4"/>
    <w:rsid w:val="00097BD0"/>
    <w:rsid w:val="00101952"/>
    <w:rsid w:val="001A135A"/>
    <w:rsid w:val="001E25C6"/>
    <w:rsid w:val="001F6134"/>
    <w:rsid w:val="002174B9"/>
    <w:rsid w:val="00232920"/>
    <w:rsid w:val="002A4B82"/>
    <w:rsid w:val="002C5F99"/>
    <w:rsid w:val="002F5375"/>
    <w:rsid w:val="00317A5C"/>
    <w:rsid w:val="00350674"/>
    <w:rsid w:val="00355857"/>
    <w:rsid w:val="00373989"/>
    <w:rsid w:val="00374172"/>
    <w:rsid w:val="003952B8"/>
    <w:rsid w:val="00397ED9"/>
    <w:rsid w:val="003B3E02"/>
    <w:rsid w:val="003D567D"/>
    <w:rsid w:val="003E24B5"/>
    <w:rsid w:val="003F5A09"/>
    <w:rsid w:val="00493AF0"/>
    <w:rsid w:val="004B3E58"/>
    <w:rsid w:val="004C0FBC"/>
    <w:rsid w:val="00533C15"/>
    <w:rsid w:val="00541D50"/>
    <w:rsid w:val="00580F59"/>
    <w:rsid w:val="005C45BB"/>
    <w:rsid w:val="005E0519"/>
    <w:rsid w:val="00656F92"/>
    <w:rsid w:val="00666515"/>
    <w:rsid w:val="006E138E"/>
    <w:rsid w:val="00701B57"/>
    <w:rsid w:val="00765F4E"/>
    <w:rsid w:val="0079607C"/>
    <w:rsid w:val="007A32E3"/>
    <w:rsid w:val="008037CB"/>
    <w:rsid w:val="008300E7"/>
    <w:rsid w:val="008965E5"/>
    <w:rsid w:val="008A425C"/>
    <w:rsid w:val="008A66C9"/>
    <w:rsid w:val="008D7457"/>
    <w:rsid w:val="008E7B4D"/>
    <w:rsid w:val="008F0941"/>
    <w:rsid w:val="008F2B79"/>
    <w:rsid w:val="008F34EA"/>
    <w:rsid w:val="008F438C"/>
    <w:rsid w:val="00962FB6"/>
    <w:rsid w:val="009765C7"/>
    <w:rsid w:val="009A0180"/>
    <w:rsid w:val="009A1011"/>
    <w:rsid w:val="009C446B"/>
    <w:rsid w:val="00A1276C"/>
    <w:rsid w:val="00A80616"/>
    <w:rsid w:val="00AE1ECB"/>
    <w:rsid w:val="00B06F17"/>
    <w:rsid w:val="00B24A81"/>
    <w:rsid w:val="00B27D40"/>
    <w:rsid w:val="00B32634"/>
    <w:rsid w:val="00B4036E"/>
    <w:rsid w:val="00B74786"/>
    <w:rsid w:val="00B85142"/>
    <w:rsid w:val="00BA0A21"/>
    <w:rsid w:val="00C065E9"/>
    <w:rsid w:val="00C12B3B"/>
    <w:rsid w:val="00C374A5"/>
    <w:rsid w:val="00C548DE"/>
    <w:rsid w:val="00C81736"/>
    <w:rsid w:val="00D075E9"/>
    <w:rsid w:val="00D17F8E"/>
    <w:rsid w:val="00D25E03"/>
    <w:rsid w:val="00D553F1"/>
    <w:rsid w:val="00DB56F7"/>
    <w:rsid w:val="00DB77F1"/>
    <w:rsid w:val="00DC3A6C"/>
    <w:rsid w:val="00E26CDE"/>
    <w:rsid w:val="00E60012"/>
    <w:rsid w:val="00E65AF8"/>
    <w:rsid w:val="00E85EFA"/>
    <w:rsid w:val="00EB4469"/>
    <w:rsid w:val="00EF469E"/>
    <w:rsid w:val="00F520A9"/>
    <w:rsid w:val="00F559B7"/>
    <w:rsid w:val="00F74FBC"/>
    <w:rsid w:val="00F85947"/>
    <w:rsid w:val="00F8746F"/>
    <w:rsid w:val="00FF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8F2B79"/>
  </w:style>
  <w:style w:type="character" w:styleId="CommentReference">
    <w:name w:val="annotation reference"/>
    <w:basedOn w:val="DefaultParagraphFont"/>
    <w:uiPriority w:val="99"/>
    <w:semiHidden/>
    <w:unhideWhenUsed/>
    <w:rsid w:val="00317A5C"/>
    <w:rPr>
      <w:sz w:val="16"/>
      <w:szCs w:val="16"/>
    </w:rPr>
  </w:style>
  <w:style w:type="paragraph" w:styleId="CommentText">
    <w:name w:val="annotation text"/>
    <w:basedOn w:val="Normal"/>
    <w:link w:val="CommentTextChar"/>
    <w:uiPriority w:val="99"/>
    <w:semiHidden/>
    <w:unhideWhenUsed/>
    <w:rsid w:val="00317A5C"/>
    <w:pPr>
      <w:spacing w:line="240" w:lineRule="auto"/>
    </w:pPr>
    <w:rPr>
      <w:sz w:val="20"/>
      <w:szCs w:val="20"/>
    </w:rPr>
  </w:style>
  <w:style w:type="character" w:customStyle="1" w:styleId="CommentTextChar">
    <w:name w:val="Comment Text Char"/>
    <w:basedOn w:val="DefaultParagraphFont"/>
    <w:link w:val="CommentText"/>
    <w:uiPriority w:val="99"/>
    <w:semiHidden/>
    <w:rsid w:val="00317A5C"/>
    <w:rPr>
      <w:sz w:val="20"/>
      <w:szCs w:val="20"/>
    </w:rPr>
  </w:style>
  <w:style w:type="paragraph" w:styleId="BalloonText">
    <w:name w:val="Balloon Text"/>
    <w:basedOn w:val="Normal"/>
    <w:link w:val="BalloonTextChar"/>
    <w:uiPriority w:val="99"/>
    <w:semiHidden/>
    <w:unhideWhenUsed/>
    <w:rsid w:val="0031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8F2B79"/>
  </w:style>
  <w:style w:type="character" w:styleId="CommentReference">
    <w:name w:val="annotation reference"/>
    <w:basedOn w:val="DefaultParagraphFont"/>
    <w:uiPriority w:val="99"/>
    <w:semiHidden/>
    <w:unhideWhenUsed/>
    <w:rsid w:val="00317A5C"/>
    <w:rPr>
      <w:sz w:val="16"/>
      <w:szCs w:val="16"/>
    </w:rPr>
  </w:style>
  <w:style w:type="paragraph" w:styleId="CommentText">
    <w:name w:val="annotation text"/>
    <w:basedOn w:val="Normal"/>
    <w:link w:val="CommentTextChar"/>
    <w:uiPriority w:val="99"/>
    <w:semiHidden/>
    <w:unhideWhenUsed/>
    <w:rsid w:val="00317A5C"/>
    <w:pPr>
      <w:spacing w:line="240" w:lineRule="auto"/>
    </w:pPr>
    <w:rPr>
      <w:sz w:val="20"/>
      <w:szCs w:val="20"/>
    </w:rPr>
  </w:style>
  <w:style w:type="character" w:customStyle="1" w:styleId="CommentTextChar">
    <w:name w:val="Comment Text Char"/>
    <w:basedOn w:val="DefaultParagraphFont"/>
    <w:link w:val="CommentText"/>
    <w:uiPriority w:val="99"/>
    <w:semiHidden/>
    <w:rsid w:val="00317A5C"/>
    <w:rPr>
      <w:sz w:val="20"/>
      <w:szCs w:val="20"/>
    </w:rPr>
  </w:style>
  <w:style w:type="paragraph" w:styleId="BalloonText">
    <w:name w:val="Balloon Text"/>
    <w:basedOn w:val="Normal"/>
    <w:link w:val="BalloonTextChar"/>
    <w:uiPriority w:val="99"/>
    <w:semiHidden/>
    <w:unhideWhenUsed/>
    <w:rsid w:val="0031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nld</dc:creator>
  <cp:lastModifiedBy>nld</cp:lastModifiedBy>
  <cp:revision>4</cp:revision>
  <dcterms:created xsi:type="dcterms:W3CDTF">2014-08-05T14:31:00Z</dcterms:created>
  <dcterms:modified xsi:type="dcterms:W3CDTF">2014-09-08T16:54:00Z</dcterms:modified>
</cp:coreProperties>
</file>