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68" w:rsidRDefault="008E6F68" w:rsidP="008E6F68">
      <w:r>
        <w:t>Figure S1</w:t>
      </w:r>
      <w:r w:rsidRPr="006B70BB">
        <w:t>. Plot of adjusted odds ratios and 95% confidence intervals for the results comparing highest quartile to lower 3 quartiles of each exposure for births in four counties in San Joaquin Valley, 2000-2006.</w:t>
      </w:r>
    </w:p>
    <w:p w:rsidR="008E6F68" w:rsidRPr="00CB2A7F" w:rsidRDefault="008E6F68" w:rsidP="008E6F68">
      <w:pPr>
        <w:rPr>
          <w:sz w:val="18"/>
          <w:szCs w:val="18"/>
        </w:rPr>
      </w:pPr>
    </w:p>
    <w:p w:rsidR="008E6F68" w:rsidRDefault="008E6F68" w:rsidP="008E6F68">
      <w:r>
        <w:t>CO</w:t>
      </w:r>
    </w:p>
    <w:p w:rsidR="008E6F68" w:rsidRDefault="008E6F68" w:rsidP="008E6F68">
      <w:r>
        <w:rPr>
          <w:noProof/>
        </w:rPr>
        <w:drawing>
          <wp:inline distT="0" distB="0" distL="0" distR="0" wp14:anchorId="6B549CCC" wp14:editId="28102E5B">
            <wp:extent cx="6743700" cy="3511193"/>
            <wp:effectExtent l="0" t="0" r="12700" b="1968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E6F68" w:rsidRDefault="008E6F68" w:rsidP="008E6F68"/>
    <w:p w:rsidR="008E6F68" w:rsidRDefault="008E6F68" w:rsidP="008E6F68">
      <w:r>
        <w:t>NO</w:t>
      </w:r>
      <w:r w:rsidRPr="00CF4ADF">
        <w:rPr>
          <w:vertAlign w:val="subscript"/>
        </w:rPr>
        <w:t>2</w:t>
      </w:r>
    </w:p>
    <w:p w:rsidR="008E6F68" w:rsidRDefault="008E6F68" w:rsidP="008E6F68">
      <w:pPr>
        <w:rPr>
          <w:noProof/>
        </w:rPr>
      </w:pPr>
      <w:r>
        <w:rPr>
          <w:noProof/>
        </w:rPr>
        <w:drawing>
          <wp:inline distT="0" distB="0" distL="0" distR="0" wp14:anchorId="0FCF106F" wp14:editId="15B62EB8">
            <wp:extent cx="6743700" cy="3399462"/>
            <wp:effectExtent l="0" t="0" r="12700" b="2984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6F68" w:rsidRDefault="008E6F68" w:rsidP="008E6F68">
      <w:r>
        <w:lastRenderedPageBreak/>
        <w:t>PM</w:t>
      </w:r>
      <w:r w:rsidRPr="00CF4ADF">
        <w:rPr>
          <w:vertAlign w:val="subscript"/>
        </w:rPr>
        <w:t>10</w:t>
      </w:r>
    </w:p>
    <w:p w:rsidR="008E6F68" w:rsidRDefault="008E6F68" w:rsidP="008E6F68">
      <w:r>
        <w:rPr>
          <w:noProof/>
        </w:rPr>
        <w:drawing>
          <wp:inline distT="0" distB="0" distL="0" distR="0" wp14:anchorId="092B0BC2" wp14:editId="536ECCD2">
            <wp:extent cx="6743700" cy="3781425"/>
            <wp:effectExtent l="0" t="0" r="12700" b="2857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6F68" w:rsidRDefault="008E6F68" w:rsidP="008E6F68"/>
    <w:p w:rsidR="008E6F68" w:rsidRPr="00CF4ADF" w:rsidRDefault="008E6F68" w:rsidP="008E6F68">
      <w:pPr>
        <w:rPr>
          <w:vertAlign w:val="subscript"/>
        </w:rPr>
      </w:pPr>
      <w:r>
        <w:t>PM</w:t>
      </w:r>
      <w:r w:rsidRPr="00CF4ADF">
        <w:rPr>
          <w:vertAlign w:val="subscript"/>
        </w:rPr>
        <w:t>2.5</w:t>
      </w:r>
    </w:p>
    <w:p w:rsidR="003B4465" w:rsidRDefault="008E6F68">
      <w:r>
        <w:rPr>
          <w:noProof/>
        </w:rPr>
        <w:drawing>
          <wp:inline distT="0" distB="0" distL="0" distR="0" wp14:anchorId="5CB468BB" wp14:editId="1022C2FA">
            <wp:extent cx="6743700" cy="3781425"/>
            <wp:effectExtent l="0" t="0" r="12700" b="2857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3B4465" w:rsidSect="00A74B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68"/>
    <w:rsid w:val="003B4465"/>
    <w:rsid w:val="008E6F68"/>
    <w:rsid w:val="008F4D96"/>
    <w:rsid w:val="00A7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1D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Amy%20Padula:Users:ampadula:Documents:sage:PTB%20paper:documents:Figures:Results_adjusted.xlsx" TargetMode="External"/><Relationship Id="rId2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Amy%20Padula:Users:ampadula:Documents:sage:PTB%20paper:documents:Figures:Results_adjusted.xlsx" TargetMode="External"/><Relationship Id="rId2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Amy%20Padula:Users:ampadula:Documents:sage:PTB%20paper:documents:Figures:Results_adjusted.xlsx" TargetMode="External"/><Relationship Id="rId2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Amy%20Padula:Users:ampadula:Documents:sage:PTB%20paper:documents:Figures:Results_adjusted.xlsx" TargetMode="External"/><Relationship Id="rId2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First Trimester</c:v>
          </c:tx>
          <c:spPr>
            <a:ln w="47625">
              <a:noFill/>
            </a:ln>
          </c:spPr>
          <c:marker>
            <c:spPr>
              <a:solidFill>
                <a:srgbClr val="FF0000"/>
              </a:solidFill>
              <a:ln>
                <a:noFill/>
              </a:ln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'CO-adj'!$D$7:$D$11</c:f>
                <c:numCache>
                  <c:formatCode>General</c:formatCode>
                  <c:ptCount val="5"/>
                  <c:pt idx="0">
                    <c:v>0.04</c:v>
                  </c:pt>
                  <c:pt idx="1">
                    <c:v>0.0999999999999998</c:v>
                  </c:pt>
                  <c:pt idx="2">
                    <c:v>0.12</c:v>
                  </c:pt>
                  <c:pt idx="3">
                    <c:v>0.17</c:v>
                  </c:pt>
                  <c:pt idx="4">
                    <c:v>0.2</c:v>
                  </c:pt>
                </c:numCache>
              </c:numRef>
            </c:plus>
            <c:minus>
              <c:numRef>
                <c:f>'CO-adj'!$C$7:$C$11</c:f>
                <c:numCache>
                  <c:formatCode>General</c:formatCode>
                  <c:ptCount val="5"/>
                  <c:pt idx="0">
                    <c:v>0.0399999999999998</c:v>
                  </c:pt>
                  <c:pt idx="1">
                    <c:v>0.1</c:v>
                  </c:pt>
                  <c:pt idx="2">
                    <c:v>0.1</c:v>
                  </c:pt>
                  <c:pt idx="3">
                    <c:v>0.14</c:v>
                  </c:pt>
                  <c:pt idx="4">
                    <c:v>0.15</c:v>
                  </c:pt>
                </c:numCache>
              </c:numRef>
            </c:minus>
          </c:errBars>
          <c:xVal>
            <c:numRef>
              <c:f>'CO-adj'!$N$2:$N$6</c:f>
              <c:numCache>
                <c:formatCode>General</c:formatCode>
                <c:ptCount val="5"/>
                <c:pt idx="0">
                  <c:v>4.1</c:v>
                </c:pt>
                <c:pt idx="1">
                  <c:v>3.1</c:v>
                </c:pt>
                <c:pt idx="2">
                  <c:v>2.1</c:v>
                </c:pt>
                <c:pt idx="3">
                  <c:v>1.1</c:v>
                </c:pt>
                <c:pt idx="4">
                  <c:v>0.1</c:v>
                </c:pt>
              </c:numCache>
            </c:numRef>
          </c:xVal>
          <c:yVal>
            <c:numRef>
              <c:f>'CO-adj'!$E$2:$E$6</c:f>
              <c:numCache>
                <c:formatCode>General</c:formatCode>
                <c:ptCount val="5"/>
                <c:pt idx="0">
                  <c:v>1.03</c:v>
                </c:pt>
                <c:pt idx="1">
                  <c:v>0.9</c:v>
                </c:pt>
                <c:pt idx="2">
                  <c:v>0.87</c:v>
                </c:pt>
                <c:pt idx="3">
                  <c:v>0.76</c:v>
                </c:pt>
                <c:pt idx="4">
                  <c:v>0.57</c:v>
                </c:pt>
              </c:numCache>
            </c:numRef>
          </c:yVal>
          <c:smooth val="0"/>
        </c:ser>
        <c:ser>
          <c:idx val="1"/>
          <c:order val="1"/>
          <c:tx>
            <c:v>Second Trimester</c:v>
          </c:tx>
          <c:spPr>
            <a:ln w="47625">
              <a:noFill/>
            </a:ln>
          </c:spPr>
          <c:marker>
            <c:spPr>
              <a:solidFill>
                <a:schemeClr val="accent6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'CO-adj'!$G$7:$G$11</c:f>
                <c:numCache>
                  <c:formatCode>General</c:formatCode>
                  <c:ptCount val="5"/>
                  <c:pt idx="0">
                    <c:v>0.04</c:v>
                  </c:pt>
                  <c:pt idx="1">
                    <c:v>0.0699999999999999</c:v>
                  </c:pt>
                  <c:pt idx="2">
                    <c:v>0.09</c:v>
                  </c:pt>
                  <c:pt idx="3">
                    <c:v>0.14</c:v>
                  </c:pt>
                  <c:pt idx="4">
                    <c:v>0.16</c:v>
                  </c:pt>
                </c:numCache>
              </c:numRef>
            </c:plus>
            <c:minus>
              <c:numRef>
                <c:f>'CO-adj'!$F$7:$F$11</c:f>
                <c:numCache>
                  <c:formatCode>General</c:formatCode>
                  <c:ptCount val="5"/>
                  <c:pt idx="0">
                    <c:v>0.03</c:v>
                  </c:pt>
                  <c:pt idx="1">
                    <c:v>0.0700000000000001</c:v>
                  </c:pt>
                  <c:pt idx="2">
                    <c:v>0.09</c:v>
                  </c:pt>
                  <c:pt idx="3">
                    <c:v>0.13</c:v>
                  </c:pt>
                  <c:pt idx="4">
                    <c:v>0.14</c:v>
                  </c:pt>
                </c:numCache>
              </c:numRef>
            </c:minus>
          </c:errBars>
          <c:xVal>
            <c:numRef>
              <c:f>'CO-adj'!$O$2:$O$6</c:f>
              <c:numCache>
                <c:formatCode>General</c:formatCode>
                <c:ptCount val="5"/>
                <c:pt idx="0">
                  <c:v>4.25</c:v>
                </c:pt>
                <c:pt idx="1">
                  <c:v>3.25</c:v>
                </c:pt>
                <c:pt idx="2">
                  <c:v>2.25</c:v>
                </c:pt>
                <c:pt idx="3">
                  <c:v>1.25</c:v>
                </c:pt>
                <c:pt idx="4">
                  <c:v>0.25</c:v>
                </c:pt>
              </c:numCache>
            </c:numRef>
          </c:xVal>
          <c:yVal>
            <c:numRef>
              <c:f>'CO-adj'!$H$2:$H$6</c:f>
              <c:numCache>
                <c:formatCode>General</c:formatCode>
                <c:ptCount val="5"/>
                <c:pt idx="0">
                  <c:v>1.05</c:v>
                </c:pt>
                <c:pt idx="1">
                  <c:v>1.03</c:v>
                </c:pt>
                <c:pt idx="2">
                  <c:v>1.19</c:v>
                </c:pt>
                <c:pt idx="3">
                  <c:v>1.77</c:v>
                </c:pt>
                <c:pt idx="4">
                  <c:v>1.59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'CO-adj'!$K$1:$M$1</c:f>
              <c:strCache>
                <c:ptCount val="1"/>
                <c:pt idx="0">
                  <c:v>Third Trimester</c:v>
                </c:pt>
              </c:strCache>
            </c:strRef>
          </c:tx>
          <c:spPr>
            <a:ln w="47625">
              <a:noFill/>
            </a:ln>
          </c:spPr>
          <c:marker>
            <c:spPr>
              <a:solidFill>
                <a:srgbClr val="FFFF00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'CO-adj'!$J$7:$J$11</c:f>
                <c:numCache>
                  <c:formatCode>General</c:formatCode>
                  <c:ptCount val="5"/>
                  <c:pt idx="0">
                    <c:v>0.03</c:v>
                  </c:pt>
                  <c:pt idx="1">
                    <c:v>0.0900000000000001</c:v>
                  </c:pt>
                  <c:pt idx="2">
                    <c:v>0.12</c:v>
                  </c:pt>
                  <c:pt idx="3">
                    <c:v>0.31</c:v>
                  </c:pt>
                  <c:pt idx="4">
                    <c:v>0.41</c:v>
                  </c:pt>
                </c:numCache>
              </c:numRef>
            </c:plus>
            <c:minus>
              <c:numRef>
                <c:f>'CO-adj'!$I$7:$I$11</c:f>
                <c:numCache>
                  <c:formatCode>General</c:formatCode>
                  <c:ptCount val="5"/>
                  <c:pt idx="0">
                    <c:v>0.04</c:v>
                  </c:pt>
                  <c:pt idx="1">
                    <c:v>0.0800000000000001</c:v>
                  </c:pt>
                  <c:pt idx="2">
                    <c:v>0.12</c:v>
                  </c:pt>
                  <c:pt idx="3">
                    <c:v>0.27</c:v>
                  </c:pt>
                  <c:pt idx="4">
                    <c:v>0.32</c:v>
                  </c:pt>
                </c:numCache>
              </c:numRef>
            </c:minus>
          </c:errBars>
          <c:xVal>
            <c:numRef>
              <c:f>'CO-adj'!$Q$2:$Q$6</c:f>
              <c:numCache>
                <c:formatCode>General</c:formatCode>
                <c:ptCount val="5"/>
                <c:pt idx="0">
                  <c:v>4.45</c:v>
                </c:pt>
                <c:pt idx="1">
                  <c:v>3.45</c:v>
                </c:pt>
                <c:pt idx="2">
                  <c:v>2.45</c:v>
                </c:pt>
                <c:pt idx="3">
                  <c:v>1.45</c:v>
                </c:pt>
                <c:pt idx="4">
                  <c:v>0.45</c:v>
                </c:pt>
              </c:numCache>
            </c:numRef>
          </c:xVal>
          <c:yVal>
            <c:numRef>
              <c:f>'CO-adj'!$K$2:$K$6</c:f>
              <c:numCache>
                <c:formatCode>General</c:formatCode>
                <c:ptCount val="5"/>
                <c:pt idx="0">
                  <c:v>0.98</c:v>
                </c:pt>
                <c:pt idx="1">
                  <c:v>1.08</c:v>
                </c:pt>
                <c:pt idx="2">
                  <c:v>1.06</c:v>
                </c:pt>
              </c:numCache>
            </c:numRef>
          </c:yVal>
          <c:smooth val="0"/>
        </c:ser>
        <c:ser>
          <c:idx val="3"/>
          <c:order val="3"/>
          <c:tx>
            <c:v>Last Month</c:v>
          </c:tx>
          <c:spPr>
            <a:ln w="47625">
              <a:noFill/>
            </a:ln>
          </c:spPr>
          <c:marker>
            <c:symbol val="dash"/>
            <c:size val="14"/>
            <c:spPr>
              <a:solidFill>
                <a:srgbClr val="008000"/>
              </a:solidFill>
              <a:ln>
                <a:noFill/>
              </a:ln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'CO-adj'!$D$21:$D$25</c:f>
                <c:numCache>
                  <c:formatCode>General</c:formatCode>
                  <c:ptCount val="5"/>
                  <c:pt idx="0">
                    <c:v>0.04</c:v>
                  </c:pt>
                  <c:pt idx="1">
                    <c:v>0.0899999999999998</c:v>
                  </c:pt>
                  <c:pt idx="2">
                    <c:v>0.1</c:v>
                  </c:pt>
                  <c:pt idx="3">
                    <c:v>0.28</c:v>
                  </c:pt>
                  <c:pt idx="4">
                    <c:v>0.57</c:v>
                  </c:pt>
                </c:numCache>
              </c:numRef>
            </c:plus>
            <c:minus>
              <c:numRef>
                <c:f>'CO-adj'!$C$21:$C$25</c:f>
                <c:numCache>
                  <c:formatCode>General</c:formatCode>
                  <c:ptCount val="5"/>
                  <c:pt idx="0">
                    <c:v>0.0299999999999999</c:v>
                  </c:pt>
                  <c:pt idx="1">
                    <c:v>0.0800000000000001</c:v>
                  </c:pt>
                  <c:pt idx="2">
                    <c:v>0.09</c:v>
                  </c:pt>
                  <c:pt idx="3">
                    <c:v>0.23</c:v>
                  </c:pt>
                  <c:pt idx="4">
                    <c:v>0.45</c:v>
                  </c:pt>
                </c:numCache>
              </c:numRef>
            </c:minus>
          </c:errBars>
          <c:xVal>
            <c:numRef>
              <c:f>'CO-adj'!$R$2:$R$6</c:f>
              <c:numCache>
                <c:formatCode>General</c:formatCode>
                <c:ptCount val="5"/>
                <c:pt idx="0">
                  <c:v>4.649999999999998</c:v>
                </c:pt>
                <c:pt idx="1">
                  <c:v>3.65</c:v>
                </c:pt>
                <c:pt idx="2">
                  <c:v>2.65</c:v>
                </c:pt>
                <c:pt idx="3">
                  <c:v>1.65</c:v>
                </c:pt>
                <c:pt idx="4">
                  <c:v>0.65</c:v>
                </c:pt>
              </c:numCache>
            </c:numRef>
          </c:xVal>
          <c:yVal>
            <c:numRef>
              <c:f>'CO-adj'!$B$16:$B$20</c:f>
              <c:numCache>
                <c:formatCode>General</c:formatCode>
                <c:ptCount val="5"/>
                <c:pt idx="0">
                  <c:v>0.95</c:v>
                </c:pt>
                <c:pt idx="1">
                  <c:v>1.06</c:v>
                </c:pt>
                <c:pt idx="2">
                  <c:v>0.89</c:v>
                </c:pt>
                <c:pt idx="3">
                  <c:v>1.53</c:v>
                </c:pt>
                <c:pt idx="4">
                  <c:v>2.23</c:v>
                </c:pt>
              </c:numCache>
            </c:numRef>
          </c:yVal>
          <c:smooth val="0"/>
        </c:ser>
        <c:ser>
          <c:idx val="4"/>
          <c:order val="4"/>
          <c:tx>
            <c:v>Last 6 Weeks</c:v>
          </c:tx>
          <c:spPr>
            <a:ln w="47625">
              <a:noFill/>
            </a:ln>
          </c:spPr>
          <c:marker>
            <c:symbol val="circle"/>
            <c:size val="9"/>
            <c:spPr>
              <a:solidFill>
                <a:srgbClr val="3366FF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'CO-adj'!$G$21:$G$25</c:f>
                <c:numCache>
                  <c:formatCode>General</c:formatCode>
                  <c:ptCount val="5"/>
                  <c:pt idx="0">
                    <c:v>0.03</c:v>
                  </c:pt>
                  <c:pt idx="1">
                    <c:v>0.0900000000000001</c:v>
                  </c:pt>
                  <c:pt idx="2">
                    <c:v>0.1</c:v>
                  </c:pt>
                  <c:pt idx="3">
                    <c:v>0.34</c:v>
                  </c:pt>
                  <c:pt idx="4">
                    <c:v>0.47</c:v>
                  </c:pt>
                </c:numCache>
              </c:numRef>
            </c:plus>
            <c:minus>
              <c:numRef>
                <c:f>'CO-adj'!$F$21:$F$25</c:f>
                <c:numCache>
                  <c:formatCode>General</c:formatCode>
                  <c:ptCount val="5"/>
                  <c:pt idx="0">
                    <c:v>0.0399999999999999</c:v>
                  </c:pt>
                  <c:pt idx="1">
                    <c:v>0.0800000000000001</c:v>
                  </c:pt>
                  <c:pt idx="2">
                    <c:v>0.09</c:v>
                  </c:pt>
                  <c:pt idx="3">
                    <c:v>0.29</c:v>
                  </c:pt>
                  <c:pt idx="4">
                    <c:v>0.38</c:v>
                  </c:pt>
                </c:numCache>
              </c:numRef>
            </c:minus>
          </c:errBars>
          <c:xVal>
            <c:numRef>
              <c:f>'CO-adj'!$S$2:$S$6</c:f>
              <c:numCache>
                <c:formatCode>General</c:formatCode>
                <c:ptCount val="5"/>
                <c:pt idx="0">
                  <c:v>4.85</c:v>
                </c:pt>
                <c:pt idx="1">
                  <c:v>3.85</c:v>
                </c:pt>
                <c:pt idx="2">
                  <c:v>2.85</c:v>
                </c:pt>
                <c:pt idx="3">
                  <c:v>1.85</c:v>
                </c:pt>
                <c:pt idx="4">
                  <c:v>0.85</c:v>
                </c:pt>
              </c:numCache>
            </c:numRef>
          </c:xVal>
          <c:yVal>
            <c:numRef>
              <c:f>'CO-adj'!$E$16:$E$20</c:f>
              <c:numCache>
                <c:formatCode>General</c:formatCode>
                <c:ptCount val="5"/>
                <c:pt idx="0">
                  <c:v>0.97</c:v>
                </c:pt>
                <c:pt idx="1">
                  <c:v>1.03</c:v>
                </c:pt>
                <c:pt idx="2">
                  <c:v>0.9</c:v>
                </c:pt>
                <c:pt idx="3">
                  <c:v>1.94</c:v>
                </c:pt>
                <c:pt idx="4">
                  <c:v>1.86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7091944"/>
        <c:axId val="-2106736488"/>
      </c:scatterChart>
      <c:valAx>
        <c:axId val="-2107091944"/>
        <c:scaling>
          <c:orientation val="minMax"/>
          <c:max val="5.0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en-US"/>
          </a:p>
        </c:txPr>
        <c:crossAx val="-2106736488"/>
        <c:crosses val="autoZero"/>
        <c:crossBetween val="midCat"/>
      </c:valAx>
      <c:valAx>
        <c:axId val="-2106736488"/>
        <c:scaling>
          <c:orientation val="minMax"/>
          <c:max val="3.25"/>
          <c:min val="0.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-2107091944"/>
        <c:crosses val="autoZero"/>
        <c:crossBetween val="midCat"/>
        <c:majorUnit val="0.25"/>
      </c:valAx>
    </c:plotArea>
    <c:legend>
      <c:legendPos val="r"/>
      <c:layout>
        <c:manualLayout>
          <c:xMode val="edge"/>
          <c:yMode val="edge"/>
          <c:x val="0.508112905378353"/>
          <c:y val="0.0637929716435261"/>
          <c:w val="0.253619526372763"/>
          <c:h val="0.305018070431186"/>
        </c:manualLayout>
      </c:layout>
      <c:overlay val="0"/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First Trimester</c:v>
          </c:tx>
          <c:spPr>
            <a:ln w="47625">
              <a:noFill/>
            </a:ln>
          </c:spPr>
          <c:marker>
            <c:spPr>
              <a:solidFill>
                <a:srgbClr val="FF0000"/>
              </a:solidFill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'NO2-adj'!$D$7:$D$11</c:f>
                <c:numCache>
                  <c:formatCode>General</c:formatCode>
                  <c:ptCount val="5"/>
                  <c:pt idx="0">
                    <c:v>0.0399999999999998</c:v>
                  </c:pt>
                  <c:pt idx="1">
                    <c:v>0.0999999999999998</c:v>
                  </c:pt>
                  <c:pt idx="2">
                    <c:v>0.11</c:v>
                  </c:pt>
                  <c:pt idx="3">
                    <c:v>0.19</c:v>
                  </c:pt>
                  <c:pt idx="4">
                    <c:v>0.24</c:v>
                  </c:pt>
                </c:numCache>
              </c:numRef>
            </c:plus>
            <c:minus>
              <c:numRef>
                <c:f>'NO2-adj'!$C$7:$C$11</c:f>
                <c:numCache>
                  <c:formatCode>General</c:formatCode>
                  <c:ptCount val="5"/>
                  <c:pt idx="0">
                    <c:v>0.03</c:v>
                  </c:pt>
                  <c:pt idx="1">
                    <c:v>0.0800000000000001</c:v>
                  </c:pt>
                  <c:pt idx="2">
                    <c:v>0.1</c:v>
                  </c:pt>
                  <c:pt idx="3">
                    <c:v>0.17</c:v>
                  </c:pt>
                  <c:pt idx="4">
                    <c:v>0.19</c:v>
                  </c:pt>
                </c:numCache>
              </c:numRef>
            </c:minus>
          </c:errBars>
          <c:xVal>
            <c:numRef>
              <c:f>'NO2-adj'!$N$2:$N$6</c:f>
              <c:numCache>
                <c:formatCode>General</c:formatCode>
                <c:ptCount val="5"/>
                <c:pt idx="0">
                  <c:v>4.1</c:v>
                </c:pt>
                <c:pt idx="1">
                  <c:v>3.1</c:v>
                </c:pt>
                <c:pt idx="2">
                  <c:v>2.1</c:v>
                </c:pt>
                <c:pt idx="3">
                  <c:v>1.1</c:v>
                </c:pt>
                <c:pt idx="4">
                  <c:v>0.1</c:v>
                </c:pt>
              </c:numCache>
            </c:numRef>
          </c:xVal>
          <c:yVal>
            <c:numRef>
              <c:f>'NO2-adj'!$E$2:$E$6</c:f>
              <c:numCache>
                <c:formatCode>General</c:formatCode>
                <c:ptCount val="5"/>
                <c:pt idx="0">
                  <c:v>1.01</c:v>
                </c:pt>
                <c:pt idx="1">
                  <c:v>0.96</c:v>
                </c:pt>
                <c:pt idx="2">
                  <c:v>0.98</c:v>
                </c:pt>
                <c:pt idx="3">
                  <c:v>0.8</c:v>
                </c:pt>
                <c:pt idx="4">
                  <c:v>0.55</c:v>
                </c:pt>
              </c:numCache>
            </c:numRef>
          </c:yVal>
          <c:smooth val="0"/>
        </c:ser>
        <c:ser>
          <c:idx val="1"/>
          <c:order val="1"/>
          <c:tx>
            <c:v>Second Trimester</c:v>
          </c:tx>
          <c:spPr>
            <a:ln w="47625">
              <a:noFill/>
            </a:ln>
          </c:spPr>
          <c:marker>
            <c:spPr>
              <a:solidFill>
                <a:schemeClr val="accent6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'NO2-adj'!$G$7:$G$11</c:f>
                <c:numCache>
                  <c:formatCode>General</c:formatCode>
                  <c:ptCount val="5"/>
                  <c:pt idx="0">
                    <c:v>0.04</c:v>
                  </c:pt>
                  <c:pt idx="1">
                    <c:v>0.0800000000000001</c:v>
                  </c:pt>
                  <c:pt idx="2">
                    <c:v>0.0900000000000001</c:v>
                  </c:pt>
                  <c:pt idx="3">
                    <c:v>0.14</c:v>
                  </c:pt>
                  <c:pt idx="4">
                    <c:v>0.15</c:v>
                  </c:pt>
                </c:numCache>
              </c:numRef>
            </c:plus>
            <c:minus>
              <c:numRef>
                <c:f>'NO2-adj'!$F$7:$F$11</c:f>
                <c:numCache>
                  <c:formatCode>General</c:formatCode>
                  <c:ptCount val="5"/>
                  <c:pt idx="0">
                    <c:v>0.03</c:v>
                  </c:pt>
                  <c:pt idx="1">
                    <c:v>0.0699999999999999</c:v>
                  </c:pt>
                  <c:pt idx="2">
                    <c:v>0.09</c:v>
                  </c:pt>
                  <c:pt idx="3">
                    <c:v>0.12</c:v>
                  </c:pt>
                  <c:pt idx="4">
                    <c:v>0.12</c:v>
                  </c:pt>
                </c:numCache>
              </c:numRef>
            </c:minus>
          </c:errBars>
          <c:xVal>
            <c:numRef>
              <c:f>'NO2-adj'!$O$2:$O$6</c:f>
              <c:numCache>
                <c:formatCode>General</c:formatCode>
                <c:ptCount val="5"/>
                <c:pt idx="0">
                  <c:v>4.25</c:v>
                </c:pt>
                <c:pt idx="1">
                  <c:v>3.25</c:v>
                </c:pt>
                <c:pt idx="2">
                  <c:v>2.25</c:v>
                </c:pt>
                <c:pt idx="3">
                  <c:v>1.25</c:v>
                </c:pt>
                <c:pt idx="4">
                  <c:v>0.25</c:v>
                </c:pt>
              </c:numCache>
            </c:numRef>
          </c:xVal>
          <c:yVal>
            <c:numRef>
              <c:f>'NO2-adj'!$H$2:$H$6</c:f>
              <c:numCache>
                <c:formatCode>General</c:formatCode>
                <c:ptCount val="5"/>
                <c:pt idx="0">
                  <c:v>1.06</c:v>
                </c:pt>
                <c:pt idx="1">
                  <c:v>1.05</c:v>
                </c:pt>
                <c:pt idx="2">
                  <c:v>1.1</c:v>
                </c:pt>
                <c:pt idx="3">
                  <c:v>1.36</c:v>
                </c:pt>
                <c:pt idx="4">
                  <c:v>1.9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'NO2-adj'!$K$1:$M$1</c:f>
              <c:strCache>
                <c:ptCount val="1"/>
                <c:pt idx="0">
                  <c:v>Third Trimester</c:v>
                </c:pt>
              </c:strCache>
            </c:strRef>
          </c:tx>
          <c:spPr>
            <a:ln w="47625">
              <a:noFill/>
            </a:ln>
          </c:spPr>
          <c:marker>
            <c:spPr>
              <a:solidFill>
                <a:srgbClr val="FFFF00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'NO2-adj'!$J$7:$J$10</c:f>
                <c:numCache>
                  <c:formatCode>General</c:formatCode>
                  <c:ptCount val="4"/>
                  <c:pt idx="0">
                    <c:v>0.03</c:v>
                  </c:pt>
                  <c:pt idx="1">
                    <c:v>0.0899999999999998</c:v>
                  </c:pt>
                  <c:pt idx="2">
                    <c:v>0.11</c:v>
                  </c:pt>
                  <c:pt idx="3">
                    <c:v>0.23</c:v>
                  </c:pt>
                </c:numCache>
              </c:numRef>
            </c:plus>
            <c:minus>
              <c:numRef>
                <c:f>'NO2-adj'!$I$7:$I$10</c:f>
                <c:numCache>
                  <c:formatCode>General</c:formatCode>
                  <c:ptCount val="4"/>
                  <c:pt idx="0">
                    <c:v>0.03</c:v>
                  </c:pt>
                  <c:pt idx="1">
                    <c:v>0.0700000000000001</c:v>
                  </c:pt>
                  <c:pt idx="2">
                    <c:v>0.1</c:v>
                  </c:pt>
                  <c:pt idx="3">
                    <c:v>0.2</c:v>
                  </c:pt>
                </c:numCache>
              </c:numRef>
            </c:minus>
          </c:errBars>
          <c:xVal>
            <c:numRef>
              <c:f>'NO2-adj'!#REF!</c:f>
            </c:numRef>
          </c:xVal>
          <c:yVal>
            <c:numRef>
              <c:f>'NO2-adj'!$K$2:$K$6</c:f>
              <c:numCache>
                <c:formatCode>General</c:formatCode>
                <c:ptCount val="5"/>
                <c:pt idx="0">
                  <c:v>1.01</c:v>
                </c:pt>
                <c:pt idx="1">
                  <c:v>1.05</c:v>
                </c:pt>
                <c:pt idx="2">
                  <c:v>1.03</c:v>
                </c:pt>
              </c:numCache>
            </c:numRef>
          </c:yVal>
          <c:smooth val="0"/>
        </c:ser>
        <c:ser>
          <c:idx val="3"/>
          <c:order val="3"/>
          <c:tx>
            <c:v>Last Month</c:v>
          </c:tx>
          <c:spPr>
            <a:ln w="47625">
              <a:noFill/>
            </a:ln>
          </c:spPr>
          <c:marker>
            <c:symbol val="dash"/>
            <c:size val="11"/>
            <c:spPr>
              <a:solidFill>
                <a:srgbClr val="008000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'NO2-adj'!$D$22:$D$26</c:f>
                <c:numCache>
                  <c:formatCode>General</c:formatCode>
                  <c:ptCount val="5"/>
                  <c:pt idx="0">
                    <c:v>0.03</c:v>
                  </c:pt>
                  <c:pt idx="1">
                    <c:v>0.0799999999999998</c:v>
                  </c:pt>
                  <c:pt idx="2">
                    <c:v>0.1</c:v>
                  </c:pt>
                  <c:pt idx="3">
                    <c:v>0.2</c:v>
                  </c:pt>
                  <c:pt idx="4">
                    <c:v>0.53</c:v>
                  </c:pt>
                </c:numCache>
              </c:numRef>
            </c:plus>
            <c:minus>
              <c:numRef>
                <c:f>'NO2-adj'!$C$22:$C$26</c:f>
                <c:numCache>
                  <c:formatCode>General</c:formatCode>
                  <c:ptCount val="5"/>
                  <c:pt idx="0">
                    <c:v>0.03</c:v>
                  </c:pt>
                  <c:pt idx="1">
                    <c:v>0.0800000000000001</c:v>
                  </c:pt>
                  <c:pt idx="2">
                    <c:v>0.09</c:v>
                  </c:pt>
                  <c:pt idx="3">
                    <c:v>0.17</c:v>
                  </c:pt>
                  <c:pt idx="4">
                    <c:v>0.42</c:v>
                  </c:pt>
                </c:numCache>
              </c:numRef>
            </c:minus>
          </c:errBars>
          <c:xVal>
            <c:numRef>
              <c:f>'NO2-adj'!$Q$2:$Q$6</c:f>
              <c:numCache>
                <c:formatCode>General</c:formatCode>
                <c:ptCount val="5"/>
                <c:pt idx="0">
                  <c:v>4.649999999999998</c:v>
                </c:pt>
                <c:pt idx="1">
                  <c:v>3.65</c:v>
                </c:pt>
                <c:pt idx="2">
                  <c:v>2.65</c:v>
                </c:pt>
                <c:pt idx="3">
                  <c:v>1.65</c:v>
                </c:pt>
                <c:pt idx="4">
                  <c:v>0.65</c:v>
                </c:pt>
              </c:numCache>
            </c:numRef>
          </c:xVal>
          <c:yVal>
            <c:numRef>
              <c:f>'NO2-adj'!$B$17:$B$21</c:f>
              <c:numCache>
                <c:formatCode>General</c:formatCode>
                <c:ptCount val="5"/>
                <c:pt idx="0">
                  <c:v>0.98</c:v>
                </c:pt>
                <c:pt idx="1">
                  <c:v>1.08</c:v>
                </c:pt>
                <c:pt idx="2">
                  <c:v>0.94</c:v>
                </c:pt>
                <c:pt idx="3">
                  <c:v>1.15</c:v>
                </c:pt>
                <c:pt idx="4">
                  <c:v>2.24</c:v>
                </c:pt>
              </c:numCache>
            </c:numRef>
          </c:yVal>
          <c:smooth val="0"/>
        </c:ser>
        <c:ser>
          <c:idx val="4"/>
          <c:order val="4"/>
          <c:tx>
            <c:v>Last 6 Weeks</c:v>
          </c:tx>
          <c:spPr>
            <a:ln w="47625">
              <a:noFill/>
            </a:ln>
          </c:spPr>
          <c:marker>
            <c:symbol val="circle"/>
            <c:size val="9"/>
            <c:spPr>
              <a:solidFill>
                <a:srgbClr val="3366FF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'NO2-adj'!$G$22:$G$26</c:f>
                <c:numCache>
                  <c:formatCode>General</c:formatCode>
                  <c:ptCount val="5"/>
                  <c:pt idx="0">
                    <c:v>0.03</c:v>
                  </c:pt>
                  <c:pt idx="1">
                    <c:v>0.0800000000000001</c:v>
                  </c:pt>
                  <c:pt idx="2">
                    <c:v>0.1</c:v>
                  </c:pt>
                  <c:pt idx="3">
                    <c:v>0.23</c:v>
                  </c:pt>
                  <c:pt idx="4">
                    <c:v>0.54</c:v>
                  </c:pt>
                </c:numCache>
              </c:numRef>
            </c:plus>
            <c:minus>
              <c:numRef>
                <c:f>'NO2-adj'!$F$22:$F$26</c:f>
                <c:numCache>
                  <c:formatCode>General</c:formatCode>
                  <c:ptCount val="5"/>
                  <c:pt idx="0">
                    <c:v>0.03</c:v>
                  </c:pt>
                  <c:pt idx="1">
                    <c:v>0.0800000000000001</c:v>
                  </c:pt>
                  <c:pt idx="2">
                    <c:v>0.0800000000000001</c:v>
                  </c:pt>
                  <c:pt idx="3">
                    <c:v>0.2</c:v>
                  </c:pt>
                  <c:pt idx="4">
                    <c:v>0.44</c:v>
                  </c:pt>
                </c:numCache>
              </c:numRef>
            </c:minus>
          </c:errBars>
          <c:xVal>
            <c:numRef>
              <c:f>'NO2-adj'!$R$2:$R$6</c:f>
              <c:numCache>
                <c:formatCode>General</c:formatCode>
                <c:ptCount val="5"/>
                <c:pt idx="0">
                  <c:v>4.85</c:v>
                </c:pt>
                <c:pt idx="1">
                  <c:v>3.85</c:v>
                </c:pt>
                <c:pt idx="2">
                  <c:v>2.85</c:v>
                </c:pt>
                <c:pt idx="3">
                  <c:v>1.85</c:v>
                </c:pt>
                <c:pt idx="4">
                  <c:v>0.85</c:v>
                </c:pt>
              </c:numCache>
            </c:numRef>
          </c:xVal>
          <c:yVal>
            <c:numRef>
              <c:f>'NO2-adj'!$E$17:$E$21</c:f>
              <c:numCache>
                <c:formatCode>General</c:formatCode>
                <c:ptCount val="5"/>
                <c:pt idx="0">
                  <c:v>1.01</c:v>
                </c:pt>
                <c:pt idx="1">
                  <c:v>1.04</c:v>
                </c:pt>
                <c:pt idx="2">
                  <c:v>0.93</c:v>
                </c:pt>
                <c:pt idx="3">
                  <c:v>1.39</c:v>
                </c:pt>
                <c:pt idx="4">
                  <c:v>2.29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12254728"/>
        <c:axId val="2115539912"/>
      </c:scatterChart>
      <c:valAx>
        <c:axId val="-2112254728"/>
        <c:scaling>
          <c:orientation val="minMax"/>
          <c:max val="5.0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en-US"/>
          </a:p>
        </c:txPr>
        <c:crossAx val="2115539912"/>
        <c:crosses val="autoZero"/>
        <c:crossBetween val="midCat"/>
      </c:valAx>
      <c:valAx>
        <c:axId val="2115539912"/>
        <c:scaling>
          <c:orientation val="minMax"/>
          <c:max val="3.25"/>
          <c:min val="0.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-2112254728"/>
        <c:crosses val="autoZero"/>
        <c:crossBetween val="midCat"/>
        <c:majorUnit val="0.25"/>
      </c:valAx>
    </c:plotArea>
    <c:legend>
      <c:legendPos val="r"/>
      <c:layout>
        <c:manualLayout>
          <c:xMode val="edge"/>
          <c:yMode val="edge"/>
          <c:x val="0.506867594940463"/>
          <c:y val="0.0614632165935357"/>
          <c:w val="0.250888977860818"/>
          <c:h val="0.299650134784141"/>
        </c:manualLayout>
      </c:layout>
      <c:overlay val="0"/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First Trimester</c:v>
          </c:tx>
          <c:spPr>
            <a:ln w="47625">
              <a:noFill/>
            </a:ln>
          </c:spPr>
          <c:marker>
            <c:spPr>
              <a:solidFill>
                <a:srgbClr val="FF0000"/>
              </a:solidFill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'PM10-adj'!$D$7:$D$11</c:f>
                <c:numCache>
                  <c:formatCode>General</c:formatCode>
                  <c:ptCount val="5"/>
                  <c:pt idx="0">
                    <c:v>0.0299999999999998</c:v>
                  </c:pt>
                  <c:pt idx="1">
                    <c:v>0.1</c:v>
                  </c:pt>
                  <c:pt idx="2">
                    <c:v>0.13</c:v>
                  </c:pt>
                  <c:pt idx="3">
                    <c:v>0.34</c:v>
                  </c:pt>
                  <c:pt idx="4">
                    <c:v>0.56</c:v>
                  </c:pt>
                </c:numCache>
              </c:numRef>
            </c:plus>
            <c:minus>
              <c:numRef>
                <c:f>'PM10-adj'!$C$7:$C$11</c:f>
                <c:numCache>
                  <c:formatCode>General</c:formatCode>
                  <c:ptCount val="5"/>
                  <c:pt idx="0">
                    <c:v>0.04</c:v>
                  </c:pt>
                  <c:pt idx="1">
                    <c:v>0.0899999999999998</c:v>
                  </c:pt>
                  <c:pt idx="2">
                    <c:v>0.11</c:v>
                  </c:pt>
                  <c:pt idx="3">
                    <c:v>0.29</c:v>
                  </c:pt>
                  <c:pt idx="4">
                    <c:v>0.45</c:v>
                  </c:pt>
                </c:numCache>
              </c:numRef>
            </c:minus>
          </c:errBars>
          <c:xVal>
            <c:numRef>
              <c:f>'PM10-adj'!$N$2:$N$6</c:f>
              <c:numCache>
                <c:formatCode>General</c:formatCode>
                <c:ptCount val="5"/>
                <c:pt idx="0">
                  <c:v>4.1</c:v>
                </c:pt>
                <c:pt idx="1">
                  <c:v>3.1</c:v>
                </c:pt>
                <c:pt idx="2">
                  <c:v>2.1</c:v>
                </c:pt>
                <c:pt idx="3">
                  <c:v>1.1</c:v>
                </c:pt>
                <c:pt idx="4">
                  <c:v>0.1</c:v>
                </c:pt>
              </c:numCache>
            </c:numRef>
          </c:xVal>
          <c:yVal>
            <c:numRef>
              <c:f>'PM10-adj'!$E$2:$E$6</c:f>
              <c:numCache>
                <c:formatCode>General</c:formatCode>
                <c:ptCount val="5"/>
                <c:pt idx="0">
                  <c:v>1.11</c:v>
                </c:pt>
                <c:pt idx="1">
                  <c:v>1.2</c:v>
                </c:pt>
                <c:pt idx="2">
                  <c:v>1.24</c:v>
                </c:pt>
                <c:pt idx="3">
                  <c:v>1.4</c:v>
                </c:pt>
                <c:pt idx="4">
                  <c:v>1.11</c:v>
                </c:pt>
              </c:numCache>
            </c:numRef>
          </c:yVal>
          <c:smooth val="0"/>
        </c:ser>
        <c:ser>
          <c:idx val="1"/>
          <c:order val="1"/>
          <c:tx>
            <c:v>Second Trimester</c:v>
          </c:tx>
          <c:spPr>
            <a:ln w="47625">
              <a:noFill/>
            </a:ln>
          </c:spPr>
          <c:marker>
            <c:spPr>
              <a:solidFill>
                <a:schemeClr val="accent6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'PM10-adj'!$G$7:$G$11</c:f>
                <c:numCache>
                  <c:formatCode>General</c:formatCode>
                  <c:ptCount val="5"/>
                  <c:pt idx="0">
                    <c:v>0.0399999999999998</c:v>
                  </c:pt>
                  <c:pt idx="1">
                    <c:v>0.1</c:v>
                  </c:pt>
                  <c:pt idx="2">
                    <c:v>0.13</c:v>
                  </c:pt>
                  <c:pt idx="3">
                    <c:v>0.24</c:v>
                  </c:pt>
                  <c:pt idx="4">
                    <c:v>0.28</c:v>
                  </c:pt>
                </c:numCache>
              </c:numRef>
            </c:plus>
            <c:minus>
              <c:numRef>
                <c:f>'PM10-adj'!$F$7:$F$11</c:f>
                <c:numCache>
                  <c:formatCode>General</c:formatCode>
                  <c:ptCount val="5"/>
                  <c:pt idx="0">
                    <c:v>0.04</c:v>
                  </c:pt>
                  <c:pt idx="1">
                    <c:v>0.0899999999999998</c:v>
                  </c:pt>
                  <c:pt idx="2">
                    <c:v>0.12</c:v>
                  </c:pt>
                  <c:pt idx="3">
                    <c:v>0.21</c:v>
                  </c:pt>
                  <c:pt idx="4">
                    <c:v>0.23</c:v>
                  </c:pt>
                </c:numCache>
              </c:numRef>
            </c:minus>
          </c:errBars>
          <c:xVal>
            <c:numRef>
              <c:f>'PM10-adj'!$O$2:$O$6</c:f>
              <c:numCache>
                <c:formatCode>General</c:formatCode>
                <c:ptCount val="5"/>
                <c:pt idx="0">
                  <c:v>4.25</c:v>
                </c:pt>
                <c:pt idx="1">
                  <c:v>3.25</c:v>
                </c:pt>
                <c:pt idx="2">
                  <c:v>2.25</c:v>
                </c:pt>
                <c:pt idx="3">
                  <c:v>1.25</c:v>
                </c:pt>
                <c:pt idx="4">
                  <c:v>0.25</c:v>
                </c:pt>
              </c:numCache>
            </c:numRef>
          </c:xVal>
          <c:yVal>
            <c:numRef>
              <c:f>'PM10-adj'!$H$2:$H$6</c:f>
              <c:numCache>
                <c:formatCode>General</c:formatCode>
                <c:ptCount val="5"/>
                <c:pt idx="0">
                  <c:v>1.11</c:v>
                </c:pt>
                <c:pt idx="1">
                  <c:v>1.17</c:v>
                </c:pt>
                <c:pt idx="2">
                  <c:v>1.27</c:v>
                </c:pt>
                <c:pt idx="3">
                  <c:v>1.74</c:v>
                </c:pt>
                <c:pt idx="4">
                  <c:v>2.78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'PM10-adj'!$K$1:$M$1</c:f>
              <c:strCache>
                <c:ptCount val="1"/>
                <c:pt idx="0">
                  <c:v>Third Trimester</c:v>
                </c:pt>
              </c:strCache>
            </c:strRef>
          </c:tx>
          <c:spPr>
            <a:ln w="47625">
              <a:noFill/>
            </a:ln>
          </c:spPr>
          <c:marker>
            <c:spPr>
              <a:solidFill>
                <a:srgbClr val="FFFF00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'PM10-adj'!$J$7:$J$10</c:f>
                <c:numCache>
                  <c:formatCode>General</c:formatCode>
                  <c:ptCount val="4"/>
                  <c:pt idx="0">
                    <c:v>0.0399999999999998</c:v>
                  </c:pt>
                  <c:pt idx="1">
                    <c:v>0.0900000000000001</c:v>
                  </c:pt>
                  <c:pt idx="2">
                    <c:v>0.13</c:v>
                  </c:pt>
                  <c:pt idx="3">
                    <c:v>0.29</c:v>
                  </c:pt>
                </c:numCache>
              </c:numRef>
            </c:plus>
            <c:minus>
              <c:numRef>
                <c:f>'PM10-adj'!$I$7:$I$10</c:f>
                <c:numCache>
                  <c:formatCode>General</c:formatCode>
                  <c:ptCount val="4"/>
                  <c:pt idx="0">
                    <c:v>0.04</c:v>
                  </c:pt>
                  <c:pt idx="1">
                    <c:v>0.0899999999999998</c:v>
                  </c:pt>
                  <c:pt idx="2">
                    <c:v>0.12</c:v>
                  </c:pt>
                  <c:pt idx="3">
                    <c:v>0.25</c:v>
                  </c:pt>
                </c:numCache>
              </c:numRef>
            </c:minus>
          </c:errBars>
          <c:xVal>
            <c:numRef>
              <c:f>'PM10-adj'!$P$2:$P$6</c:f>
              <c:numCache>
                <c:formatCode>General</c:formatCode>
                <c:ptCount val="5"/>
                <c:pt idx="0">
                  <c:v>4.45</c:v>
                </c:pt>
                <c:pt idx="1">
                  <c:v>3.45</c:v>
                </c:pt>
                <c:pt idx="2">
                  <c:v>2.45</c:v>
                </c:pt>
                <c:pt idx="3">
                  <c:v>1.45</c:v>
                </c:pt>
                <c:pt idx="4">
                  <c:v>0.45</c:v>
                </c:pt>
              </c:numCache>
            </c:numRef>
          </c:xVal>
          <c:yVal>
            <c:numRef>
              <c:f>'PM10-adj'!$K$2:$K$6</c:f>
              <c:numCache>
                <c:formatCode>General</c:formatCode>
                <c:ptCount val="5"/>
                <c:pt idx="0">
                  <c:v>1.02</c:v>
                </c:pt>
                <c:pt idx="1">
                  <c:v>1.02</c:v>
                </c:pt>
                <c:pt idx="2">
                  <c:v>0.83</c:v>
                </c:pt>
              </c:numCache>
            </c:numRef>
          </c:yVal>
          <c:smooth val="0"/>
        </c:ser>
        <c:ser>
          <c:idx val="3"/>
          <c:order val="3"/>
          <c:tx>
            <c:v>Last Month</c:v>
          </c:tx>
          <c:spPr>
            <a:ln w="47625">
              <a:noFill/>
            </a:ln>
          </c:spPr>
          <c:marker>
            <c:symbol val="dash"/>
            <c:size val="11"/>
            <c:spPr>
              <a:solidFill>
                <a:srgbClr val="008000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'PM10-adj'!$D$21:$D$25</c:f>
                <c:numCache>
                  <c:formatCode>General</c:formatCode>
                  <c:ptCount val="5"/>
                  <c:pt idx="0">
                    <c:v>0.03</c:v>
                  </c:pt>
                  <c:pt idx="1">
                    <c:v>0.0800000000000001</c:v>
                  </c:pt>
                  <c:pt idx="2">
                    <c:v>0.09</c:v>
                  </c:pt>
                  <c:pt idx="3">
                    <c:v>0.23</c:v>
                  </c:pt>
                  <c:pt idx="4">
                    <c:v>0.47</c:v>
                  </c:pt>
                </c:numCache>
              </c:numRef>
            </c:plus>
            <c:minus>
              <c:numRef>
                <c:f>'PM10-adj'!$C$21:$C$25</c:f>
                <c:numCache>
                  <c:formatCode>General</c:formatCode>
                  <c:ptCount val="5"/>
                  <c:pt idx="0">
                    <c:v>0.0399999999999999</c:v>
                  </c:pt>
                  <c:pt idx="1">
                    <c:v>0.0699999999999999</c:v>
                  </c:pt>
                  <c:pt idx="2">
                    <c:v>0.0700000000000001</c:v>
                  </c:pt>
                  <c:pt idx="3">
                    <c:v>0.2</c:v>
                  </c:pt>
                  <c:pt idx="4">
                    <c:v>0.37</c:v>
                  </c:pt>
                </c:numCache>
              </c:numRef>
            </c:minus>
          </c:errBars>
          <c:xVal>
            <c:numRef>
              <c:f>'PM10-adj'!$Q$2:$Q$6</c:f>
              <c:numCache>
                <c:formatCode>General</c:formatCode>
                <c:ptCount val="5"/>
                <c:pt idx="0">
                  <c:v>4.649999999999998</c:v>
                </c:pt>
                <c:pt idx="1">
                  <c:v>3.65</c:v>
                </c:pt>
                <c:pt idx="2">
                  <c:v>2.65</c:v>
                </c:pt>
                <c:pt idx="3">
                  <c:v>1.65</c:v>
                </c:pt>
                <c:pt idx="4">
                  <c:v>0.65</c:v>
                </c:pt>
              </c:numCache>
            </c:numRef>
          </c:xVal>
          <c:yVal>
            <c:numRef>
              <c:f>'PM10-adj'!$B$16:$B$20</c:f>
              <c:numCache>
                <c:formatCode>General</c:formatCode>
                <c:ptCount val="5"/>
                <c:pt idx="0">
                  <c:v>0.97</c:v>
                </c:pt>
                <c:pt idx="1">
                  <c:v>0.96</c:v>
                </c:pt>
                <c:pt idx="2">
                  <c:v>0.79</c:v>
                </c:pt>
                <c:pt idx="3">
                  <c:v>1.33</c:v>
                </c:pt>
                <c:pt idx="4">
                  <c:v>1.93</c:v>
                </c:pt>
              </c:numCache>
            </c:numRef>
          </c:yVal>
          <c:smooth val="0"/>
        </c:ser>
        <c:ser>
          <c:idx val="4"/>
          <c:order val="4"/>
          <c:tx>
            <c:v>Last 6 Weeks</c:v>
          </c:tx>
          <c:spPr>
            <a:ln w="47625">
              <a:noFill/>
            </a:ln>
          </c:spPr>
          <c:marker>
            <c:symbol val="circle"/>
            <c:size val="9"/>
            <c:spPr>
              <a:solidFill>
                <a:srgbClr val="3366FF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'PM10-adj'!$G$21:$G$25</c:f>
                <c:numCache>
                  <c:formatCode>General</c:formatCode>
                  <c:ptCount val="5"/>
                  <c:pt idx="0">
                    <c:v>0.04</c:v>
                  </c:pt>
                  <c:pt idx="1">
                    <c:v>0.0700000000000001</c:v>
                  </c:pt>
                  <c:pt idx="2">
                    <c:v>0.0900000000000001</c:v>
                  </c:pt>
                  <c:pt idx="3">
                    <c:v>0.23</c:v>
                  </c:pt>
                  <c:pt idx="4">
                    <c:v>0.59</c:v>
                  </c:pt>
                </c:numCache>
              </c:numRef>
            </c:plus>
            <c:minus>
              <c:numRef>
                <c:f>'PM10-adj'!$F$21:$F$25</c:f>
                <c:numCache>
                  <c:formatCode>General</c:formatCode>
                  <c:ptCount val="5"/>
                  <c:pt idx="0">
                    <c:v>0.0299999999999999</c:v>
                  </c:pt>
                  <c:pt idx="1">
                    <c:v>0.08</c:v>
                  </c:pt>
                  <c:pt idx="2">
                    <c:v>0.08</c:v>
                  </c:pt>
                  <c:pt idx="3">
                    <c:v>0.19</c:v>
                  </c:pt>
                  <c:pt idx="4">
                    <c:v>0.47</c:v>
                  </c:pt>
                </c:numCache>
              </c:numRef>
            </c:minus>
          </c:errBars>
          <c:xVal>
            <c:numRef>
              <c:f>'PM10-adj'!$R$2:$R$6</c:f>
              <c:numCache>
                <c:formatCode>General</c:formatCode>
                <c:ptCount val="5"/>
                <c:pt idx="0">
                  <c:v>4.85</c:v>
                </c:pt>
                <c:pt idx="1">
                  <c:v>3.85</c:v>
                </c:pt>
                <c:pt idx="2">
                  <c:v>2.85</c:v>
                </c:pt>
                <c:pt idx="3">
                  <c:v>1.85</c:v>
                </c:pt>
                <c:pt idx="4">
                  <c:v>0.85</c:v>
                </c:pt>
              </c:numCache>
            </c:numRef>
          </c:xVal>
          <c:yVal>
            <c:numRef>
              <c:f>'PM10-adj'!$E$16:$E$20</c:f>
              <c:numCache>
                <c:formatCode>General</c:formatCode>
                <c:ptCount val="5"/>
                <c:pt idx="0">
                  <c:v>0.96</c:v>
                </c:pt>
                <c:pt idx="1">
                  <c:v>0.95</c:v>
                </c:pt>
                <c:pt idx="2">
                  <c:v>0.83</c:v>
                </c:pt>
                <c:pt idx="3">
                  <c:v>1.29</c:v>
                </c:pt>
                <c:pt idx="4">
                  <c:v>2.49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3218344"/>
        <c:axId val="-2093215320"/>
      </c:scatterChart>
      <c:valAx>
        <c:axId val="-2093218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en-US"/>
          </a:p>
        </c:txPr>
        <c:crossAx val="-2093215320"/>
        <c:crosses val="autoZero"/>
        <c:crossBetween val="midCat"/>
      </c:valAx>
      <c:valAx>
        <c:axId val="-2093215320"/>
        <c:scaling>
          <c:orientation val="minMax"/>
          <c:max val="3.25"/>
          <c:min val="0.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-2093218344"/>
        <c:crosses val="autoZero"/>
        <c:crossBetween val="midCat"/>
        <c:majorUnit val="0.25"/>
      </c:valAx>
    </c:plotArea>
    <c:legend>
      <c:legendPos val="r"/>
      <c:layout>
        <c:manualLayout>
          <c:xMode val="edge"/>
          <c:yMode val="edge"/>
          <c:x val="0.479004591976277"/>
          <c:y val="0.0564792497754756"/>
          <c:w val="0.286991751716593"/>
          <c:h val="0.242478957371708"/>
        </c:manualLayout>
      </c:layout>
      <c:overlay val="0"/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First Trimester</c:v>
          </c:tx>
          <c:spPr>
            <a:ln w="47625">
              <a:noFill/>
            </a:ln>
          </c:spPr>
          <c:marker>
            <c:spPr>
              <a:solidFill>
                <a:srgbClr val="FF0000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'PM2.5-adj'!$D$7:$D$11</c:f>
                <c:numCache>
                  <c:formatCode>General</c:formatCode>
                  <c:ptCount val="5"/>
                  <c:pt idx="0">
                    <c:v>0.04</c:v>
                  </c:pt>
                  <c:pt idx="1">
                    <c:v>0.13</c:v>
                  </c:pt>
                  <c:pt idx="2">
                    <c:v>0.16</c:v>
                  </c:pt>
                  <c:pt idx="3">
                    <c:v>0.33</c:v>
                  </c:pt>
                  <c:pt idx="4">
                    <c:v>0.29</c:v>
                  </c:pt>
                </c:numCache>
              </c:numRef>
            </c:plus>
            <c:minus>
              <c:numRef>
                <c:f>'PM2.5-adj'!$C$7:$C$11</c:f>
                <c:numCache>
                  <c:formatCode>General</c:formatCode>
                  <c:ptCount val="5"/>
                  <c:pt idx="0">
                    <c:v>0.05</c:v>
                  </c:pt>
                  <c:pt idx="1">
                    <c:v>0.11</c:v>
                  </c:pt>
                  <c:pt idx="2">
                    <c:v>0.15</c:v>
                  </c:pt>
                  <c:pt idx="3">
                    <c:v>0.29</c:v>
                  </c:pt>
                  <c:pt idx="4">
                    <c:v>0.23</c:v>
                  </c:pt>
                </c:numCache>
              </c:numRef>
            </c:minus>
          </c:errBars>
          <c:xVal>
            <c:numRef>
              <c:f>'PM2.5-adj'!$N$2:$N$6</c:f>
              <c:numCache>
                <c:formatCode>General</c:formatCode>
                <c:ptCount val="5"/>
                <c:pt idx="0">
                  <c:v>4.1</c:v>
                </c:pt>
                <c:pt idx="1">
                  <c:v>3.1</c:v>
                </c:pt>
                <c:pt idx="2">
                  <c:v>2.1</c:v>
                </c:pt>
                <c:pt idx="3">
                  <c:v>1.1</c:v>
                </c:pt>
                <c:pt idx="4">
                  <c:v>0.1</c:v>
                </c:pt>
              </c:numCache>
            </c:numRef>
          </c:xVal>
          <c:yVal>
            <c:numRef>
              <c:f>'PM2.5-adj'!$E$2:$E$6</c:f>
              <c:numCache>
                <c:formatCode>General</c:formatCode>
                <c:ptCount val="5"/>
                <c:pt idx="0">
                  <c:v>1.03</c:v>
                </c:pt>
                <c:pt idx="1">
                  <c:v>0.95</c:v>
                </c:pt>
                <c:pt idx="2">
                  <c:v>0.94</c:v>
                </c:pt>
                <c:pt idx="3">
                  <c:v>0.78</c:v>
                </c:pt>
                <c:pt idx="4">
                  <c:v>0.64</c:v>
                </c:pt>
              </c:numCache>
            </c:numRef>
          </c:yVal>
          <c:smooth val="0"/>
        </c:ser>
        <c:ser>
          <c:idx val="1"/>
          <c:order val="1"/>
          <c:tx>
            <c:v>Second Trimester</c:v>
          </c:tx>
          <c:spPr>
            <a:ln w="47625">
              <a:noFill/>
            </a:ln>
          </c:spPr>
          <c:marker>
            <c:spPr>
              <a:solidFill>
                <a:schemeClr val="accent6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'PM2.5-adj'!$G$7:$G$11</c:f>
                <c:numCache>
                  <c:formatCode>General</c:formatCode>
                  <c:ptCount val="5"/>
                  <c:pt idx="0">
                    <c:v>0.03</c:v>
                  </c:pt>
                  <c:pt idx="1">
                    <c:v>0.0800000000000001</c:v>
                  </c:pt>
                  <c:pt idx="2">
                    <c:v>0.1</c:v>
                  </c:pt>
                  <c:pt idx="3">
                    <c:v>0.13</c:v>
                  </c:pt>
                  <c:pt idx="4">
                    <c:v>0.17</c:v>
                  </c:pt>
                </c:numCache>
              </c:numRef>
            </c:plus>
            <c:minus>
              <c:numRef>
                <c:f>'PM2.5-adj'!$F$7:$F$11</c:f>
                <c:numCache>
                  <c:formatCode>General</c:formatCode>
                  <c:ptCount val="5"/>
                  <c:pt idx="0">
                    <c:v>0.03</c:v>
                  </c:pt>
                  <c:pt idx="1">
                    <c:v>0.0599999999999999</c:v>
                  </c:pt>
                  <c:pt idx="2">
                    <c:v>0.08</c:v>
                  </c:pt>
                  <c:pt idx="3">
                    <c:v>0.12</c:v>
                  </c:pt>
                  <c:pt idx="4">
                    <c:v>0.14</c:v>
                  </c:pt>
                </c:numCache>
              </c:numRef>
            </c:minus>
          </c:errBars>
          <c:xVal>
            <c:numRef>
              <c:f>'PM2.5-adj'!$O$2:$O$6</c:f>
              <c:numCache>
                <c:formatCode>General</c:formatCode>
                <c:ptCount val="5"/>
                <c:pt idx="0">
                  <c:v>4.25</c:v>
                </c:pt>
                <c:pt idx="1">
                  <c:v>3.25</c:v>
                </c:pt>
                <c:pt idx="2">
                  <c:v>2.25</c:v>
                </c:pt>
                <c:pt idx="3">
                  <c:v>1.25</c:v>
                </c:pt>
                <c:pt idx="4">
                  <c:v>0.25</c:v>
                </c:pt>
              </c:numCache>
            </c:numRef>
          </c:xVal>
          <c:yVal>
            <c:numRef>
              <c:f>'PM2.5-adj'!$H$2:$H$6</c:f>
              <c:numCache>
                <c:formatCode>General</c:formatCode>
                <c:ptCount val="5"/>
                <c:pt idx="0">
                  <c:v>1.09</c:v>
                </c:pt>
                <c:pt idx="1">
                  <c:v>1.21</c:v>
                </c:pt>
                <c:pt idx="2">
                  <c:v>1.55</c:v>
                </c:pt>
                <c:pt idx="3">
                  <c:v>2.15</c:v>
                </c:pt>
                <c:pt idx="4">
                  <c:v>2.83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'PM2.5-adj'!$K$1:$M$1</c:f>
              <c:strCache>
                <c:ptCount val="1"/>
                <c:pt idx="0">
                  <c:v>Third Trimester</c:v>
                </c:pt>
              </c:strCache>
            </c:strRef>
          </c:tx>
          <c:spPr>
            <a:ln w="47625">
              <a:noFill/>
            </a:ln>
          </c:spPr>
          <c:marker>
            <c:spPr>
              <a:solidFill>
                <a:srgbClr val="FFFF00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'PM2.5-adj'!$M$7:$M$11</c:f>
                <c:numCache>
                  <c:formatCode>General</c:formatCode>
                  <c:ptCount val="5"/>
                  <c:pt idx="0">
                    <c:v>0.03</c:v>
                  </c:pt>
                  <c:pt idx="1">
                    <c:v>0.0800000000000001</c:v>
                  </c:pt>
                  <c:pt idx="2">
                    <c:v>0.14</c:v>
                  </c:pt>
                </c:numCache>
              </c:numRef>
            </c:plus>
            <c:minus>
              <c:numRef>
                <c:f>'PM2.5-adj'!$L$7:$L$11</c:f>
                <c:numCache>
                  <c:formatCode>General</c:formatCode>
                  <c:ptCount val="5"/>
                  <c:pt idx="0">
                    <c:v>0.0299999999999999</c:v>
                  </c:pt>
                  <c:pt idx="1">
                    <c:v>0.0800000000000001</c:v>
                  </c:pt>
                  <c:pt idx="2">
                    <c:v>0.12</c:v>
                  </c:pt>
                </c:numCache>
              </c:numRef>
            </c:minus>
          </c:errBars>
          <c:xVal>
            <c:numRef>
              <c:f>'PM2.5-adj'!$P$2:$P$6</c:f>
              <c:numCache>
                <c:formatCode>General</c:formatCode>
                <c:ptCount val="5"/>
                <c:pt idx="0">
                  <c:v>4.45</c:v>
                </c:pt>
                <c:pt idx="1">
                  <c:v>3.45</c:v>
                </c:pt>
                <c:pt idx="2">
                  <c:v>2.45</c:v>
                </c:pt>
                <c:pt idx="3">
                  <c:v>1.45</c:v>
                </c:pt>
                <c:pt idx="4">
                  <c:v>0.45</c:v>
                </c:pt>
              </c:numCache>
            </c:numRef>
          </c:xVal>
          <c:yVal>
            <c:numRef>
              <c:f>'PM2.5-adj'!$K$2:$K$6</c:f>
              <c:numCache>
                <c:formatCode>General</c:formatCode>
                <c:ptCount val="5"/>
                <c:pt idx="0">
                  <c:v>0.96</c:v>
                </c:pt>
                <c:pt idx="1">
                  <c:v>1.03</c:v>
                </c:pt>
                <c:pt idx="2">
                  <c:v>1.34</c:v>
                </c:pt>
              </c:numCache>
            </c:numRef>
          </c:yVal>
          <c:smooth val="0"/>
        </c:ser>
        <c:ser>
          <c:idx val="3"/>
          <c:order val="3"/>
          <c:tx>
            <c:v>Last Month</c:v>
          </c:tx>
          <c:spPr>
            <a:ln w="47625">
              <a:noFill/>
            </a:ln>
          </c:spPr>
          <c:marker>
            <c:symbol val="dash"/>
            <c:size val="11"/>
            <c:spPr>
              <a:solidFill>
                <a:srgbClr val="008000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'PM2.5-adj'!$D$23:$D$27</c:f>
                <c:numCache>
                  <c:formatCode>General</c:formatCode>
                  <c:ptCount val="5"/>
                  <c:pt idx="0">
                    <c:v>0.03</c:v>
                  </c:pt>
                  <c:pt idx="1">
                    <c:v>0.0900000000000001</c:v>
                  </c:pt>
                  <c:pt idx="2">
                    <c:v>0.13</c:v>
                  </c:pt>
                  <c:pt idx="3">
                    <c:v>0.34</c:v>
                  </c:pt>
                  <c:pt idx="4">
                    <c:v>0.68</c:v>
                  </c:pt>
                </c:numCache>
              </c:numRef>
            </c:plus>
            <c:minus>
              <c:numRef>
                <c:f>'PM2.5-adj'!$C$23:$C$27</c:f>
                <c:numCache>
                  <c:formatCode>General</c:formatCode>
                  <c:ptCount val="5"/>
                  <c:pt idx="0">
                    <c:v>0.04</c:v>
                  </c:pt>
                  <c:pt idx="1">
                    <c:v>0.0899999999999998</c:v>
                  </c:pt>
                  <c:pt idx="2">
                    <c:v>0.11</c:v>
                  </c:pt>
                  <c:pt idx="3">
                    <c:v>0.3</c:v>
                  </c:pt>
                  <c:pt idx="4">
                    <c:v>0.55</c:v>
                  </c:pt>
                </c:numCache>
              </c:numRef>
            </c:minus>
          </c:errBars>
          <c:xVal>
            <c:numRef>
              <c:f>'PM2.5-adj'!$Q$2:$Q$6</c:f>
              <c:numCache>
                <c:formatCode>General</c:formatCode>
                <c:ptCount val="5"/>
                <c:pt idx="0">
                  <c:v>4.649999999999998</c:v>
                </c:pt>
                <c:pt idx="1">
                  <c:v>3.65</c:v>
                </c:pt>
                <c:pt idx="2">
                  <c:v>2.65</c:v>
                </c:pt>
                <c:pt idx="3">
                  <c:v>1.65</c:v>
                </c:pt>
                <c:pt idx="4">
                  <c:v>0.65</c:v>
                </c:pt>
              </c:numCache>
            </c:numRef>
          </c:xVal>
          <c:yVal>
            <c:numRef>
              <c:f>'PM2.5-adj'!$B$18:$B$22</c:f>
              <c:numCache>
                <c:formatCode>General</c:formatCode>
                <c:ptCount val="5"/>
                <c:pt idx="0">
                  <c:v>0.98</c:v>
                </c:pt>
                <c:pt idx="1">
                  <c:v>1.15</c:v>
                </c:pt>
                <c:pt idx="2">
                  <c:v>1.3</c:v>
                </c:pt>
                <c:pt idx="3">
                  <c:v>2.05</c:v>
                </c:pt>
                <c:pt idx="4">
                  <c:v>2.84</c:v>
                </c:pt>
              </c:numCache>
            </c:numRef>
          </c:yVal>
          <c:smooth val="0"/>
        </c:ser>
        <c:ser>
          <c:idx val="4"/>
          <c:order val="4"/>
          <c:tx>
            <c:v>Last 6 Weeks</c:v>
          </c:tx>
          <c:spPr>
            <a:ln w="47625">
              <a:noFill/>
            </a:ln>
          </c:spPr>
          <c:marker>
            <c:symbol val="circle"/>
            <c:size val="9"/>
            <c:spPr>
              <a:solidFill>
                <a:srgbClr val="3366FF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1"/>
            <c:plus>
              <c:numRef>
                <c:f>'PM2.5-adj'!$G$23:$G$27</c:f>
                <c:numCache>
                  <c:formatCode>General</c:formatCode>
                  <c:ptCount val="5"/>
                  <c:pt idx="0">
                    <c:v>0.03</c:v>
                  </c:pt>
                  <c:pt idx="1">
                    <c:v>0.0900000000000001</c:v>
                  </c:pt>
                  <c:pt idx="2">
                    <c:v>0.14</c:v>
                  </c:pt>
                  <c:pt idx="3">
                    <c:v>0.36</c:v>
                  </c:pt>
                  <c:pt idx="4">
                    <c:v>0.64</c:v>
                  </c:pt>
                </c:numCache>
              </c:numRef>
            </c:plus>
            <c:minus>
              <c:numRef>
                <c:f>'PM2.5-adj'!$F$23:$F$27</c:f>
                <c:numCache>
                  <c:formatCode>General</c:formatCode>
                  <c:ptCount val="5"/>
                  <c:pt idx="0">
                    <c:v>0.04</c:v>
                  </c:pt>
                  <c:pt idx="1">
                    <c:v>0.0799999999999998</c:v>
                  </c:pt>
                  <c:pt idx="2">
                    <c:v>0.14</c:v>
                  </c:pt>
                  <c:pt idx="3">
                    <c:v>0.32</c:v>
                  </c:pt>
                  <c:pt idx="4">
                    <c:v>0.51</c:v>
                  </c:pt>
                </c:numCache>
              </c:numRef>
            </c:minus>
          </c:errBars>
          <c:xVal>
            <c:numRef>
              <c:f>'PM2.5-adj'!$R$2:$R$6</c:f>
              <c:numCache>
                <c:formatCode>General</c:formatCode>
                <c:ptCount val="5"/>
                <c:pt idx="0">
                  <c:v>4.85</c:v>
                </c:pt>
                <c:pt idx="1">
                  <c:v>3.85</c:v>
                </c:pt>
                <c:pt idx="2">
                  <c:v>2.85</c:v>
                </c:pt>
                <c:pt idx="3">
                  <c:v>1.85</c:v>
                </c:pt>
                <c:pt idx="4">
                  <c:v>0.85</c:v>
                </c:pt>
              </c:numCache>
            </c:numRef>
          </c:xVal>
          <c:yVal>
            <c:numRef>
              <c:f>'PM2.5-adj'!$E$18:$E$22</c:f>
              <c:numCache>
                <c:formatCode>General</c:formatCode>
                <c:ptCount val="5"/>
                <c:pt idx="0">
                  <c:v>1.01</c:v>
                </c:pt>
                <c:pt idx="1">
                  <c:v>1.16</c:v>
                </c:pt>
                <c:pt idx="2">
                  <c:v>1.51</c:v>
                </c:pt>
                <c:pt idx="3">
                  <c:v>2.19</c:v>
                </c:pt>
                <c:pt idx="4">
                  <c:v>2.69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3193512"/>
        <c:axId val="-2093190488"/>
      </c:scatterChart>
      <c:valAx>
        <c:axId val="-2093193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en-US"/>
          </a:p>
        </c:txPr>
        <c:crossAx val="-2093190488"/>
        <c:crosses val="autoZero"/>
        <c:crossBetween val="midCat"/>
      </c:valAx>
      <c:valAx>
        <c:axId val="-2093190488"/>
        <c:scaling>
          <c:orientation val="minMax"/>
          <c:max val="3.25"/>
          <c:min val="0.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-2093193512"/>
        <c:crosses val="autoZero"/>
        <c:crossBetween val="midCat"/>
        <c:majorUnit val="0.25"/>
      </c:valAx>
    </c:plotArea>
    <c:legend>
      <c:legendPos val="r"/>
      <c:layout>
        <c:manualLayout>
          <c:xMode val="edge"/>
          <c:yMode val="edge"/>
          <c:x val="0.497286127625272"/>
          <c:y val="0.061784289563274"/>
          <c:w val="0.2650539089378"/>
          <c:h val="0.266351636416801"/>
        </c:manualLayout>
      </c:layout>
      <c:overlay val="0"/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0.0678</cdr:x>
      <cdr:y>0.69208</cdr:y>
    </cdr:from>
    <cdr:to>
      <cdr:x>0.77242</cdr:x>
      <cdr:y>0.69208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457200" y="2429838"/>
          <a:ext cx="4751798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50000"/>
            </a:schemeClr>
          </a:solidFill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0.0678</cdr:x>
      <cdr:y>0.93284</cdr:y>
    </cdr:from>
    <cdr:to>
      <cdr:x>0.76211</cdr:x>
      <cdr:y>0.9856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457200" y="3170862"/>
          <a:ext cx="4682219" cy="17933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b="0" i="0" u="none" cap="none" spc="0" baseline="0">
              <a:ln w="12700">
                <a:solidFill>
                  <a:schemeClr val="tx1"/>
                </a:solidFill>
                <a:prstDash val="solid"/>
              </a:ln>
              <a:solidFill>
                <a:schemeClr val="tx1"/>
              </a:solidFill>
              <a:effectLst/>
              <a:latin typeface="Arial"/>
            </a:rPr>
            <a:t>20-23                24-27                   28-31                  32-33                34-36</a:t>
          </a:r>
        </a:p>
      </cdr:txBody>
    </cdr:sp>
  </cdr:relSizeAnchor>
  <cdr:relSizeAnchor xmlns:cdr="http://schemas.openxmlformats.org/drawingml/2006/chartDrawing">
    <cdr:from>
      <cdr:x>0.0678</cdr:x>
      <cdr:y>0.69746</cdr:y>
    </cdr:from>
    <cdr:to>
      <cdr:x>0.77966</cdr:x>
      <cdr:y>0.69746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457200" y="2370762"/>
          <a:ext cx="4800600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7F7F7F"/>
          </a:solidFill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0.05302</cdr:x>
      <cdr:y>0.94609</cdr:y>
    </cdr:from>
    <cdr:to>
      <cdr:x>0.74733</cdr:x>
      <cdr:y>0.99885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368300" y="4457700"/>
          <a:ext cx="4823302" cy="24858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b="0" i="0" u="none" cap="none" spc="0" baseline="0">
              <a:ln w="12700">
                <a:solidFill>
                  <a:schemeClr val="tx1"/>
                </a:solidFill>
                <a:prstDash val="solid"/>
              </a:ln>
              <a:solidFill>
                <a:schemeClr val="tx1"/>
              </a:solidFill>
              <a:effectLst/>
              <a:latin typeface="Arial"/>
            </a:rPr>
            <a:t>20-23                24-27                   28-31                  32-33                34-36</a:t>
          </a:r>
        </a:p>
      </cdr:txBody>
    </cdr:sp>
  </cdr:relSizeAnchor>
  <cdr:relSizeAnchor xmlns:cdr="http://schemas.openxmlformats.org/drawingml/2006/chartDrawing">
    <cdr:from>
      <cdr:x>0.0678</cdr:x>
      <cdr:y>0.69589</cdr:y>
    </cdr:from>
    <cdr:to>
      <cdr:x>0.78157</cdr:x>
      <cdr:y>0.69589</cdr:y>
    </cdr:to>
    <cdr:cxnSp macro="">
      <cdr:nvCxnSpPr>
        <cdr:cNvPr id="4" name="Straight Connector 3"/>
        <cdr:cNvCxnSpPr/>
      </cdr:nvCxnSpPr>
      <cdr:spPr>
        <a:xfrm xmlns:a="http://schemas.openxmlformats.org/drawingml/2006/main">
          <a:off x="457200" y="2631468"/>
          <a:ext cx="4813443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7F7F7F"/>
          </a:solidFill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0.04793</cdr:x>
      <cdr:y>0.93801</cdr:y>
    </cdr:from>
    <cdr:to>
      <cdr:x>0.74224</cdr:x>
      <cdr:y>0.99077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332931" y="4419622"/>
          <a:ext cx="4823302" cy="24858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en-US" sz="1000" b="0" i="0" u="none" cap="none" spc="0" baseline="0">
              <a:ln w="12700">
                <a:solidFill>
                  <a:schemeClr val="tx1"/>
                </a:solidFill>
                <a:prstDash val="solid"/>
              </a:ln>
              <a:solidFill>
                <a:schemeClr val="tx1"/>
              </a:solidFill>
              <a:effectLst/>
              <a:latin typeface="Arial"/>
            </a:rPr>
            <a:t>20-23                24-27                   28-31                  32-33                34-36</a:t>
          </a:r>
        </a:p>
      </cdr:txBody>
    </cdr:sp>
  </cdr:relSizeAnchor>
  <cdr:relSizeAnchor xmlns:cdr="http://schemas.openxmlformats.org/drawingml/2006/chartDrawing">
    <cdr:from>
      <cdr:x>0.0678</cdr:x>
      <cdr:y>0.69725</cdr:y>
    </cdr:from>
    <cdr:to>
      <cdr:x>0.77966</cdr:x>
      <cdr:y>0.69725</cdr:y>
    </cdr:to>
    <cdr:cxnSp macro="">
      <cdr:nvCxnSpPr>
        <cdr:cNvPr id="4" name="Straight Connector 3"/>
        <cdr:cNvCxnSpPr/>
      </cdr:nvCxnSpPr>
      <cdr:spPr>
        <a:xfrm xmlns:a="http://schemas.openxmlformats.org/drawingml/2006/main">
          <a:off x="457200" y="2636606"/>
          <a:ext cx="4800600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7F7F7F"/>
          </a:solidFill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206</Characters>
  <Application>Microsoft Macintosh Word</Application>
  <DocSecurity>0</DocSecurity>
  <Lines>1</Lines>
  <Paragraphs>1</Paragraphs>
  <ScaleCrop>false</ScaleCrop>
  <Company>Stanford University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Padula</dc:creator>
  <cp:keywords/>
  <dc:description/>
  <cp:lastModifiedBy>Amy Padula</cp:lastModifiedBy>
  <cp:revision>1</cp:revision>
  <dcterms:created xsi:type="dcterms:W3CDTF">2014-10-20T21:25:00Z</dcterms:created>
  <dcterms:modified xsi:type="dcterms:W3CDTF">2014-10-20T21:26:00Z</dcterms:modified>
</cp:coreProperties>
</file>