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3D" w:rsidRDefault="00C10536" w:rsidP="003E238A">
      <w:pPr>
        <w:jc w:val="center"/>
      </w:pPr>
      <w:r>
        <w:rPr>
          <w:b/>
          <w:bCs/>
        </w:rPr>
        <w:t>ONLINE SUPPLEMENT</w:t>
      </w:r>
    </w:p>
    <w:p w:rsidR="00233C0D" w:rsidRDefault="00233C0D" w:rsidP="003E238A">
      <w:pPr>
        <w:jc w:val="center"/>
      </w:pPr>
    </w:p>
    <w:p w:rsidR="004B7A15" w:rsidRDefault="004B7A15" w:rsidP="00397B8C">
      <w:pPr>
        <w:spacing w:line="480" w:lineRule="auto"/>
        <w:rPr>
          <w:b/>
          <w:bCs/>
        </w:rPr>
      </w:pPr>
      <w:r>
        <w:rPr>
          <w:b/>
          <w:bCs/>
        </w:rPr>
        <w:t xml:space="preserve">1. </w:t>
      </w:r>
      <w:r w:rsidR="001056AD">
        <w:rPr>
          <w:b/>
          <w:bCs/>
        </w:rPr>
        <w:t>Data acquisition</w:t>
      </w:r>
    </w:p>
    <w:p w:rsidR="009761AE" w:rsidRDefault="001056AD" w:rsidP="00036740">
      <w:pPr>
        <w:spacing w:after="240" w:line="480" w:lineRule="auto"/>
        <w:ind w:firstLine="274"/>
      </w:pPr>
      <w:r>
        <w:rPr>
          <w:rFonts w:cs="Arial"/>
        </w:rPr>
        <w:t>As our study was designed as a pro</w:t>
      </w:r>
      <w:bookmarkStart w:id="0" w:name="_GoBack"/>
      <w:bookmarkEnd w:id="0"/>
      <w:r>
        <w:rPr>
          <w:rFonts w:cs="Arial"/>
        </w:rPr>
        <w:t>of of concept, the 61 patients were selected</w:t>
      </w:r>
      <w:r>
        <w:t xml:space="preserve"> such that the number of patients with and without events roughly matched. </w:t>
      </w:r>
      <w:r w:rsidR="009C4BE3">
        <w:t xml:space="preserve">Fig. 1 </w:t>
      </w:r>
      <w:r w:rsidR="00BB5343">
        <w:t xml:space="preserve">in this supplement </w:t>
      </w:r>
      <w:r w:rsidR="009C4BE3">
        <w:t xml:space="preserve">displays </w:t>
      </w:r>
      <w:r w:rsidR="00277AC5">
        <w:t xml:space="preserve">the 2D </w:t>
      </w:r>
      <w:r w:rsidR="00036740">
        <w:t xml:space="preserve">short-axis </w:t>
      </w:r>
      <w:r w:rsidR="00277AC5">
        <w:t>slices of the LGE-CMR image acquired for an example patient.</w:t>
      </w:r>
      <w:r w:rsidR="004F0C78">
        <w:t xml:space="preserve"> </w:t>
      </w:r>
      <w:r w:rsidR="0050168B">
        <w:t>The figure illustrates that, due to the limited resolution of the image in slice thickness, the apex of the heart is not</w:t>
      </w:r>
      <w:r w:rsidR="00DD4E6E">
        <w:t xml:space="preserve"> visible in the image</w:t>
      </w:r>
      <w:r w:rsidR="0050168B">
        <w:t xml:space="preserve">. </w:t>
      </w:r>
      <w:r w:rsidR="00DD4E6E">
        <w:t>Therefore, AHA region 17 was excluded from all statistical analyses in this study.</w:t>
      </w:r>
    </w:p>
    <w:p w:rsidR="009C4BE3" w:rsidRDefault="009C4BE3" w:rsidP="009761AE">
      <w:pPr>
        <w:spacing w:line="480" w:lineRule="auto"/>
        <w:ind w:firstLine="270"/>
      </w:pPr>
      <w:r>
        <w:rPr>
          <w:noProof/>
          <w:lang w:bidi="ml-IN"/>
        </w:rPr>
        <w:drawing>
          <wp:inline distT="0" distB="0" distL="0" distR="0" wp14:anchorId="16ABB5C8" wp14:editId="54697440">
            <wp:extent cx="5943600" cy="772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BE3" w:rsidRPr="009761AE" w:rsidRDefault="009C4BE3" w:rsidP="0050168B">
      <w:pPr>
        <w:spacing w:after="240" w:line="480" w:lineRule="auto"/>
      </w:pPr>
      <w:r>
        <w:t>Figure1. The image slices from base (left) to apex (right) acquired for an example patient.</w:t>
      </w:r>
      <w:r w:rsidR="0050168B">
        <w:t xml:space="preserve"> The slice thickness of the image is 8mm.</w:t>
      </w:r>
    </w:p>
    <w:p w:rsidR="00233C0D" w:rsidRDefault="004B7A15" w:rsidP="00397B8C">
      <w:pPr>
        <w:spacing w:line="480" w:lineRule="auto"/>
        <w:rPr>
          <w:b/>
          <w:bCs/>
        </w:rPr>
      </w:pPr>
      <w:r>
        <w:rPr>
          <w:b/>
          <w:bCs/>
        </w:rPr>
        <w:t>2</w:t>
      </w:r>
      <w:r w:rsidR="00D61B73">
        <w:rPr>
          <w:b/>
          <w:bCs/>
        </w:rPr>
        <w:t xml:space="preserve">. </w:t>
      </w:r>
      <w:r w:rsidR="00122112">
        <w:rPr>
          <w:b/>
          <w:bCs/>
        </w:rPr>
        <w:t>Reconstruction of 3D LV geometry</w:t>
      </w:r>
    </w:p>
    <w:p w:rsidR="00397B8C" w:rsidRDefault="00526314" w:rsidP="00C505C7">
      <w:pPr>
        <w:spacing w:after="240" w:line="480" w:lineRule="auto"/>
        <w:ind w:firstLine="270"/>
      </w:pPr>
      <w:r>
        <w:t xml:space="preserve">The semiautomatic contouring of the </w:t>
      </w:r>
      <w:r w:rsidR="00397B8C" w:rsidRPr="001D56AB">
        <w:t xml:space="preserve">LV endocardium and </w:t>
      </w:r>
      <w:proofErr w:type="spellStart"/>
      <w:r w:rsidR="00397B8C" w:rsidRPr="001D56AB">
        <w:t>epicardium</w:t>
      </w:r>
      <w:proofErr w:type="spellEnd"/>
      <w:r w:rsidR="00397B8C" w:rsidRPr="001D56AB">
        <w:t xml:space="preserve"> </w:t>
      </w:r>
      <w:r>
        <w:t>was</w:t>
      </w:r>
      <w:r w:rsidR="00397B8C" w:rsidRPr="001D56AB">
        <w:t xml:space="preserve"> </w:t>
      </w:r>
      <w:r>
        <w:t xml:space="preserve">performed </w:t>
      </w:r>
      <w:r w:rsidR="00397B8C" w:rsidRPr="001D56AB">
        <w:t xml:space="preserve">using </w:t>
      </w:r>
      <w:proofErr w:type="spellStart"/>
      <w:r w:rsidR="00397B8C" w:rsidRPr="001D56AB">
        <w:t>CineTool</w:t>
      </w:r>
      <w:proofErr w:type="spellEnd"/>
      <w:r w:rsidR="00397B8C" w:rsidRPr="001D56AB">
        <w:t xml:space="preserve">® (General Electric Healthcare). The </w:t>
      </w:r>
      <w:r w:rsidR="00D06DD4">
        <w:t xml:space="preserve">landmarks corresponding to the </w:t>
      </w:r>
      <w:r>
        <w:t xml:space="preserve">RV insertion points were placed </w:t>
      </w:r>
      <w:r w:rsidR="00397B8C" w:rsidRPr="001D56AB">
        <w:t>using a graphical user interface developed in-house in MATLAB</w:t>
      </w:r>
      <w:r w:rsidR="00397B8C" w:rsidRPr="00EB296F">
        <w:rPr>
          <w:vertAlign w:val="superscript"/>
        </w:rPr>
        <w:t>®</w:t>
      </w:r>
      <w:r w:rsidR="00397B8C" w:rsidRPr="001D56AB">
        <w:t xml:space="preserve"> (</w:t>
      </w:r>
      <w:proofErr w:type="spellStart"/>
      <w:r w:rsidR="00397B8C" w:rsidRPr="001D56AB">
        <w:t>Mathworks</w:t>
      </w:r>
      <w:proofErr w:type="spellEnd"/>
      <w:r w:rsidR="00397B8C" w:rsidRPr="001D56AB">
        <w:t xml:space="preserve">, Inc.). </w:t>
      </w:r>
      <w:r w:rsidR="00D06DD4">
        <w:t xml:space="preserve">The </w:t>
      </w:r>
      <w:r w:rsidR="00397B8C" w:rsidRPr="001D56AB">
        <w:t>2D binary masks</w:t>
      </w:r>
      <w:r w:rsidR="00D06DD4">
        <w:t xml:space="preserve"> that </w:t>
      </w:r>
      <w:r w:rsidR="00397B8C" w:rsidRPr="001D56AB">
        <w:t>implicitly represent</w:t>
      </w:r>
      <w:r w:rsidR="00E00F60">
        <w:t>ed</w:t>
      </w:r>
      <w:r w:rsidR="00397B8C" w:rsidRPr="001D56AB">
        <w:t xml:space="preserve"> </w:t>
      </w:r>
      <w:r w:rsidR="00397B8C">
        <w:t xml:space="preserve">LV </w:t>
      </w:r>
      <w:r w:rsidR="00397B8C" w:rsidRPr="001D56AB">
        <w:t>endocardium</w:t>
      </w:r>
      <w:r w:rsidR="00D06DD4">
        <w:t xml:space="preserve"> and</w:t>
      </w:r>
      <w:r w:rsidR="00397B8C" w:rsidRPr="001D56AB">
        <w:t xml:space="preserve"> </w:t>
      </w:r>
      <w:r w:rsidR="00397B8C">
        <w:t xml:space="preserve">LV </w:t>
      </w:r>
      <w:proofErr w:type="spellStart"/>
      <w:r w:rsidR="00397B8C" w:rsidRPr="001D56AB">
        <w:t>epicardium</w:t>
      </w:r>
      <w:proofErr w:type="spellEnd"/>
      <w:r w:rsidR="00397B8C" w:rsidRPr="001D56AB">
        <w:t xml:space="preserve"> were constructed</w:t>
      </w:r>
      <w:r w:rsidR="00D06DD4">
        <w:t xml:space="preserve"> by </w:t>
      </w:r>
      <w:r w:rsidR="00E00F60">
        <w:t xml:space="preserve">labeling </w:t>
      </w:r>
      <w:r w:rsidR="00D06DD4">
        <w:t>the pixels that lied within the contours</w:t>
      </w:r>
      <w:r w:rsidR="00397B8C" w:rsidRPr="001D56AB">
        <w:t xml:space="preserve">. To construct the </w:t>
      </w:r>
      <w:r w:rsidR="004A32DC">
        <w:t xml:space="preserve">2D </w:t>
      </w:r>
      <w:r w:rsidR="00397B8C" w:rsidRPr="001D56AB">
        <w:t xml:space="preserve">mask for </w:t>
      </w:r>
      <w:r w:rsidR="00397B8C">
        <w:t xml:space="preserve">septal endocardium in </w:t>
      </w:r>
      <w:r w:rsidR="00397B8C" w:rsidRPr="001D56AB">
        <w:t xml:space="preserve">each slice, two rays that start from the centroid of the endocardium and pass through the landmark points were computed, and the pixels that lied between the rays marked. </w:t>
      </w:r>
      <w:r w:rsidR="002A4B0C">
        <w:t xml:space="preserve">We used a </w:t>
      </w:r>
      <w:proofErr w:type="spellStart"/>
      <w:r w:rsidR="002A4B0C">
        <w:t>vari</w:t>
      </w:r>
      <w:r w:rsidR="00331916">
        <w:t>ati</w:t>
      </w:r>
      <w:r w:rsidR="002A4B0C">
        <w:t>onal</w:t>
      </w:r>
      <w:proofErr w:type="spellEnd"/>
      <w:r w:rsidR="002A4B0C">
        <w:t xml:space="preserve"> implicit functions strategy to interpolate each </w:t>
      </w:r>
      <w:r w:rsidR="00397B8C" w:rsidRPr="001D56AB">
        <w:t>set of 2D masks to build a 3D binary mask at 1mm isotropic resolution. In this</w:t>
      </w:r>
      <w:r w:rsidR="00A50008">
        <w:t xml:space="preserve"> interpolation strategy</w:t>
      </w:r>
      <w:r w:rsidR="00397B8C" w:rsidRPr="001D56AB">
        <w:t xml:space="preserve">, for each set of 2D masks, a 3D thin plate spline function </w:t>
      </w:r>
      <m:oMath>
        <m:r>
          <w:rPr>
            <w:rFonts w:ascii="Cambria Math" w:hAnsi="Cambria Math"/>
          </w:rPr>
          <m:t>f</m:t>
        </m:r>
      </m:oMath>
      <w:r w:rsidR="00397B8C" w:rsidRPr="001D56AB">
        <w:t xml:space="preserve"> was defined such that</w:t>
      </w:r>
      <w:r w:rsidR="0001310F">
        <w:t xml:space="preserve"> </w:t>
      </w:r>
      <m:oMath>
        <m:r>
          <w:rPr>
            <w:rFonts w:ascii="Cambria Math" w:hAnsi="Cambria Math"/>
          </w:rPr>
          <m:t>f</m:t>
        </m:r>
      </m:oMath>
      <w:r w:rsidR="0001310F">
        <w:rPr>
          <w:rFonts w:eastAsiaTheme="minorEastAsia"/>
        </w:rPr>
        <w:t xml:space="preserve"> was a linear combination of radial basis functions of the form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  <w:r w:rsidR="0001310F">
        <w:rPr>
          <w:rFonts w:eastAsiaTheme="minorEastAsia"/>
        </w:rPr>
        <w:t>,</w:t>
      </w:r>
      <w:r w:rsidR="0001310F">
        <w:t xml:space="preserve"> </w:t>
      </w:r>
      <m:oMath>
        <m:r>
          <w:rPr>
            <w:rFonts w:ascii="Cambria Math" w:hAnsi="Cambria Math"/>
          </w:rPr>
          <m:t>f=0</m:t>
        </m:r>
      </m:oMath>
      <w:r w:rsidR="00397B8C" w:rsidRPr="001D56AB">
        <w:t xml:space="preserve"> at pixels </w:t>
      </w:r>
      <w:r w:rsidR="00397B8C" w:rsidRPr="001D56AB">
        <w:lastRenderedPageBreak/>
        <w:t xml:space="preserve">along the perimeters of the masks, and </w:t>
      </w:r>
      <m:oMath>
        <m:r>
          <w:rPr>
            <w:rFonts w:ascii="Cambria Math" w:hAnsi="Cambria Math"/>
          </w:rPr>
          <m:t>f=1</m:t>
        </m:r>
      </m:oMath>
      <w:r w:rsidR="00397B8C" w:rsidRPr="001D56AB">
        <w:t xml:space="preserve"> at pixels th</w:t>
      </w:r>
      <w:r w:rsidR="00974119">
        <w:t>at</w:t>
      </w:r>
      <w:r w:rsidR="00397B8C" w:rsidRPr="001D56AB">
        <w:t xml:space="preserve"> are </w:t>
      </w:r>
      <w:r w:rsidR="000D4673">
        <w:t>adjacent</w:t>
      </w:r>
      <w:r w:rsidR="002B13F1" w:rsidRPr="001D56AB">
        <w:t xml:space="preserve"> </w:t>
      </w:r>
      <w:r w:rsidR="00397B8C" w:rsidRPr="001D56AB">
        <w:t xml:space="preserve">to the perimeter pixels and inside the mask. </w:t>
      </w:r>
      <w:r w:rsidR="008A442B">
        <w:t xml:space="preserve">The coefficients of the linear combination were calculated by solving the linear system that results from enforcing the boundary constraints. </w:t>
      </w:r>
      <w:r w:rsidR="00852CE8">
        <w:t xml:space="preserve">More details </w:t>
      </w:r>
      <w:r w:rsidR="00A50008">
        <w:t xml:space="preserve">on </w:t>
      </w:r>
      <w:r w:rsidR="00852CE8">
        <w:t>this interpolation method are available elsewhere</w:t>
      </w:r>
      <w:r w:rsidR="00440C50">
        <w:t>.</w:t>
      </w:r>
      <w:hyperlink w:anchor="_ENREF_1" w:tooltip="Turk, 1999 #272" w:history="1">
        <w:r w:rsidR="00C70015" w:rsidRPr="00EB110C">
          <w:fldChar w:fldCharType="begin"/>
        </w:r>
        <w:r w:rsidR="00C70015">
          <w:instrText xml:space="preserve"> ADDIN EN.CITE &lt;EndNote&gt;&lt;Cite&gt;&lt;Author&gt;Turk&lt;/Author&gt;&lt;Year&gt;1999&lt;/Year&gt;&lt;RecNum&gt;272&lt;/RecNum&gt;&lt;DisplayText&gt;&lt;style face="superscript"&gt;1&lt;/style&gt;&lt;/DisplayText&gt;&lt;record&gt;&lt;rec-number&gt;272&lt;/rec-number&gt;&lt;foreign-keys&gt;&lt;key app="EN" db-id="0rwddv220fetaoef5sv5xwzst5a2v55tzezs" timestamp="1328332889"&gt;272&lt;/key&gt;&lt;/foreign-keys&gt;&lt;ref-type name="Conference Proceedings"&gt;10&lt;/ref-type&gt;&lt;contributors&gt;&lt;authors&gt;&lt;author&gt;Greg Turk&lt;/author&gt;&lt;author&gt;James O&amp;apos;Brien&lt;/author&gt;&lt;/authors&gt;&lt;/contributors&gt;&lt;titles&gt;&lt;title&gt;Shape Transformation Using Variational Implicit Functions&lt;/title&gt;&lt;secondary-title&gt;SIGGRAPH&lt;/secondary-title&gt;&lt;/titles&gt;&lt;pages&gt;335 - 342&lt;/pages&gt;&lt;dates&gt;&lt;year&gt;1999&lt;/year&gt;&lt;/dates&gt;&lt;urls&gt;&lt;/urls&gt;&lt;/record&gt;&lt;/Cite&gt;&lt;/EndNote&gt;</w:instrText>
        </w:r>
        <w:r w:rsidR="00C70015" w:rsidRPr="00EB110C">
          <w:fldChar w:fldCharType="separate"/>
        </w:r>
        <w:r w:rsidR="00C70015" w:rsidRPr="00440C50">
          <w:rPr>
            <w:noProof/>
            <w:vertAlign w:val="superscript"/>
          </w:rPr>
          <w:t>1</w:t>
        </w:r>
        <w:r w:rsidR="00C70015" w:rsidRPr="00EB110C">
          <w:fldChar w:fldCharType="end"/>
        </w:r>
      </w:hyperlink>
      <w:r w:rsidR="00852CE8">
        <w:t xml:space="preserve"> </w:t>
      </w:r>
      <w:r w:rsidR="00397B8C" w:rsidRPr="001D56AB">
        <w:t xml:space="preserve">By discretizing the 3D functions, and </w:t>
      </w:r>
      <w:proofErr w:type="spellStart"/>
      <w:r w:rsidR="00397B8C" w:rsidRPr="001D56AB">
        <w:t>thresholding</w:t>
      </w:r>
      <w:proofErr w:type="spellEnd"/>
      <w:r w:rsidR="00397B8C" w:rsidRPr="001D56AB">
        <w:t xml:space="preserve"> for values above 0, 3D masks for </w:t>
      </w:r>
      <w:r w:rsidR="00397B8C">
        <w:t xml:space="preserve">LV </w:t>
      </w:r>
      <w:r w:rsidR="00397B8C" w:rsidRPr="001D56AB">
        <w:t xml:space="preserve">endocardium, </w:t>
      </w:r>
      <w:r w:rsidR="00397B8C">
        <w:t xml:space="preserve">LV </w:t>
      </w:r>
      <w:proofErr w:type="spellStart"/>
      <w:r w:rsidR="00397B8C" w:rsidRPr="001D56AB">
        <w:t>epicardium</w:t>
      </w:r>
      <w:proofErr w:type="spellEnd"/>
      <w:r w:rsidR="00397B8C" w:rsidRPr="001D56AB">
        <w:t xml:space="preserve">, and </w:t>
      </w:r>
      <w:r w:rsidR="00397B8C">
        <w:t>septal endocardium</w:t>
      </w:r>
      <w:r w:rsidR="00397B8C" w:rsidRPr="001D56AB">
        <w:t xml:space="preserve"> were generated.</w:t>
      </w:r>
      <w:r w:rsidR="00397B8C">
        <w:t xml:space="preserve"> </w:t>
      </w:r>
      <w:r w:rsidR="00A05ABC" w:rsidRPr="00EC22A7">
        <w:t>Finally, the geometry image of the LV wall was generated by combining the 3D masks</w:t>
      </w:r>
      <w:r w:rsidR="00A05ABC">
        <w:t>.</w:t>
      </w:r>
      <w:r w:rsidR="0037271B">
        <w:t xml:space="preserve"> The </w:t>
      </w:r>
      <w:r w:rsidR="0037271B" w:rsidRPr="00EC22A7">
        <w:t>final geometry image ha</w:t>
      </w:r>
      <w:r w:rsidR="0037271B">
        <w:t>d</w:t>
      </w:r>
      <w:r w:rsidR="0037271B" w:rsidRPr="00EC22A7">
        <w:t xml:space="preserve"> different intensities for the LV chamber, LV free-wall, and sept</w:t>
      </w:r>
      <w:r w:rsidR="0037271B">
        <w:t>um</w:t>
      </w:r>
      <w:r w:rsidR="0037271B" w:rsidRPr="00EC22A7">
        <w:t>.</w:t>
      </w:r>
    </w:p>
    <w:p w:rsidR="0055487D" w:rsidRDefault="004B7A15" w:rsidP="0055487D">
      <w:pPr>
        <w:spacing w:line="480" w:lineRule="auto"/>
        <w:rPr>
          <w:b/>
          <w:bCs/>
        </w:rPr>
      </w:pPr>
      <w:r>
        <w:rPr>
          <w:b/>
          <w:bCs/>
        </w:rPr>
        <w:t>3</w:t>
      </w:r>
      <w:r w:rsidR="0055487D">
        <w:rPr>
          <w:b/>
          <w:bCs/>
        </w:rPr>
        <w:t>. Computation of shape metrics</w:t>
      </w:r>
    </w:p>
    <w:p w:rsidR="003D074D" w:rsidRPr="003D074D" w:rsidRDefault="003D074D" w:rsidP="003D074D">
      <w:pPr>
        <w:pStyle w:val="BodyText"/>
        <w:spacing w:after="240" w:line="480" w:lineRule="auto"/>
        <w:rPr>
          <w:rFonts w:ascii="Arial" w:hAnsi="Arial" w:cs="Arial"/>
          <w:sz w:val="22"/>
          <w:szCs w:val="22"/>
        </w:rPr>
      </w:pPr>
      <w:r w:rsidRPr="003D074D">
        <w:rPr>
          <w:rFonts w:ascii="Arial" w:hAnsi="Arial" w:cs="Arial"/>
          <w:sz w:val="22"/>
          <w:szCs w:val="22"/>
        </w:rPr>
        <w:t xml:space="preserve">The </w:t>
      </w:r>
      <w:r w:rsidR="00521DCC">
        <w:rPr>
          <w:rFonts w:ascii="Arial" w:hAnsi="Arial" w:cs="Arial"/>
          <w:sz w:val="22"/>
          <w:szCs w:val="22"/>
        </w:rPr>
        <w:t xml:space="preserve">principal </w:t>
      </w:r>
      <w:r w:rsidRPr="003D074D">
        <w:rPr>
          <w:rFonts w:ascii="Arial" w:hAnsi="Arial" w:cs="Arial"/>
          <w:sz w:val="22"/>
          <w:szCs w:val="22"/>
        </w:rPr>
        <w:t>curvature values were computed as described in Goldman</w:t>
      </w:r>
      <w:r w:rsidR="00440C50">
        <w:rPr>
          <w:rFonts w:ascii="Arial" w:hAnsi="Arial" w:cs="Arial"/>
          <w:sz w:val="22"/>
          <w:szCs w:val="22"/>
        </w:rPr>
        <w:t>.</w:t>
      </w:r>
      <w:hyperlink w:anchor="_ENREF_2" w:tooltip="Goldman, 2005 #273" w:history="1">
        <w:r w:rsidR="00C70015" w:rsidRPr="003D074D">
          <w:rPr>
            <w:rFonts w:ascii="Arial" w:hAnsi="Arial" w:cs="Arial"/>
            <w:sz w:val="22"/>
            <w:szCs w:val="22"/>
          </w:rPr>
          <w:fldChar w:fldCharType="begin"/>
        </w:r>
        <w:r w:rsidR="00C70015">
          <w:rPr>
            <w:rFonts w:ascii="Arial" w:hAnsi="Arial" w:cs="Arial"/>
            <w:sz w:val="22"/>
            <w:szCs w:val="22"/>
          </w:rPr>
          <w:instrText xml:space="preserve"> ADDIN EN.CITE &lt;EndNote&gt;&lt;Cite&gt;&lt;Author&gt;Goldman&lt;/Author&gt;&lt;Year&gt;2005&lt;/Year&gt;&lt;RecNum&gt;273&lt;/RecNum&gt;&lt;DisplayText&gt;&lt;style face="superscript"&gt;2&lt;/style&gt;&lt;/DisplayText&gt;&lt;record&gt;&lt;rec-number&gt;273&lt;/rec-number&gt;&lt;foreign-keys&gt;&lt;key app="EN" db-id="0rwddv220fetaoef5sv5xwzst5a2v55tzezs" timestamp="1328333513"&gt;273&lt;/key&gt;&lt;/foreign-keys&gt;&lt;ref-type name="Journal Article"&gt;17&lt;/ref-type&gt;&lt;contributors&gt;&lt;authors&gt;&lt;author&gt;Ron Goldman&amp;#x9;&lt;/author&gt;&lt;/authors&gt;&lt;/contributors&gt;&lt;titles&gt;&lt;title&gt;Curvature formulas for implicit curves and surfaces&lt;/title&gt;&lt;secondary-title&gt;Computer Aided Geometric Design&lt;/secondary-title&gt;&lt;/titles&gt;&lt;periodical&gt;&lt;full-title&gt;Computer Aided Geometric Design&lt;/full-title&gt;&lt;/periodical&gt;&lt;pages&gt;632 - 658&lt;/pages&gt;&lt;volume&gt;22&lt;/volume&gt;&lt;number&gt;7&lt;/number&gt;&lt;dates&gt;&lt;year&gt;2005&lt;/year&gt;&lt;/dates&gt;&lt;urls&gt;&lt;/urls&gt;&lt;/record&gt;&lt;/Cite&gt;&lt;/EndNote&gt;</w:instrText>
        </w:r>
        <w:r w:rsidR="00C70015" w:rsidRPr="003D074D">
          <w:rPr>
            <w:rFonts w:ascii="Arial" w:hAnsi="Arial" w:cs="Arial"/>
            <w:sz w:val="22"/>
            <w:szCs w:val="22"/>
          </w:rPr>
          <w:fldChar w:fldCharType="separate"/>
        </w:r>
        <w:r w:rsidR="00C70015" w:rsidRPr="00440C50">
          <w:rPr>
            <w:rFonts w:ascii="Arial" w:hAnsi="Arial" w:cs="Arial"/>
            <w:noProof/>
            <w:sz w:val="22"/>
            <w:szCs w:val="22"/>
            <w:vertAlign w:val="superscript"/>
          </w:rPr>
          <w:t>2</w:t>
        </w:r>
        <w:r w:rsidR="00C70015" w:rsidRPr="003D074D">
          <w:rPr>
            <w:rFonts w:ascii="Arial" w:hAnsi="Arial" w:cs="Arial"/>
            <w:sz w:val="22"/>
            <w:szCs w:val="22"/>
          </w:rPr>
          <w:fldChar w:fldCharType="end"/>
        </w:r>
      </w:hyperlink>
      <w:r w:rsidRPr="003D074D">
        <w:rPr>
          <w:rFonts w:ascii="Arial" w:hAnsi="Arial" w:cs="Arial"/>
          <w:sz w:val="22"/>
          <w:szCs w:val="22"/>
        </w:rPr>
        <w:t xml:space="preserve"> Given a surface implicitly represented as an </w:t>
      </w:r>
      <w:proofErr w:type="spellStart"/>
      <w:r w:rsidRPr="003D074D">
        <w:rPr>
          <w:rFonts w:ascii="Arial" w:hAnsi="Arial" w:cs="Arial"/>
          <w:sz w:val="22"/>
          <w:szCs w:val="22"/>
        </w:rPr>
        <w:t>isosurface</w:t>
      </w:r>
      <w:proofErr w:type="spellEnd"/>
      <w:r w:rsidRPr="003D074D">
        <w:rPr>
          <w:rFonts w:ascii="Arial" w:hAnsi="Arial" w:cs="Arial"/>
          <w:sz w:val="22"/>
          <w:szCs w:val="22"/>
        </w:rPr>
        <w:t xml:space="preserve"> of a function </w:t>
      </w:r>
      <w:r w:rsidRPr="003D074D">
        <w:rPr>
          <w:rFonts w:ascii="Arial" w:hAnsi="Arial" w:cs="Arial"/>
          <w:i/>
          <w:sz w:val="22"/>
          <w:szCs w:val="22"/>
        </w:rPr>
        <w:t>g</w:t>
      </w:r>
      <w:r w:rsidRPr="003D074D">
        <w:rPr>
          <w:rFonts w:ascii="Arial" w:hAnsi="Arial" w:cs="Arial"/>
          <w:sz w:val="22"/>
          <w:szCs w:val="22"/>
        </w:rPr>
        <w:t xml:space="preserve"> in 3D, the principal curvatures at each point on the surface are given by</w:t>
      </w:r>
    </w:p>
    <w:p w:rsidR="003D074D" w:rsidRPr="003D074D" w:rsidRDefault="00225E3C" w:rsidP="003D074D">
      <w:pPr>
        <w:pStyle w:val="BodyText"/>
        <w:rPr>
          <w:sz w:val="22"/>
          <w:szCs w:val="2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</w:rPr>
                <m:t>roots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H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g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-λI</m:t>
                            </m: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Monaco" w:hAnsi="Monaco" w:cs="Monaco"/>
                                    <w:sz w:val="22"/>
                                    <w:szCs w:val="22"/>
                                  </w:rPr>
                                  <m:t>∇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g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T</m:t>
                                </m:r>
                              </m:sup>
                            </m:sSup>
                          </m:e>
                        </m:m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Monaco" w:hAnsi="Monaco" w:cs="Monaco"/>
                                <w:sz w:val="22"/>
                                <w:szCs w:val="22"/>
                              </w:rPr>
                              <m:t>∇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g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0</m:t>
                            </m:r>
                          </m:e>
                        </m:mr>
                      </m:m>
                    </m:e>
                  </m:d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Monaco" w:hAnsi="Monaco" w:cs="Monaco"/>
                      <w:sz w:val="22"/>
                      <w:szCs w:val="22"/>
                    </w:rPr>
                    <m:t>∇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2"/>
              <w:szCs w:val="22"/>
            </w:rPr>
            <m:t>,</m:t>
          </m:r>
        </m:oMath>
      </m:oMathPara>
    </w:p>
    <w:p w:rsidR="003D074D" w:rsidRPr="003D074D" w:rsidRDefault="003D074D" w:rsidP="003D074D">
      <w:pPr>
        <w:pStyle w:val="BodyText"/>
        <w:rPr>
          <w:sz w:val="22"/>
          <w:szCs w:val="22"/>
        </w:rPr>
      </w:pPr>
    </w:p>
    <w:p w:rsidR="00464A32" w:rsidRDefault="003D074D" w:rsidP="003D074D">
      <w:pPr>
        <w:spacing w:after="240" w:line="480" w:lineRule="auto"/>
      </w:pPr>
      <w:proofErr w:type="gramStart"/>
      <w:r w:rsidRPr="009332A0">
        <w:t>where</w:t>
      </w:r>
      <w:proofErr w:type="gramEnd"/>
      <w:r w:rsidRPr="009332A0">
        <w:t xml:space="preserve"> </w:t>
      </w:r>
      <m:oMath>
        <m:r>
          <m:rPr>
            <m:sty m:val="p"/>
          </m:rPr>
          <w:rPr>
            <w:rFonts w:ascii="Monaco" w:hAnsi="Monaco" w:cs="Monaco"/>
          </w:rPr>
          <m:t>∇</m:t>
        </m:r>
        <m:r>
          <w:rPr>
            <w:rFonts w:ascii="Cambria Math" w:hAnsi="Cambria Math"/>
          </w:rPr>
          <m:t>g</m:t>
        </m:r>
      </m:oMath>
      <w:r w:rsidRPr="009332A0">
        <w:t xml:space="preserve"> and </w:t>
      </w:r>
      <m:oMath>
        <m:r>
          <w:rPr>
            <w:rFonts w:ascii="Cambria Math" w:hAnsi="Cambria Math"/>
          </w:rPr>
          <m:t>H(g)</m:t>
        </m:r>
      </m:oMath>
      <w:r w:rsidRPr="009332A0">
        <w:t xml:space="preserve"> denote the gradient and Hessian of </w:t>
      </w:r>
      <m:oMath>
        <m:r>
          <w:rPr>
            <w:rFonts w:ascii="Cambria Math" w:eastAsiaTheme="minorEastAsia" w:hAnsi="Cambria Math"/>
          </w:rPr>
          <m:t>g</m:t>
        </m:r>
      </m:oMath>
      <w:r w:rsidR="00AC1DB9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I</m:t>
        </m:r>
      </m:oMath>
      <w:r w:rsidR="00AC1DB9">
        <w:rPr>
          <w:rFonts w:eastAsiaTheme="minorEastAsia"/>
        </w:rPr>
        <w:t xml:space="preserve"> is the identity matrix</w:t>
      </w:r>
      <w:r w:rsidRPr="00BE285A">
        <w:t>.</w:t>
      </w:r>
      <w:r w:rsidRPr="009332A0">
        <w:t xml:space="preserve"> We evaluated two options for </w:t>
      </w:r>
      <m:oMath>
        <m:r>
          <w:rPr>
            <w:rFonts w:ascii="Cambria Math" w:eastAsiaTheme="minorEastAsia" w:hAnsi="Cambria Math"/>
          </w:rPr>
          <m:t>g</m:t>
        </m:r>
      </m:oMath>
      <w:r w:rsidRPr="009332A0">
        <w:t xml:space="preserve">, namely the 3D thin plate spline function </w:t>
      </w:r>
      <m:oMath>
        <m:r>
          <w:rPr>
            <w:rFonts w:ascii="Cambria Math" w:eastAsiaTheme="minorEastAsia" w:hAnsi="Cambria Math"/>
          </w:rPr>
          <m:t>f</m:t>
        </m:r>
      </m:oMath>
      <w:r w:rsidRPr="009332A0">
        <w:t>, and a Gaussian-smoothed version</w:t>
      </w:r>
      <w:r w:rsidR="00974119">
        <w:t xml:space="preserve"> of</w:t>
      </w:r>
      <w:r w:rsidRPr="009332A0">
        <w:t xml:space="preserve"> the 3D mask, where both </w:t>
      </w:r>
      <m:oMath>
        <m:r>
          <w:rPr>
            <w:rFonts w:ascii="Cambria Math" w:eastAsiaTheme="minorEastAsia" w:hAnsi="Cambria Math"/>
          </w:rPr>
          <m:t>f</m:t>
        </m:r>
      </m:oMath>
      <w:r w:rsidRPr="009332A0">
        <w:t xml:space="preserve"> and the mask were built from the set of 2D binary masks corresponding to the e</w:t>
      </w:r>
      <w:r w:rsidR="00130A08">
        <w:t>ndo</w:t>
      </w:r>
      <w:r w:rsidRPr="009332A0">
        <w:t>cardium</w:t>
      </w:r>
      <w:r w:rsidR="00941D9D">
        <w:t xml:space="preserve"> </w:t>
      </w:r>
      <w:r w:rsidR="00941D9D" w:rsidRPr="009332A0">
        <w:t xml:space="preserve">as described </w:t>
      </w:r>
      <w:r w:rsidR="00941D9D">
        <w:rPr>
          <w:rFonts w:eastAsiaTheme="minorEastAsia"/>
        </w:rPr>
        <w:t xml:space="preserve">in section </w:t>
      </w:r>
      <w:r w:rsidR="00652405">
        <w:rPr>
          <w:rFonts w:eastAsiaTheme="minorEastAsia"/>
        </w:rPr>
        <w:t>2</w:t>
      </w:r>
      <w:r w:rsidR="00941D9D">
        <w:rPr>
          <w:rFonts w:eastAsiaTheme="minorEastAsia"/>
        </w:rPr>
        <w:t xml:space="preserve"> of this</w:t>
      </w:r>
      <w:r w:rsidR="00652405">
        <w:rPr>
          <w:rFonts w:eastAsiaTheme="minorEastAsia"/>
        </w:rPr>
        <w:t xml:space="preserve"> online supplement</w:t>
      </w:r>
      <w:r w:rsidRPr="009332A0">
        <w:t xml:space="preserve">. We adopted the latter option because </w:t>
      </w:r>
      <w:r>
        <w:t xml:space="preserve">it </w:t>
      </w:r>
      <w:r w:rsidRPr="009332A0">
        <w:t>was found to be less susceptible to noise.</w:t>
      </w:r>
      <w:r w:rsidR="00FF7C01">
        <w:t xml:space="preserve"> Curvedness of </w:t>
      </w:r>
      <w:r w:rsidR="00464A32">
        <w:t xml:space="preserve">the </w:t>
      </w:r>
      <w:proofErr w:type="spellStart"/>
      <w:r w:rsidR="00464A32">
        <w:t>endocardial</w:t>
      </w:r>
      <w:proofErr w:type="spellEnd"/>
      <w:r w:rsidR="00FF7C01">
        <w:t xml:space="preserve"> surface </w:t>
      </w:r>
      <w:r w:rsidR="00464A32">
        <w:t xml:space="preserve">was </w:t>
      </w:r>
      <w:r w:rsidR="00FF7C01">
        <w:t xml:space="preserve">defined as the root mean square of </w:t>
      </w:r>
      <w:r w:rsidR="00464A32">
        <w:t xml:space="preserve">its </w:t>
      </w:r>
      <w:r w:rsidR="00FF7C01">
        <w:t>principal curvatures</w:t>
      </w:r>
      <w:r w:rsidR="00464A32">
        <w:t>, i.e</w:t>
      </w:r>
      <w:proofErr w:type="gramStart"/>
      <w:r w:rsidR="00464A32">
        <w:t>.,</w:t>
      </w:r>
      <w:proofErr w:type="gramEnd"/>
      <w:r w:rsidR="00464A32">
        <w:t xml:space="preserve"> </w:t>
      </w:r>
    </w:p>
    <w:p w:rsidR="00464A32" w:rsidRPr="00464A32" w:rsidRDefault="00464A32" w:rsidP="00464A32">
      <w:pPr>
        <w:spacing w:after="240" w:line="480" w:lineRule="auto"/>
        <w:jc w:val="center"/>
        <w:rPr>
          <w:oMath/>
        </w:rPr>
      </w:pPr>
      <m:oMathPara>
        <m:oMath>
          <m:r>
            <m:rPr>
              <m:nor/>
            </m:rPr>
            <w:rPr>
              <w:rFonts w:ascii="Cambria Math" w:hAnsi="Cambria Math"/>
            </w:rPr>
            <m:t>Curvedness</m:t>
          </m:r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m:rPr>
              <m:nor/>
            </m:rPr>
            <w:rPr>
              <w:rFonts w:ascii="Cambria Math"/>
            </w:rPr>
            <m:t>.</m:t>
          </m:r>
        </m:oMath>
      </m:oMathPara>
    </w:p>
    <w:p w:rsidR="008329DE" w:rsidRDefault="00E16F18" w:rsidP="00F60C29">
      <w:pPr>
        <w:pStyle w:val="EndNoteBibliography"/>
        <w:spacing w:after="240" w:line="480" w:lineRule="auto"/>
        <w:rPr>
          <w:rFonts w:eastAsiaTheme="minorEastAsia"/>
          <w:noProof w:val="0"/>
        </w:rPr>
      </w:pPr>
      <w:r>
        <w:rPr>
          <w:noProof w:val="0"/>
        </w:rPr>
        <w:lastRenderedPageBreak/>
        <w:t xml:space="preserve">Note that, at all points on a sphere with radius </w:t>
      </w:r>
      <m:oMath>
        <m:r>
          <w:rPr>
            <w:rFonts w:ascii="Cambria Math" w:hAnsi="Cambria Math"/>
            <w:noProof w:val="0"/>
          </w:rPr>
          <m:t>r</m:t>
        </m:r>
      </m:oMath>
      <w:r>
        <w:rPr>
          <w:rFonts w:eastAsiaTheme="minorEastAsia"/>
          <w:noProof w:val="0"/>
        </w:rPr>
        <w:t xml:space="preserve">, both </w:t>
      </w:r>
      <m:oMath>
        <m:sSub>
          <m:sSubPr>
            <m:ctrlPr>
              <w:rPr>
                <w:rFonts w:ascii="Cambria Math" w:eastAsiaTheme="minorEastAsia" w:hAnsi="Cambria Math"/>
                <w:i/>
                <w:noProof w:val="0"/>
              </w:rPr>
            </m:ctrlPr>
          </m:sSubPr>
          <m:e>
            <m:r>
              <w:rPr>
                <w:rFonts w:ascii="Cambria Math" w:eastAsiaTheme="minorEastAsia" w:hAnsi="Cambria Math"/>
                <w:noProof w:val="0"/>
              </w:rPr>
              <m:t>k</m:t>
            </m:r>
          </m:e>
          <m:sub>
            <m:r>
              <w:rPr>
                <w:rFonts w:ascii="Cambria Math" w:eastAsiaTheme="minorEastAsia" w:hAnsi="Cambria Math"/>
                <w:noProof w:val="0"/>
              </w:rPr>
              <m:t>1</m:t>
            </m:r>
          </m:sub>
        </m:sSub>
      </m:oMath>
      <w:r>
        <w:rPr>
          <w:rFonts w:eastAsiaTheme="minorEastAsia"/>
          <w:noProof w:val="0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noProof w:val="0"/>
              </w:rPr>
            </m:ctrlPr>
          </m:sSubPr>
          <m:e>
            <m:r>
              <w:rPr>
                <w:rFonts w:ascii="Cambria Math" w:eastAsiaTheme="minorEastAsia" w:hAnsi="Cambria Math"/>
                <w:noProof w:val="0"/>
              </w:rPr>
              <m:t>k</m:t>
            </m:r>
          </m:e>
          <m:sub>
            <m:r>
              <w:rPr>
                <w:rFonts w:ascii="Cambria Math" w:eastAsiaTheme="minorEastAsia" w:hAnsi="Cambria Math"/>
                <w:noProof w:val="0"/>
              </w:rPr>
              <m:t>2</m:t>
            </m:r>
          </m:sub>
        </m:sSub>
      </m:oMath>
      <w:r>
        <w:rPr>
          <w:rFonts w:eastAsiaTheme="minorEastAsia"/>
          <w:noProof w:val="0"/>
        </w:rPr>
        <w:t xml:space="preserve"> equal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noProof w:val="0"/>
              </w:rPr>
            </m:ctrlPr>
          </m:fPr>
          <m:num>
            <m:r>
              <w:rPr>
                <w:rFonts w:ascii="Cambria Math" w:eastAsiaTheme="minorEastAsia" w:hAnsi="Cambria Math"/>
                <w:noProof w:val="0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 w:val="0"/>
              </w:rPr>
              <m:t>r</m:t>
            </m:r>
          </m:den>
        </m:f>
      </m:oMath>
      <w:r>
        <w:rPr>
          <w:rFonts w:eastAsiaTheme="minorEastAsia"/>
          <w:noProof w:val="0"/>
        </w:rPr>
        <w:t>, and therefore</w:t>
      </w:r>
      <w:r w:rsidR="007A04DB">
        <w:rPr>
          <w:rFonts w:eastAsiaTheme="minorEastAsia"/>
          <w:noProof w:val="0"/>
        </w:rPr>
        <w:t xml:space="preserve">, </w:t>
      </w:r>
      <w:r>
        <w:rPr>
          <w:rFonts w:eastAsiaTheme="minorEastAsia"/>
          <w:noProof w:val="0"/>
        </w:rPr>
        <w:t xml:space="preserve">curvedness is also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noProof w:val="0"/>
              </w:rPr>
            </m:ctrlPr>
          </m:fPr>
          <m:num>
            <m:r>
              <w:rPr>
                <w:rFonts w:ascii="Cambria Math" w:eastAsiaTheme="minorEastAsia" w:hAnsi="Cambria Math"/>
                <w:noProof w:val="0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 w:val="0"/>
              </w:rPr>
              <m:t>r</m:t>
            </m:r>
          </m:den>
        </m:f>
      </m:oMath>
      <w:r w:rsidR="0027725E">
        <w:rPr>
          <w:rFonts w:eastAsiaTheme="minorEastAsia"/>
          <w:noProof w:val="0"/>
        </w:rPr>
        <w:t xml:space="preserve"> </w:t>
      </w:r>
      <w:r w:rsidR="0045291E">
        <w:rPr>
          <w:rFonts w:eastAsiaTheme="minorEastAsia"/>
          <w:noProof w:val="0"/>
        </w:rPr>
        <w:t>as per the above formula.</w:t>
      </w:r>
      <w:hyperlink w:anchor="_ENREF_2" w:tooltip="Goldman, 2005 #273" w:history="1">
        <w:r w:rsidR="00C70015">
          <w:rPr>
            <w:rFonts w:eastAsiaTheme="minorEastAsia"/>
            <w:noProof w:val="0"/>
          </w:rPr>
          <w:fldChar w:fldCharType="begin"/>
        </w:r>
        <w:r w:rsidR="00C70015">
          <w:rPr>
            <w:rFonts w:eastAsiaTheme="minorEastAsia"/>
            <w:noProof w:val="0"/>
          </w:rPr>
          <w:instrText xml:space="preserve"> ADDIN EN.CITE &lt;EndNote&gt;&lt;Cite&gt;&lt;Author&gt;Goldman&lt;/Author&gt;&lt;Year&gt;2005&lt;/Year&gt;&lt;RecNum&gt;273&lt;/RecNum&gt;&lt;DisplayText&gt;&lt;style face="superscript"&gt;2&lt;/style&gt;&lt;/DisplayText&gt;&lt;record&gt;&lt;rec-number&gt;273&lt;/rec-number&gt;&lt;foreign-keys&gt;&lt;key app="EN" db-id="0rwddv220fetaoef5sv5xwzst5a2v55tzezs" timestamp="1328333513"&gt;273&lt;/key&gt;&lt;/foreign-keys&gt;&lt;ref-type name="Journal Article"&gt;17&lt;/ref-type&gt;&lt;contributors&gt;&lt;authors&gt;&lt;author&gt;Ron Goldman&amp;#x9;&lt;/author&gt;&lt;/authors&gt;&lt;/contributors&gt;&lt;titles&gt;&lt;title&gt;Curvature formulas for implicit curves and surfaces&lt;/title&gt;&lt;secondary-title&gt;Computer Aided Geometric Design&lt;/secondary-title&gt;&lt;/titles&gt;&lt;periodical&gt;&lt;full-title&gt;Computer Aided Geometric Design&lt;/full-title&gt;&lt;/periodical&gt;&lt;pages&gt;632 - 658&lt;/pages&gt;&lt;volume&gt;22&lt;/volume&gt;&lt;number&gt;7&lt;/number&gt;&lt;dates&gt;&lt;year&gt;2005&lt;/year&gt;&lt;/dates&gt;&lt;urls&gt;&lt;/urls&gt;&lt;/record&gt;&lt;/Cite&gt;&lt;/EndNote&gt;</w:instrText>
        </w:r>
        <w:r w:rsidR="00C70015">
          <w:rPr>
            <w:rFonts w:eastAsiaTheme="minorEastAsia"/>
            <w:noProof w:val="0"/>
          </w:rPr>
          <w:fldChar w:fldCharType="separate"/>
        </w:r>
        <w:r w:rsidR="00C70015" w:rsidRPr="00440C50">
          <w:rPr>
            <w:rFonts w:eastAsiaTheme="minorEastAsia"/>
            <w:vertAlign w:val="superscript"/>
          </w:rPr>
          <w:t>2</w:t>
        </w:r>
        <w:r w:rsidR="00C70015">
          <w:rPr>
            <w:rFonts w:eastAsiaTheme="minorEastAsia"/>
            <w:noProof w:val="0"/>
          </w:rPr>
          <w:fldChar w:fldCharType="end"/>
        </w:r>
      </w:hyperlink>
      <w:r>
        <w:rPr>
          <w:rFonts w:eastAsiaTheme="minorEastAsia"/>
          <w:noProof w:val="0"/>
        </w:rPr>
        <w:t xml:space="preserve"> </w:t>
      </w:r>
      <w:r w:rsidR="0027725E">
        <w:rPr>
          <w:rFonts w:eastAsiaTheme="minorEastAsia"/>
          <w:noProof w:val="0"/>
        </w:rPr>
        <w:t>In general, curvedness is the inverse of radius</w:t>
      </w:r>
      <w:r w:rsidR="00440C50">
        <w:rPr>
          <w:rFonts w:eastAsiaTheme="minorEastAsia"/>
          <w:noProof w:val="0"/>
        </w:rPr>
        <w:t>.</w:t>
      </w:r>
      <w:hyperlink w:anchor="_ENREF_3" w:tooltip="Zhong, 2009 #156" w:history="1">
        <w:r w:rsidR="00C70015">
          <w:rPr>
            <w:rFonts w:eastAsiaTheme="minorEastAsia"/>
            <w:noProof w:val="0"/>
          </w:rPr>
          <w:fldChar w:fldCharType="begin"/>
        </w:r>
        <w:r w:rsidR="00C70015">
          <w:rPr>
            <w:rFonts w:eastAsiaTheme="minorEastAsia"/>
            <w:noProof w:val="0"/>
          </w:rPr>
          <w:instrText xml:space="preserve"> ADDIN EN.CITE &lt;EndNote&gt;&lt;Cite&gt;&lt;Author&gt;Zhong&lt;/Author&gt;&lt;Year&gt;2009&lt;/Year&gt;&lt;RecNum&gt;156&lt;/RecNum&gt;&lt;DisplayText&gt;&lt;style face="superscript"&gt;3&lt;/style&gt;&lt;/DisplayText&gt;&lt;record&gt;&lt;rec-number&gt;156&lt;/rec-number&gt;&lt;foreign-keys&gt;&lt;key app="EN" db-id="0rwddv220fetaoef5sv5xwzst5a2v55tzezs" timestamp="1288720736"&gt;156&lt;/key&gt;&lt;/foreign-keys&gt;&lt;ref-type name="Journal Article"&gt;17&lt;/ref-type&gt;&lt;contributors&gt;&lt;authors&gt;&lt;author&gt;Liang Zhong&lt;/author&gt;&lt;author&gt;Yi Su&lt;/author&gt;&lt;author&gt;Si-Yong Yeo&lt;/author&gt;&lt;author&gt;Ru-San Tan&lt;/author&gt;&lt;author&gt;Dhanjoo N. Ghista&lt;/author&gt;&lt;author&gt;Ghassan Kassab&lt;/author&gt;&lt;/authors&gt;&lt;/contributors&gt;&lt;titles&gt;&lt;title&gt;Left ventricular regional wall curvedness and wall stress in patients with ischemic dilated cardiomyopathy&lt;/title&gt;&lt;secondary-title&gt;American Journal of Physiology - Heart and Circulatory Physiology&lt;/secondary-title&gt;&lt;/titles&gt;&lt;periodical&gt;&lt;full-title&gt;American Journal of Physiology - Heart and Circulatory Physiology&lt;/full-title&gt;&lt;/periodical&gt;&lt;pages&gt;H573-H584&lt;/pages&gt;&lt;volume&gt;296&lt;/volume&gt;&lt;dates&gt;&lt;year&gt;2009&lt;/year&gt;&lt;/dates&gt;&lt;urls&gt;&lt;/urls&gt;&lt;/record&gt;&lt;/Cite&gt;&lt;/EndNote&gt;</w:instrText>
        </w:r>
        <w:r w:rsidR="00C70015">
          <w:rPr>
            <w:rFonts w:eastAsiaTheme="minorEastAsia"/>
            <w:noProof w:val="0"/>
          </w:rPr>
          <w:fldChar w:fldCharType="separate"/>
        </w:r>
        <w:r w:rsidR="00C70015" w:rsidRPr="00440C50">
          <w:rPr>
            <w:rFonts w:eastAsiaTheme="minorEastAsia"/>
            <w:vertAlign w:val="superscript"/>
          </w:rPr>
          <w:t>3</w:t>
        </w:r>
        <w:r w:rsidR="00C70015">
          <w:rPr>
            <w:rFonts w:eastAsiaTheme="minorEastAsia"/>
            <w:noProof w:val="0"/>
          </w:rPr>
          <w:fldChar w:fldCharType="end"/>
        </w:r>
      </w:hyperlink>
      <w:r w:rsidR="0027725E">
        <w:rPr>
          <w:rFonts w:eastAsiaTheme="minorEastAsia"/>
          <w:noProof w:val="0"/>
        </w:rPr>
        <w:t xml:space="preserve"> </w:t>
      </w:r>
    </w:p>
    <w:p w:rsidR="00F60C29" w:rsidRDefault="00B241FB" w:rsidP="00F60C29">
      <w:pPr>
        <w:pStyle w:val="EndNoteBibliography"/>
        <w:spacing w:after="240" w:line="480" w:lineRule="auto"/>
        <w:rPr>
          <w:rFonts w:eastAsiaTheme="minorEastAsia"/>
          <w:noProof w:val="0"/>
        </w:rPr>
      </w:pPr>
      <w:r>
        <w:rPr>
          <w:rFonts w:eastAsiaTheme="minorEastAsia"/>
          <w:noProof w:val="0"/>
        </w:rPr>
        <w:t>RWT was computed as the product of WT and curvedness, i.e</w:t>
      </w:r>
      <w:proofErr w:type="gramStart"/>
      <w:r>
        <w:rPr>
          <w:rFonts w:eastAsiaTheme="minorEastAsia"/>
          <w:noProof w:val="0"/>
        </w:rPr>
        <w:t>.,</w:t>
      </w:r>
      <w:proofErr w:type="gramEnd"/>
      <w:r>
        <w:rPr>
          <w:rFonts w:eastAsiaTheme="minorEastAsia"/>
          <w:noProof w:val="0"/>
        </w:rPr>
        <w:t xml:space="preserve"> </w:t>
      </w:r>
    </w:p>
    <w:p w:rsidR="00B241FB" w:rsidRPr="00B241FB" w:rsidRDefault="00B241FB" w:rsidP="00B241FB">
      <w:pPr>
        <w:pStyle w:val="EndNoteBibliography"/>
        <w:spacing w:after="240" w:line="480" w:lineRule="auto"/>
        <w:jc w:val="center"/>
        <w:rPr>
          <w:rFonts w:eastAsiaTheme="minorEastAsia"/>
          <w:noProof w:val="0"/>
          <w:oMath/>
        </w:rPr>
      </w:pPr>
      <m:oMath>
        <m:r>
          <m:rPr>
            <m:nor/>
          </m:rPr>
          <w:rPr>
            <w:rFonts w:ascii="Cambria Math" w:eastAsiaTheme="minorEastAsia" w:hAnsi="Cambria Math"/>
            <w:noProof w:val="0"/>
          </w:rPr>
          <m:t>RWT=WT × Curvedness</m:t>
        </m:r>
      </m:oMath>
      <w:r>
        <w:rPr>
          <w:rFonts w:eastAsiaTheme="minorEastAsia"/>
          <w:noProof w:val="0"/>
        </w:rPr>
        <w:t>.</w:t>
      </w:r>
    </w:p>
    <w:p w:rsidR="00F60C29" w:rsidRDefault="004B7A15" w:rsidP="00397B8C">
      <w:pPr>
        <w:pStyle w:val="EndNoteBibliography"/>
        <w:spacing w:line="480" w:lineRule="auto"/>
        <w:ind w:left="720" w:hanging="720"/>
        <w:rPr>
          <w:noProof w:val="0"/>
        </w:rPr>
      </w:pPr>
      <w:r>
        <w:rPr>
          <w:b/>
          <w:bCs/>
          <w:noProof w:val="0"/>
        </w:rPr>
        <w:t>4</w:t>
      </w:r>
      <w:r w:rsidR="00F60C29">
        <w:rPr>
          <w:b/>
          <w:bCs/>
          <w:noProof w:val="0"/>
        </w:rPr>
        <w:t xml:space="preserve">. Segmentation of patient </w:t>
      </w:r>
      <w:proofErr w:type="spellStart"/>
      <w:r w:rsidR="00F60C29">
        <w:rPr>
          <w:b/>
          <w:bCs/>
          <w:noProof w:val="0"/>
        </w:rPr>
        <w:t>endocardial</w:t>
      </w:r>
      <w:proofErr w:type="spellEnd"/>
      <w:r w:rsidR="00F60C29">
        <w:rPr>
          <w:b/>
          <w:bCs/>
          <w:noProof w:val="0"/>
        </w:rPr>
        <w:t xml:space="preserve"> surface</w:t>
      </w:r>
    </w:p>
    <w:p w:rsidR="0063695D" w:rsidRDefault="00760A5B" w:rsidP="00C505C7">
      <w:pPr>
        <w:pStyle w:val="EndNoteBibliography"/>
        <w:spacing w:after="240" w:line="480" w:lineRule="auto"/>
        <w:ind w:firstLine="270"/>
        <w:rPr>
          <w:noProof w:val="0"/>
        </w:rPr>
      </w:pPr>
      <w:r>
        <w:rPr>
          <w:noProof w:val="0"/>
        </w:rPr>
        <w:t xml:space="preserve">In computational anatomy, an atlas is a representative anatomy which can be deformed to match different patient anatomies. </w:t>
      </w:r>
      <w:r w:rsidR="00B86BC6">
        <w:rPr>
          <w:noProof w:val="0"/>
        </w:rPr>
        <w:t>Computational anatomy atlases are typically labeled with pertinent data such as various anatomical regions, just as a world atlas is overlaid with geographical features.</w:t>
      </w:r>
      <w:r w:rsidR="0075007C">
        <w:rPr>
          <w:noProof w:val="0"/>
        </w:rPr>
        <w:t xml:space="preserve"> </w:t>
      </w:r>
      <w:r w:rsidR="00DB6E34">
        <w:rPr>
          <w:noProof w:val="0"/>
        </w:rPr>
        <w:t>In our work, the atlas was</w:t>
      </w:r>
      <w:r w:rsidR="00231714">
        <w:rPr>
          <w:noProof w:val="0"/>
        </w:rPr>
        <w:t xml:space="preserve"> labelled with AHA regions using a variant of the segmentation methodology described in Su, </w:t>
      </w:r>
      <w:r w:rsidR="00231714" w:rsidRPr="003C3DAE">
        <w:rPr>
          <w:noProof w:val="0"/>
        </w:rPr>
        <w:t>et al</w:t>
      </w:r>
      <w:r w:rsidR="00231714">
        <w:rPr>
          <w:noProof w:val="0"/>
        </w:rPr>
        <w:t>.</w:t>
      </w:r>
      <w:hyperlink w:anchor="_ENREF_4" w:tooltip="Su, 2012 #405" w:history="1">
        <w:r w:rsidR="00C70015">
          <w:rPr>
            <w:noProof w:val="0"/>
          </w:rPr>
          <w:fldChar w:fldCharType="begin"/>
        </w:r>
        <w:r w:rsidR="00C70015">
          <w:rPr>
            <w:noProof w:val="0"/>
          </w:rPr>
          <w:instrText xml:space="preserve"> ADDIN EN.CITE &lt;EndNote&gt;&lt;Cite&gt;&lt;Author&gt;Su&lt;/Author&gt;&lt;Year&gt;2012&lt;/Year&gt;&lt;RecNum&gt;405&lt;/RecNum&gt;&lt;DisplayText&gt;&lt;style face="superscript"&gt;4&lt;/style&gt;&lt;/DisplayText&gt;&lt;record&gt;&lt;rec-number&gt;405&lt;/rec-number&gt;&lt;foreign-keys&gt;&lt;key app="EN" db-id="0rwddv220fetaoef5sv5xwzst5a2v55tzezs" timestamp="1367982094"&gt;405&lt;/key&gt;&lt;/foreign-keys&gt;&lt;ref-type name="Journal Article"&gt;17&lt;/ref-type&gt;&lt;contributors&gt;&lt;authors&gt;&lt;author&gt;Yi Su&lt;/author&gt;&lt;author&gt;Liang Zhong&lt;/author&gt;&lt;author&gt;Chi-Wan Lima&lt;/author&gt;&lt;author&gt;Dhanjoo Ghistac&lt;/author&gt;&lt;author&gt;Terrance Chua&lt;/author&gt;&lt;author&gt;Ru-San Tan&lt;/author&gt;&lt;/authors&gt;&lt;/contributors&gt;&lt;titles&gt;&lt;title&gt;A geometrical approach for evaluating left ventricular remodeling in myocardial infarct patients&lt;/title&gt;&lt;secondary-title&gt;Computer Methods and Programs in Biomedicine&lt;/secondary-title&gt;&lt;/titles&gt;&lt;periodical&gt;&lt;full-title&gt;Computer Methods and Programs in Biomedicine&lt;/full-title&gt;&lt;/periodical&gt;&lt;pages&gt;500 - 510&lt;/pages&gt;&lt;volume&gt;108&lt;/volume&gt;&lt;number&gt;2&lt;/number&gt;&lt;dates&gt;&lt;year&gt;2012&lt;/year&gt;&lt;/dates&gt;&lt;urls&gt;&lt;/urls&gt;&lt;/record&gt;&lt;/Cite&gt;&lt;/EndNote&gt;</w:instrText>
        </w:r>
        <w:r w:rsidR="00C70015">
          <w:rPr>
            <w:noProof w:val="0"/>
          </w:rPr>
          <w:fldChar w:fldCharType="separate"/>
        </w:r>
        <w:r w:rsidR="00C70015" w:rsidRPr="00440C50">
          <w:rPr>
            <w:vertAlign w:val="superscript"/>
          </w:rPr>
          <w:t>4</w:t>
        </w:r>
        <w:r w:rsidR="00C70015">
          <w:rPr>
            <w:noProof w:val="0"/>
          </w:rPr>
          <w:fldChar w:fldCharType="end"/>
        </w:r>
      </w:hyperlink>
      <w:r w:rsidR="000D3C6D">
        <w:rPr>
          <w:noProof w:val="0"/>
        </w:rPr>
        <w:t xml:space="preserve"> In this variant, we </w:t>
      </w:r>
      <w:r w:rsidR="00DB6E34">
        <w:rPr>
          <w:noProof w:val="0"/>
        </w:rPr>
        <w:t xml:space="preserve">divided the </w:t>
      </w:r>
      <w:r w:rsidR="002C6B82">
        <w:rPr>
          <w:noProof w:val="0"/>
        </w:rPr>
        <w:t xml:space="preserve">3D </w:t>
      </w:r>
      <w:r w:rsidR="00DB6E34">
        <w:rPr>
          <w:noProof w:val="0"/>
        </w:rPr>
        <w:t xml:space="preserve">atlas </w:t>
      </w:r>
      <w:r w:rsidR="002C6B82">
        <w:rPr>
          <w:noProof w:val="0"/>
        </w:rPr>
        <w:t xml:space="preserve">geometry </w:t>
      </w:r>
      <w:r w:rsidR="00DB6E34">
        <w:rPr>
          <w:noProof w:val="0"/>
        </w:rPr>
        <w:t xml:space="preserve">into </w:t>
      </w:r>
      <w:r w:rsidR="00296CF5">
        <w:rPr>
          <w:noProof w:val="0"/>
        </w:rPr>
        <w:t>apex, apical</w:t>
      </w:r>
      <w:r w:rsidR="00DB6E34">
        <w:rPr>
          <w:noProof w:val="0"/>
        </w:rPr>
        <w:t xml:space="preserve"> level</w:t>
      </w:r>
      <w:r w:rsidR="00296CF5">
        <w:rPr>
          <w:noProof w:val="0"/>
        </w:rPr>
        <w:t xml:space="preserve">, </w:t>
      </w:r>
      <w:proofErr w:type="spellStart"/>
      <w:r w:rsidR="00296CF5">
        <w:rPr>
          <w:noProof w:val="0"/>
        </w:rPr>
        <w:t>mid level</w:t>
      </w:r>
      <w:proofErr w:type="spellEnd"/>
      <w:r w:rsidR="00296CF5">
        <w:rPr>
          <w:noProof w:val="0"/>
        </w:rPr>
        <w:t>, and basal level</w:t>
      </w:r>
      <w:r w:rsidR="00DB6E34">
        <w:rPr>
          <w:noProof w:val="0"/>
        </w:rPr>
        <w:t xml:space="preserve"> with </w:t>
      </w:r>
      <w:r w:rsidR="005F27C4">
        <w:rPr>
          <w:noProof w:val="0"/>
        </w:rPr>
        <w:t>3</w:t>
      </w:r>
      <w:r w:rsidR="00DB6E34">
        <w:rPr>
          <w:noProof w:val="0"/>
        </w:rPr>
        <w:t xml:space="preserve"> planes</w:t>
      </w:r>
      <w:r w:rsidR="005F27C4">
        <w:rPr>
          <w:noProof w:val="0"/>
        </w:rPr>
        <w:t>, all parallel to the short axis imaging plane. T</w:t>
      </w:r>
      <w:r w:rsidR="00DB6E34">
        <w:rPr>
          <w:noProof w:val="0"/>
        </w:rPr>
        <w:t xml:space="preserve">he first </w:t>
      </w:r>
      <w:r w:rsidR="005F27C4">
        <w:rPr>
          <w:noProof w:val="0"/>
        </w:rPr>
        <w:t>of the 3 planes passed through the most apical point of the LV chamber</w:t>
      </w:r>
      <w:r w:rsidR="00DB6E34">
        <w:rPr>
          <w:noProof w:val="0"/>
        </w:rPr>
        <w:t xml:space="preserve">, the second </w:t>
      </w:r>
      <w:r w:rsidR="00BC2B17">
        <w:rPr>
          <w:noProof w:val="0"/>
        </w:rPr>
        <w:t>was located 1/3</w:t>
      </w:r>
      <w:r w:rsidR="00BC2B17" w:rsidRPr="00BC2B17">
        <w:rPr>
          <w:noProof w:val="0"/>
          <w:vertAlign w:val="superscript"/>
        </w:rPr>
        <w:t>rd</w:t>
      </w:r>
      <w:r w:rsidR="00BC2B17">
        <w:rPr>
          <w:noProof w:val="0"/>
        </w:rPr>
        <w:t xml:space="preserve"> the way from </w:t>
      </w:r>
      <w:r w:rsidR="00DD2DEA">
        <w:rPr>
          <w:noProof w:val="0"/>
        </w:rPr>
        <w:t>the first plane to the most basal short axis image plane, and the third 2/3</w:t>
      </w:r>
      <w:r w:rsidR="00DD2DEA" w:rsidRPr="00DD2DEA">
        <w:rPr>
          <w:noProof w:val="0"/>
          <w:vertAlign w:val="superscript"/>
        </w:rPr>
        <w:t>rd</w:t>
      </w:r>
      <w:r w:rsidR="00DD2DEA">
        <w:rPr>
          <w:noProof w:val="0"/>
        </w:rPr>
        <w:t xml:space="preserve"> the way from the first plane to the most basal short axis image plane.</w:t>
      </w:r>
    </w:p>
    <w:p w:rsidR="00760A5B" w:rsidRDefault="004A2A0E" w:rsidP="00C505C7">
      <w:pPr>
        <w:pStyle w:val="EndNoteBibliography"/>
        <w:spacing w:after="240" w:line="480" w:lineRule="auto"/>
        <w:ind w:firstLine="270"/>
        <w:rPr>
          <w:noProof w:val="0"/>
        </w:rPr>
      </w:pPr>
      <w:r>
        <w:rPr>
          <w:noProof w:val="0"/>
        </w:rPr>
        <w:t xml:space="preserve">The </w:t>
      </w:r>
      <w:r w:rsidR="00954CB2">
        <w:rPr>
          <w:noProof w:val="0"/>
        </w:rPr>
        <w:t>atlas LV wall</w:t>
      </w:r>
      <w:r>
        <w:rPr>
          <w:noProof w:val="0"/>
        </w:rPr>
        <w:t xml:space="preserve"> in each short axis basal slice was</w:t>
      </w:r>
      <w:r w:rsidR="0063695D">
        <w:rPr>
          <w:noProof w:val="0"/>
        </w:rPr>
        <w:t xml:space="preserve"> then</w:t>
      </w:r>
      <w:r>
        <w:rPr>
          <w:noProof w:val="0"/>
        </w:rPr>
        <w:t xml:space="preserve"> </w:t>
      </w:r>
      <w:r w:rsidR="0063695D">
        <w:rPr>
          <w:noProof w:val="0"/>
        </w:rPr>
        <w:t xml:space="preserve">divided into 6 regions. To perform this division, a </w:t>
      </w:r>
      <w:r w:rsidR="00644EB4">
        <w:rPr>
          <w:noProof w:val="0"/>
        </w:rPr>
        <w:t>reference direction</w:t>
      </w:r>
      <w:r w:rsidR="0063695D">
        <w:rPr>
          <w:noProof w:val="0"/>
        </w:rPr>
        <w:t xml:space="preserve"> that pointed from the centroid of the LV chamber to the midpoint of the </w:t>
      </w:r>
      <w:proofErr w:type="spellStart"/>
      <w:r w:rsidR="0063695D">
        <w:rPr>
          <w:noProof w:val="0"/>
        </w:rPr>
        <w:t>endocardial</w:t>
      </w:r>
      <w:proofErr w:type="spellEnd"/>
      <w:r w:rsidR="0063695D">
        <w:rPr>
          <w:noProof w:val="0"/>
        </w:rPr>
        <w:t xml:space="preserve"> contour that belonged to the septum was computed. </w:t>
      </w:r>
      <w:r w:rsidR="00644EB4">
        <w:rPr>
          <w:noProof w:val="0"/>
        </w:rPr>
        <w:t>Then, f</w:t>
      </w:r>
      <w:r w:rsidR="0000653F">
        <w:rPr>
          <w:noProof w:val="0"/>
        </w:rPr>
        <w:t xml:space="preserve">or each voxel in the </w:t>
      </w:r>
      <w:r w:rsidR="007512A7">
        <w:rPr>
          <w:noProof w:val="0"/>
        </w:rPr>
        <w:t xml:space="preserve">LV wall, </w:t>
      </w:r>
      <w:r w:rsidR="00644EB4">
        <w:rPr>
          <w:noProof w:val="0"/>
        </w:rPr>
        <w:t xml:space="preserve">the </w:t>
      </w:r>
      <w:r w:rsidR="00954CB2">
        <w:rPr>
          <w:noProof w:val="0"/>
        </w:rPr>
        <w:t xml:space="preserve">clockwise </w:t>
      </w:r>
      <w:r w:rsidR="00644EB4">
        <w:rPr>
          <w:noProof w:val="0"/>
        </w:rPr>
        <w:t xml:space="preserve">angle between the reference direction, and the vector that connected </w:t>
      </w:r>
      <w:r w:rsidR="00D95E7F">
        <w:rPr>
          <w:noProof w:val="0"/>
        </w:rPr>
        <w:t xml:space="preserve">the centroid and the voxel was computed. </w:t>
      </w:r>
      <w:r w:rsidR="00954CB2">
        <w:rPr>
          <w:noProof w:val="0"/>
        </w:rPr>
        <w:t xml:space="preserve">The voxel was labelled as belonging to AHA regions 1-6 based on this angle. Similarly, the LV </w:t>
      </w:r>
      <w:proofErr w:type="gramStart"/>
      <w:r w:rsidR="00954CB2">
        <w:rPr>
          <w:noProof w:val="0"/>
        </w:rPr>
        <w:t>wall in mid and apical levels were</w:t>
      </w:r>
      <w:proofErr w:type="gramEnd"/>
      <w:r w:rsidR="00954CB2">
        <w:rPr>
          <w:noProof w:val="0"/>
        </w:rPr>
        <w:t xml:space="preserve"> labelled with AHA regions 7-12, and 13-16, respectively. </w:t>
      </w:r>
    </w:p>
    <w:p w:rsidR="00040C55" w:rsidRDefault="005E0A01" w:rsidP="00C505C7">
      <w:pPr>
        <w:pStyle w:val="EndNoteBibliography"/>
        <w:spacing w:after="240" w:line="480" w:lineRule="auto"/>
        <w:ind w:firstLine="270"/>
        <w:rPr>
          <w:rFonts w:eastAsiaTheme="minorEastAsia"/>
          <w:noProof w:val="0"/>
        </w:rPr>
      </w:pPr>
      <w:r w:rsidRPr="00503E1E">
        <w:rPr>
          <w:noProof w:val="0"/>
        </w:rPr>
        <w:lastRenderedPageBreak/>
        <w:t xml:space="preserve">The </w:t>
      </w:r>
      <w:r>
        <w:rPr>
          <w:noProof w:val="0"/>
        </w:rPr>
        <w:t xml:space="preserve">deformation of the atlas to match a patient geometry was achieved </w:t>
      </w:r>
      <w:r w:rsidRPr="00503E1E">
        <w:rPr>
          <w:noProof w:val="0"/>
        </w:rPr>
        <w:t xml:space="preserve">using a combination of affine transformation and multi-channel large deformation </w:t>
      </w:r>
      <w:proofErr w:type="spellStart"/>
      <w:r w:rsidRPr="00503E1E">
        <w:rPr>
          <w:noProof w:val="0"/>
        </w:rPr>
        <w:t>diffeomorphic</w:t>
      </w:r>
      <w:proofErr w:type="spellEnd"/>
      <w:r w:rsidRPr="00503E1E">
        <w:rPr>
          <w:noProof w:val="0"/>
        </w:rPr>
        <w:t xml:space="preserve"> metric mapping (MC-LDDMM)</w:t>
      </w:r>
      <w:r w:rsidR="00440C50">
        <w:rPr>
          <w:noProof w:val="0"/>
        </w:rPr>
        <w:t>.</w:t>
      </w:r>
      <w:hyperlink w:anchor="_ENREF_5" w:tooltip="Ceritoglu, 2009 #227" w:history="1">
        <w:r w:rsidR="00C70015" w:rsidRPr="001C7F55">
          <w:rPr>
            <w:noProof w:val="0"/>
          </w:rPr>
          <w:fldChar w:fldCharType="begin"/>
        </w:r>
        <w:r w:rsidR="00C70015">
          <w:rPr>
            <w:noProof w:val="0"/>
          </w:rPr>
          <w:instrText xml:space="preserve"> ADDIN EN.CITE &lt;EndNote&gt;&lt;Cite&gt;&lt;Author&gt;Ceritoglu&lt;/Author&gt;&lt;Year&gt;2009&lt;/Year&gt;&lt;RecNum&gt;227&lt;/RecNum&gt;&lt;DisplayText&gt;&lt;style face="superscript"&gt;5&lt;/style&gt;&lt;/DisplayText&gt;&lt;record&gt;&lt;rec-number&gt;227&lt;/rec-number&gt;&lt;foreign-keys&gt;&lt;key app="EN" db-id="0rwddv220fetaoef5sv5xwzst5a2v55tzezs" timestamp="1288720736"&gt;227&lt;/key&gt;&lt;/foreign-keys&gt;&lt;ref-type name="Journal Article"&gt;17&lt;/ref-type&gt;&lt;contributors&gt;&lt;authors&gt;&lt;author&gt;C. Ceritoglu&lt;/author&gt;&lt;author&gt;K. Oishi&lt;/author&gt;&lt;author&gt;X. Li&lt;/author&gt;&lt;author&gt;M.C. Chou&lt;/author&gt;&lt;author&gt;L. Younes&lt;/author&gt;&lt;author&gt;M. Albert&lt;/author&gt;&lt;author&gt;C. Lyketsos&lt;/author&gt;&lt;author&gt;P.C. van Zijl&lt;/author&gt;&lt;author&gt;M.I. Miller&lt;/author&gt;&lt;author&gt;S. Mori&lt;/author&gt;&lt;/authors&gt;&lt;/contributors&gt;&lt;titles&gt;&lt;title&gt;Multi-contrast large deformation diffeomorphic metric mapping for diffusion tensor imaging&lt;/title&gt;&lt;secondary-title&gt;Neuroimage&lt;/secondary-title&gt;&lt;/titles&gt;&lt;periodical&gt;&lt;full-title&gt;Neuroimage&lt;/full-title&gt;&lt;/periodical&gt;&lt;pages&gt;618 - 627&lt;/pages&gt;&lt;volume&gt;47&lt;/volume&gt;&lt;number&gt;2&lt;/number&gt;&lt;dates&gt;&lt;year&gt;2009&lt;/year&gt;&lt;/dates&gt;&lt;urls&gt;&lt;/urls&gt;&lt;/record&gt;&lt;/Cite&gt;&lt;/EndNote&gt;</w:instrText>
        </w:r>
        <w:r w:rsidR="00C70015" w:rsidRPr="001C7F55">
          <w:rPr>
            <w:noProof w:val="0"/>
          </w:rPr>
          <w:fldChar w:fldCharType="separate"/>
        </w:r>
        <w:r w:rsidR="00C70015" w:rsidRPr="00440C50">
          <w:rPr>
            <w:vertAlign w:val="superscript"/>
          </w:rPr>
          <w:t>5</w:t>
        </w:r>
        <w:r w:rsidR="00C70015" w:rsidRPr="001C7F55">
          <w:rPr>
            <w:noProof w:val="0"/>
          </w:rPr>
          <w:fldChar w:fldCharType="end"/>
        </w:r>
      </w:hyperlink>
      <w:r w:rsidR="00040C55">
        <w:rPr>
          <w:noProof w:val="0"/>
        </w:rPr>
        <w:t xml:space="preserve"> </w:t>
      </w:r>
      <w:r w:rsidR="004152C1">
        <w:rPr>
          <w:noProof w:val="0"/>
        </w:rPr>
        <w:t>In the</w:t>
      </w:r>
      <w:r w:rsidR="00040C55">
        <w:rPr>
          <w:noProof w:val="0"/>
        </w:rPr>
        <w:t xml:space="preserve"> affine transformation, each 3D point </w:t>
      </w:r>
      <m:oMath>
        <m:r>
          <w:rPr>
            <w:rFonts w:ascii="Cambria Math" w:hAnsi="Cambria Math"/>
            <w:noProof w:val="0"/>
          </w:rPr>
          <m:t>x</m:t>
        </m:r>
      </m:oMath>
      <w:r w:rsidR="00040C55">
        <w:rPr>
          <w:rFonts w:eastAsiaTheme="minorEastAsia"/>
          <w:noProof w:val="0"/>
        </w:rPr>
        <w:t xml:space="preserve"> in the atlas is moved to a point </w:t>
      </w:r>
      <m:oMath>
        <m:sSup>
          <m:sSupPr>
            <m:ctrlPr>
              <w:rPr>
                <w:rFonts w:ascii="Cambria Math" w:eastAsiaTheme="minorEastAsia" w:hAnsi="Cambria Math"/>
                <w:i/>
                <w:noProof w:val="0"/>
              </w:rPr>
            </m:ctrlPr>
          </m:sSupPr>
          <m:e>
            <m:r>
              <w:rPr>
                <w:rFonts w:ascii="Cambria Math" w:eastAsiaTheme="minorEastAsia" w:hAnsi="Cambria Math"/>
                <w:noProof w:val="0"/>
              </w:rPr>
              <m:t>x</m:t>
            </m:r>
          </m:e>
          <m:sup>
            <m:r>
              <w:rPr>
                <w:rFonts w:ascii="Cambria Math" w:eastAsiaTheme="minorEastAsia" w:hAnsi="Cambria Math"/>
                <w:noProof w:val="0"/>
              </w:rPr>
              <m:t>'</m:t>
            </m:r>
          </m:sup>
        </m:sSup>
      </m:oMath>
      <w:r w:rsidR="00040C55">
        <w:rPr>
          <w:rFonts w:eastAsiaTheme="minorEastAsia"/>
          <w:noProof w:val="0"/>
        </w:rPr>
        <w:t xml:space="preserve"> according to the equation</w:t>
      </w:r>
    </w:p>
    <w:p w:rsidR="00040C55" w:rsidRDefault="00225E3C" w:rsidP="00040C55">
      <w:pPr>
        <w:pStyle w:val="EndNoteBibliography"/>
        <w:spacing w:after="240" w:line="480" w:lineRule="auto"/>
        <w:ind w:firstLine="270"/>
        <w:jc w:val="center"/>
        <w:rPr>
          <w:rFonts w:eastAsiaTheme="minorEastAsia"/>
          <w:noProof w:val="0"/>
        </w:rPr>
      </w:pPr>
      <m:oMath>
        <m:sSup>
          <m:sSupPr>
            <m:ctrlPr>
              <w:rPr>
                <w:rFonts w:ascii="Cambria Math" w:hAnsi="Cambria Math"/>
                <w:i/>
                <w:noProof w:val="0"/>
              </w:rPr>
            </m:ctrlPr>
          </m:sSupPr>
          <m:e>
            <m:r>
              <w:rPr>
                <w:rFonts w:ascii="Cambria Math" w:hAnsi="Cambria Math"/>
                <w:noProof w:val="0"/>
              </w:rPr>
              <m:t>x</m:t>
            </m:r>
          </m:e>
          <m:sup>
            <m:r>
              <w:rPr>
                <w:rFonts w:ascii="Cambria Math" w:hAnsi="Cambria Math"/>
                <w:noProof w:val="0"/>
              </w:rPr>
              <m:t>'</m:t>
            </m:r>
          </m:sup>
        </m:sSup>
        <m:r>
          <w:rPr>
            <w:rFonts w:ascii="Cambria Math" w:hAnsi="Cambria Math"/>
            <w:noProof w:val="0"/>
          </w:rPr>
          <m:t>=Ax+b</m:t>
        </m:r>
      </m:oMath>
      <w:r w:rsidR="00040C55">
        <w:rPr>
          <w:rFonts w:eastAsiaTheme="minorEastAsia"/>
          <w:noProof w:val="0"/>
        </w:rPr>
        <w:t>,</w:t>
      </w:r>
    </w:p>
    <w:p w:rsidR="004152C1" w:rsidRDefault="00040C55" w:rsidP="00040C55">
      <w:pPr>
        <w:pStyle w:val="EndNoteBibliography"/>
        <w:spacing w:after="240" w:line="480" w:lineRule="auto"/>
        <w:rPr>
          <w:noProof w:val="0"/>
        </w:rPr>
      </w:pPr>
      <w:proofErr w:type="gramStart"/>
      <w:r>
        <w:rPr>
          <w:rFonts w:eastAsiaTheme="minorEastAsia"/>
          <w:noProof w:val="0"/>
        </w:rPr>
        <w:t>where</w:t>
      </w:r>
      <w:proofErr w:type="gramEnd"/>
      <w:r>
        <w:rPr>
          <w:rFonts w:eastAsiaTheme="minorEastAsia"/>
          <w:noProof w:val="0"/>
        </w:rPr>
        <w:t xml:space="preserve"> </w:t>
      </w:r>
      <m:oMath>
        <m:r>
          <w:rPr>
            <w:rFonts w:ascii="Cambria Math" w:eastAsiaTheme="minorEastAsia" w:hAnsi="Cambria Math"/>
            <w:noProof w:val="0"/>
          </w:rPr>
          <m:t>A</m:t>
        </m:r>
      </m:oMath>
      <w:r>
        <w:rPr>
          <w:rFonts w:eastAsiaTheme="minorEastAsia"/>
          <w:noProof w:val="0"/>
        </w:rPr>
        <w:t xml:space="preserve"> is a 3x3 matrix, and </w:t>
      </w:r>
      <m:oMath>
        <m:r>
          <w:rPr>
            <w:rFonts w:ascii="Cambria Math" w:eastAsiaTheme="minorEastAsia" w:hAnsi="Cambria Math"/>
            <w:noProof w:val="0"/>
          </w:rPr>
          <m:t>b</m:t>
        </m:r>
      </m:oMath>
      <w:r>
        <w:rPr>
          <w:rFonts w:eastAsiaTheme="minorEastAsia"/>
          <w:noProof w:val="0"/>
        </w:rPr>
        <w:t xml:space="preserve"> a 3x1 vector. </w:t>
      </w:r>
      <w:r w:rsidR="00C2528E">
        <w:rPr>
          <w:rFonts w:eastAsiaTheme="minorEastAsia"/>
          <w:noProof w:val="0"/>
        </w:rPr>
        <w:t xml:space="preserve">The elements of </w:t>
      </w:r>
      <m:oMath>
        <m:r>
          <w:rPr>
            <w:rFonts w:ascii="Cambria Math" w:eastAsiaTheme="minorEastAsia" w:hAnsi="Cambria Math"/>
            <w:noProof w:val="0"/>
          </w:rPr>
          <m:t>A</m:t>
        </m:r>
      </m:oMath>
      <w:r w:rsidR="00C2528E">
        <w:rPr>
          <w:rFonts w:eastAsiaTheme="minorEastAsia"/>
          <w:noProof w:val="0"/>
        </w:rPr>
        <w:t xml:space="preserve"> and </w:t>
      </w:r>
      <m:oMath>
        <m:r>
          <w:rPr>
            <w:rFonts w:ascii="Cambria Math" w:eastAsiaTheme="minorEastAsia" w:hAnsi="Cambria Math"/>
            <w:noProof w:val="0"/>
          </w:rPr>
          <m:t>b</m:t>
        </m:r>
      </m:oMath>
      <w:r w:rsidR="004152C1">
        <w:rPr>
          <w:rFonts w:eastAsiaTheme="minorEastAsia"/>
          <w:noProof w:val="0"/>
        </w:rPr>
        <w:t xml:space="preserve"> were</w:t>
      </w:r>
      <w:r w:rsidR="00C2528E">
        <w:rPr>
          <w:rFonts w:eastAsiaTheme="minorEastAsia"/>
          <w:noProof w:val="0"/>
        </w:rPr>
        <w:t xml:space="preserve"> computed </w:t>
      </w:r>
      <w:r w:rsidR="00DB3236">
        <w:rPr>
          <w:rFonts w:eastAsiaTheme="minorEastAsia"/>
          <w:noProof w:val="0"/>
        </w:rPr>
        <w:t>based on a set of corresponding landmark points</w:t>
      </w:r>
      <w:r w:rsidR="004152C1">
        <w:rPr>
          <w:rFonts w:eastAsiaTheme="minorEastAsia"/>
          <w:noProof w:val="0"/>
        </w:rPr>
        <w:t xml:space="preserve"> identified</w:t>
      </w:r>
      <w:r w:rsidR="00DB3236">
        <w:rPr>
          <w:rFonts w:eastAsiaTheme="minorEastAsia"/>
          <w:noProof w:val="0"/>
        </w:rPr>
        <w:t xml:space="preserve"> in the atlas and patient geometries. </w:t>
      </w:r>
      <w:r w:rsidR="004152C1">
        <w:rPr>
          <w:rFonts w:eastAsiaTheme="minorEastAsia"/>
          <w:noProof w:val="0"/>
        </w:rPr>
        <w:t xml:space="preserve">Seven anatomical landmarks, including </w:t>
      </w:r>
      <w:r w:rsidR="004152C1" w:rsidRPr="00503E1E">
        <w:rPr>
          <w:noProof w:val="0"/>
        </w:rPr>
        <w:t xml:space="preserve">the apex, the centroid of the LV chamber at the base, the two RV insertion points at the base, and three points that evenly divided the </w:t>
      </w:r>
      <w:proofErr w:type="spellStart"/>
      <w:r w:rsidR="004152C1" w:rsidRPr="00503E1E">
        <w:rPr>
          <w:noProof w:val="0"/>
        </w:rPr>
        <w:t>epicardial</w:t>
      </w:r>
      <w:proofErr w:type="spellEnd"/>
      <w:r w:rsidR="004152C1" w:rsidRPr="00503E1E">
        <w:rPr>
          <w:noProof w:val="0"/>
        </w:rPr>
        <w:t xml:space="preserve"> contour of the LV free-wall at the base</w:t>
      </w:r>
      <w:r w:rsidR="004152C1">
        <w:rPr>
          <w:noProof w:val="0"/>
        </w:rPr>
        <w:t xml:space="preserve"> were used</w:t>
      </w:r>
      <w:r w:rsidR="004152C1" w:rsidRPr="00503E1E">
        <w:rPr>
          <w:noProof w:val="0"/>
        </w:rPr>
        <w:t xml:space="preserve">. </w:t>
      </w:r>
      <w:r w:rsidR="00980080">
        <w:rPr>
          <w:noProof w:val="0"/>
        </w:rPr>
        <w:t xml:space="preserve">More details on landmark-based affine transformations can be found </w:t>
      </w:r>
      <w:r w:rsidR="00301981">
        <w:rPr>
          <w:noProof w:val="0"/>
        </w:rPr>
        <w:t>elsewhere</w:t>
      </w:r>
      <w:r w:rsidR="00440C50">
        <w:rPr>
          <w:noProof w:val="0"/>
        </w:rPr>
        <w:t>.</w:t>
      </w:r>
      <w:hyperlink w:anchor="_ENREF_6" w:tooltip="Späth, 2004 #431" w:history="1">
        <w:r w:rsidR="00C70015">
          <w:rPr>
            <w:noProof w:val="0"/>
          </w:rPr>
          <w:fldChar w:fldCharType="begin"/>
        </w:r>
        <w:r w:rsidR="00C70015">
          <w:rPr>
            <w:noProof w:val="0"/>
          </w:rPr>
          <w:instrText xml:space="preserve"> ADDIN EN.CITE &lt;EndNote&gt;&lt;Cite&gt;&lt;Author&gt;Späth&lt;/Author&gt;&lt;Year&gt;2004&lt;/Year&gt;&lt;RecNum&gt;431&lt;/RecNum&gt;&lt;DisplayText&gt;&lt;style face="superscript"&gt;6&lt;/style&gt;&lt;/DisplayText&gt;&lt;record&gt;&lt;rec-number&gt;431&lt;/rec-number&gt;&lt;foreign-keys&gt;&lt;key app="EN" db-id="0rwddv220fetaoef5sv5xwzst5a2v55tzezs" timestamp="1390506063"&gt;431&lt;/key&gt;&lt;/foreign-keys&gt;&lt;ref-type name="Journal Article"&gt;17&lt;/ref-type&gt;&lt;contributors&gt;&lt;authors&gt;&lt;author&gt;H. Späth&lt;/author&gt;&lt;/authors&gt;&lt;/contributors&gt;&lt;titles&gt;&lt;title&gt;Fitting affine and orthogonal transformations between two sets of points&lt;/title&gt;&lt;secondary-title&gt;Mathematical Communications&lt;/secondary-title&gt;&lt;/titles&gt;&lt;periodical&gt;&lt;full-title&gt;Mathematical Communications&lt;/full-title&gt;&lt;/periodical&gt;&lt;pages&gt;27 - 34&lt;/pages&gt;&lt;volume&gt;9&lt;/volume&gt;&lt;number&gt;1&lt;/number&gt;&lt;dates&gt;&lt;year&gt;2004&lt;/year&gt;&lt;/dates&gt;&lt;urls&gt;&lt;/urls&gt;&lt;/record&gt;&lt;/Cite&gt;&lt;/EndNote&gt;</w:instrText>
        </w:r>
        <w:r w:rsidR="00C70015">
          <w:rPr>
            <w:noProof w:val="0"/>
          </w:rPr>
          <w:fldChar w:fldCharType="separate"/>
        </w:r>
        <w:r w:rsidR="00C70015" w:rsidRPr="00440C50">
          <w:rPr>
            <w:vertAlign w:val="superscript"/>
          </w:rPr>
          <w:t>6</w:t>
        </w:r>
        <w:r w:rsidR="00C70015">
          <w:rPr>
            <w:noProof w:val="0"/>
          </w:rPr>
          <w:fldChar w:fldCharType="end"/>
        </w:r>
      </w:hyperlink>
      <w:r w:rsidR="00301981">
        <w:rPr>
          <w:noProof w:val="0"/>
        </w:rPr>
        <w:t xml:space="preserve"> </w:t>
      </w:r>
    </w:p>
    <w:p w:rsidR="00D2261B" w:rsidRDefault="004152C1" w:rsidP="00D2261B">
      <w:pPr>
        <w:adjustRightInd w:val="0"/>
        <w:spacing w:line="480" w:lineRule="auto"/>
        <w:ind w:firstLine="187"/>
        <w:jc w:val="both"/>
      </w:pPr>
      <w:r w:rsidRPr="00503E1E">
        <w:t xml:space="preserve">The affine transformation provided an initial registration for MC-LDDMM, </w:t>
      </w:r>
      <w:r>
        <w:t xml:space="preserve">which </w:t>
      </w:r>
      <w:r w:rsidR="00201D9A">
        <w:t xml:space="preserve">deformed the affine-transformed atlas geometry further </w:t>
      </w:r>
      <w:r w:rsidR="00D2261B">
        <w:t xml:space="preserve">to match the patient geometry, </w:t>
      </w:r>
      <w:r w:rsidR="00201D9A">
        <w:t xml:space="preserve">using a </w:t>
      </w:r>
      <w:proofErr w:type="spellStart"/>
      <w:r w:rsidRPr="00503E1E">
        <w:t>diffeomorphic</w:t>
      </w:r>
      <w:proofErr w:type="spellEnd"/>
      <w:r w:rsidRPr="00503E1E">
        <w:t xml:space="preserve"> (invertible and smooth) transformation</w:t>
      </w:r>
      <w:r w:rsidR="00D2261B">
        <w:t>.</w:t>
      </w:r>
      <w:r w:rsidR="00201D9A">
        <w:t xml:space="preserve"> In brief, g</w:t>
      </w:r>
      <w:r w:rsidR="005E0A01" w:rsidRPr="00503E1E">
        <w:t xml:space="preserve">iven </w:t>
      </w:r>
      <w:r w:rsidR="00201D9A">
        <w:t>the</w:t>
      </w:r>
      <w:r w:rsidR="005E0A01" w:rsidRPr="00503E1E">
        <w:t xml:space="preserve"> </w:t>
      </w:r>
      <w:r w:rsidR="00D2261B">
        <w:t xml:space="preserve">affine-transformed </w:t>
      </w:r>
      <w:r w:rsidR="005E0A01" w:rsidRPr="00503E1E">
        <w:t xml:space="preserve">atlas image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:</m:t>
        </m:r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→R</m:t>
        </m:r>
      </m:oMath>
      <w:r w:rsidR="00D2261B">
        <w:t xml:space="preserve"> and the</w:t>
      </w:r>
      <w:r w:rsidR="005E0A01" w:rsidRPr="00503E1E">
        <w:t xml:space="preserve"> patient image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:Ω</m:t>
        </m:r>
        <m:r>
          <w:rPr>
            <w:rFonts w:ascii="Cambria Math" w:hAnsi="Cambria Math"/>
          </w:rPr>
          <m:t>→R</m:t>
        </m:r>
      </m:oMath>
      <w:r w:rsidR="005E0A01" w:rsidRPr="00503E1E">
        <w:t xml:space="preserve">, MC-LDDMM computes a flow of diffeomorphisms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/>
              </w:rPr>
              <m:t>∅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v</m:t>
            </m:r>
          </m:sup>
        </m:sSubSup>
        <m:r>
          <w:rPr>
            <w:rFonts w:ascii="Cambria Math" w:hAnsi="Cambria Math"/>
          </w:rPr>
          <m:t>:</m:t>
        </m:r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→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5E0A01" w:rsidRPr="00503E1E">
        <w:t xml:space="preserve"> to transform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5E0A01" w:rsidRPr="00503E1E">
        <w:t xml:space="preserve"> to match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5E0A01" w:rsidRPr="00503E1E">
        <w:t xml:space="preserve">, where </w:t>
      </w:r>
      <m:oMath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Monaco" w:hAnsi="Monaco" w:cs="Monaco"/>
          </w:rPr>
          <m:t>⊂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5E0A01" w:rsidRPr="00503E1E">
        <w:t xml:space="preserve"> is the 3D cube in which</w:t>
      </w:r>
      <w:r w:rsidR="00D2261B">
        <w:t xml:space="preserve"> the image data are defined,</w:t>
      </w:r>
      <w:r w:rsidR="005E0A01" w:rsidRPr="00503E1E">
        <w:t xml:space="preserve"> </w:t>
      </w:r>
      <m:oMath>
        <m:r>
          <w:rPr>
            <w:rFonts w:ascii="Cambria Math" w:hAnsi="Cambria Math"/>
          </w:rPr>
          <m:t>tϵ[0, 1]</m:t>
        </m:r>
      </m:oMath>
      <w:r w:rsidR="00D2261B">
        <w:rPr>
          <w:rFonts w:eastAsiaTheme="minorEastAsia"/>
        </w:rPr>
        <w:t xml:space="preserve">, and </w:t>
      </w:r>
      <m:oMath>
        <m:r>
          <w:rPr>
            <w:rFonts w:ascii="Cambria Math" w:hAnsi="Cambria Math"/>
          </w:rPr>
          <m:t>v</m:t>
        </m:r>
      </m:oMath>
      <w:r w:rsidR="00D2261B">
        <w:t xml:space="preserve"> is a smooth, compactly supported, time-dependent velocity vector field such that</w:t>
      </w:r>
    </w:p>
    <w:p w:rsidR="00D2261B" w:rsidRDefault="00225E3C" w:rsidP="00D2261B">
      <w:pPr>
        <w:adjustRightInd w:val="0"/>
        <w:jc w:val="center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v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v</m:t>
            </m:r>
          </m:sup>
        </m:sSubSup>
        <m:r>
          <w:rPr>
            <w:rFonts w:ascii="Cambria Math" w:hAnsi="Cambria Math"/>
          </w:rPr>
          <m:t>)</m:t>
        </m:r>
      </m:oMath>
      <w:r w:rsidR="00D2261B">
        <w:t>.</w:t>
      </w:r>
    </w:p>
    <w:p w:rsidR="00D2261B" w:rsidRDefault="00D2261B" w:rsidP="00D2261B">
      <w:pPr>
        <w:adjustRightInd w:val="0"/>
        <w:jc w:val="center"/>
      </w:pPr>
    </w:p>
    <w:p w:rsidR="00D2261B" w:rsidRPr="0023670F" w:rsidRDefault="00D2261B" w:rsidP="00D2261B">
      <w:pPr>
        <w:adjustRightInd w:val="0"/>
        <w:jc w:val="both"/>
        <w:rPr>
          <w:sz w:val="18"/>
          <w:szCs w:val="18"/>
        </w:rPr>
      </w:pPr>
    </w:p>
    <w:p w:rsidR="00D2261B" w:rsidRDefault="00D2261B" w:rsidP="00D2261B">
      <w:pPr>
        <w:adjustRightInd w:val="0"/>
        <w:spacing w:line="480" w:lineRule="auto"/>
        <w:jc w:val="both"/>
      </w:pPr>
      <w:r>
        <w:t xml:space="preserve">The initial </w:t>
      </w:r>
      <w:proofErr w:type="spellStart"/>
      <w:r>
        <w:t>diffeomorphism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is the identity transformation. The final diffeomorphism </w:t>
      </w:r>
      <m:oMath>
        <m:r>
          <w:rPr>
            <w:rFonts w:ascii="Cambria Math" w:hAnsi="Cambria Math"/>
          </w:rPr>
          <m:t>φ=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is calculated by integrating the optimal vector field given by</w:t>
      </w:r>
    </w:p>
    <w:p w:rsidR="00D2261B" w:rsidRPr="0023670F" w:rsidRDefault="00D2261B" w:rsidP="00D2261B">
      <w:pPr>
        <w:adjustRightInd w:val="0"/>
        <w:jc w:val="both"/>
        <w:rPr>
          <w:sz w:val="18"/>
          <w:szCs w:val="18"/>
        </w:rPr>
      </w:pPr>
    </w:p>
    <w:p w:rsidR="00D2261B" w:rsidRPr="00D2261B" w:rsidRDefault="00225E3C" w:rsidP="00D2261B">
      <w:pPr>
        <w:adjustRightInd w:val="0"/>
        <w:jc w:val="center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arg min</m:t>
                  </m:r>
                </m:e>
                <m:lim>
                  <m:r>
                    <w:rPr>
                      <w:rFonts w:ascii="Cambria Math" w:hAnsi="Cambria Math"/>
                    </w:rPr>
                    <m:t>v: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1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sub>
                              </m:sSub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dt</m:t>
                      </m:r>
                    </m:e>
                  </m:nary>
                  <m:r>
                    <w:rPr>
                      <w:rFonts w:ascii="Cambria Math" w:hAnsi="Cambria Math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c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den>
                      </m:f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ai°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φ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pi</m:t>
                                  </m:r>
                                </m:sub>
                              </m:sSub>
                            </m:e>
                          </m:d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e>
                  </m:nary>
                </m:e>
              </m:d>
            </m:e>
          </m:func>
        </m:oMath>
      </m:oMathPara>
    </w:p>
    <w:p w:rsidR="00D2261B" w:rsidRPr="00010784" w:rsidRDefault="00D2261B" w:rsidP="00D2261B">
      <w:pPr>
        <w:adjustRightInd w:val="0"/>
        <w:jc w:val="center"/>
      </w:pPr>
    </w:p>
    <w:p w:rsidR="00D2261B" w:rsidRDefault="00D2261B" w:rsidP="00D2261B">
      <w:pPr>
        <w:adjustRightInd w:val="0"/>
        <w:jc w:val="center"/>
      </w:pPr>
    </w:p>
    <w:p w:rsidR="00962F6D" w:rsidRDefault="00591D23" w:rsidP="005C4D96">
      <w:pPr>
        <w:pStyle w:val="EndNoteBibliography"/>
        <w:spacing w:after="240" w:line="480" w:lineRule="auto"/>
        <w:rPr>
          <w:noProof w:val="0"/>
        </w:rPr>
      </w:pPr>
      <w:r>
        <w:rPr>
          <w:noProof w:val="0"/>
        </w:rPr>
        <w:t xml:space="preserve">Here, </w:t>
      </w:r>
      <m:oMath>
        <m:r>
          <w:rPr>
            <w:rFonts w:ascii="Cambria Math" w:hAnsi="Cambria Math"/>
            <w:noProof w:val="0"/>
          </w:rPr>
          <m:t>c</m:t>
        </m:r>
      </m:oMath>
      <w:r>
        <w:rPr>
          <w:rFonts w:eastAsiaTheme="minorEastAsia"/>
          <w:noProof w:val="0"/>
        </w:rPr>
        <w:t xml:space="preserve"> is the number of channels, and </w:t>
      </w:r>
      <m:oMath>
        <m:sSub>
          <m:sSubPr>
            <m:ctrlPr>
              <w:rPr>
                <w:rFonts w:ascii="Cambria Math" w:eastAsiaTheme="minorEastAsia" w:hAnsi="Cambria Math"/>
                <w:i/>
                <w:noProof w:val="0"/>
              </w:rPr>
            </m:ctrlPr>
          </m:sSubPr>
          <m:e>
            <m:r>
              <w:rPr>
                <w:rFonts w:ascii="Cambria Math" w:eastAsiaTheme="minorEastAsia" w:hAnsi="Cambria Math"/>
                <w:noProof w:val="0"/>
              </w:rPr>
              <m:t>I</m:t>
            </m:r>
          </m:e>
          <m:sub>
            <m:r>
              <w:rPr>
                <w:rFonts w:ascii="Cambria Math" w:eastAsiaTheme="minorEastAsia" w:hAnsi="Cambria Math"/>
                <w:noProof w:val="0"/>
              </w:rPr>
              <m:t>ai</m:t>
            </m:r>
          </m:sub>
        </m:sSub>
      </m:oMath>
      <w:r>
        <w:rPr>
          <w:rFonts w:eastAsiaTheme="minorEastAsia"/>
          <w:noProof w:val="0"/>
        </w:rPr>
        <w:t xml:space="preserve"> denotes image corresponding to the </w:t>
      </w:r>
      <m:oMath>
        <m:sSup>
          <m:sSupPr>
            <m:ctrlPr>
              <w:rPr>
                <w:rFonts w:ascii="Cambria Math" w:eastAsiaTheme="minorEastAsia" w:hAnsi="Cambria Math"/>
                <w:i/>
                <w:noProof w:val="0"/>
              </w:rPr>
            </m:ctrlPr>
          </m:sSupPr>
          <m:e>
            <m:r>
              <w:rPr>
                <w:rFonts w:ascii="Cambria Math" w:eastAsiaTheme="minorEastAsia" w:hAnsi="Cambria Math"/>
                <w:noProof w:val="0"/>
              </w:rPr>
              <m:t>i</m:t>
            </m:r>
          </m:e>
          <m:sup>
            <m:r>
              <w:rPr>
                <w:rFonts w:ascii="Cambria Math" w:eastAsiaTheme="minorEastAsia" w:hAnsi="Cambria Math"/>
                <w:noProof w:val="0"/>
              </w:rPr>
              <m:t>th</m:t>
            </m:r>
          </m:sup>
        </m:sSup>
      </m:oMath>
      <w:r>
        <w:rPr>
          <w:rFonts w:eastAsiaTheme="minorEastAsia"/>
          <w:noProof w:val="0"/>
        </w:rPr>
        <w:t xml:space="preserve"> channel in the atlas. </w:t>
      </w:r>
      <w:r w:rsidR="00296267">
        <w:rPr>
          <w:rFonts w:eastAsiaTheme="minorEastAsia"/>
          <w:noProof w:val="0"/>
        </w:rPr>
        <w:t>In the present work, we</w:t>
      </w:r>
      <w:r w:rsidR="00296267">
        <w:rPr>
          <w:noProof w:val="0"/>
        </w:rPr>
        <w:t xml:space="preserve"> employed</w:t>
      </w:r>
      <w:r w:rsidR="00296267" w:rsidRPr="00503E1E">
        <w:rPr>
          <w:noProof w:val="0"/>
        </w:rPr>
        <w:t xml:space="preserve"> the 3D </w:t>
      </w:r>
      <w:proofErr w:type="spellStart"/>
      <w:r w:rsidR="00296267" w:rsidRPr="00503E1E">
        <w:rPr>
          <w:noProof w:val="0"/>
        </w:rPr>
        <w:t>endocardial</w:t>
      </w:r>
      <w:proofErr w:type="spellEnd"/>
      <w:r w:rsidR="00296267" w:rsidRPr="00503E1E">
        <w:rPr>
          <w:noProof w:val="0"/>
        </w:rPr>
        <w:t xml:space="preserve">, </w:t>
      </w:r>
      <w:proofErr w:type="spellStart"/>
      <w:r w:rsidR="00296267" w:rsidRPr="00503E1E">
        <w:rPr>
          <w:noProof w:val="0"/>
        </w:rPr>
        <w:t>epicardial</w:t>
      </w:r>
      <w:proofErr w:type="spellEnd"/>
      <w:r w:rsidR="00296267" w:rsidRPr="00503E1E">
        <w:rPr>
          <w:noProof w:val="0"/>
        </w:rPr>
        <w:t>, and septal masks as channels</w:t>
      </w:r>
      <w:r w:rsidR="00296267">
        <w:rPr>
          <w:noProof w:val="0"/>
        </w:rPr>
        <w:t xml:space="preserve">. </w:t>
      </w:r>
      <w:r w:rsidR="00D2261B">
        <w:rPr>
          <w:noProof w:val="0"/>
        </w:rPr>
        <w:t xml:space="preserve">The norm </w:t>
      </w:r>
      <m:oMath>
        <m:sSub>
          <m:sSubPr>
            <m:ctrlPr>
              <w:rPr>
                <w:rFonts w:ascii="Cambria Math" w:hAnsi="Cambria Math"/>
                <w:i/>
                <w:noProof w:val="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noProof w:val="0"/>
                  </w:rPr>
                </m:ctrlPr>
              </m:dPr>
              <m:e>
                <m:r>
                  <w:rPr>
                    <w:rFonts w:ascii="Cambria Math" w:hAnsi="Cambria Math"/>
                    <w:noProof w:val="0"/>
                  </w:rPr>
                  <m:t>.</m:t>
                </m:r>
              </m:e>
            </m:d>
          </m:e>
          <m:sub>
            <m:r>
              <w:rPr>
                <w:rFonts w:ascii="Cambria Math" w:hAnsi="Cambria Math"/>
                <w:noProof w:val="0"/>
              </w:rPr>
              <m:t>V</m:t>
            </m:r>
          </m:sub>
        </m:sSub>
      </m:oMath>
      <w:r w:rsidR="00D2261B">
        <w:rPr>
          <w:noProof w:val="0"/>
        </w:rPr>
        <w:t xml:space="preserve"> is defined as </w:t>
      </w:r>
      <m:oMath>
        <m:sSub>
          <m:sSubPr>
            <m:ctrlPr>
              <w:rPr>
                <w:rFonts w:ascii="Cambria Math" w:hAnsi="Cambria Math"/>
                <w:i/>
                <w:noProof w:val="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noProof w:val="0"/>
                  </w:rPr>
                </m:ctrlPr>
              </m:dPr>
              <m:e>
                <m:r>
                  <w:rPr>
                    <w:rFonts w:ascii="Cambria Math" w:hAnsi="Cambria Math"/>
                    <w:noProof w:val="0"/>
                  </w:rPr>
                  <m:t>f</m:t>
                </m:r>
              </m:e>
            </m:d>
          </m:e>
          <m:sub>
            <m:r>
              <w:rPr>
                <w:rFonts w:ascii="Cambria Math" w:hAnsi="Cambria Math"/>
                <w:noProof w:val="0"/>
              </w:rPr>
              <m:t>V</m:t>
            </m:r>
          </m:sub>
        </m:sSub>
        <m:r>
          <w:rPr>
            <w:rFonts w:ascii="Cambria Math" w:hAnsi="Cambria Math"/>
            <w:noProof w:val="0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noProof w:val="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noProof w:val="0"/>
                  </w:rPr>
                </m:ctrlPr>
              </m:dPr>
              <m:e>
                <m:r>
                  <w:rPr>
                    <w:rFonts w:ascii="Cambria Math" w:hAnsi="Cambria Math"/>
                    <w:noProof w:val="0"/>
                  </w:rPr>
                  <m:t>Lf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noProof w:val="0"/>
                  </w:rPr>
                </m:ctrlPr>
              </m:sSupPr>
              <m:e>
                <m:r>
                  <w:rPr>
                    <w:rFonts w:ascii="Cambria Math" w:hAnsi="Cambria Math"/>
                    <w:noProof w:val="0"/>
                  </w:rPr>
                  <m:t>L</m:t>
                </m:r>
              </m:e>
              <m:sup>
                <m:r>
                  <w:rPr>
                    <w:rFonts w:ascii="Cambria Math" w:hAnsi="Cambria Math"/>
                    <w:noProof w:val="0"/>
                  </w:rPr>
                  <m:t>2</m:t>
                </m:r>
              </m:sup>
            </m:sSup>
          </m:sub>
        </m:sSub>
      </m:oMath>
      <w:r w:rsidR="00D2261B">
        <w:rPr>
          <w:noProof w:val="0"/>
        </w:rPr>
        <w:t xml:space="preserve"> to enforce smoothness on the vector </w:t>
      </w:r>
      <w:proofErr w:type="gramStart"/>
      <w:r w:rsidR="00D2261B">
        <w:rPr>
          <w:noProof w:val="0"/>
        </w:rPr>
        <w:t xml:space="preserve">fields </w:t>
      </w:r>
      <w:proofErr w:type="gramEnd"/>
      <m:oMath>
        <m:r>
          <w:rPr>
            <w:rFonts w:ascii="Cambria Math" w:hAnsi="Cambria Math"/>
            <w:noProof w:val="0"/>
          </w:rPr>
          <m:t>vϵV</m:t>
        </m:r>
      </m:oMath>
      <w:r w:rsidR="00D2261B">
        <w:rPr>
          <w:noProof w:val="0"/>
        </w:rPr>
        <w:t xml:space="preserve">, where </w:t>
      </w:r>
      <m:oMath>
        <m:r>
          <w:rPr>
            <w:rFonts w:ascii="Cambria Math" w:hAnsi="Cambria Math"/>
            <w:noProof w:val="0"/>
          </w:rPr>
          <m:t>L=</m:t>
        </m:r>
        <m:sSup>
          <m:sSupPr>
            <m:ctrlPr>
              <w:rPr>
                <w:rFonts w:ascii="Cambria Math" w:hAnsi="Cambria Math"/>
                <w:i/>
                <w:noProof w:val="0"/>
              </w:rPr>
            </m:ctrlPr>
          </m:sSupPr>
          <m:e>
            <m:r>
              <w:rPr>
                <w:rFonts w:ascii="Cambria Math" w:hAnsi="Cambria Math"/>
                <w:noProof w:val="0"/>
              </w:rPr>
              <m:t>(-α</m:t>
            </m:r>
            <m:sSup>
              <m:sSupPr>
                <m:ctrlPr>
                  <w:rPr>
                    <w:rFonts w:ascii="Cambria Math" w:hAnsi="Cambria Math"/>
                    <w:i/>
                    <w:noProof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 w:val="0"/>
                  </w:rPr>
                  <m:t>∇</m:t>
                </m:r>
              </m:e>
              <m:sup>
                <m:r>
                  <w:rPr>
                    <w:rFonts w:ascii="Cambria Math" w:hAnsi="Cambria Math"/>
                    <w:noProof w:val="0"/>
                  </w:rPr>
                  <m:t>2</m:t>
                </m:r>
              </m:sup>
            </m:sSup>
            <m:r>
              <w:rPr>
                <w:rFonts w:ascii="Cambria Math" w:hAnsi="Cambria Math"/>
                <w:noProof w:val="0"/>
              </w:rPr>
              <m:t>+γ</m:t>
            </m:r>
            <m:r>
              <m:rPr>
                <m:sty m:val="p"/>
              </m:rPr>
              <w:rPr>
                <w:rFonts w:ascii="Cambria Math" w:hAnsi="Cambria Math"/>
                <w:noProof w:val="0"/>
              </w:rPr>
              <m:t>)</m:t>
            </m:r>
          </m:e>
          <m:sup>
            <m:r>
              <w:rPr>
                <w:rFonts w:ascii="Cambria Math" w:hAnsi="Cambria Math"/>
                <w:noProof w:val="0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noProof w:val="0"/>
              </w:rPr>
            </m:ctrlPr>
          </m:sSubPr>
          <m:e>
            <m:r>
              <w:rPr>
                <w:rFonts w:ascii="Cambria Math" w:hAnsi="Cambria Math"/>
                <w:noProof w:val="0"/>
              </w:rPr>
              <m:t>I</m:t>
            </m:r>
          </m:e>
          <m:sub>
            <m:r>
              <w:rPr>
                <w:rFonts w:ascii="Cambria Math" w:hAnsi="Cambria Math"/>
                <w:noProof w:val="0"/>
              </w:rPr>
              <m:t>3×3</m:t>
            </m:r>
          </m:sub>
        </m:sSub>
      </m:oMath>
      <w:r w:rsidR="00D2261B">
        <w:rPr>
          <w:noProof w:val="0"/>
        </w:rPr>
        <w:t xml:space="preserve"> </w:t>
      </w:r>
      <w:r w:rsidR="00D2261B" w:rsidRPr="00ED11F8">
        <w:rPr>
          <w:noProof w:val="0"/>
        </w:rPr>
        <w:t>is a differential operator of the Cauchy-</w:t>
      </w:r>
      <w:proofErr w:type="spellStart"/>
      <w:r w:rsidR="00D2261B" w:rsidRPr="00ED11F8">
        <w:rPr>
          <w:noProof w:val="0"/>
        </w:rPr>
        <w:t>Navier</w:t>
      </w:r>
      <w:proofErr w:type="spellEnd"/>
      <w:r w:rsidR="00D2261B" w:rsidRPr="00ED11F8">
        <w:rPr>
          <w:noProof w:val="0"/>
        </w:rPr>
        <w:t xml:space="preserve"> type.</w:t>
      </w:r>
      <w:r w:rsidR="00D2261B">
        <w:rPr>
          <w:noProof w:val="0"/>
        </w:rPr>
        <w:t xml:space="preserve"> The parameters </w:t>
      </w:r>
      <m:oMath>
        <m:r>
          <w:rPr>
            <w:rFonts w:ascii="Cambria Math" w:hAnsi="Cambria Math"/>
            <w:noProof w:val="0"/>
          </w:rPr>
          <m:t>α</m:t>
        </m:r>
      </m:oMath>
      <w:r w:rsidR="00D2261B">
        <w:rPr>
          <w:noProof w:val="0"/>
        </w:rPr>
        <w:t xml:space="preserve"> and </w:t>
      </w:r>
      <m:oMath>
        <m:r>
          <w:rPr>
            <w:rFonts w:ascii="Cambria Math" w:hAnsi="Cambria Math"/>
            <w:noProof w:val="0"/>
          </w:rPr>
          <m:t>γ</m:t>
        </m:r>
      </m:oMath>
      <w:r w:rsidR="00D2261B">
        <w:rPr>
          <w:noProof w:val="0"/>
        </w:rPr>
        <w:t xml:space="preserve"> control the elasticity of the transformation, and </w:t>
      </w:r>
      <m:oMath>
        <m:sSub>
          <m:sSubPr>
            <m:ctrlPr>
              <w:rPr>
                <w:rFonts w:ascii="Cambria Math" w:hAnsi="Cambria Math"/>
                <w:i/>
                <w:noProof w:val="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noProof w:val="0"/>
                  </w:rPr>
                </m:ctrlPr>
              </m:dPr>
              <m:e>
                <m:r>
                  <w:rPr>
                    <w:rFonts w:ascii="Cambria Math" w:hAnsi="Cambria Math"/>
                    <w:noProof w:val="0"/>
                  </w:rPr>
                  <m:t>.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noProof w:val="0"/>
                  </w:rPr>
                </m:ctrlPr>
              </m:sSupPr>
              <m:e>
                <m:r>
                  <w:rPr>
                    <w:rFonts w:ascii="Cambria Math" w:hAnsi="Cambria Math"/>
                    <w:noProof w:val="0"/>
                  </w:rPr>
                  <m:t>L</m:t>
                </m:r>
              </m:e>
              <m:sup>
                <m:r>
                  <w:rPr>
                    <w:rFonts w:ascii="Cambria Math" w:hAnsi="Cambria Math"/>
                    <w:noProof w:val="0"/>
                  </w:rPr>
                  <m:t>2</m:t>
                </m:r>
              </m:sup>
            </m:sSup>
          </m:sub>
        </m:sSub>
      </m:oMath>
      <w:r w:rsidR="00D2261B">
        <w:rPr>
          <w:noProof w:val="0"/>
        </w:rPr>
        <w:t xml:space="preserve"> is the </w:t>
      </w:r>
      <m:oMath>
        <m:sSup>
          <m:sSupPr>
            <m:ctrlPr>
              <w:rPr>
                <w:rFonts w:ascii="Cambria Math" w:hAnsi="Cambria Math"/>
                <w:i/>
                <w:noProof w:val="0"/>
              </w:rPr>
            </m:ctrlPr>
          </m:sSupPr>
          <m:e>
            <m:r>
              <w:rPr>
                <w:rFonts w:ascii="Cambria Math" w:hAnsi="Cambria Math"/>
                <w:noProof w:val="0"/>
              </w:rPr>
              <m:t>L</m:t>
            </m:r>
          </m:e>
          <m:sup>
            <m:r>
              <w:rPr>
                <w:rFonts w:ascii="Cambria Math" w:hAnsi="Cambria Math"/>
                <w:noProof w:val="0"/>
              </w:rPr>
              <m:t>2</m:t>
            </m:r>
          </m:sup>
        </m:sSup>
      </m:oMath>
      <w:r w:rsidR="00D2261B">
        <w:rPr>
          <w:noProof w:val="0"/>
        </w:rPr>
        <w:t xml:space="preserve"> norm of square integrable functions defined </w:t>
      </w:r>
      <w:proofErr w:type="gramStart"/>
      <w:r w:rsidR="00D2261B">
        <w:rPr>
          <w:noProof w:val="0"/>
        </w:rPr>
        <w:t xml:space="preserve">on </w:t>
      </w:r>
      <w:proofErr w:type="gramEnd"/>
      <m:oMath>
        <m:r>
          <m:rPr>
            <m:sty m:val="p"/>
          </m:rPr>
          <w:rPr>
            <w:rFonts w:ascii="Cambria Math" w:hAnsi="Cambria Math"/>
            <w:noProof w:val="0"/>
          </w:rPr>
          <m:t>Ω</m:t>
        </m:r>
      </m:oMath>
      <w:r w:rsidR="00D2261B">
        <w:rPr>
          <w:noProof w:val="0"/>
        </w:rPr>
        <w:t>. The optimal solution is computed by means of a gradient descent search</w:t>
      </w:r>
      <w:r w:rsidR="005E0A01" w:rsidRPr="00503E1E">
        <w:rPr>
          <w:noProof w:val="0"/>
        </w:rPr>
        <w:t xml:space="preserve">. The </w:t>
      </w:r>
      <w:proofErr w:type="spellStart"/>
      <w:r w:rsidR="005E0A01" w:rsidRPr="00503E1E">
        <w:rPr>
          <w:noProof w:val="0"/>
        </w:rPr>
        <w:t>diffeomorphic</w:t>
      </w:r>
      <w:proofErr w:type="spellEnd"/>
      <w:r w:rsidR="005E0A01" w:rsidRPr="00503E1E">
        <w:rPr>
          <w:noProof w:val="0"/>
        </w:rPr>
        <w:t xml:space="preserve"> property of MC-LDDMM guarantees that the atlas does not “fold over” itself during deformation, thereby preserving the integrity of anatomical structures. For detailed mathematical descriptions of the MC-LDDMM algorithm and </w:t>
      </w:r>
      <w:r w:rsidR="00FC2CF6">
        <w:rPr>
          <w:noProof w:val="0"/>
        </w:rPr>
        <w:t xml:space="preserve"> i</w:t>
      </w:r>
      <w:r w:rsidR="005E0A01" w:rsidRPr="00503E1E">
        <w:rPr>
          <w:noProof w:val="0"/>
        </w:rPr>
        <w:t>mplementation, the reader is referred to previous publications</w:t>
      </w:r>
      <w:r w:rsidR="00440C50">
        <w:rPr>
          <w:noProof w:val="0"/>
        </w:rPr>
        <w:t>.</w:t>
      </w:r>
      <w:r w:rsidR="005E0A01" w:rsidRPr="001C7F55" w:rsidDel="00C15F7C">
        <w:rPr>
          <w:noProof w:val="0"/>
        </w:rPr>
        <w:fldChar w:fldCharType="begin"/>
      </w:r>
      <w:r w:rsidR="00440C50">
        <w:rPr>
          <w:noProof w:val="0"/>
        </w:rPr>
        <w:instrText xml:space="preserve"> ADDIN EN.CITE &lt;EndNote&gt;&lt;Cite&gt;&lt;Author&gt;Beg&lt;/Author&gt;&lt;Year&gt;2004&lt;/Year&gt;&lt;RecNum&gt;90&lt;/RecNum&gt;&lt;DisplayText&gt;&lt;style face="superscript"&gt;5, 7&lt;/style&gt;&lt;/DisplayText&gt;&lt;record&gt;&lt;rec-number&gt;90&lt;/rec-number&gt;&lt;foreign-keys&gt;&lt;key app="EN" db-id="0rwddv220fetaoef5sv5xwzst5a2v55tzezs" timestamp="1288720736"&gt;90&lt;/key&gt;&lt;/foreign-keys&gt;&lt;ref-type name="Journal Article"&gt;17&lt;/ref-type&gt;&lt;contributors&gt;&lt;authors&gt;&lt;author&gt;Mirza Faisal Beg&lt;/author&gt;&lt;author&gt;Patrick A. Helm&lt;/author&gt;&lt;author&gt;Elliot McVeigh&lt;/author&gt;&lt;author&gt;Michael I. Miller&lt;/author&gt;&lt;author&gt;Raimond L. Winslow&lt;/author&gt;&lt;/authors&gt;&lt;/contributors&gt;&lt;titles&gt;&lt;title&gt;Computational Cardiac Anatomy Using MRI&lt;/title&gt;&lt;secondary-title&gt;Magnetic Resonance in Medicine&lt;/secondary-title&gt;&lt;/titles&gt;&lt;periodical&gt;&lt;full-title&gt;Magnetic Resonance in Medicine&lt;/full-title&gt;&lt;/periodical&gt;&lt;pages&gt;1167 - 1174&lt;/pages&gt;&lt;volume&gt;52&lt;/volume&gt;&lt;number&gt;5&lt;/number&gt;&lt;dates&gt;&lt;year&gt;2004&lt;/year&gt;&lt;/dates&gt;&lt;urls&gt;&lt;/urls&gt;&lt;/record&gt;&lt;/Cite&gt;&lt;Cite&gt;&lt;Author&gt;Ceritoglu&lt;/Author&gt;&lt;Year&gt;2009&lt;/Year&gt;&lt;RecNum&gt;227&lt;/RecNum&gt;&lt;record&gt;&lt;rec-number&gt;227&lt;/rec-number&gt;&lt;foreign-keys&gt;&lt;key app="EN" db-id="0rwddv220fetaoef5sv5xwzst5a2v55tzezs" timestamp="1288720736"&gt;227&lt;/key&gt;&lt;/foreign-keys&gt;&lt;ref-type name="Journal Article"&gt;17&lt;/ref-type&gt;&lt;contributors&gt;&lt;authors&gt;&lt;author&gt;C. Ceritoglu&lt;/author&gt;&lt;author&gt;K. Oishi&lt;/author&gt;&lt;author&gt;X. Li&lt;/author&gt;&lt;author&gt;M.C. Chou&lt;/author&gt;&lt;author&gt;L. Younes&lt;/author&gt;&lt;author&gt;M. Albert&lt;/author&gt;&lt;author&gt;C. Lyketsos&lt;/author&gt;&lt;author&gt;P.C. van Zijl&lt;/author&gt;&lt;author&gt;M.I. Miller&lt;/author&gt;&lt;author&gt;S. Mori&lt;/author&gt;&lt;/authors&gt;&lt;/contributors&gt;&lt;titles&gt;&lt;title&gt;Multi-contrast large deformation diffeomorphic metric mapping for diffusion tensor imaging&lt;/title&gt;&lt;secondary-title&gt;Neuroimage&lt;/secondary-title&gt;&lt;/titles&gt;&lt;periodical&gt;&lt;full-title&gt;Neuroimage&lt;/full-title&gt;&lt;/periodical&gt;&lt;pages&gt;618 - 627&lt;/pages&gt;&lt;volume&gt;47&lt;/volume&gt;&lt;number&gt;2&lt;/number&gt;&lt;dates&gt;&lt;year&gt;2009&lt;/year&gt;&lt;/dates&gt;&lt;urls&gt;&lt;/urls&gt;&lt;/record&gt;&lt;/Cite&gt;&lt;/EndNote&gt;</w:instrText>
      </w:r>
      <w:r w:rsidR="005E0A01" w:rsidRPr="001C7F55" w:rsidDel="00C15F7C">
        <w:rPr>
          <w:noProof w:val="0"/>
        </w:rPr>
        <w:fldChar w:fldCharType="separate"/>
      </w:r>
      <w:hyperlink w:anchor="_ENREF_5" w:tooltip="Ceritoglu, 2009 #227" w:history="1">
        <w:r w:rsidR="00C70015" w:rsidRPr="00440C50">
          <w:rPr>
            <w:vertAlign w:val="superscript"/>
          </w:rPr>
          <w:t>5</w:t>
        </w:r>
      </w:hyperlink>
      <w:r w:rsidR="00440C50" w:rsidRPr="00440C50">
        <w:rPr>
          <w:vertAlign w:val="superscript"/>
        </w:rPr>
        <w:t xml:space="preserve">, </w:t>
      </w:r>
      <w:hyperlink w:anchor="_ENREF_7" w:tooltip="Beg, 2004 #90" w:history="1">
        <w:r w:rsidR="00C70015" w:rsidRPr="00440C50">
          <w:rPr>
            <w:vertAlign w:val="superscript"/>
          </w:rPr>
          <w:t>7</w:t>
        </w:r>
      </w:hyperlink>
      <w:r w:rsidR="005E0A01" w:rsidRPr="001C7F55" w:rsidDel="00C15F7C">
        <w:rPr>
          <w:noProof w:val="0"/>
        </w:rPr>
        <w:fldChar w:fldCharType="end"/>
      </w:r>
      <w:r w:rsidR="00D2261B">
        <w:rPr>
          <w:noProof w:val="0"/>
        </w:rPr>
        <w:t xml:space="preserve"> </w:t>
      </w:r>
    </w:p>
    <w:p w:rsidR="00AF680B" w:rsidRDefault="00C1365E" w:rsidP="00D2261B">
      <w:pPr>
        <w:pStyle w:val="EndNoteBibliography"/>
        <w:spacing w:after="240" w:line="480" w:lineRule="auto"/>
        <w:ind w:firstLine="270"/>
        <w:rPr>
          <w:noProof w:val="0"/>
        </w:rPr>
      </w:pPr>
      <w:r>
        <w:rPr>
          <w:noProof w:val="0"/>
        </w:rPr>
        <w:t xml:space="preserve">To segment </w:t>
      </w:r>
      <w:r w:rsidR="0033598D">
        <w:rPr>
          <w:noProof w:val="0"/>
        </w:rPr>
        <w:t xml:space="preserve">the </w:t>
      </w:r>
      <w:proofErr w:type="spellStart"/>
      <w:r w:rsidR="009E50E1">
        <w:rPr>
          <w:noProof w:val="0"/>
        </w:rPr>
        <w:t>endocardial</w:t>
      </w:r>
      <w:proofErr w:type="spellEnd"/>
      <w:r w:rsidR="009E50E1">
        <w:rPr>
          <w:noProof w:val="0"/>
        </w:rPr>
        <w:t xml:space="preserve"> surface </w:t>
      </w:r>
      <w:r w:rsidR="0033598D">
        <w:rPr>
          <w:noProof w:val="0"/>
        </w:rPr>
        <w:t xml:space="preserve">of each patient </w:t>
      </w:r>
      <w:r w:rsidR="009E50E1">
        <w:rPr>
          <w:noProof w:val="0"/>
        </w:rPr>
        <w:t xml:space="preserve">based on infarct </w:t>
      </w:r>
      <w:proofErr w:type="spellStart"/>
      <w:r w:rsidR="009E50E1">
        <w:rPr>
          <w:noProof w:val="0"/>
        </w:rPr>
        <w:t>transmurality</w:t>
      </w:r>
      <w:proofErr w:type="spellEnd"/>
      <w:r w:rsidR="009E50E1">
        <w:rPr>
          <w:noProof w:val="0"/>
        </w:rPr>
        <w:t xml:space="preserve">, the infarct zone in each 2D slice of the patient </w:t>
      </w:r>
      <w:r w:rsidR="000D45D3">
        <w:rPr>
          <w:noProof w:val="0"/>
        </w:rPr>
        <w:t>LGE-</w:t>
      </w:r>
      <w:r w:rsidR="009E50E1">
        <w:rPr>
          <w:noProof w:val="0"/>
        </w:rPr>
        <w:t xml:space="preserve">CMR image needed to be </w:t>
      </w:r>
      <w:proofErr w:type="spellStart"/>
      <w:r w:rsidR="009E50E1">
        <w:rPr>
          <w:noProof w:val="0"/>
        </w:rPr>
        <w:t>planimetered</w:t>
      </w:r>
      <w:proofErr w:type="spellEnd"/>
      <w:r w:rsidR="009E50E1">
        <w:rPr>
          <w:noProof w:val="0"/>
        </w:rPr>
        <w:t xml:space="preserve">, and the </w:t>
      </w:r>
      <w:r w:rsidR="0033598D">
        <w:rPr>
          <w:noProof w:val="0"/>
        </w:rPr>
        <w:t xml:space="preserve">result used to reconstruct a </w:t>
      </w:r>
      <w:r w:rsidR="009E50E1">
        <w:rPr>
          <w:noProof w:val="0"/>
        </w:rPr>
        <w:t>3D</w:t>
      </w:r>
      <w:r w:rsidR="00940759">
        <w:rPr>
          <w:noProof w:val="0"/>
        </w:rPr>
        <w:t xml:space="preserve"> geometry of </w:t>
      </w:r>
      <w:r w:rsidR="0033598D">
        <w:rPr>
          <w:noProof w:val="0"/>
        </w:rPr>
        <w:t xml:space="preserve">the </w:t>
      </w:r>
      <w:r w:rsidR="00940759">
        <w:rPr>
          <w:noProof w:val="0"/>
        </w:rPr>
        <w:t>infarct</w:t>
      </w:r>
      <w:r w:rsidR="009E50E1">
        <w:rPr>
          <w:noProof w:val="0"/>
        </w:rPr>
        <w:t>.</w:t>
      </w:r>
      <w:r w:rsidR="0033598D">
        <w:rPr>
          <w:noProof w:val="0"/>
        </w:rPr>
        <w:t xml:space="preserve"> </w:t>
      </w:r>
      <w:r w:rsidR="007E7C70">
        <w:rPr>
          <w:noProof w:val="0"/>
        </w:rPr>
        <w:t xml:space="preserve">For the </w:t>
      </w:r>
      <w:proofErr w:type="spellStart"/>
      <w:r w:rsidR="007E7C70">
        <w:rPr>
          <w:noProof w:val="0"/>
        </w:rPr>
        <w:t>planimetry</w:t>
      </w:r>
      <w:proofErr w:type="spellEnd"/>
      <w:r w:rsidR="007E7C70">
        <w:rPr>
          <w:noProof w:val="0"/>
        </w:rPr>
        <w:t xml:space="preserve">, a trained observer identified a region of interest (ROI) in the remote, non-infarcted myocardium, and computed the maximum image intensity in this ROI as the peak remote intensity. </w:t>
      </w:r>
      <w:r w:rsidR="000D45D3">
        <w:rPr>
          <w:noProof w:val="0"/>
        </w:rPr>
        <w:t>T</w:t>
      </w:r>
      <w:r w:rsidR="007E7C70">
        <w:rPr>
          <w:noProof w:val="0"/>
        </w:rPr>
        <w:t xml:space="preserve">he observer </w:t>
      </w:r>
      <w:r w:rsidR="000D45D3">
        <w:rPr>
          <w:noProof w:val="0"/>
        </w:rPr>
        <w:t xml:space="preserve">then </w:t>
      </w:r>
      <w:r w:rsidR="007E7C70">
        <w:rPr>
          <w:noProof w:val="0"/>
        </w:rPr>
        <w:t xml:space="preserve">loosely outlined </w:t>
      </w:r>
      <w:r w:rsidR="000D45D3">
        <w:rPr>
          <w:noProof w:val="0"/>
        </w:rPr>
        <w:t xml:space="preserve">the </w:t>
      </w:r>
      <w:r w:rsidR="007D5FB2">
        <w:rPr>
          <w:noProof w:val="0"/>
        </w:rPr>
        <w:t>hyper enhanced</w:t>
      </w:r>
      <w:r w:rsidR="000D45D3">
        <w:rPr>
          <w:noProof w:val="0"/>
        </w:rPr>
        <w:t xml:space="preserve"> </w:t>
      </w:r>
      <w:r w:rsidR="00BE475B">
        <w:rPr>
          <w:noProof w:val="0"/>
        </w:rPr>
        <w:t xml:space="preserve">region, and all voxels in this region with intensity above the peak remote intensity was </w:t>
      </w:r>
      <w:r w:rsidR="007D5FB2">
        <w:rPr>
          <w:noProof w:val="0"/>
        </w:rPr>
        <w:t>labeled</w:t>
      </w:r>
      <w:r w:rsidR="00BE475B">
        <w:rPr>
          <w:noProof w:val="0"/>
        </w:rPr>
        <w:t xml:space="preserve"> as belonging to the infarct zone.</w:t>
      </w:r>
      <w:r w:rsidR="001C3132">
        <w:rPr>
          <w:noProof w:val="0"/>
        </w:rPr>
        <w:t xml:space="preserve"> For a more detailed description of the </w:t>
      </w:r>
      <w:proofErr w:type="spellStart"/>
      <w:r w:rsidR="001C3132">
        <w:rPr>
          <w:noProof w:val="0"/>
        </w:rPr>
        <w:t>planimetry</w:t>
      </w:r>
      <w:proofErr w:type="spellEnd"/>
      <w:r w:rsidR="001C3132">
        <w:rPr>
          <w:noProof w:val="0"/>
        </w:rPr>
        <w:t>, please refer to a previous publication</w:t>
      </w:r>
      <w:r w:rsidR="00440C50">
        <w:rPr>
          <w:noProof w:val="0"/>
        </w:rPr>
        <w:t>.</w:t>
      </w:r>
      <w:hyperlink w:anchor="_ENREF_8" w:tooltip="Wu, 2012 #303" w:history="1">
        <w:r w:rsidR="00C70015">
          <w:rPr>
            <w:noProof w:val="0"/>
          </w:rPr>
          <w:fldChar w:fldCharType="begin"/>
        </w:r>
        <w:r w:rsidR="00C70015">
          <w:rPr>
            <w:noProof w:val="0"/>
          </w:rPr>
          <w:instrText xml:space="preserve"> ADDIN EN.CITE &lt;EndNote&gt;&lt;Cite&gt;&lt;Author&gt;Wu&lt;/Author&gt;&lt;Year&gt;2012&lt;/Year&gt;&lt;RecNum&gt;303&lt;/RecNum&gt;&lt;DisplayText&gt;&lt;style face="superscript"&gt;8&lt;/style&gt;&lt;/DisplayText&gt;&lt;record&gt;&lt;rec-number&gt;303&lt;/rec-number&gt;&lt;foreign-keys&gt;&lt;key app="EN" db-id="0rwddv220fetaoef5sv5xwzst5a2v55tzezs" timestamp="1340398604"&gt;303&lt;/key&gt;&lt;/foreign-keys&gt;&lt;ref-type name="Journal Article"&gt;17&lt;/ref-type&gt;&lt;contributors&gt;&lt;authors&gt;&lt;author&gt;K C Wu&lt;/author&gt;&lt;author&gt;G Gerstenblith&lt;/author&gt;&lt;author&gt;E Guallar&lt;/author&gt;&lt;author&gt;J E Marine&lt;/author&gt;&lt;author&gt;D Dalal&lt;/author&gt;&lt;author&gt;A Cheng&lt;/author&gt;&lt;author&gt;E Marbán&lt;/author&gt;&lt;author&gt;J A C Lima&lt;/author&gt;&lt;author&gt;G F Tomaselli&lt;/author&gt;&lt;author&gt;R G Weiss&lt;/author&gt;&lt;/authors&gt;&lt;/contributors&gt;&lt;titles&gt;&lt;title&gt;Combined Cardiac MRI and C-Reactive Protein Levels Identify a Cohort at Low Risk for Defibrillator Firings and Death&lt;/title&gt;&lt;secondary-title&gt;Circulation: Cardiovascular Imaging&lt;/secondary-title&gt;&lt;/titles&gt;&lt;periodical&gt;&lt;full-title&gt;Circulation: Cardiovascular Imaging&lt;/full-title&gt;&lt;/periodical&gt;&lt;pages&gt;178 - 186&lt;/pages&gt;&lt;volume&gt;5&lt;/volume&gt;&lt;number&gt;2&lt;/number&gt;&lt;dates&gt;&lt;year&gt;2012&lt;/year&gt;&lt;/dates&gt;&lt;urls&gt;&lt;/urls&gt;&lt;/record&gt;&lt;/Cite&gt;&lt;/EndNote&gt;</w:instrText>
        </w:r>
        <w:r w:rsidR="00C70015">
          <w:rPr>
            <w:noProof w:val="0"/>
          </w:rPr>
          <w:fldChar w:fldCharType="separate"/>
        </w:r>
        <w:r w:rsidR="00C70015" w:rsidRPr="00440C50">
          <w:rPr>
            <w:vertAlign w:val="superscript"/>
          </w:rPr>
          <w:t>8</w:t>
        </w:r>
        <w:r w:rsidR="00C70015">
          <w:rPr>
            <w:noProof w:val="0"/>
          </w:rPr>
          <w:fldChar w:fldCharType="end"/>
        </w:r>
      </w:hyperlink>
      <w:r w:rsidR="001C3132">
        <w:rPr>
          <w:noProof w:val="0"/>
        </w:rPr>
        <w:t xml:space="preserve"> </w:t>
      </w:r>
    </w:p>
    <w:p w:rsidR="00176BF7" w:rsidRDefault="00D87C5B" w:rsidP="00D2261B">
      <w:pPr>
        <w:pStyle w:val="EndNoteBibliography"/>
        <w:spacing w:after="240" w:line="480" w:lineRule="auto"/>
        <w:ind w:firstLine="270"/>
        <w:rPr>
          <w:noProof w:val="0"/>
        </w:rPr>
      </w:pPr>
      <w:r>
        <w:rPr>
          <w:noProof w:val="0"/>
        </w:rPr>
        <w:t xml:space="preserve">To reconstruct infarct geometry in 3D, each 2D slice after </w:t>
      </w:r>
      <w:proofErr w:type="spellStart"/>
      <w:r>
        <w:rPr>
          <w:noProof w:val="0"/>
        </w:rPr>
        <w:t>planimetry</w:t>
      </w:r>
      <w:proofErr w:type="spellEnd"/>
      <w:r>
        <w:rPr>
          <w:noProof w:val="0"/>
        </w:rPr>
        <w:t xml:space="preserve"> </w:t>
      </w:r>
      <w:r w:rsidR="00352B82">
        <w:rPr>
          <w:noProof w:val="0"/>
        </w:rPr>
        <w:t>was</w:t>
      </w:r>
      <w:r>
        <w:rPr>
          <w:noProof w:val="0"/>
        </w:rPr>
        <w:t xml:space="preserve"> converted into a grayscale </w:t>
      </w:r>
      <w:r w:rsidR="00352B82">
        <w:rPr>
          <w:noProof w:val="0"/>
        </w:rPr>
        <w:t>image, where each pixel was</w:t>
      </w:r>
      <w:r w:rsidR="00582CC3">
        <w:rPr>
          <w:noProof w:val="0"/>
        </w:rPr>
        <w:t xml:space="preserve"> assigned </w:t>
      </w:r>
      <w:r w:rsidR="009D73E8">
        <w:rPr>
          <w:noProof w:val="0"/>
        </w:rPr>
        <w:t xml:space="preserve">a value whose magnitude </w:t>
      </w:r>
      <w:r w:rsidR="00352B82">
        <w:rPr>
          <w:noProof w:val="0"/>
        </w:rPr>
        <w:t>was</w:t>
      </w:r>
      <w:r w:rsidR="009D73E8">
        <w:rPr>
          <w:noProof w:val="0"/>
        </w:rPr>
        <w:t xml:space="preserve"> the </w:t>
      </w:r>
      <w:r w:rsidR="00582CC3">
        <w:rPr>
          <w:noProof w:val="0"/>
        </w:rPr>
        <w:t>distance to the nearest point on the infarct zone boundary.</w:t>
      </w:r>
      <w:r w:rsidR="009D73E8">
        <w:rPr>
          <w:noProof w:val="0"/>
        </w:rPr>
        <w:t xml:space="preserve"> The sign of this assigned value </w:t>
      </w:r>
      <w:r w:rsidR="00352B82">
        <w:rPr>
          <w:noProof w:val="0"/>
        </w:rPr>
        <w:t>was negative if the pixel was</w:t>
      </w:r>
      <w:r w:rsidR="00180B22">
        <w:rPr>
          <w:noProof w:val="0"/>
        </w:rPr>
        <w:t xml:space="preserve"> within the infarct zone</w:t>
      </w:r>
      <w:r w:rsidR="009D73E8">
        <w:rPr>
          <w:noProof w:val="0"/>
        </w:rPr>
        <w:t xml:space="preserve">, and positive if outside. </w:t>
      </w:r>
      <w:r w:rsidR="00352B82">
        <w:rPr>
          <w:noProof w:val="0"/>
        </w:rPr>
        <w:t xml:space="preserve">The 2D slices were then interpolated linearly to obtain a 3D image, which was then </w:t>
      </w:r>
      <w:proofErr w:type="spellStart"/>
      <w:r w:rsidR="00352B82">
        <w:rPr>
          <w:noProof w:val="0"/>
        </w:rPr>
        <w:t>thresholded</w:t>
      </w:r>
      <w:proofErr w:type="spellEnd"/>
      <w:r w:rsidR="00352B82">
        <w:rPr>
          <w:noProof w:val="0"/>
        </w:rPr>
        <w:t xml:space="preserve"> for values below zero, to </w:t>
      </w:r>
      <w:r w:rsidR="00352B82">
        <w:rPr>
          <w:noProof w:val="0"/>
        </w:rPr>
        <w:lastRenderedPageBreak/>
        <w:t>obtain a 3D binary image of the infarct geometry.</w:t>
      </w:r>
      <w:r w:rsidR="00AC3426">
        <w:rPr>
          <w:noProof w:val="0"/>
        </w:rPr>
        <w:t xml:space="preserve"> More details on this reconstruction technique can be found elsewhere</w:t>
      </w:r>
      <w:r w:rsidR="00440C50">
        <w:rPr>
          <w:noProof w:val="0"/>
        </w:rPr>
        <w:t>.</w:t>
      </w:r>
      <w:hyperlink w:anchor="_ENREF_9" w:tooltip="Raya, 1990 #334" w:history="1">
        <w:r w:rsidR="00C70015">
          <w:rPr>
            <w:noProof w:val="0"/>
          </w:rPr>
          <w:fldChar w:fldCharType="begin"/>
        </w:r>
        <w:r w:rsidR="00C70015">
          <w:rPr>
            <w:noProof w:val="0"/>
          </w:rPr>
          <w:instrText xml:space="preserve"> ADDIN EN.CITE &lt;EndNote&gt;&lt;Cite&gt;&lt;Author&gt;Raya&lt;/Author&gt;&lt;Year&gt;1990&lt;/Year&gt;&lt;RecNum&gt;334&lt;/RecNum&gt;&lt;DisplayText&gt;&lt;style face="superscript"&gt;9&lt;/style&gt;&lt;/DisplayText&gt;&lt;record&gt;&lt;rec-number&gt;334&lt;/rec-number&gt;&lt;foreign-keys&gt;&lt;key app="EN" db-id="0rwddv220fetaoef5sv5xwzst5a2v55tzezs" timestamp="1340777147"&gt;334&lt;/key&gt;&lt;/foreign-keys&gt;&lt;ref-type name="Journal Article"&gt;17&lt;/ref-type&gt;&lt;contributors&gt;&lt;authors&gt;&lt;author&gt;S P Raya&lt;/author&gt;&lt;author&gt;J K Udupa&lt;/author&gt;&lt;/authors&gt;&lt;/contributors&gt;&lt;titles&gt;&lt;title&gt;Shape-based interpolation of multidimensional objects&lt;/title&gt;&lt;secondary-title&gt;IEEE Transactions on Medical Imaging&lt;/secondary-title&gt;&lt;/titles&gt;&lt;periodical&gt;&lt;full-title&gt;IEEE Transactions on Medical Imaging&lt;/full-title&gt;&lt;/periodical&gt;&lt;pages&gt;32 - 42&lt;/pages&gt;&lt;volume&gt;9&lt;/volume&gt;&lt;number&gt;1&lt;/number&gt;&lt;dates&gt;&lt;year&gt;1990&lt;/year&gt;&lt;/dates&gt;&lt;urls&gt;&lt;/urls&gt;&lt;/record&gt;&lt;/Cite&gt;&lt;/EndNote&gt;</w:instrText>
        </w:r>
        <w:r w:rsidR="00C70015">
          <w:rPr>
            <w:noProof w:val="0"/>
          </w:rPr>
          <w:fldChar w:fldCharType="separate"/>
        </w:r>
        <w:r w:rsidR="00C70015" w:rsidRPr="00440C50">
          <w:rPr>
            <w:vertAlign w:val="superscript"/>
          </w:rPr>
          <w:t>9</w:t>
        </w:r>
        <w:r w:rsidR="00C70015">
          <w:rPr>
            <w:noProof w:val="0"/>
          </w:rPr>
          <w:fldChar w:fldCharType="end"/>
        </w:r>
      </w:hyperlink>
      <w:r w:rsidR="00AC3426">
        <w:rPr>
          <w:noProof w:val="0"/>
        </w:rPr>
        <w:t xml:space="preserve"> </w:t>
      </w:r>
    </w:p>
    <w:p w:rsidR="008D05B4" w:rsidRDefault="004B7A15" w:rsidP="008D05B4">
      <w:pPr>
        <w:pStyle w:val="EndNoteBibliography"/>
        <w:spacing w:line="480" w:lineRule="auto"/>
        <w:rPr>
          <w:b/>
          <w:bCs/>
          <w:noProof w:val="0"/>
        </w:rPr>
      </w:pPr>
      <w:r>
        <w:rPr>
          <w:b/>
          <w:bCs/>
          <w:noProof w:val="0"/>
        </w:rPr>
        <w:t>5</w:t>
      </w:r>
      <w:r w:rsidR="00FC35F8">
        <w:rPr>
          <w:b/>
          <w:bCs/>
          <w:noProof w:val="0"/>
        </w:rPr>
        <w:t>. Statistical analyses</w:t>
      </w:r>
    </w:p>
    <w:p w:rsidR="00FA0E79" w:rsidRDefault="004E5239" w:rsidP="005B12E7">
      <w:pPr>
        <w:pStyle w:val="EndNoteBibliography"/>
        <w:spacing w:after="240" w:line="480" w:lineRule="auto"/>
        <w:ind w:firstLine="274"/>
        <w:rPr>
          <w:rFonts w:eastAsiaTheme="minorEastAsia"/>
          <w:noProof w:val="0"/>
        </w:rPr>
      </w:pPr>
      <w:r>
        <w:rPr>
          <w:rFonts w:eastAsiaTheme="minorEastAsia"/>
        </w:rPr>
        <w:t>Even though we could have assessed the inter-group shape differences in each independent AHA region, the statistical comparisons were performed in the 3 coronary artery regions. Analysis by coronary artery regions is physiologically very meaningful in the context of myocardial infarction, as the segments are inter-related and dependent. This approach also significantly (by a factor of over 5) reduces the number of simultaneous statistical comparisons, and thereby decrease</w:t>
      </w:r>
      <w:r w:rsidR="00767981">
        <w:rPr>
          <w:rFonts w:eastAsiaTheme="minorEastAsia"/>
        </w:rPr>
        <w:t>s</w:t>
      </w:r>
      <w:r>
        <w:rPr>
          <w:rFonts w:eastAsiaTheme="minorEastAsia"/>
        </w:rPr>
        <w:t xml:space="preserve"> the probability of multiple comparison (Type I) errors. </w:t>
      </w:r>
      <w:r w:rsidR="00DB0DBC">
        <w:t>The mean of each shape metric in each</w:t>
      </w:r>
      <w:r w:rsidR="00DB0DBC">
        <w:rPr>
          <w:rFonts w:eastAsiaTheme="minorEastAsia"/>
          <w:noProof w:val="0"/>
        </w:rPr>
        <w:t xml:space="preserve"> region </w:t>
      </w:r>
      <m:oMath>
        <m:r>
          <w:rPr>
            <w:rFonts w:ascii="Cambria Math" w:eastAsiaTheme="minorEastAsia" w:hAnsi="Cambria Math"/>
            <w:noProof w:val="0"/>
          </w:rPr>
          <m:t>r</m:t>
        </m:r>
      </m:oMath>
      <w:r w:rsidR="00377455">
        <w:rPr>
          <w:rFonts w:eastAsiaTheme="minorEastAsia"/>
          <w:noProof w:val="0"/>
        </w:rPr>
        <w:t xml:space="preserve"> </w:t>
      </w:r>
      <w:r w:rsidR="00DB0DBC">
        <w:rPr>
          <w:rFonts w:eastAsiaTheme="minorEastAsia"/>
          <w:noProof w:val="0"/>
        </w:rPr>
        <w:t xml:space="preserve">(coronary artery regions, as well as </w:t>
      </w:r>
      <w:proofErr w:type="spellStart"/>
      <w:r w:rsidR="00DB0DBC">
        <w:rPr>
          <w:rFonts w:eastAsiaTheme="minorEastAsia"/>
          <w:noProof w:val="0"/>
        </w:rPr>
        <w:t>transmurally</w:t>
      </w:r>
      <w:proofErr w:type="spellEnd"/>
      <w:r w:rsidR="00DB0DBC">
        <w:rPr>
          <w:rFonts w:eastAsiaTheme="minorEastAsia"/>
          <w:noProof w:val="0"/>
        </w:rPr>
        <w:t xml:space="preserve"> infarcted regions and the rest) </w:t>
      </w:r>
      <w:r w:rsidR="00B4404C">
        <w:rPr>
          <w:rFonts w:eastAsiaTheme="minorEastAsia"/>
          <w:noProof w:val="0"/>
        </w:rPr>
        <w:t xml:space="preserve">of the </w:t>
      </w:r>
      <w:proofErr w:type="spellStart"/>
      <w:r w:rsidR="00B4404C">
        <w:rPr>
          <w:rFonts w:eastAsiaTheme="minorEastAsia"/>
          <w:noProof w:val="0"/>
        </w:rPr>
        <w:t>endocardial</w:t>
      </w:r>
      <w:proofErr w:type="spellEnd"/>
      <w:r w:rsidR="00B4404C">
        <w:rPr>
          <w:rFonts w:eastAsiaTheme="minorEastAsia"/>
          <w:noProof w:val="0"/>
        </w:rPr>
        <w:t xml:space="preserve"> surface </w:t>
      </w:r>
      <w:r w:rsidR="00DB0DBC">
        <w:rPr>
          <w:rFonts w:eastAsiaTheme="minorEastAsia"/>
          <w:noProof w:val="0"/>
        </w:rPr>
        <w:t xml:space="preserve">of each patient </w:t>
      </w:r>
      <m:oMath>
        <m:r>
          <w:rPr>
            <w:rFonts w:ascii="Cambria Math" w:eastAsiaTheme="minorEastAsia" w:hAnsi="Cambria Math"/>
            <w:noProof w:val="0"/>
          </w:rPr>
          <m:t>i</m:t>
        </m:r>
      </m:oMath>
      <w:r w:rsidR="00377455">
        <w:rPr>
          <w:rFonts w:eastAsiaTheme="minorEastAsia"/>
          <w:noProof w:val="0"/>
        </w:rPr>
        <w:t xml:space="preserve"> </w:t>
      </w:r>
      <w:r w:rsidR="00FA0E79">
        <w:rPr>
          <w:rFonts w:eastAsiaTheme="minorEastAsia"/>
          <w:noProof w:val="0"/>
        </w:rPr>
        <w:t>was computed as</w:t>
      </w:r>
    </w:p>
    <w:p w:rsidR="00FA0E79" w:rsidRDefault="00225E3C" w:rsidP="00583CDD">
      <w:pPr>
        <w:pStyle w:val="EndNoteBibliography"/>
        <w:spacing w:after="240" w:line="480" w:lineRule="auto"/>
        <w:ind w:firstLine="274"/>
        <w:jc w:val="center"/>
        <w:rPr>
          <w:rFonts w:eastAsiaTheme="minorEastAsia"/>
          <w:noProof w:val="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 w:val="0"/>
                </w:rPr>
              </m:ctrlPr>
            </m:sSubPr>
            <m:e>
              <m:r>
                <w:rPr>
                  <w:rFonts w:ascii="Cambria Math" w:eastAsiaTheme="minorEastAsia" w:hAnsi="Cambria Math"/>
                  <w:noProof w:val="0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noProof w:val="0"/>
                </w:rPr>
                <m:t>r,i</m:t>
              </m:r>
            </m:sub>
          </m:sSub>
          <m:r>
            <w:rPr>
              <w:rFonts w:ascii="Cambria Math" w:eastAsiaTheme="minorEastAsia" w:hAnsi="Cambria Math"/>
              <w:noProof w:val="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 w:val="0"/>
                </w:rPr>
              </m:ctrlPr>
            </m:fPr>
            <m:num>
              <m:r>
                <w:rPr>
                  <w:rFonts w:ascii="Cambria Math" w:eastAsiaTheme="minorEastAsia" w:hAnsi="Cambria Math"/>
                  <w:noProof w:val="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 w:val="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 w:val="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noProof w:val="0"/>
                    </w:rPr>
                    <m:t>r,i</m:t>
                  </m:r>
                </m:sub>
              </m:sSub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noProof w:val="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 w:val="0"/>
                </w:rPr>
                <m:t>v=1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 w:val="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 w:val="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noProof w:val="0"/>
                    </w:rPr>
                    <m:t>r,i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 w:val="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 w:val="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noProof w:val="0"/>
                    </w:rPr>
                    <m:t>v,r,i</m:t>
                  </m:r>
                </m:sub>
              </m:sSub>
            </m:e>
          </m:nary>
        </m:oMath>
      </m:oMathPara>
    </w:p>
    <w:p w:rsidR="00AE49E6" w:rsidRDefault="00377455" w:rsidP="00AE49E6">
      <w:pPr>
        <w:pStyle w:val="EndNoteBibliography"/>
        <w:spacing w:after="240" w:line="480" w:lineRule="auto"/>
      </w:pPr>
      <w:proofErr w:type="gramStart"/>
      <w:r>
        <w:rPr>
          <w:rFonts w:eastAsiaTheme="minorEastAsia"/>
          <w:noProof w:val="0"/>
        </w:rPr>
        <w:t>where</w:t>
      </w:r>
      <w:proofErr w:type="gramEnd"/>
      <w:r>
        <w:rPr>
          <w:rFonts w:eastAsiaTheme="minorEastAsia"/>
          <w:noProof w:val="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 w:val="0"/>
              </w:rPr>
            </m:ctrlPr>
          </m:sSubPr>
          <m:e>
            <m:r>
              <w:rPr>
                <w:rFonts w:ascii="Cambria Math" w:eastAsiaTheme="minorEastAsia" w:hAnsi="Cambria Math"/>
                <w:noProof w:val="0"/>
              </w:rPr>
              <m:t>n</m:t>
            </m:r>
          </m:e>
          <m:sub>
            <m:r>
              <w:rPr>
                <w:rFonts w:ascii="Cambria Math" w:eastAsiaTheme="minorEastAsia" w:hAnsi="Cambria Math"/>
                <w:noProof w:val="0"/>
              </w:rPr>
              <m:t>r,i</m:t>
            </m:r>
          </m:sub>
        </m:sSub>
      </m:oMath>
      <w:r>
        <w:rPr>
          <w:rFonts w:eastAsiaTheme="minorEastAsia"/>
          <w:noProof w:val="0"/>
        </w:rPr>
        <w:t xml:space="preserve"> is the number of voxels </w:t>
      </w:r>
      <w:r w:rsidR="00B4404C">
        <w:rPr>
          <w:rFonts w:eastAsiaTheme="minorEastAsia"/>
          <w:noProof w:val="0"/>
        </w:rPr>
        <w:t xml:space="preserve">in the </w:t>
      </w:r>
      <w:r>
        <w:rPr>
          <w:rFonts w:eastAsiaTheme="minorEastAsia"/>
          <w:noProof w:val="0"/>
        </w:rPr>
        <w:t xml:space="preserve">region, </w:t>
      </w:r>
      <w:r w:rsidR="00C86C51">
        <w:rPr>
          <w:rFonts w:eastAsiaTheme="minorEastAsia"/>
          <w:noProof w:val="0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noProof w:val="0"/>
              </w:rPr>
            </m:ctrlPr>
          </m:sSubPr>
          <m:e>
            <m:r>
              <w:rPr>
                <w:rFonts w:ascii="Cambria Math" w:eastAsiaTheme="minorEastAsia" w:hAnsi="Cambria Math"/>
                <w:noProof w:val="0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 w:val="0"/>
              </w:rPr>
              <m:t>v,r,i</m:t>
            </m:r>
          </m:sub>
        </m:sSub>
      </m:oMath>
      <w:r w:rsidR="00C86C51">
        <w:rPr>
          <w:rFonts w:eastAsiaTheme="minorEastAsia"/>
          <w:noProof w:val="0"/>
        </w:rPr>
        <w:t xml:space="preserve"> </w:t>
      </w:r>
      <w:r w:rsidR="006C0D06">
        <w:rPr>
          <w:rFonts w:eastAsiaTheme="minorEastAsia"/>
          <w:noProof w:val="0"/>
        </w:rPr>
        <w:t xml:space="preserve">is the value of the shape metric </w:t>
      </w:r>
      <w:r w:rsidR="00E01FC9">
        <w:rPr>
          <w:rFonts w:eastAsiaTheme="minorEastAsia"/>
          <w:noProof w:val="0"/>
        </w:rPr>
        <w:t xml:space="preserve">at voxel </w:t>
      </w:r>
      <m:oMath>
        <m:r>
          <w:rPr>
            <w:rFonts w:ascii="Cambria Math" w:eastAsiaTheme="minorEastAsia" w:hAnsi="Cambria Math"/>
            <w:noProof w:val="0"/>
          </w:rPr>
          <m:t>v</m:t>
        </m:r>
      </m:oMath>
      <w:r w:rsidR="00B4404C">
        <w:rPr>
          <w:rFonts w:eastAsiaTheme="minorEastAsia"/>
          <w:noProof w:val="0"/>
        </w:rPr>
        <w:t xml:space="preserve"> in the region</w:t>
      </w:r>
      <w:r w:rsidR="00E01FC9">
        <w:rPr>
          <w:rFonts w:eastAsiaTheme="minorEastAsia"/>
          <w:noProof w:val="0"/>
        </w:rPr>
        <w:t>.</w:t>
      </w:r>
      <w:r w:rsidR="00AE49E6">
        <w:rPr>
          <w:rFonts w:eastAsiaTheme="minorEastAsia"/>
          <w:noProof w:val="0"/>
        </w:rPr>
        <w:t xml:space="preserve"> </w:t>
      </w:r>
      <w:r w:rsidR="00C93CD9">
        <w:rPr>
          <w:rFonts w:eastAsiaTheme="minorEastAsia"/>
          <w:noProof w:val="0"/>
        </w:rPr>
        <w:t>All statistical analyses were performed</w:t>
      </w:r>
      <w:r w:rsidR="00C70015">
        <w:rPr>
          <w:rFonts w:eastAsiaTheme="minorEastAsia"/>
          <w:noProof w:val="0"/>
        </w:rPr>
        <w:t xml:space="preserve"> </w:t>
      </w:r>
      <w:r w:rsidR="00C70015">
        <w:t xml:space="preserve">using non-parametric methods, including the </w:t>
      </w:r>
      <w:r w:rsidR="00C70015" w:rsidRPr="0003347F">
        <w:t xml:space="preserve">Kruskal-Wallis </w:t>
      </w:r>
      <w:r w:rsidR="00C70015">
        <w:t>and Wilcoxon tests</w:t>
      </w:r>
      <w:r w:rsidR="00763DFD">
        <w:t>,</w:t>
      </w:r>
      <w:hyperlink w:anchor="_ENREF_10" w:tooltip="Cordor, 2009 #341" w:history="1">
        <w:r w:rsidR="00C70015">
          <w:fldChar w:fldCharType="begin"/>
        </w:r>
        <w:r w:rsidR="00C70015">
          <w:instrText xml:space="preserve"> ADDIN EN.CITE &lt;EndNote&gt;&lt;Cite&gt;&lt;Author&gt;Cordor&lt;/Author&gt;&lt;Year&gt;2009&lt;/Year&gt;&lt;RecNum&gt;341&lt;/RecNum&gt;&lt;DisplayText&gt;&lt;style face="superscript"&gt;10&lt;/style&gt;&lt;/DisplayText&gt;&lt;record&gt;&lt;rec-number&gt;341&lt;/rec-number&gt;&lt;foreign-keys&gt;&lt;key app="EN" db-id="0rwddv220fetaoef5sv5xwzst5a2v55tzezs" timestamp="1341206554"&gt;341&lt;/key&gt;&lt;/foreign-keys&gt;&lt;ref-type name="Book"&gt;6&lt;/ref-type&gt;&lt;contributors&gt;&lt;authors&gt;&lt;author&gt;G W Cordor&lt;/author&gt;&lt;author&gt;D I Foreman&lt;/author&gt;&lt;/authors&gt;&lt;/contributors&gt;&lt;titles&gt;&lt;title&gt;Nonparametric Statistics for Non-Statisticians&lt;/title&gt;&lt;/titles&gt;&lt;dates&gt;&lt;year&gt;2009&lt;/year&gt;&lt;/dates&gt;&lt;pub-location&gt;New Jersey&lt;/pub-location&gt;&lt;publisher&gt;Wiley&lt;/publisher&gt;&lt;urls&gt;&lt;/urls&gt;&lt;/record&gt;&lt;/Cite&gt;&lt;/EndNote&gt;</w:instrText>
        </w:r>
        <w:r w:rsidR="00C70015">
          <w:fldChar w:fldCharType="separate"/>
        </w:r>
        <w:r w:rsidR="00C70015" w:rsidRPr="00C70015">
          <w:rPr>
            <w:vertAlign w:val="superscript"/>
          </w:rPr>
          <w:t>10</w:t>
        </w:r>
        <w:r w:rsidR="00C70015">
          <w:fldChar w:fldCharType="end"/>
        </w:r>
      </w:hyperlink>
      <w:r w:rsidR="00C70015">
        <w:t xml:space="preserve"> </w:t>
      </w:r>
      <w:r w:rsidR="008E0842">
        <w:rPr>
          <w:rFonts w:eastAsiaTheme="minorEastAsia"/>
          <w:noProof w:val="0"/>
        </w:rPr>
        <w:t>in</w:t>
      </w:r>
      <w:r w:rsidR="00C93CD9">
        <w:rPr>
          <w:rFonts w:eastAsiaTheme="minorEastAsia"/>
          <w:noProof w:val="0"/>
        </w:rPr>
        <w:t xml:space="preserve"> the MATLAB</w:t>
      </w:r>
      <w:r w:rsidR="00C93CD9">
        <w:rPr>
          <w:rFonts w:eastAsiaTheme="minorEastAsia"/>
          <w:noProof w:val="0"/>
          <w:vertAlign w:val="superscript"/>
        </w:rPr>
        <w:t>®</w:t>
      </w:r>
      <w:r w:rsidR="00C93CD9">
        <w:rPr>
          <w:rFonts w:eastAsiaTheme="minorEastAsia"/>
          <w:noProof w:val="0"/>
        </w:rPr>
        <w:t xml:space="preserve"> (</w:t>
      </w:r>
      <w:proofErr w:type="spellStart"/>
      <w:r w:rsidR="00C93CD9">
        <w:rPr>
          <w:rFonts w:eastAsiaTheme="minorEastAsia"/>
          <w:noProof w:val="0"/>
        </w:rPr>
        <w:t>Mathworks</w:t>
      </w:r>
      <w:proofErr w:type="spellEnd"/>
      <w:r w:rsidR="00C93CD9">
        <w:rPr>
          <w:rFonts w:eastAsiaTheme="minorEastAsia"/>
          <w:noProof w:val="0"/>
        </w:rPr>
        <w:t>, Inc.)</w:t>
      </w:r>
      <w:r w:rsidR="008E0842">
        <w:rPr>
          <w:rFonts w:eastAsiaTheme="minorEastAsia"/>
          <w:noProof w:val="0"/>
        </w:rPr>
        <w:t xml:space="preserve"> computing environment</w:t>
      </w:r>
      <w:r w:rsidR="005D4D51">
        <w:rPr>
          <w:rFonts w:eastAsiaTheme="minorEastAsia"/>
          <w:noProof w:val="0"/>
        </w:rPr>
        <w:t xml:space="preserve">. </w:t>
      </w:r>
      <w:r w:rsidR="00D17F00">
        <w:rPr>
          <w:rFonts w:eastAsiaTheme="minorEastAsia"/>
          <w:noProof w:val="0"/>
        </w:rPr>
        <w:t xml:space="preserve">Unpaired tests were used for between-group comparisons, and paired tests for within-group comparisons. </w:t>
      </w:r>
      <w:r w:rsidR="005D4D51">
        <w:rPr>
          <w:rFonts w:eastAsiaTheme="minorEastAsia"/>
          <w:noProof w:val="0"/>
        </w:rPr>
        <w:t xml:space="preserve">A </w:t>
      </w:r>
      <w:r w:rsidR="00A474B7">
        <w:t xml:space="preserve">significance level of </w:t>
      </w:r>
      <m:oMath>
        <m:r>
          <w:rPr>
            <w:rFonts w:ascii="Cambria Math" w:hAnsi="Cambria Math"/>
          </w:rPr>
          <m:t>α=0.05</m:t>
        </m:r>
      </m:oMath>
      <w:r w:rsidR="00A474B7">
        <w:t xml:space="preserve"> was used.</w:t>
      </w:r>
    </w:p>
    <w:p w:rsidR="008D05B4" w:rsidRDefault="005F32C3" w:rsidP="005B12E7">
      <w:pPr>
        <w:pStyle w:val="EndNoteBibliography"/>
        <w:spacing w:after="240" w:line="480" w:lineRule="auto"/>
        <w:ind w:firstLine="274"/>
        <w:rPr>
          <w:rFonts w:eastAsiaTheme="minorEastAsia"/>
          <w:noProof w:val="0"/>
        </w:rPr>
      </w:pPr>
      <w:r>
        <w:rPr>
          <w:noProof w:val="0"/>
        </w:rPr>
        <w:t xml:space="preserve">The </w:t>
      </w:r>
      <w:r w:rsidR="00B92C0E">
        <w:rPr>
          <w:noProof w:val="0"/>
        </w:rPr>
        <w:t xml:space="preserve">mean </w:t>
      </w:r>
      <w:r>
        <w:rPr>
          <w:noProof w:val="0"/>
        </w:rPr>
        <w:t xml:space="preserve">shape metrics were </w:t>
      </w:r>
      <w:r w:rsidR="002F49B5">
        <w:rPr>
          <w:noProof w:val="0"/>
        </w:rPr>
        <w:t xml:space="preserve">corrected </w:t>
      </w:r>
      <w:r>
        <w:rPr>
          <w:noProof w:val="0"/>
        </w:rPr>
        <w:t xml:space="preserve">for </w:t>
      </w:r>
      <w:r w:rsidR="00AC14BC">
        <w:rPr>
          <w:noProof w:val="0"/>
        </w:rPr>
        <w:t xml:space="preserve">confounding effects of </w:t>
      </w:r>
      <w:r>
        <w:rPr>
          <w:noProof w:val="0"/>
        </w:rPr>
        <w:t>covariates, by fitting a linear regression model that predicts the former by the latter, and taking the residual.</w:t>
      </w:r>
      <w:r w:rsidR="00AC14BC">
        <w:rPr>
          <w:noProof w:val="0"/>
        </w:rPr>
        <w:t xml:space="preserve"> </w:t>
      </w:r>
      <w:r w:rsidR="003D2C44">
        <w:rPr>
          <w:noProof w:val="0"/>
        </w:rPr>
        <w:t>It is important to perform such a correction, as demonstrated elsewhere in the context of shape analysis of brain structures</w:t>
      </w:r>
      <w:r w:rsidR="00440C50">
        <w:rPr>
          <w:noProof w:val="0"/>
        </w:rPr>
        <w:t>.</w:t>
      </w:r>
      <w:r w:rsidR="003D2C44">
        <w:rPr>
          <w:noProof w:val="0"/>
        </w:rPr>
        <w:fldChar w:fldCharType="begin">
          <w:fldData xml:space="preserve">PEVuZE5vdGU+PENpdGU+PEF1dGhvcj5NaWxsZXI8L0F1dGhvcj48WWVhcj4yMDEzPC9ZZWFyPjxS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</w:fldData>
        </w:fldChar>
      </w:r>
      <w:r w:rsidR="00C70015">
        <w:rPr>
          <w:noProof w:val="0"/>
        </w:rPr>
        <w:instrText xml:space="preserve"> ADDIN EN.CITE </w:instrText>
      </w:r>
      <w:r w:rsidR="00C70015">
        <w:rPr>
          <w:noProof w:val="0"/>
        </w:rPr>
        <w:fldChar w:fldCharType="begin">
          <w:fldData xml:space="preserve">PEVuZE5vdGU+PENpdGU+PEF1dGhvcj5NaWxsZXI8L0F1dGhvcj48WWVhcj4yMDEzPC9ZZWFyPjxS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</w:fldData>
        </w:fldChar>
      </w:r>
      <w:r w:rsidR="00C70015">
        <w:rPr>
          <w:noProof w:val="0"/>
        </w:rPr>
        <w:instrText xml:space="preserve"> ADDIN EN.CITE.DATA </w:instrText>
      </w:r>
      <w:r w:rsidR="00C70015">
        <w:rPr>
          <w:noProof w:val="0"/>
        </w:rPr>
      </w:r>
      <w:r w:rsidR="00C70015">
        <w:rPr>
          <w:noProof w:val="0"/>
        </w:rPr>
        <w:fldChar w:fldCharType="end"/>
      </w:r>
      <w:r w:rsidR="003D2C44">
        <w:rPr>
          <w:noProof w:val="0"/>
        </w:rPr>
      </w:r>
      <w:r w:rsidR="003D2C44">
        <w:rPr>
          <w:noProof w:val="0"/>
        </w:rPr>
        <w:fldChar w:fldCharType="separate"/>
      </w:r>
      <w:hyperlink w:anchor="_ENREF_11" w:tooltip="Miller, 2013 #432" w:history="1">
        <w:r w:rsidR="00C70015" w:rsidRPr="00C70015">
          <w:rPr>
            <w:vertAlign w:val="superscript"/>
          </w:rPr>
          <w:t>11</w:t>
        </w:r>
      </w:hyperlink>
      <w:r w:rsidR="00C70015" w:rsidRPr="00C70015">
        <w:rPr>
          <w:vertAlign w:val="superscript"/>
        </w:rPr>
        <w:t xml:space="preserve">, </w:t>
      </w:r>
      <w:hyperlink w:anchor="_ENREF_12" w:tooltip="Younes, 2012 #433" w:history="1">
        <w:r w:rsidR="00C70015" w:rsidRPr="00C70015">
          <w:rPr>
            <w:vertAlign w:val="superscript"/>
          </w:rPr>
          <w:t>12</w:t>
        </w:r>
      </w:hyperlink>
      <w:r w:rsidR="003D2C44">
        <w:rPr>
          <w:noProof w:val="0"/>
        </w:rPr>
        <w:fldChar w:fldCharType="end"/>
      </w:r>
      <w:r w:rsidR="003D2C44">
        <w:rPr>
          <w:noProof w:val="0"/>
        </w:rPr>
        <w:t xml:space="preserve"> </w:t>
      </w:r>
      <w:r>
        <w:rPr>
          <w:noProof w:val="0"/>
        </w:rPr>
        <w:t>In the present study</w:t>
      </w:r>
      <w:r w:rsidR="006B5FA5">
        <w:rPr>
          <w:noProof w:val="0"/>
        </w:rPr>
        <w:t>,</w:t>
      </w:r>
      <w:r>
        <w:rPr>
          <w:noProof w:val="0"/>
        </w:rPr>
        <w:t xml:space="preserve"> we used presence of diabetes</w:t>
      </w:r>
      <w:r w:rsidR="006B5FA5">
        <w:rPr>
          <w:noProof w:val="0"/>
        </w:rPr>
        <w:t>,</w:t>
      </w:r>
      <w:r>
        <w:rPr>
          <w:noProof w:val="0"/>
        </w:rPr>
        <w:t xml:space="preserve"> and duration of cardiomyopathy diagnosis as covariates</w:t>
      </w:r>
      <w:r w:rsidR="001B39EE">
        <w:rPr>
          <w:noProof w:val="0"/>
        </w:rPr>
        <w:t>, as these two factors strongly influence ventricular remodeling</w:t>
      </w:r>
      <w:r w:rsidR="00440C50">
        <w:rPr>
          <w:noProof w:val="0"/>
        </w:rPr>
        <w:t>,</w:t>
      </w:r>
      <w:r w:rsidR="001463C7">
        <w:rPr>
          <w:noProof w:val="0"/>
        </w:rPr>
        <w:fldChar w:fldCharType="begin"/>
      </w:r>
      <w:r w:rsidR="00C70015">
        <w:rPr>
          <w:noProof w:val="0"/>
        </w:rPr>
        <w:instrText xml:space="preserve"> ADDIN EN.CITE &lt;EndNote&gt;&lt;Cite&gt;&lt;Author&gt;Ishii&lt;/Author&gt;&lt;Year&gt;2008&lt;/Year&gt;&lt;RecNum&gt;434&lt;/RecNum&gt;&lt;DisplayText&gt;&lt;style face="superscript"&gt;13, 14&lt;/style&gt;&lt;/DisplayText&gt;&lt;record&gt;&lt;rec-number&gt;434&lt;/rec-number&gt;&lt;foreign-keys&gt;&lt;key app="EN" db-id="0rwddv220fetaoef5sv5xwzst5a2v55tzezs" timestamp="1391207672"&gt;434&lt;/key&gt;&lt;/foreign-keys&gt;&lt;ref-type name="Journal Article"&gt;17&lt;/ref-type&gt;&lt;contributors&gt;&lt;authors&gt;&lt;author&gt;Hideki Ishii&lt;/author&gt;&lt;author&gt;Tetsuya Amano&lt;/author&gt;&lt;author&gt;Tatsuaki Matsubara&lt;/author&gt;&lt;author&gt;Toyoaki Murohara&lt;/author&gt;&lt;/authors&gt;&lt;/contributors&gt;&lt;titles&gt;&lt;title&gt;Pharmacological Intervention for Prevention of Left Ventricular Remodeling and Improving Prognosis in Myocardial Infarction&lt;/title&gt;&lt;secondary-title&gt;Circulation&lt;/secondary-title&gt;&lt;/titles&gt;&lt;periodical&gt;&lt;full-title&gt;Circulation&lt;/full-title&gt;&lt;/periodical&gt;&lt;pages&gt;2710-2718&lt;/pages&gt;&lt;volume&gt;118&lt;/volume&gt;&lt;dates&gt;&lt;year&gt;2008&lt;/year&gt;&lt;/dates&gt;&lt;urls&gt;&lt;/urls&gt;&lt;/record&gt;&lt;/Cite&gt;&lt;Cite&gt;&lt;Author&gt;Bibra&lt;/Author&gt;&lt;Year&gt;2011&lt;/Year&gt;&lt;RecNum&gt;436&lt;/RecNum&gt;&lt;record&gt;&lt;rec-number&gt;436&lt;/rec-number&gt;&lt;foreign-keys&gt;&lt;key app="EN" db-id="0rwddv220fetaoef5sv5xwzst5a2v55tzezs" timestamp="1391208200"&gt;436&lt;/key&gt;&lt;/foreign-keys&gt;&lt;ref-type name="Journal Article"&gt;17&lt;/ref-type&gt;&lt;contributors&gt;&lt;authors&gt;&lt;author&gt;von Bibra&lt;/author&gt;&lt;author&gt;St John Sutton M&lt;/author&gt;&lt;/authors&gt;&lt;/contributors&gt;&lt;titles&gt;&lt;title&gt;Impact of diabetes on postinfarction heart failure and left ventricular remodeling&lt;/title&gt;&lt;secondary-title&gt;Current Heart Failure Reports &lt;/secondary-title&gt;&lt;/titles&gt;&lt;periodical&gt;&lt;full-title&gt;Current Heart Failure Reports&lt;/full-title&gt;&lt;/periodical&gt;&lt;pages&gt;242 - 251&lt;/pages&gt;&lt;volume&gt;8&lt;/volume&gt;&lt;number&gt;4&lt;/number&gt;&lt;dates&gt;&lt;year&gt;2011&lt;/year&gt;&lt;/dates&gt;&lt;urls&gt;&lt;/urls&gt;&lt;/record&gt;&lt;/Cite&gt;&lt;/EndNote&gt;</w:instrText>
      </w:r>
      <w:r w:rsidR="001463C7">
        <w:rPr>
          <w:noProof w:val="0"/>
        </w:rPr>
        <w:fldChar w:fldCharType="separate"/>
      </w:r>
      <w:hyperlink w:anchor="_ENREF_13" w:tooltip="Ishii, 2008 #434" w:history="1">
        <w:r w:rsidR="00C70015" w:rsidRPr="00C70015">
          <w:rPr>
            <w:vertAlign w:val="superscript"/>
          </w:rPr>
          <w:t>13</w:t>
        </w:r>
      </w:hyperlink>
      <w:r w:rsidR="00C70015" w:rsidRPr="00C70015">
        <w:rPr>
          <w:vertAlign w:val="superscript"/>
        </w:rPr>
        <w:t xml:space="preserve">, </w:t>
      </w:r>
      <w:hyperlink w:anchor="_ENREF_14" w:tooltip="Bibra, 2011 #436" w:history="1">
        <w:r w:rsidR="00C70015" w:rsidRPr="00C70015">
          <w:rPr>
            <w:vertAlign w:val="superscript"/>
          </w:rPr>
          <w:t>14</w:t>
        </w:r>
      </w:hyperlink>
      <w:r w:rsidR="001463C7">
        <w:rPr>
          <w:noProof w:val="0"/>
        </w:rPr>
        <w:fldChar w:fldCharType="end"/>
      </w:r>
      <w:r w:rsidR="001B39EE">
        <w:rPr>
          <w:noProof w:val="0"/>
        </w:rPr>
        <w:t xml:space="preserve"> and were the least balanced </w:t>
      </w:r>
      <w:r w:rsidR="001463C7">
        <w:rPr>
          <w:noProof w:val="0"/>
        </w:rPr>
        <w:t xml:space="preserve">non-structural baseline characteristics </w:t>
      </w:r>
      <w:r w:rsidR="001B39EE">
        <w:rPr>
          <w:noProof w:val="0"/>
        </w:rPr>
        <w:lastRenderedPageBreak/>
        <w:t>between groups</w:t>
      </w:r>
      <w:r>
        <w:rPr>
          <w:noProof w:val="0"/>
        </w:rPr>
        <w:t xml:space="preserve">. Mathematically, for each </w:t>
      </w:r>
      <w:r w:rsidR="00761093">
        <w:rPr>
          <w:noProof w:val="0"/>
        </w:rPr>
        <w:t xml:space="preserve">coronary artery region </w:t>
      </w:r>
      <m:oMath>
        <m:r>
          <w:rPr>
            <w:rFonts w:ascii="Cambria Math" w:hAnsi="Cambria Math"/>
            <w:noProof w:val="0"/>
          </w:rPr>
          <m:t>r</m:t>
        </m:r>
      </m:oMath>
      <w:r w:rsidR="005B12E7">
        <w:rPr>
          <w:rFonts w:eastAsiaTheme="minorEastAsia"/>
          <w:noProof w:val="0"/>
        </w:rPr>
        <w:t xml:space="preserve"> of </w:t>
      </w:r>
      <w:proofErr w:type="gramStart"/>
      <w:r w:rsidR="005B12E7">
        <w:rPr>
          <w:rFonts w:eastAsiaTheme="minorEastAsia"/>
          <w:noProof w:val="0"/>
        </w:rPr>
        <w:t xml:space="preserve">subject </w:t>
      </w:r>
      <w:proofErr w:type="gramEnd"/>
      <m:oMath>
        <m:r>
          <w:rPr>
            <w:rFonts w:ascii="Cambria Math" w:eastAsiaTheme="minorEastAsia" w:hAnsi="Cambria Math"/>
            <w:noProof w:val="0"/>
          </w:rPr>
          <m:t>i</m:t>
        </m:r>
      </m:oMath>
      <w:r w:rsidR="00761093">
        <w:rPr>
          <w:rFonts w:eastAsiaTheme="minorEastAsia"/>
          <w:noProof w:val="0"/>
        </w:rPr>
        <w:t>,</w:t>
      </w:r>
      <w:r w:rsidR="002F49B5">
        <w:rPr>
          <w:rFonts w:eastAsiaTheme="minorEastAsia"/>
          <w:noProof w:val="0"/>
        </w:rPr>
        <w:t xml:space="preserve"> corrected </w:t>
      </w:r>
      <w:r w:rsidR="00AA4A33">
        <w:rPr>
          <w:rFonts w:eastAsiaTheme="minorEastAsia"/>
          <w:noProof w:val="0"/>
        </w:rPr>
        <w:t xml:space="preserve">mean </w:t>
      </w:r>
      <w:r w:rsidR="002F49B5">
        <w:rPr>
          <w:rFonts w:eastAsiaTheme="minorEastAsia"/>
          <w:noProof w:val="0"/>
        </w:rPr>
        <w:t xml:space="preserve">curvedness, </w:t>
      </w:r>
      <w:r w:rsidR="00AF4B09">
        <w:rPr>
          <w:rFonts w:eastAsiaTheme="minorEastAsia"/>
          <w:noProof w:val="0"/>
        </w:rPr>
        <w:t>WT, and RWT were computed as</w:t>
      </w:r>
    </w:p>
    <w:p w:rsidR="00BE3907" w:rsidRDefault="00225E3C" w:rsidP="00BE3907">
      <w:pPr>
        <w:pStyle w:val="EndNoteBibliography"/>
        <w:spacing w:line="480" w:lineRule="auto"/>
        <w:ind w:firstLine="270"/>
        <w:jc w:val="center"/>
        <w:rPr>
          <w:rFonts w:eastAsiaTheme="minorEastAsia"/>
          <w:noProof w:val="0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noProof w:val="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noProof w:val="0"/>
                  </w:rPr>
                </m:ctrlPr>
              </m:sSubPr>
              <m:e>
                <m:r>
                  <w:rPr>
                    <w:rFonts w:ascii="Cambria Math" w:hAnsi="Cambria Math"/>
                    <w:noProof w:val="0"/>
                  </w:rPr>
                  <m:t>s</m:t>
                </m:r>
              </m:e>
              <m:sub>
                <m:r>
                  <w:rPr>
                    <w:rFonts w:ascii="Cambria Math" w:hAnsi="Cambria Math"/>
                    <w:noProof w:val="0"/>
                  </w:rPr>
                  <m:t>r,i</m:t>
                </m:r>
              </m:sub>
            </m:sSub>
          </m:e>
        </m:acc>
        <m:r>
          <w:rPr>
            <w:rFonts w:ascii="Cambria Math" w:hAnsi="Cambria Math"/>
            <w:noProof w:val="0"/>
          </w:rPr>
          <m:t>=</m:t>
        </m:r>
        <m:sSub>
          <m:sSubPr>
            <m:ctrlPr>
              <w:rPr>
                <w:rFonts w:ascii="Cambria Math" w:hAnsi="Cambria Math"/>
                <w:i/>
                <w:noProof w:val="0"/>
              </w:rPr>
            </m:ctrlPr>
          </m:sSubPr>
          <m:e>
            <m:r>
              <w:rPr>
                <w:rFonts w:ascii="Cambria Math" w:hAnsi="Cambria Math"/>
                <w:noProof w:val="0"/>
              </w:rPr>
              <m:t>s</m:t>
            </m:r>
          </m:e>
          <m:sub>
            <m:r>
              <w:rPr>
                <w:rFonts w:ascii="Cambria Math" w:hAnsi="Cambria Math"/>
                <w:noProof w:val="0"/>
              </w:rPr>
              <m:t>r,i</m:t>
            </m:r>
          </m:sub>
        </m:sSub>
        <m:r>
          <w:rPr>
            <w:rFonts w:ascii="Cambria Math" w:hAnsi="Cambria Math"/>
            <w:noProof w:val="0"/>
          </w:rPr>
          <m:t>-</m:t>
        </m:r>
        <m:sSub>
          <m:sSubPr>
            <m:ctrlPr>
              <w:rPr>
                <w:rFonts w:ascii="Cambria Math" w:hAnsi="Cambria Math"/>
                <w:i/>
                <w:noProof w:val="0"/>
              </w:rPr>
            </m:ctrlPr>
          </m:sSubPr>
          <m:e>
            <m:r>
              <w:rPr>
                <w:rFonts w:ascii="Cambria Math" w:hAnsi="Cambria Math"/>
                <w:noProof w:val="0"/>
              </w:rPr>
              <m:t>∝</m:t>
            </m:r>
          </m:e>
          <m:sub>
            <m:r>
              <w:rPr>
                <w:rFonts w:ascii="Cambria Math" w:hAnsi="Cambria Math"/>
                <w:noProof w:val="0"/>
              </w:rPr>
              <m:t>r,0</m:t>
            </m:r>
          </m:sub>
        </m:sSub>
        <m:r>
          <w:rPr>
            <w:rFonts w:ascii="Cambria Math" w:hAnsi="Cambria Math"/>
            <w:noProof w:val="0"/>
          </w:rPr>
          <m:t>-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noProof w:val="0"/>
              </w:rPr>
            </m:ctrlPr>
          </m:naryPr>
          <m:sub>
            <m:r>
              <m:rPr>
                <m:nor/>
              </m:rPr>
              <w:rPr>
                <w:rFonts w:ascii="Cambria Math" w:hAnsi="Cambria Math"/>
                <w:noProof w:val="0"/>
              </w:rPr>
              <m:t>c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noProof w:val="0"/>
                  </w:rPr>
                </m:ctrlPr>
              </m:sSubPr>
              <m:e>
                <m:r>
                  <w:rPr>
                    <w:rFonts w:ascii="Cambria Math" w:hAnsi="Cambria Math"/>
                    <w:noProof w:val="0"/>
                  </w:rPr>
                  <m:t>∝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noProof w:val="0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noProof w:val="0"/>
                  </w:rPr>
                </m:ctrlPr>
              </m:sSubPr>
              <m:e>
                <m:r>
                  <w:rPr>
                    <w:rFonts w:ascii="Cambria Math" w:hAnsi="Cambria Math"/>
                    <w:noProof w:val="0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noProof w:val="0"/>
                  </w:rPr>
                  <m:t>c</m:t>
                </m:r>
              </m:sub>
            </m:sSub>
            <m:r>
              <w:rPr>
                <w:rFonts w:ascii="Cambria Math" w:hAnsi="Cambria Math"/>
                <w:noProof w:val="0"/>
              </w:rPr>
              <m:t>(i)</m:t>
            </m:r>
          </m:e>
        </m:nary>
      </m:oMath>
      <w:r w:rsidR="00AF3E4D">
        <w:rPr>
          <w:rFonts w:eastAsiaTheme="minorEastAsia"/>
          <w:noProof w:val="0"/>
        </w:rPr>
        <w:t>,</w:t>
      </w:r>
    </w:p>
    <w:p w:rsidR="00AF3E4D" w:rsidRDefault="00AF3E4D" w:rsidP="005B12E7">
      <w:pPr>
        <w:pStyle w:val="EndNoteBibliography"/>
        <w:spacing w:before="240" w:line="480" w:lineRule="auto"/>
        <w:rPr>
          <w:noProof w:val="0"/>
        </w:rPr>
      </w:pPr>
      <w:proofErr w:type="gramStart"/>
      <w:r>
        <w:rPr>
          <w:rFonts w:eastAsiaTheme="minorEastAsia"/>
          <w:noProof w:val="0"/>
        </w:rPr>
        <w:t>where</w:t>
      </w:r>
      <w:proofErr w:type="gramEnd"/>
      <w:r>
        <w:rPr>
          <w:rFonts w:eastAsiaTheme="minorEastAsia"/>
          <w:noProof w:val="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 w:val="0"/>
              </w:rPr>
            </m:ctrlPr>
          </m:sSubPr>
          <m:e>
            <m:r>
              <w:rPr>
                <w:rFonts w:ascii="Cambria Math" w:eastAsiaTheme="minorEastAsia" w:hAnsi="Cambria Math"/>
                <w:noProof w:val="0"/>
              </w:rPr>
              <m:t>s</m:t>
            </m:r>
          </m:e>
          <m:sub>
            <m:r>
              <w:rPr>
                <w:rFonts w:ascii="Cambria Math" w:eastAsiaTheme="minorEastAsia" w:hAnsi="Cambria Math"/>
                <w:noProof w:val="0"/>
              </w:rPr>
              <m:t>r,i</m:t>
            </m:r>
          </m:sub>
        </m:sSub>
      </m:oMath>
      <w:r w:rsidR="00AF4B09">
        <w:rPr>
          <w:rFonts w:eastAsiaTheme="minorEastAsia"/>
          <w:noProof w:val="0"/>
        </w:rPr>
        <w:t xml:space="preserve"> were</w:t>
      </w:r>
      <w:r w:rsidR="005B12E7">
        <w:rPr>
          <w:rFonts w:eastAsiaTheme="minorEastAsia"/>
          <w:noProof w:val="0"/>
        </w:rPr>
        <w:t xml:space="preserve"> the uncorrected </w:t>
      </w:r>
      <w:r w:rsidR="00AA4A33">
        <w:rPr>
          <w:rFonts w:eastAsiaTheme="minorEastAsia"/>
          <w:noProof w:val="0"/>
        </w:rPr>
        <w:t xml:space="preserve">mean </w:t>
      </w:r>
      <w:r w:rsidR="005B12E7">
        <w:rPr>
          <w:rFonts w:eastAsiaTheme="minorEastAsia"/>
          <w:noProof w:val="0"/>
        </w:rPr>
        <w:t xml:space="preserve">curvedness, WT, or RWT, and </w:t>
      </w:r>
      <m:oMath>
        <m:sSub>
          <m:sSubPr>
            <m:ctrlPr>
              <w:rPr>
                <w:rFonts w:ascii="Cambria Math" w:eastAsiaTheme="minorEastAsia" w:hAnsi="Cambria Math"/>
                <w:i/>
                <w:noProof w:val="0"/>
              </w:rPr>
            </m:ctrlPr>
          </m:sSubPr>
          <m:e>
            <m:r>
              <w:rPr>
                <w:rFonts w:ascii="Cambria Math" w:eastAsiaTheme="minorEastAsia" w:hAnsi="Cambria Math"/>
                <w:noProof w:val="0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 w:val="0"/>
              </w:rPr>
              <m:t>c</m:t>
            </m:r>
          </m:sub>
        </m:sSub>
      </m:oMath>
      <w:r w:rsidR="005B12E7">
        <w:rPr>
          <w:rFonts w:eastAsiaTheme="minorEastAsia"/>
          <w:noProof w:val="0"/>
        </w:rPr>
        <w:t xml:space="preserve"> the value of covariate </w:t>
      </w:r>
      <m:oMath>
        <m:r>
          <w:rPr>
            <w:rFonts w:ascii="Cambria Math" w:eastAsiaTheme="minorEastAsia" w:hAnsi="Cambria Math"/>
            <w:noProof w:val="0"/>
          </w:rPr>
          <m:t>c</m:t>
        </m:r>
      </m:oMath>
      <w:r w:rsidR="005B12E7">
        <w:rPr>
          <w:rFonts w:eastAsiaTheme="minorEastAsia"/>
          <w:noProof w:val="0"/>
        </w:rPr>
        <w:t xml:space="preserve">. </w:t>
      </w:r>
      <w:r w:rsidR="00A13A24">
        <w:rPr>
          <w:rFonts w:eastAsiaTheme="minorEastAsia"/>
          <w:noProof w:val="0"/>
        </w:rPr>
        <w:t xml:space="preserve">The coefficients </w:t>
      </w:r>
      <m:oMath>
        <m:r>
          <w:rPr>
            <w:rFonts w:ascii="Cambria Math" w:eastAsiaTheme="minorEastAsia" w:hAnsi="Cambria Math"/>
            <w:noProof w:val="0"/>
          </w:rPr>
          <m:t>∝</m:t>
        </m:r>
      </m:oMath>
      <w:r w:rsidR="00AF4B09">
        <w:rPr>
          <w:rFonts w:eastAsiaTheme="minorEastAsia"/>
          <w:noProof w:val="0"/>
        </w:rPr>
        <w:t xml:space="preserve"> were</w:t>
      </w:r>
      <w:r w:rsidR="00A13A24">
        <w:rPr>
          <w:rFonts w:eastAsiaTheme="minorEastAsia"/>
          <w:noProof w:val="0"/>
        </w:rPr>
        <w:t xml:space="preserve"> determined by linear regression.</w:t>
      </w:r>
      <w:r w:rsidR="00C965B3">
        <w:rPr>
          <w:rFonts w:eastAsiaTheme="minorEastAsia"/>
          <w:noProof w:val="0"/>
        </w:rPr>
        <w:t xml:space="preserve"> For more details on the correction for covariates, please refer to previous publications</w:t>
      </w:r>
      <w:r w:rsidR="00440C50">
        <w:rPr>
          <w:rFonts w:eastAsiaTheme="minorEastAsia"/>
          <w:noProof w:val="0"/>
        </w:rPr>
        <w:t>.</w:t>
      </w:r>
      <w:r w:rsidR="00C965B3">
        <w:rPr>
          <w:noProof w:val="0"/>
        </w:rPr>
        <w:fldChar w:fldCharType="begin">
          <w:fldData xml:space="preserve">PEVuZE5vdGU+PENpdGU+PEF1dGhvcj5NaWxsZXI8L0F1dGhvcj48WWVhcj4yMDEzPC9ZZWFyPjxS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</w:fldData>
        </w:fldChar>
      </w:r>
      <w:r w:rsidR="00C70015">
        <w:rPr>
          <w:noProof w:val="0"/>
        </w:rPr>
        <w:instrText xml:space="preserve"> ADDIN EN.CITE </w:instrText>
      </w:r>
      <w:r w:rsidR="00C70015">
        <w:rPr>
          <w:noProof w:val="0"/>
        </w:rPr>
        <w:fldChar w:fldCharType="begin">
          <w:fldData xml:space="preserve">PEVuZE5vdGU+PENpdGU+PEF1dGhvcj5NaWxsZXI8L0F1dGhvcj48WWVhcj4yMDEzPC9ZZWFyPjxS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</w:fldData>
        </w:fldChar>
      </w:r>
      <w:r w:rsidR="00C70015">
        <w:rPr>
          <w:noProof w:val="0"/>
        </w:rPr>
        <w:instrText xml:space="preserve"> ADDIN EN.CITE.DATA </w:instrText>
      </w:r>
      <w:r w:rsidR="00C70015">
        <w:rPr>
          <w:noProof w:val="0"/>
        </w:rPr>
      </w:r>
      <w:r w:rsidR="00C70015">
        <w:rPr>
          <w:noProof w:val="0"/>
        </w:rPr>
        <w:fldChar w:fldCharType="end"/>
      </w:r>
      <w:r w:rsidR="00C965B3">
        <w:rPr>
          <w:noProof w:val="0"/>
        </w:rPr>
      </w:r>
      <w:r w:rsidR="00C965B3">
        <w:rPr>
          <w:noProof w:val="0"/>
        </w:rPr>
        <w:fldChar w:fldCharType="separate"/>
      </w:r>
      <w:hyperlink w:anchor="_ENREF_11" w:tooltip="Miller, 2013 #432" w:history="1">
        <w:r w:rsidR="00C70015" w:rsidRPr="00C70015">
          <w:rPr>
            <w:vertAlign w:val="superscript"/>
          </w:rPr>
          <w:t>11</w:t>
        </w:r>
      </w:hyperlink>
      <w:r w:rsidR="00C70015" w:rsidRPr="00C70015">
        <w:rPr>
          <w:vertAlign w:val="superscript"/>
        </w:rPr>
        <w:t xml:space="preserve">, </w:t>
      </w:r>
      <w:hyperlink w:anchor="_ENREF_12" w:tooltip="Younes, 2012 #433" w:history="1">
        <w:r w:rsidR="00C70015" w:rsidRPr="00C70015">
          <w:rPr>
            <w:vertAlign w:val="superscript"/>
          </w:rPr>
          <w:t>12</w:t>
        </w:r>
      </w:hyperlink>
      <w:r w:rsidR="00C965B3">
        <w:rPr>
          <w:noProof w:val="0"/>
        </w:rPr>
        <w:fldChar w:fldCharType="end"/>
      </w:r>
      <w:r w:rsidR="00C965B3">
        <w:rPr>
          <w:noProof w:val="0"/>
        </w:rPr>
        <w:t xml:space="preserve"> </w:t>
      </w:r>
    </w:p>
    <w:p w:rsidR="00927F7A" w:rsidRPr="00C67B59" w:rsidRDefault="00A936EC" w:rsidP="00E720B9">
      <w:pPr>
        <w:pStyle w:val="EndNoteBibliography"/>
        <w:spacing w:before="240" w:after="240" w:line="480" w:lineRule="auto"/>
        <w:ind w:firstLine="274"/>
        <w:rPr>
          <w:rFonts w:eastAsiaTheme="minorEastAsia"/>
          <w:noProof w:val="0"/>
        </w:rPr>
      </w:pPr>
      <w:r>
        <w:rPr>
          <w:noProof w:val="0"/>
        </w:rPr>
        <w:t xml:space="preserve">Correction for multiple comparison errors was </w:t>
      </w:r>
      <w:r w:rsidR="009236BD">
        <w:rPr>
          <w:noProof w:val="0"/>
        </w:rPr>
        <w:t xml:space="preserve">incorporated </w:t>
      </w:r>
      <w:r>
        <w:rPr>
          <w:noProof w:val="0"/>
        </w:rPr>
        <w:t>using permutation tests</w:t>
      </w:r>
      <w:r w:rsidR="008F7D0F">
        <w:rPr>
          <w:noProof w:val="0"/>
        </w:rPr>
        <w:t xml:space="preserve">, </w:t>
      </w:r>
      <w:r w:rsidR="00B60ED6">
        <w:rPr>
          <w:noProof w:val="0"/>
        </w:rPr>
        <w:t>as described previously</w:t>
      </w:r>
      <w:r w:rsidR="00440C50">
        <w:rPr>
          <w:noProof w:val="0"/>
        </w:rPr>
        <w:t>.</w:t>
      </w:r>
      <w:r w:rsidR="005405F5">
        <w:rPr>
          <w:noProof w:val="0"/>
        </w:rPr>
        <w:fldChar w:fldCharType="begin">
          <w:fldData xml:space="preserve">PEVuZE5vdGU+PENpdGU+PEF1dGhvcj5NaWxsZXI8L0F1dGhvcj48WWVhcj4yMDEzPC9ZZWFyPjxS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</w:fldData>
        </w:fldChar>
      </w:r>
      <w:r w:rsidR="00C70015">
        <w:rPr>
          <w:noProof w:val="0"/>
        </w:rPr>
        <w:instrText xml:space="preserve"> ADDIN EN.CITE </w:instrText>
      </w:r>
      <w:r w:rsidR="00C70015">
        <w:rPr>
          <w:noProof w:val="0"/>
        </w:rPr>
        <w:fldChar w:fldCharType="begin">
          <w:fldData xml:space="preserve">PEVuZE5vdGU+PENpdGU+PEF1dGhvcj5NaWxsZXI8L0F1dGhvcj48WWVhcj4yMDEzPC9ZZWFyPjxS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</w:fldData>
        </w:fldChar>
      </w:r>
      <w:r w:rsidR="00C70015">
        <w:rPr>
          <w:noProof w:val="0"/>
        </w:rPr>
        <w:instrText xml:space="preserve"> ADDIN EN.CITE.DATA </w:instrText>
      </w:r>
      <w:r w:rsidR="00C70015">
        <w:rPr>
          <w:noProof w:val="0"/>
        </w:rPr>
      </w:r>
      <w:r w:rsidR="00C70015">
        <w:rPr>
          <w:noProof w:val="0"/>
        </w:rPr>
        <w:fldChar w:fldCharType="end"/>
      </w:r>
      <w:r w:rsidR="005405F5">
        <w:rPr>
          <w:noProof w:val="0"/>
        </w:rPr>
      </w:r>
      <w:r w:rsidR="005405F5">
        <w:rPr>
          <w:noProof w:val="0"/>
        </w:rPr>
        <w:fldChar w:fldCharType="separate"/>
      </w:r>
      <w:hyperlink w:anchor="_ENREF_11" w:tooltip="Miller, 2013 #432" w:history="1">
        <w:r w:rsidR="00C70015" w:rsidRPr="00C70015">
          <w:rPr>
            <w:vertAlign w:val="superscript"/>
          </w:rPr>
          <w:t>11</w:t>
        </w:r>
      </w:hyperlink>
      <w:r w:rsidR="00C70015" w:rsidRPr="00C70015">
        <w:rPr>
          <w:vertAlign w:val="superscript"/>
        </w:rPr>
        <w:t xml:space="preserve">, </w:t>
      </w:r>
      <w:hyperlink w:anchor="_ENREF_12" w:tooltip="Younes, 2012 #433" w:history="1">
        <w:r w:rsidR="00C70015" w:rsidRPr="00C70015">
          <w:rPr>
            <w:vertAlign w:val="superscript"/>
          </w:rPr>
          <w:t>12</w:t>
        </w:r>
      </w:hyperlink>
      <w:r w:rsidR="00C70015" w:rsidRPr="00C70015">
        <w:rPr>
          <w:vertAlign w:val="superscript"/>
        </w:rPr>
        <w:t xml:space="preserve">, </w:t>
      </w:r>
      <w:hyperlink w:anchor="_ENREF_15" w:tooltip="Good, 2000 #342" w:history="1">
        <w:r w:rsidR="00C70015" w:rsidRPr="00C70015">
          <w:rPr>
            <w:vertAlign w:val="superscript"/>
          </w:rPr>
          <w:t>15</w:t>
        </w:r>
      </w:hyperlink>
      <w:r w:rsidR="00C70015" w:rsidRPr="00C70015">
        <w:rPr>
          <w:vertAlign w:val="superscript"/>
        </w:rPr>
        <w:t xml:space="preserve">, </w:t>
      </w:r>
      <w:hyperlink w:anchor="_ENREF_16" w:tooltip="Blair, 1994 #437" w:history="1">
        <w:r w:rsidR="00C70015" w:rsidRPr="00C70015">
          <w:rPr>
            <w:vertAlign w:val="superscript"/>
          </w:rPr>
          <w:t>16</w:t>
        </w:r>
      </w:hyperlink>
      <w:r w:rsidR="005405F5">
        <w:rPr>
          <w:noProof w:val="0"/>
        </w:rPr>
        <w:fldChar w:fldCharType="end"/>
      </w:r>
      <w:r w:rsidR="00B60ED6">
        <w:rPr>
          <w:noProof w:val="0"/>
        </w:rPr>
        <w:t xml:space="preserve"> </w:t>
      </w:r>
      <w:r w:rsidR="00252886">
        <w:rPr>
          <w:noProof w:val="0"/>
        </w:rPr>
        <w:t xml:space="preserve">Briefly, for the between-group comparisons </w:t>
      </w:r>
      <w:r w:rsidR="00ED16AD">
        <w:rPr>
          <w:noProof w:val="0"/>
        </w:rPr>
        <w:t xml:space="preserve">in our study, </w:t>
      </w:r>
      <w:r w:rsidR="005C24D3">
        <w:rPr>
          <w:noProof w:val="0"/>
        </w:rPr>
        <w:t>we computed the Wilcoxon rank sum test statistic in each coronary artery region for a large number of random assignments of the group labels to the subjects (</w:t>
      </w:r>
      <w:r w:rsidR="00197F45">
        <w:rPr>
          <w:noProof w:val="0"/>
        </w:rPr>
        <w:t xml:space="preserve">i.e., </w:t>
      </w:r>
      <w:r w:rsidR="005C24D3">
        <w:rPr>
          <w:noProof w:val="0"/>
        </w:rPr>
        <w:t>permutation</w:t>
      </w:r>
      <w:r w:rsidR="00197F45">
        <w:rPr>
          <w:noProof w:val="0"/>
        </w:rPr>
        <w:t>s</w:t>
      </w:r>
      <w:r w:rsidR="005C24D3">
        <w:rPr>
          <w:noProof w:val="0"/>
        </w:rPr>
        <w:t xml:space="preserve">). </w:t>
      </w:r>
      <w:r w:rsidR="000F178B">
        <w:rPr>
          <w:noProof w:val="0"/>
        </w:rPr>
        <w:t xml:space="preserve">The maximum test statistic </w:t>
      </w:r>
      <m:oMath>
        <m:sSubSup>
          <m:sSubSupPr>
            <m:ctrlPr>
              <w:rPr>
                <w:rFonts w:ascii="Cambria Math" w:hAnsi="Cambria Math"/>
                <w:i/>
                <w:noProof w:val="0"/>
              </w:rPr>
            </m:ctrlPr>
          </m:sSubSupPr>
          <m:e>
            <m:r>
              <w:rPr>
                <w:rFonts w:ascii="Cambria Math" w:hAnsi="Cambria Math"/>
                <w:noProof w:val="0"/>
              </w:rPr>
              <m:t>t</m:t>
            </m:r>
          </m:e>
          <m:sub>
            <m:r>
              <w:rPr>
                <w:rFonts w:ascii="Cambria Math" w:hAnsi="Cambria Math"/>
                <w:noProof w:val="0"/>
              </w:rPr>
              <m:t>max</m:t>
            </m:r>
          </m:sub>
          <m:sup>
            <m:r>
              <w:rPr>
                <w:rFonts w:ascii="Cambria Math" w:hAnsi="Cambria Math"/>
                <w:noProof w:val="0"/>
              </w:rPr>
              <m:t>i</m:t>
            </m:r>
          </m:sup>
        </m:sSubSup>
      </m:oMath>
      <w:r w:rsidR="00E6678D">
        <w:rPr>
          <w:rFonts w:eastAsiaTheme="minorEastAsia"/>
          <w:noProof w:val="0"/>
        </w:rPr>
        <w:t xml:space="preserve"> </w:t>
      </w:r>
      <w:r w:rsidR="000F178B">
        <w:rPr>
          <w:noProof w:val="0"/>
        </w:rPr>
        <w:t xml:space="preserve">in each permutation </w:t>
      </w:r>
      <m:oMath>
        <m:r>
          <w:rPr>
            <w:rFonts w:ascii="Cambria Math" w:hAnsi="Cambria Math"/>
            <w:noProof w:val="0"/>
          </w:rPr>
          <m:t>i</m:t>
        </m:r>
      </m:oMath>
      <w:r w:rsidR="00D419C4">
        <w:rPr>
          <w:rFonts w:eastAsiaTheme="minorEastAsia"/>
          <w:noProof w:val="0"/>
        </w:rPr>
        <w:t xml:space="preserve"> </w:t>
      </w:r>
      <w:r w:rsidR="000F178B">
        <w:rPr>
          <w:noProof w:val="0"/>
        </w:rPr>
        <w:t xml:space="preserve">was then calculated, and compared with the test statistic </w:t>
      </w:r>
      <m:oMath>
        <m:sSubSup>
          <m:sSubSupPr>
            <m:ctrlPr>
              <w:rPr>
                <w:rFonts w:ascii="Cambria Math" w:hAnsi="Cambria Math"/>
                <w:i/>
                <w:noProof w:val="0"/>
              </w:rPr>
            </m:ctrlPr>
          </m:sSubSupPr>
          <m:e>
            <m:r>
              <w:rPr>
                <w:rFonts w:ascii="Cambria Math" w:hAnsi="Cambria Math"/>
                <w:noProof w:val="0"/>
              </w:rPr>
              <m:t>t</m:t>
            </m:r>
          </m:e>
          <m:sub>
            <m:r>
              <w:rPr>
                <w:rFonts w:ascii="Cambria Math" w:hAnsi="Cambria Math"/>
                <w:noProof w:val="0"/>
              </w:rPr>
              <m:t>true</m:t>
            </m:r>
          </m:sub>
          <m:sup>
            <m:r>
              <w:rPr>
                <w:rFonts w:ascii="Cambria Math" w:hAnsi="Cambria Math"/>
                <w:noProof w:val="0"/>
              </w:rPr>
              <m:t>c</m:t>
            </m:r>
          </m:sup>
        </m:sSubSup>
      </m:oMath>
      <w:r w:rsidR="00C42C28">
        <w:rPr>
          <w:rFonts w:eastAsiaTheme="minorEastAsia"/>
          <w:noProof w:val="0"/>
        </w:rPr>
        <w:t xml:space="preserve"> </w:t>
      </w:r>
      <w:r w:rsidR="00197F45">
        <w:rPr>
          <w:noProof w:val="0"/>
        </w:rPr>
        <w:t xml:space="preserve">obtained </w:t>
      </w:r>
      <w:r w:rsidR="008E7B95">
        <w:rPr>
          <w:noProof w:val="0"/>
        </w:rPr>
        <w:t xml:space="preserve">with true group labels </w:t>
      </w:r>
      <w:r w:rsidR="00C42C28">
        <w:rPr>
          <w:noProof w:val="0"/>
        </w:rPr>
        <w:t xml:space="preserve">for each coronary artery </w:t>
      </w:r>
      <w:proofErr w:type="gramStart"/>
      <w:r w:rsidR="00C42C28">
        <w:rPr>
          <w:noProof w:val="0"/>
        </w:rPr>
        <w:t xml:space="preserve">region </w:t>
      </w:r>
      <w:proofErr w:type="gramEnd"/>
      <m:oMath>
        <m:r>
          <w:rPr>
            <w:rFonts w:ascii="Cambria Math" w:hAnsi="Cambria Math"/>
            <w:noProof w:val="0"/>
          </w:rPr>
          <m:t>c</m:t>
        </m:r>
      </m:oMath>
      <w:r w:rsidR="000F178B">
        <w:rPr>
          <w:noProof w:val="0"/>
        </w:rPr>
        <w:t xml:space="preserve">. </w:t>
      </w:r>
      <w:r w:rsidR="00D419C4">
        <w:rPr>
          <w:noProof w:val="0"/>
        </w:rPr>
        <w:t xml:space="preserve">The </w:t>
      </w:r>
      <w:r w:rsidR="0043623C">
        <w:rPr>
          <w:i/>
          <w:iCs/>
          <w:noProof w:val="0"/>
        </w:rPr>
        <w:t>p</w:t>
      </w:r>
      <w:r w:rsidR="0043623C">
        <w:rPr>
          <w:noProof w:val="0"/>
        </w:rPr>
        <w:t xml:space="preserve">-value for coronary artery region </w:t>
      </w:r>
      <m:oMath>
        <m:r>
          <w:rPr>
            <w:rFonts w:ascii="Cambria Math" w:hAnsi="Cambria Math"/>
            <w:noProof w:val="0"/>
          </w:rPr>
          <m:t>c</m:t>
        </m:r>
      </m:oMath>
      <w:r w:rsidR="0043623C">
        <w:rPr>
          <w:rFonts w:eastAsiaTheme="minorEastAsia"/>
          <w:noProof w:val="0"/>
        </w:rPr>
        <w:t xml:space="preserve"> was then calculated as the fraction of times </w:t>
      </w:r>
      <m:oMath>
        <m:sSubSup>
          <m:sSubSupPr>
            <m:ctrlPr>
              <w:rPr>
                <w:rFonts w:ascii="Cambria Math" w:eastAsiaTheme="minorEastAsia" w:hAnsi="Cambria Math"/>
                <w:i/>
                <w:noProof w:val="0"/>
              </w:rPr>
            </m:ctrlPr>
          </m:sSubSupPr>
          <m:e>
            <m:r>
              <w:rPr>
                <w:rFonts w:ascii="Cambria Math" w:eastAsiaTheme="minorEastAsia" w:hAnsi="Cambria Math"/>
                <w:noProof w:val="0"/>
              </w:rPr>
              <m:t>t</m:t>
            </m:r>
          </m:e>
          <m:sub>
            <m:r>
              <w:rPr>
                <w:rFonts w:ascii="Cambria Math" w:eastAsiaTheme="minorEastAsia" w:hAnsi="Cambria Math"/>
                <w:noProof w:val="0"/>
              </w:rPr>
              <m:t>max</m:t>
            </m:r>
          </m:sub>
          <m:sup>
            <m:r>
              <w:rPr>
                <w:rFonts w:ascii="Cambria Math" w:eastAsiaTheme="minorEastAsia" w:hAnsi="Cambria Math"/>
                <w:noProof w:val="0"/>
              </w:rPr>
              <m:t>i</m:t>
            </m:r>
          </m:sup>
        </m:sSubSup>
      </m:oMath>
      <w:r w:rsidR="0043623C">
        <w:rPr>
          <w:rFonts w:eastAsiaTheme="minorEastAsia"/>
          <w:noProof w:val="0"/>
        </w:rPr>
        <w:t xml:space="preserve"> </w:t>
      </w:r>
      <w:proofErr w:type="gramStart"/>
      <w:r w:rsidR="00D20EE6">
        <w:rPr>
          <w:rFonts w:eastAsiaTheme="minorEastAsia"/>
          <w:noProof w:val="0"/>
        </w:rPr>
        <w:t xml:space="preserve">exceeded </w:t>
      </w:r>
      <w:proofErr w:type="gramEnd"/>
      <m:oMath>
        <m:sSubSup>
          <m:sSubSupPr>
            <m:ctrlPr>
              <w:rPr>
                <w:rFonts w:ascii="Cambria Math" w:eastAsiaTheme="minorEastAsia" w:hAnsi="Cambria Math"/>
                <w:i/>
                <w:noProof w:val="0"/>
              </w:rPr>
            </m:ctrlPr>
          </m:sSubSupPr>
          <m:e>
            <m:r>
              <w:rPr>
                <w:rFonts w:ascii="Cambria Math" w:eastAsiaTheme="minorEastAsia" w:hAnsi="Cambria Math"/>
                <w:noProof w:val="0"/>
              </w:rPr>
              <m:t>t</m:t>
            </m:r>
          </m:e>
          <m:sub>
            <m:r>
              <w:rPr>
                <w:rFonts w:ascii="Cambria Math" w:eastAsiaTheme="minorEastAsia" w:hAnsi="Cambria Math"/>
                <w:noProof w:val="0"/>
              </w:rPr>
              <m:t>true</m:t>
            </m:r>
          </m:sub>
          <m:sup>
            <m:r>
              <w:rPr>
                <w:rFonts w:ascii="Cambria Math" w:eastAsiaTheme="minorEastAsia" w:hAnsi="Cambria Math"/>
                <w:noProof w:val="0"/>
              </w:rPr>
              <m:t>c</m:t>
            </m:r>
          </m:sup>
        </m:sSubSup>
      </m:oMath>
      <w:r w:rsidR="0043623C">
        <w:rPr>
          <w:rFonts w:eastAsiaTheme="minorEastAsia"/>
          <w:noProof w:val="0"/>
        </w:rPr>
        <w:t>.</w:t>
      </w:r>
      <w:r w:rsidR="00C67B59">
        <w:rPr>
          <w:rFonts w:eastAsiaTheme="minorEastAsia"/>
          <w:noProof w:val="0"/>
        </w:rPr>
        <w:t xml:space="preserve"> </w:t>
      </w:r>
      <w:r w:rsidR="001D44B1">
        <w:rPr>
          <w:noProof w:val="0"/>
        </w:rPr>
        <w:t>To correct for multiple comparison errors in our within-group analyses, we employed</w:t>
      </w:r>
      <w:r w:rsidR="001D44B1">
        <w:rPr>
          <w:rFonts w:eastAsiaTheme="minorEastAsia"/>
          <w:noProof w:val="0"/>
        </w:rPr>
        <w:t xml:space="preserve"> a permutation test for pairwise comparisons, as published elsewhere</w:t>
      </w:r>
      <w:r w:rsidR="00440C50">
        <w:rPr>
          <w:rFonts w:eastAsiaTheme="minorEastAsia"/>
          <w:noProof w:val="0"/>
        </w:rPr>
        <w:t>.</w:t>
      </w:r>
      <w:hyperlink w:anchor="_ENREF_16" w:tooltip="Blair, 1994 #437" w:history="1">
        <w:r w:rsidR="00C70015">
          <w:rPr>
            <w:rFonts w:eastAsiaTheme="minorEastAsia"/>
            <w:noProof w:val="0"/>
          </w:rPr>
          <w:fldChar w:fldCharType="begin"/>
        </w:r>
        <w:r w:rsidR="00C70015">
          <w:rPr>
            <w:rFonts w:eastAsiaTheme="minorEastAsia"/>
            <w:noProof w:val="0"/>
          </w:rPr>
          <w:instrText xml:space="preserve"> ADDIN EN.CITE &lt;EndNote&gt;&lt;Cite&gt;&lt;Author&gt;Blair&lt;/Author&gt;&lt;Year&gt;1994&lt;/Year&gt;&lt;RecNum&gt;437&lt;/RecNum&gt;&lt;DisplayText&gt;&lt;style face="superscript"&gt;16&lt;/style&gt;&lt;/DisplayText&gt;&lt;record&gt;&lt;rec-number&gt;437&lt;/rec-number&gt;&lt;foreign-keys&gt;&lt;key app="EN" db-id="0rwddv220fetaoef5sv5xwzst5a2v55tzezs" timestamp="1391459834"&gt;437&lt;/key&gt;&lt;/foreign-keys&gt;&lt;ref-type name="Book Section"&gt;5&lt;/ref-type&gt;&lt;contributors&gt;&lt;authors&gt;&lt;author&gt;RC Blair&lt;/author&gt;&lt;author&gt;W Karniski&lt;/author&gt;&lt;/authors&gt;&lt;secondary-authors&gt;&lt;author&gt;RW Thatcher &lt;/author&gt;&lt;author&gt;M Hallett&lt;/author&gt;&lt;author&gt;T Zeffiro&lt;/author&gt;&lt;author&gt;E Roy John&lt;/author&gt;&lt;author&gt;Michael Huerta &lt;/author&gt;&lt;/secondary-authors&gt;&lt;/contributors&gt;&lt;titles&gt;&lt;title&gt;Distribution-free statistical analysis of surface and volumetric maps&lt;/title&gt;&lt;secondary-title&gt;Functional Neuroimaging: Technical Foundations&lt;/secondary-title&gt;&lt;/titles&gt;&lt;dates&gt;&lt;year&gt;1994&lt;/year&gt;&lt;/dates&gt;&lt;pub-location&gt;San Diego&lt;/pub-location&gt;&lt;publisher&gt;Academic Press&lt;/publisher&gt;&lt;urls&gt;&lt;/urls&gt;&lt;/record&gt;&lt;/Cite&gt;&lt;/EndNote&gt;</w:instrText>
        </w:r>
        <w:r w:rsidR="00C70015">
          <w:rPr>
            <w:rFonts w:eastAsiaTheme="minorEastAsia"/>
            <w:noProof w:val="0"/>
          </w:rPr>
          <w:fldChar w:fldCharType="separate"/>
        </w:r>
        <w:r w:rsidR="00C70015" w:rsidRPr="00C70015">
          <w:rPr>
            <w:rFonts w:eastAsiaTheme="minorEastAsia"/>
            <w:vertAlign w:val="superscript"/>
          </w:rPr>
          <w:t>16</w:t>
        </w:r>
        <w:r w:rsidR="00C70015">
          <w:rPr>
            <w:rFonts w:eastAsiaTheme="minorEastAsia"/>
            <w:noProof w:val="0"/>
          </w:rPr>
          <w:fldChar w:fldCharType="end"/>
        </w:r>
      </w:hyperlink>
      <w:r w:rsidR="001D44B1">
        <w:rPr>
          <w:rFonts w:eastAsiaTheme="minorEastAsia"/>
          <w:noProof w:val="0"/>
        </w:rPr>
        <w:t xml:space="preserve"> Specifically, a large number of permutations of the sample were generated by swapping the mean shape metric values of the non-</w:t>
      </w:r>
      <w:proofErr w:type="spellStart"/>
      <w:r w:rsidR="001D44B1">
        <w:rPr>
          <w:rFonts w:eastAsiaTheme="minorEastAsia"/>
          <w:noProof w:val="0"/>
        </w:rPr>
        <w:t>transmurally</w:t>
      </w:r>
      <w:proofErr w:type="spellEnd"/>
      <w:r w:rsidR="001D44B1">
        <w:rPr>
          <w:rFonts w:eastAsiaTheme="minorEastAsia"/>
          <w:noProof w:val="0"/>
        </w:rPr>
        <w:t xml:space="preserve"> infarcted </w:t>
      </w:r>
      <w:r w:rsidR="00D3451F">
        <w:rPr>
          <w:rFonts w:eastAsiaTheme="minorEastAsia"/>
          <w:noProof w:val="0"/>
        </w:rPr>
        <w:t xml:space="preserve">or normal </w:t>
      </w:r>
      <w:r w:rsidR="001D44B1">
        <w:rPr>
          <w:rFonts w:eastAsiaTheme="minorEastAsia"/>
          <w:noProof w:val="0"/>
        </w:rPr>
        <w:t xml:space="preserve">coronary artery regions with those of </w:t>
      </w:r>
      <w:proofErr w:type="spellStart"/>
      <w:r w:rsidR="001D44B1">
        <w:rPr>
          <w:rFonts w:eastAsiaTheme="minorEastAsia"/>
          <w:noProof w:val="0"/>
        </w:rPr>
        <w:t>transmurally</w:t>
      </w:r>
      <w:proofErr w:type="spellEnd"/>
      <w:r w:rsidR="001D44B1">
        <w:rPr>
          <w:rFonts w:eastAsiaTheme="minorEastAsia"/>
          <w:noProof w:val="0"/>
        </w:rPr>
        <w:t xml:space="preserve"> infarcted ones</w:t>
      </w:r>
      <w:r w:rsidR="001E3CFD">
        <w:rPr>
          <w:rFonts w:eastAsiaTheme="minorEastAsia"/>
          <w:noProof w:val="0"/>
        </w:rPr>
        <w:t xml:space="preserve"> in a randomly selected subset of the group</w:t>
      </w:r>
      <w:r w:rsidR="001D44B1">
        <w:rPr>
          <w:rFonts w:eastAsiaTheme="minorEastAsia"/>
          <w:noProof w:val="0"/>
        </w:rPr>
        <w:t xml:space="preserve">. </w:t>
      </w:r>
      <w:r w:rsidR="0011565A">
        <w:rPr>
          <w:rFonts w:eastAsiaTheme="minorEastAsia"/>
          <w:noProof w:val="0"/>
        </w:rPr>
        <w:t>As before, t</w:t>
      </w:r>
      <w:r w:rsidR="009F03E3">
        <w:rPr>
          <w:rFonts w:eastAsiaTheme="minorEastAsia"/>
          <w:noProof w:val="0"/>
        </w:rPr>
        <w:t xml:space="preserve">he maximum test statistic in each permutation was then computed, and </w:t>
      </w:r>
      <w:r w:rsidR="0011565A">
        <w:rPr>
          <w:rFonts w:eastAsiaTheme="minorEastAsia"/>
          <w:noProof w:val="0"/>
        </w:rPr>
        <w:t xml:space="preserve">compared with the test statistic corresponding to the true shape metrics, to generate a </w:t>
      </w:r>
      <w:r w:rsidR="0011565A">
        <w:rPr>
          <w:rFonts w:eastAsiaTheme="minorEastAsia"/>
          <w:i/>
          <w:iCs/>
          <w:noProof w:val="0"/>
        </w:rPr>
        <w:t>p-</w:t>
      </w:r>
      <w:r w:rsidR="0011565A">
        <w:rPr>
          <w:rFonts w:eastAsiaTheme="minorEastAsia"/>
          <w:noProof w:val="0"/>
        </w:rPr>
        <w:t>value for each coronary artery region.</w:t>
      </w:r>
      <w:r w:rsidR="002B0377">
        <w:rPr>
          <w:rFonts w:eastAsiaTheme="minorEastAsia"/>
          <w:noProof w:val="0"/>
        </w:rPr>
        <w:t xml:space="preserve"> </w:t>
      </w:r>
      <w:r w:rsidR="005405F5">
        <w:rPr>
          <w:rFonts w:eastAsiaTheme="minorEastAsia"/>
          <w:noProof w:val="0"/>
        </w:rPr>
        <w:t>As demonstrated by previous research, permutation tests such as the one</w:t>
      </w:r>
      <w:r w:rsidR="002B0377">
        <w:rPr>
          <w:rFonts w:eastAsiaTheme="minorEastAsia"/>
          <w:noProof w:val="0"/>
        </w:rPr>
        <w:t>s</w:t>
      </w:r>
      <w:r w:rsidR="005405F5">
        <w:rPr>
          <w:rFonts w:eastAsiaTheme="minorEastAsia"/>
          <w:noProof w:val="0"/>
        </w:rPr>
        <w:t xml:space="preserve"> we employ</w:t>
      </w:r>
      <w:r w:rsidR="00380994">
        <w:rPr>
          <w:rFonts w:eastAsiaTheme="minorEastAsia"/>
          <w:noProof w:val="0"/>
        </w:rPr>
        <w:t>ed</w:t>
      </w:r>
      <w:r w:rsidR="005405F5">
        <w:rPr>
          <w:rFonts w:eastAsiaTheme="minorEastAsia"/>
          <w:noProof w:val="0"/>
        </w:rPr>
        <w:t xml:space="preserve"> make minimal assumptions about the data</w:t>
      </w:r>
      <w:r w:rsidR="00440C50">
        <w:rPr>
          <w:rFonts w:eastAsiaTheme="minorEastAsia"/>
          <w:noProof w:val="0"/>
        </w:rPr>
        <w:t>,</w:t>
      </w:r>
      <w:hyperlink w:anchor="_ENREF_15" w:tooltip="Good, 2000 #342" w:history="1">
        <w:r w:rsidR="00C70015">
          <w:rPr>
            <w:rFonts w:eastAsiaTheme="minorEastAsia"/>
            <w:noProof w:val="0"/>
          </w:rPr>
          <w:fldChar w:fldCharType="begin"/>
        </w:r>
        <w:r w:rsidR="00C70015">
          <w:rPr>
            <w:rFonts w:eastAsiaTheme="minorEastAsia"/>
            <w:noProof w:val="0"/>
          </w:rPr>
          <w:instrText xml:space="preserve"> ADDIN EN.CITE &lt;EndNote&gt;&lt;Cite&gt;&lt;Author&gt;Good&lt;/Author&gt;&lt;Year&gt;2000&lt;/Year&gt;&lt;RecNum&gt;342&lt;/RecNum&gt;&lt;DisplayText&gt;&lt;style face="superscript"&gt;15&lt;/style&gt;&lt;/DisplayText&gt;&lt;record&gt;&lt;rec-number&gt;342&lt;/rec-number&gt;&lt;foreign-keys&gt;&lt;key app="EN" db-id="0rwddv220fetaoef5sv5xwzst5a2v55tzezs" timestamp="1341206741"&gt;342&lt;/key&gt;&lt;/foreign-keys&gt;&lt;ref-type name="Book"&gt;6&lt;/ref-type&gt;&lt;contributors&gt;&lt;authors&gt;&lt;author&gt;P Good&lt;/author&gt;&lt;/authors&gt;&lt;/contributors&gt;&lt;titles&gt;&lt;title&gt;Permutation Tests: A Practical Guide to Resampling Methods for Testing Hypotheses&lt;/title&gt;&lt;/titles&gt;&lt;dates&gt;&lt;year&gt;2000&lt;/year&gt;&lt;/dates&gt;&lt;publisher&gt;Springer&lt;/publisher&gt;&lt;urls&gt;&lt;/urls&gt;&lt;/record&gt;&lt;/Cite&gt;&lt;/EndNote&gt;</w:instrText>
        </w:r>
        <w:r w:rsidR="00C70015">
          <w:rPr>
            <w:rFonts w:eastAsiaTheme="minorEastAsia"/>
            <w:noProof w:val="0"/>
          </w:rPr>
          <w:fldChar w:fldCharType="separate"/>
        </w:r>
        <w:r w:rsidR="00C70015" w:rsidRPr="00C70015">
          <w:rPr>
            <w:rFonts w:eastAsiaTheme="minorEastAsia"/>
            <w:vertAlign w:val="superscript"/>
          </w:rPr>
          <w:t>15</w:t>
        </w:r>
        <w:r w:rsidR="00C70015">
          <w:rPr>
            <w:rFonts w:eastAsiaTheme="minorEastAsia"/>
            <w:noProof w:val="0"/>
          </w:rPr>
          <w:fldChar w:fldCharType="end"/>
        </w:r>
      </w:hyperlink>
      <w:r w:rsidR="005405F5">
        <w:rPr>
          <w:rFonts w:eastAsiaTheme="minorEastAsia"/>
          <w:noProof w:val="0"/>
        </w:rPr>
        <w:t xml:space="preserve"> are effective in eliminating multiple comparison errors in shape analysis</w:t>
      </w:r>
      <w:r w:rsidR="00440C50">
        <w:rPr>
          <w:rFonts w:eastAsiaTheme="minorEastAsia"/>
          <w:noProof w:val="0"/>
        </w:rPr>
        <w:t>,</w:t>
      </w:r>
      <w:r w:rsidR="005405F5">
        <w:rPr>
          <w:rFonts w:eastAsiaTheme="minorEastAsia"/>
          <w:noProof w:val="0"/>
        </w:rPr>
        <w:fldChar w:fldCharType="begin">
          <w:fldData xml:space="preserve">PEVuZE5vdGU+PENpdGU+PEF1dGhvcj5NaWxsZXI8L0F1dGhvcj48WWVhcj4yMDEzPC9ZZWFyPjxS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</w:fldData>
        </w:fldChar>
      </w:r>
      <w:r w:rsidR="00C70015">
        <w:rPr>
          <w:rFonts w:eastAsiaTheme="minorEastAsia"/>
          <w:noProof w:val="0"/>
        </w:rPr>
        <w:instrText xml:space="preserve"> ADDIN EN.CITE </w:instrText>
      </w:r>
      <w:r w:rsidR="00C70015">
        <w:rPr>
          <w:rFonts w:eastAsiaTheme="minorEastAsia"/>
          <w:noProof w:val="0"/>
        </w:rPr>
        <w:fldChar w:fldCharType="begin">
          <w:fldData xml:space="preserve">PEVuZE5vdGU+PENpdGU+PEF1dGhvcj5NaWxsZXI8L0F1dGhvcj48WWVhcj4yMDEzPC9ZZWFyPjxS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</w:fldData>
        </w:fldChar>
      </w:r>
      <w:r w:rsidR="00C70015">
        <w:rPr>
          <w:rFonts w:eastAsiaTheme="minorEastAsia"/>
          <w:noProof w:val="0"/>
        </w:rPr>
        <w:instrText xml:space="preserve"> ADDIN EN.CITE.DATA </w:instrText>
      </w:r>
      <w:r w:rsidR="00C70015">
        <w:rPr>
          <w:rFonts w:eastAsiaTheme="minorEastAsia"/>
          <w:noProof w:val="0"/>
        </w:rPr>
      </w:r>
      <w:r w:rsidR="00C70015">
        <w:rPr>
          <w:rFonts w:eastAsiaTheme="minorEastAsia"/>
          <w:noProof w:val="0"/>
        </w:rPr>
        <w:fldChar w:fldCharType="end"/>
      </w:r>
      <w:r w:rsidR="005405F5">
        <w:rPr>
          <w:rFonts w:eastAsiaTheme="minorEastAsia"/>
          <w:noProof w:val="0"/>
        </w:rPr>
      </w:r>
      <w:r w:rsidR="005405F5">
        <w:rPr>
          <w:rFonts w:eastAsiaTheme="minorEastAsia"/>
          <w:noProof w:val="0"/>
        </w:rPr>
        <w:fldChar w:fldCharType="separate"/>
      </w:r>
      <w:hyperlink w:anchor="_ENREF_11" w:tooltip="Miller, 2013 #432" w:history="1">
        <w:r w:rsidR="00C70015" w:rsidRPr="00C70015">
          <w:rPr>
            <w:rFonts w:eastAsiaTheme="minorEastAsia"/>
            <w:vertAlign w:val="superscript"/>
          </w:rPr>
          <w:t>11</w:t>
        </w:r>
      </w:hyperlink>
      <w:r w:rsidR="00C70015" w:rsidRPr="00C70015">
        <w:rPr>
          <w:rFonts w:eastAsiaTheme="minorEastAsia"/>
          <w:vertAlign w:val="superscript"/>
        </w:rPr>
        <w:t xml:space="preserve">, </w:t>
      </w:r>
      <w:hyperlink w:anchor="_ENREF_12" w:tooltip="Younes, 2012 #433" w:history="1">
        <w:r w:rsidR="00C70015" w:rsidRPr="00C70015">
          <w:rPr>
            <w:rFonts w:eastAsiaTheme="minorEastAsia"/>
            <w:vertAlign w:val="superscript"/>
          </w:rPr>
          <w:t>12</w:t>
        </w:r>
      </w:hyperlink>
      <w:r w:rsidR="005405F5">
        <w:rPr>
          <w:rFonts w:eastAsiaTheme="minorEastAsia"/>
          <w:noProof w:val="0"/>
        </w:rPr>
        <w:fldChar w:fldCharType="end"/>
      </w:r>
      <w:r w:rsidR="005405F5">
        <w:rPr>
          <w:rFonts w:eastAsiaTheme="minorEastAsia"/>
          <w:noProof w:val="0"/>
        </w:rPr>
        <w:t xml:space="preserve"> and are </w:t>
      </w:r>
      <w:r w:rsidR="001D44B1">
        <w:rPr>
          <w:rFonts w:eastAsiaTheme="minorEastAsia"/>
          <w:noProof w:val="0"/>
        </w:rPr>
        <w:t>widely used in the statistics</w:t>
      </w:r>
      <w:r w:rsidR="005405F5">
        <w:rPr>
          <w:rFonts w:eastAsiaTheme="minorEastAsia"/>
          <w:noProof w:val="0"/>
        </w:rPr>
        <w:t xml:space="preserve"> community</w:t>
      </w:r>
      <w:r w:rsidR="00440C50">
        <w:rPr>
          <w:rFonts w:eastAsiaTheme="minorEastAsia"/>
          <w:noProof w:val="0"/>
        </w:rPr>
        <w:t>.</w:t>
      </w:r>
      <w:hyperlink w:anchor="_ENREF_16" w:tooltip="Blair, 1994 #437" w:history="1">
        <w:r w:rsidR="00C70015">
          <w:rPr>
            <w:rFonts w:eastAsiaTheme="minorEastAsia"/>
            <w:noProof w:val="0"/>
          </w:rPr>
          <w:fldChar w:fldCharType="begin"/>
        </w:r>
        <w:r w:rsidR="00C70015">
          <w:rPr>
            <w:rFonts w:eastAsiaTheme="minorEastAsia"/>
            <w:noProof w:val="0"/>
          </w:rPr>
          <w:instrText xml:space="preserve"> ADDIN EN.CITE &lt;EndNote&gt;&lt;Cite&gt;&lt;Author&gt;Blair&lt;/Author&gt;&lt;Year&gt;1994&lt;/Year&gt;&lt;RecNum&gt;437&lt;/RecNum&gt;&lt;DisplayText&gt;&lt;style face="superscript"&gt;16&lt;/style&gt;&lt;/DisplayText&gt;&lt;record&gt;&lt;rec-number&gt;437&lt;/rec-number&gt;&lt;foreign-keys&gt;&lt;key app="EN" db-id="0rwddv220fetaoef5sv5xwzst5a2v55tzezs" timestamp="1391459834"&gt;437&lt;/key&gt;&lt;/foreign-keys&gt;&lt;ref-type name="Book Section"&gt;5&lt;/ref-type&gt;&lt;contributors&gt;&lt;authors&gt;&lt;author&gt;RC Blair&lt;/author&gt;&lt;author&gt;W Karniski&lt;/author&gt;&lt;/authors&gt;&lt;secondary-authors&gt;&lt;author&gt;RW Thatcher &lt;/author&gt;&lt;author&gt;M Hallett&lt;/author&gt;&lt;author&gt;T Zeffiro&lt;/author&gt;&lt;author&gt;E Roy John&lt;/author&gt;&lt;author&gt;Michael Huerta &lt;/author&gt;&lt;/secondary-authors&gt;&lt;/contributors&gt;&lt;titles&gt;&lt;title&gt;Distribution-free statistical analysis of surface and volumetric maps&lt;/title&gt;&lt;secondary-title&gt;Functional Neuroimaging: Technical Foundations&lt;/secondary-title&gt;&lt;/titles&gt;&lt;dates&gt;&lt;year&gt;1994&lt;/year&gt;&lt;/dates&gt;&lt;pub-location&gt;San Diego&lt;/pub-location&gt;&lt;publisher&gt;Academic Press&lt;/publisher&gt;&lt;urls&gt;&lt;/urls&gt;&lt;/record&gt;&lt;/Cite&gt;&lt;/EndNote&gt;</w:instrText>
        </w:r>
        <w:r w:rsidR="00C70015">
          <w:rPr>
            <w:rFonts w:eastAsiaTheme="minorEastAsia"/>
            <w:noProof w:val="0"/>
          </w:rPr>
          <w:fldChar w:fldCharType="separate"/>
        </w:r>
        <w:r w:rsidR="00C70015" w:rsidRPr="00C70015">
          <w:rPr>
            <w:rFonts w:eastAsiaTheme="minorEastAsia"/>
            <w:vertAlign w:val="superscript"/>
          </w:rPr>
          <w:t>16</w:t>
        </w:r>
        <w:r w:rsidR="00C70015">
          <w:rPr>
            <w:rFonts w:eastAsiaTheme="minorEastAsia"/>
            <w:noProof w:val="0"/>
          </w:rPr>
          <w:fldChar w:fldCharType="end"/>
        </w:r>
      </w:hyperlink>
      <w:r w:rsidR="005405F5">
        <w:rPr>
          <w:rFonts w:eastAsiaTheme="minorEastAsia"/>
          <w:noProof w:val="0"/>
        </w:rPr>
        <w:t xml:space="preserve"> </w:t>
      </w:r>
    </w:p>
    <w:p w:rsidR="00397B8C" w:rsidRPr="00397B8C" w:rsidRDefault="00397B8C" w:rsidP="00397B8C">
      <w:pPr>
        <w:pStyle w:val="EndNoteBibliography"/>
        <w:spacing w:line="480" w:lineRule="auto"/>
        <w:ind w:left="720" w:hanging="720"/>
        <w:rPr>
          <w:b/>
          <w:bCs/>
          <w:noProof w:val="0"/>
        </w:rPr>
      </w:pPr>
      <w:r>
        <w:rPr>
          <w:b/>
          <w:bCs/>
          <w:noProof w:val="0"/>
        </w:rPr>
        <w:lastRenderedPageBreak/>
        <w:t>References</w:t>
      </w:r>
    </w:p>
    <w:p w:rsidR="00C70015" w:rsidRPr="00C70015" w:rsidRDefault="00397B8C" w:rsidP="005E0189">
      <w:pPr>
        <w:pStyle w:val="EndNoteBibliography"/>
        <w:spacing w:line="360" w:lineRule="auto"/>
        <w:ind w:left="720" w:hanging="720"/>
      </w:pPr>
      <w:r>
        <w:rPr>
          <w:noProof w:val="0"/>
        </w:rPr>
        <w:fldChar w:fldCharType="begin"/>
      </w:r>
      <w:r>
        <w:rPr>
          <w:noProof w:val="0"/>
        </w:rPr>
        <w:instrText xml:space="preserve"> ADDIN EN.REFLIST </w:instrText>
      </w:r>
      <w:r>
        <w:rPr>
          <w:noProof w:val="0"/>
        </w:rPr>
        <w:fldChar w:fldCharType="separate"/>
      </w:r>
      <w:bookmarkStart w:id="1" w:name="_ENREF_1"/>
      <w:r w:rsidR="00C70015" w:rsidRPr="00C70015">
        <w:t>[1]</w:t>
      </w:r>
      <w:r w:rsidR="00C70015" w:rsidRPr="00C70015">
        <w:tab/>
        <w:t>Turk G, O'Brien J: Shape Transformation Using Variational Implicit Functions. Proc. SIGGRAPH 1999; 335 - 342.</w:t>
      </w:r>
      <w:bookmarkEnd w:id="1"/>
    </w:p>
    <w:p w:rsidR="00C70015" w:rsidRPr="00C70015" w:rsidRDefault="00C70015" w:rsidP="005E0189">
      <w:pPr>
        <w:pStyle w:val="EndNoteBibliography"/>
        <w:spacing w:line="360" w:lineRule="auto"/>
        <w:ind w:left="720" w:hanging="720"/>
      </w:pPr>
      <w:bookmarkStart w:id="2" w:name="_ENREF_2"/>
      <w:r w:rsidRPr="00C70015">
        <w:t>[2]</w:t>
      </w:r>
      <w:r w:rsidRPr="00C70015">
        <w:tab/>
        <w:t>Goldman R: Curvature formulas for implicit curves and surfaces. Computer Aided Geometric Design 2005; 22: 632 - 658.</w:t>
      </w:r>
      <w:bookmarkEnd w:id="2"/>
    </w:p>
    <w:p w:rsidR="00C70015" w:rsidRPr="00C70015" w:rsidRDefault="00C70015" w:rsidP="005E0189">
      <w:pPr>
        <w:pStyle w:val="EndNoteBibliography"/>
        <w:spacing w:line="360" w:lineRule="auto"/>
        <w:ind w:left="720" w:hanging="720"/>
      </w:pPr>
      <w:bookmarkStart w:id="3" w:name="_ENREF_3"/>
      <w:r w:rsidRPr="00C70015">
        <w:t>[3]</w:t>
      </w:r>
      <w:r w:rsidRPr="00C70015">
        <w:tab/>
        <w:t>Zhong L, Su Y, Yeo S-Y, Tan R-S, Ghista DN, Kassab G: Left ventricular regional wall curvedness and wall stress in patients with ischemic dilated cardiomyopathy. American Journal of Physiology - Heart and Circulatory Physiology 2009; 296: H573-H584.</w:t>
      </w:r>
      <w:bookmarkEnd w:id="3"/>
    </w:p>
    <w:p w:rsidR="00C70015" w:rsidRPr="00C70015" w:rsidRDefault="00C70015" w:rsidP="005E0189">
      <w:pPr>
        <w:pStyle w:val="EndNoteBibliography"/>
        <w:spacing w:line="360" w:lineRule="auto"/>
        <w:ind w:left="720" w:hanging="720"/>
      </w:pPr>
      <w:bookmarkStart w:id="4" w:name="_ENREF_4"/>
      <w:r w:rsidRPr="00C70015">
        <w:t>[4]</w:t>
      </w:r>
      <w:r w:rsidRPr="00C70015">
        <w:tab/>
        <w:t>Su Y, Zhong L, Lima C-W, Ghistac D, Chua T, Tan R-S: A geometrical approach for evaluating left ventricular remodeling in myocardial infarct patients. Computer Methods and Programs in Biomedicine 2012; 108: 500 - 510.</w:t>
      </w:r>
      <w:bookmarkEnd w:id="4"/>
    </w:p>
    <w:p w:rsidR="00C70015" w:rsidRPr="00C70015" w:rsidRDefault="00C70015" w:rsidP="005E0189">
      <w:pPr>
        <w:pStyle w:val="EndNoteBibliography"/>
        <w:spacing w:line="360" w:lineRule="auto"/>
        <w:ind w:left="720" w:hanging="720"/>
      </w:pPr>
      <w:bookmarkStart w:id="5" w:name="_ENREF_5"/>
      <w:r w:rsidRPr="00C70015">
        <w:t>[5]</w:t>
      </w:r>
      <w:r w:rsidRPr="00C70015">
        <w:tab/>
        <w:t>Ceritoglu C, Oishi K, Li X, Chou MC, Younes L, Albert M, Lyketsos C, Zijl PCv, Miller MI, Mori S: Multi-contrast large deformation diffeomorphic metric mapping for diffusion tensor imaging. Neuroimage 2009; 47: 618 - 627.</w:t>
      </w:r>
      <w:bookmarkEnd w:id="5"/>
    </w:p>
    <w:p w:rsidR="00C70015" w:rsidRPr="00C70015" w:rsidRDefault="00C70015" w:rsidP="005E0189">
      <w:pPr>
        <w:pStyle w:val="EndNoteBibliography"/>
        <w:spacing w:line="360" w:lineRule="auto"/>
        <w:ind w:left="720" w:hanging="720"/>
      </w:pPr>
      <w:bookmarkStart w:id="6" w:name="_ENREF_6"/>
      <w:r w:rsidRPr="00C70015">
        <w:t>[6]</w:t>
      </w:r>
      <w:r w:rsidRPr="00C70015">
        <w:tab/>
        <w:t>Späth H: Fitting affine and orthogonal transformations between two sets of points. Mathematical Communications 2004; 9: 27 - 34.</w:t>
      </w:r>
      <w:bookmarkEnd w:id="6"/>
    </w:p>
    <w:p w:rsidR="00C70015" w:rsidRPr="00C70015" w:rsidRDefault="00C70015" w:rsidP="005E0189">
      <w:pPr>
        <w:pStyle w:val="EndNoteBibliography"/>
        <w:spacing w:line="360" w:lineRule="auto"/>
        <w:ind w:left="720" w:hanging="720"/>
      </w:pPr>
      <w:bookmarkStart w:id="7" w:name="_ENREF_7"/>
      <w:r w:rsidRPr="00C70015">
        <w:t>[7]</w:t>
      </w:r>
      <w:r w:rsidRPr="00C70015">
        <w:tab/>
        <w:t>Beg MF, Helm PA, McVeigh E, Miller MI, Winslow RL: Computational Cardiac Anatomy Using MRI. Magnetic Resonance in Medicine 2004; 52: 1167 - 1174.</w:t>
      </w:r>
      <w:bookmarkEnd w:id="7"/>
    </w:p>
    <w:p w:rsidR="00C70015" w:rsidRPr="00C70015" w:rsidRDefault="00C70015" w:rsidP="005E0189">
      <w:pPr>
        <w:pStyle w:val="EndNoteBibliography"/>
        <w:spacing w:line="360" w:lineRule="auto"/>
        <w:ind w:left="720" w:hanging="720"/>
      </w:pPr>
      <w:bookmarkStart w:id="8" w:name="_ENREF_8"/>
      <w:r w:rsidRPr="00C70015">
        <w:t>[8]</w:t>
      </w:r>
      <w:r w:rsidRPr="00C70015">
        <w:tab/>
        <w:t>Wu KC, Gerstenblith G, Guallar E, Marine JE, Dalal D, Cheng A, Marbán E, Lima JAC, Tomaselli GF, Weiss RG: Combined Cardiac MRI and C-Reactive Protein Levels Identify a Cohort at Low Risk for Defibrillator Firings and Death. Circulation: Cardiovascular Imaging 2012; 5: 178 - 186.</w:t>
      </w:r>
      <w:bookmarkEnd w:id="8"/>
    </w:p>
    <w:p w:rsidR="00C70015" w:rsidRPr="00C70015" w:rsidRDefault="00C70015" w:rsidP="005E0189">
      <w:pPr>
        <w:pStyle w:val="EndNoteBibliography"/>
        <w:spacing w:line="360" w:lineRule="auto"/>
        <w:ind w:left="720" w:hanging="720"/>
      </w:pPr>
      <w:bookmarkStart w:id="9" w:name="_ENREF_9"/>
      <w:r w:rsidRPr="00C70015">
        <w:t>[9]</w:t>
      </w:r>
      <w:r w:rsidRPr="00C70015">
        <w:tab/>
        <w:t>Raya SP, Udupa JK: Shape-based interpolation of multidimensional objects. IEEE Transactions on Medical Imaging 1990; 9: 32 - 42.</w:t>
      </w:r>
      <w:bookmarkEnd w:id="9"/>
    </w:p>
    <w:p w:rsidR="00C70015" w:rsidRPr="00C70015" w:rsidRDefault="00C70015" w:rsidP="005E0189">
      <w:pPr>
        <w:pStyle w:val="EndNoteBibliography"/>
        <w:spacing w:line="360" w:lineRule="auto"/>
        <w:ind w:left="720" w:hanging="720"/>
      </w:pPr>
      <w:bookmarkStart w:id="10" w:name="_ENREF_10"/>
      <w:r w:rsidRPr="00C70015">
        <w:t>[10]</w:t>
      </w:r>
      <w:r w:rsidRPr="00C70015">
        <w:tab/>
        <w:t xml:space="preserve">Cordor GW, Foreman DI, </w:t>
      </w:r>
      <w:r w:rsidRPr="00C70015">
        <w:rPr>
          <w:i/>
        </w:rPr>
        <w:t>Nonparametric Statistics for Non-Statisticians</w:t>
      </w:r>
      <w:r w:rsidRPr="00C70015">
        <w:t>. New Jersey: Wiley, 2009.</w:t>
      </w:r>
      <w:bookmarkEnd w:id="10"/>
    </w:p>
    <w:p w:rsidR="00C70015" w:rsidRPr="00C70015" w:rsidRDefault="00C70015" w:rsidP="005E0189">
      <w:pPr>
        <w:pStyle w:val="EndNoteBibliography"/>
        <w:spacing w:line="360" w:lineRule="auto"/>
        <w:ind w:left="720" w:hanging="720"/>
      </w:pPr>
      <w:bookmarkStart w:id="11" w:name="_ENREF_11"/>
      <w:r w:rsidRPr="00C70015">
        <w:t>[11]</w:t>
      </w:r>
      <w:r w:rsidRPr="00C70015">
        <w:tab/>
        <w:t>Miller M, Younes L, Ratnanather J, Brown T, Trinh H, Postell E, Lee D, Wang M, Mori S, O'Brien R, Albert M, Team. BR: The diffeomorphometry of temporal lobe structures in preclinical Alzheimer's disease. Neuroimage: Clinical 2013; 3: 352 - 360.</w:t>
      </w:r>
      <w:bookmarkEnd w:id="11"/>
    </w:p>
    <w:p w:rsidR="00C70015" w:rsidRPr="00C70015" w:rsidRDefault="00C70015" w:rsidP="005E0189">
      <w:pPr>
        <w:pStyle w:val="EndNoteBibliography"/>
        <w:spacing w:line="360" w:lineRule="auto"/>
        <w:ind w:left="720" w:hanging="720"/>
      </w:pPr>
      <w:bookmarkStart w:id="12" w:name="_ENREF_12"/>
      <w:r w:rsidRPr="00C70015">
        <w:t>[12]</w:t>
      </w:r>
      <w:r w:rsidRPr="00C70015">
        <w:tab/>
        <w:t>Younes L, Ratnanather J, Brown T, et al.: Regionally selective atrophy of subcortical structures in prodromal HD as revealed by statistical shape analysis. Human Brain Mapping 2012; 35: 792 - 809.</w:t>
      </w:r>
      <w:bookmarkEnd w:id="12"/>
    </w:p>
    <w:p w:rsidR="00C70015" w:rsidRPr="00C70015" w:rsidRDefault="00C70015" w:rsidP="005E0189">
      <w:pPr>
        <w:pStyle w:val="EndNoteBibliography"/>
        <w:spacing w:line="360" w:lineRule="auto"/>
        <w:ind w:left="720" w:hanging="720"/>
      </w:pPr>
      <w:bookmarkStart w:id="13" w:name="_ENREF_13"/>
      <w:r w:rsidRPr="00C70015">
        <w:lastRenderedPageBreak/>
        <w:t>[13]</w:t>
      </w:r>
      <w:r w:rsidRPr="00C70015">
        <w:tab/>
        <w:t>Ishii H, Amano T, Matsubara T, Murohara T: Pharmacological Intervention for Prevention of Left Ventricular Remodeling and Improving Prognosis in Myocardial Infarction. Circulation 2008; 118: 2710-2718.</w:t>
      </w:r>
      <w:bookmarkEnd w:id="13"/>
    </w:p>
    <w:p w:rsidR="00C70015" w:rsidRPr="00C70015" w:rsidRDefault="00C70015" w:rsidP="005E0189">
      <w:pPr>
        <w:pStyle w:val="EndNoteBibliography"/>
        <w:spacing w:line="360" w:lineRule="auto"/>
        <w:ind w:left="720" w:hanging="720"/>
      </w:pPr>
      <w:bookmarkStart w:id="14" w:name="_ENREF_14"/>
      <w:r w:rsidRPr="00C70015">
        <w:t>[14]</w:t>
      </w:r>
      <w:r w:rsidRPr="00C70015">
        <w:tab/>
        <w:t>Bibra v, M SJS: Impact of diabetes on postinfarction heart failure and left ventricular remodeling. Current Heart Failure Reports 2011; 8: 242 - 251.</w:t>
      </w:r>
      <w:bookmarkEnd w:id="14"/>
    </w:p>
    <w:p w:rsidR="00C70015" w:rsidRPr="00C70015" w:rsidRDefault="00C70015" w:rsidP="005E0189">
      <w:pPr>
        <w:pStyle w:val="EndNoteBibliography"/>
        <w:spacing w:line="360" w:lineRule="auto"/>
        <w:ind w:left="720" w:hanging="720"/>
      </w:pPr>
      <w:bookmarkStart w:id="15" w:name="_ENREF_15"/>
      <w:r w:rsidRPr="00C70015">
        <w:t>[15]</w:t>
      </w:r>
      <w:r w:rsidRPr="00C70015">
        <w:tab/>
        <w:t xml:space="preserve">Good P, </w:t>
      </w:r>
      <w:r w:rsidRPr="00C70015">
        <w:rPr>
          <w:i/>
        </w:rPr>
        <w:t>Permutation Tests: A Practical Guide to Resampling Methods for Testing Hypotheses</w:t>
      </w:r>
      <w:r w:rsidRPr="00C70015">
        <w:t>: Springer, 2000.</w:t>
      </w:r>
      <w:bookmarkEnd w:id="15"/>
    </w:p>
    <w:p w:rsidR="00C70015" w:rsidRPr="00C70015" w:rsidRDefault="00C70015" w:rsidP="005E0189">
      <w:pPr>
        <w:pStyle w:val="EndNoteBibliography"/>
        <w:spacing w:line="360" w:lineRule="auto"/>
        <w:ind w:left="720" w:hanging="720"/>
      </w:pPr>
      <w:bookmarkStart w:id="16" w:name="_ENREF_16"/>
      <w:r w:rsidRPr="00C70015">
        <w:t>[16]</w:t>
      </w:r>
      <w:r w:rsidRPr="00C70015">
        <w:tab/>
        <w:t xml:space="preserve">Blair R, Karniski W, "Distribution-free statistical analysis of surface and volumetric maps," in </w:t>
      </w:r>
      <w:r w:rsidRPr="00C70015">
        <w:rPr>
          <w:i/>
        </w:rPr>
        <w:t>Functional Neuroimaging: Technical Foundations</w:t>
      </w:r>
      <w:r w:rsidRPr="00C70015">
        <w:t>, R. Thatcher, M. Hallett, T. Zeffiro, E. R. John, and M. Huerta, Eds., ed San Diego: Academic Press, 1994.</w:t>
      </w:r>
      <w:bookmarkEnd w:id="16"/>
    </w:p>
    <w:p w:rsidR="00122112" w:rsidRPr="00122112" w:rsidRDefault="00397B8C" w:rsidP="00BE6FED">
      <w:pPr>
        <w:spacing w:after="240" w:line="360" w:lineRule="auto"/>
      </w:pPr>
      <w:r>
        <w:fldChar w:fldCharType="end"/>
      </w:r>
    </w:p>
    <w:sectPr w:rsidR="00122112" w:rsidRPr="00122112" w:rsidSect="00C5454E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3C" w:rsidRDefault="00225E3C" w:rsidP="00F63BD0">
      <w:r>
        <w:separator/>
      </w:r>
    </w:p>
  </w:endnote>
  <w:endnote w:type="continuationSeparator" w:id="0">
    <w:p w:rsidR="00225E3C" w:rsidRDefault="00225E3C" w:rsidP="00F6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791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0AA" w:rsidRDefault="005250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7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50AA" w:rsidRDefault="00525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3C" w:rsidRDefault="00225E3C" w:rsidP="00F63BD0">
      <w:r>
        <w:separator/>
      </w:r>
    </w:p>
  </w:footnote>
  <w:footnote w:type="continuationSeparator" w:id="0">
    <w:p w:rsidR="00225E3C" w:rsidRDefault="00225E3C" w:rsidP="00F6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yHRSJournal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rwddv220fetaoef5sv5xwzst5a2v55tzezs&quot;&gt;Reference&lt;record-ids&gt;&lt;item&gt;90&lt;/item&gt;&lt;item&gt;156&lt;/item&gt;&lt;item&gt;227&lt;/item&gt;&lt;item&gt;272&lt;/item&gt;&lt;item&gt;273&lt;/item&gt;&lt;item&gt;303&lt;/item&gt;&lt;item&gt;334&lt;/item&gt;&lt;item&gt;341&lt;/item&gt;&lt;item&gt;342&lt;/item&gt;&lt;item&gt;405&lt;/item&gt;&lt;item&gt;431&lt;/item&gt;&lt;item&gt;432&lt;/item&gt;&lt;item&gt;433&lt;/item&gt;&lt;item&gt;434&lt;/item&gt;&lt;item&gt;436&lt;/item&gt;&lt;item&gt;437&lt;/item&gt;&lt;/record-ids&gt;&lt;/item&gt;&lt;/Libraries&gt;"/>
  </w:docVars>
  <w:rsids>
    <w:rsidRoot w:val="00882627"/>
    <w:rsid w:val="0000653F"/>
    <w:rsid w:val="0001310F"/>
    <w:rsid w:val="00036740"/>
    <w:rsid w:val="00040C55"/>
    <w:rsid w:val="00076378"/>
    <w:rsid w:val="000C6C07"/>
    <w:rsid w:val="000D3C6D"/>
    <w:rsid w:val="000D45D3"/>
    <w:rsid w:val="000D4673"/>
    <w:rsid w:val="000F178B"/>
    <w:rsid w:val="001056AD"/>
    <w:rsid w:val="0011565A"/>
    <w:rsid w:val="00122112"/>
    <w:rsid w:val="00130A08"/>
    <w:rsid w:val="00137A72"/>
    <w:rsid w:val="001463C7"/>
    <w:rsid w:val="00156135"/>
    <w:rsid w:val="00176BF7"/>
    <w:rsid w:val="00180B22"/>
    <w:rsid w:val="00197F45"/>
    <w:rsid w:val="001B2028"/>
    <w:rsid w:val="001B39EE"/>
    <w:rsid w:val="001C3132"/>
    <w:rsid w:val="001D44B1"/>
    <w:rsid w:val="001E3CFD"/>
    <w:rsid w:val="001F3FA8"/>
    <w:rsid w:val="00201C7D"/>
    <w:rsid w:val="00201D9A"/>
    <w:rsid w:val="00225E3C"/>
    <w:rsid w:val="00231714"/>
    <w:rsid w:val="00233C0D"/>
    <w:rsid w:val="00252886"/>
    <w:rsid w:val="0027725E"/>
    <w:rsid w:val="00277AC5"/>
    <w:rsid w:val="002827D0"/>
    <w:rsid w:val="00283137"/>
    <w:rsid w:val="002845A6"/>
    <w:rsid w:val="002852E0"/>
    <w:rsid w:val="00286F9D"/>
    <w:rsid w:val="00296267"/>
    <w:rsid w:val="00296CF5"/>
    <w:rsid w:val="002A4B0C"/>
    <w:rsid w:val="002B0377"/>
    <w:rsid w:val="002B13F1"/>
    <w:rsid w:val="002B5787"/>
    <w:rsid w:val="002C6B82"/>
    <w:rsid w:val="002F49B5"/>
    <w:rsid w:val="00301981"/>
    <w:rsid w:val="00325F1A"/>
    <w:rsid w:val="00331916"/>
    <w:rsid w:val="0033598D"/>
    <w:rsid w:val="00352B82"/>
    <w:rsid w:val="00354061"/>
    <w:rsid w:val="0035624E"/>
    <w:rsid w:val="003702D1"/>
    <w:rsid w:val="0037271B"/>
    <w:rsid w:val="00377455"/>
    <w:rsid w:val="00380994"/>
    <w:rsid w:val="00397B8C"/>
    <w:rsid w:val="00397DC8"/>
    <w:rsid w:val="003A2974"/>
    <w:rsid w:val="003A2F1E"/>
    <w:rsid w:val="003C099D"/>
    <w:rsid w:val="003D074D"/>
    <w:rsid w:val="003D2C44"/>
    <w:rsid w:val="003E238A"/>
    <w:rsid w:val="003F1234"/>
    <w:rsid w:val="00406D82"/>
    <w:rsid w:val="004152C1"/>
    <w:rsid w:val="00415828"/>
    <w:rsid w:val="0043623C"/>
    <w:rsid w:val="00440C50"/>
    <w:rsid w:val="0045291E"/>
    <w:rsid w:val="00464A32"/>
    <w:rsid w:val="00467EE5"/>
    <w:rsid w:val="00486735"/>
    <w:rsid w:val="004A2A0E"/>
    <w:rsid w:val="004A32DC"/>
    <w:rsid w:val="004B7A15"/>
    <w:rsid w:val="004D472E"/>
    <w:rsid w:val="004E5239"/>
    <w:rsid w:val="004F0C78"/>
    <w:rsid w:val="0050168B"/>
    <w:rsid w:val="00502BF1"/>
    <w:rsid w:val="0051289D"/>
    <w:rsid w:val="00521DCC"/>
    <w:rsid w:val="005250AA"/>
    <w:rsid w:val="00526314"/>
    <w:rsid w:val="00527ECA"/>
    <w:rsid w:val="00532257"/>
    <w:rsid w:val="005379B7"/>
    <w:rsid w:val="005405F5"/>
    <w:rsid w:val="00543824"/>
    <w:rsid w:val="00545B7C"/>
    <w:rsid w:val="00554680"/>
    <w:rsid w:val="0055487D"/>
    <w:rsid w:val="00555543"/>
    <w:rsid w:val="005605C4"/>
    <w:rsid w:val="00582CC3"/>
    <w:rsid w:val="00583CDD"/>
    <w:rsid w:val="00590B98"/>
    <w:rsid w:val="00591D23"/>
    <w:rsid w:val="0059207D"/>
    <w:rsid w:val="00593FBA"/>
    <w:rsid w:val="005B12E7"/>
    <w:rsid w:val="005B41A9"/>
    <w:rsid w:val="005C24D3"/>
    <w:rsid w:val="005C4D96"/>
    <w:rsid w:val="005D38B6"/>
    <w:rsid w:val="005D38EA"/>
    <w:rsid w:val="005D4D51"/>
    <w:rsid w:val="005D7CB8"/>
    <w:rsid w:val="005E0189"/>
    <w:rsid w:val="005E0A01"/>
    <w:rsid w:val="005E49E5"/>
    <w:rsid w:val="005F27C4"/>
    <w:rsid w:val="005F32C3"/>
    <w:rsid w:val="0063695D"/>
    <w:rsid w:val="00644EB4"/>
    <w:rsid w:val="00652405"/>
    <w:rsid w:val="00656F2E"/>
    <w:rsid w:val="0067552E"/>
    <w:rsid w:val="00691E3B"/>
    <w:rsid w:val="006B5FA5"/>
    <w:rsid w:val="006C0D06"/>
    <w:rsid w:val="006D3861"/>
    <w:rsid w:val="00741546"/>
    <w:rsid w:val="00742706"/>
    <w:rsid w:val="0075007C"/>
    <w:rsid w:val="007512A7"/>
    <w:rsid w:val="00760A5B"/>
    <w:rsid w:val="00761093"/>
    <w:rsid w:val="00763DFD"/>
    <w:rsid w:val="00767981"/>
    <w:rsid w:val="00797C98"/>
    <w:rsid w:val="007A04DB"/>
    <w:rsid w:val="007D5FB2"/>
    <w:rsid w:val="007E7C70"/>
    <w:rsid w:val="00814FDD"/>
    <w:rsid w:val="00821A24"/>
    <w:rsid w:val="008329DE"/>
    <w:rsid w:val="00852CE8"/>
    <w:rsid w:val="00854368"/>
    <w:rsid w:val="00873B0B"/>
    <w:rsid w:val="00882627"/>
    <w:rsid w:val="008A442B"/>
    <w:rsid w:val="008A4940"/>
    <w:rsid w:val="008A69E1"/>
    <w:rsid w:val="008D05B4"/>
    <w:rsid w:val="008E0842"/>
    <w:rsid w:val="008E7B95"/>
    <w:rsid w:val="008F54EE"/>
    <w:rsid w:val="008F7D0F"/>
    <w:rsid w:val="009236BD"/>
    <w:rsid w:val="00927F7A"/>
    <w:rsid w:val="009328DA"/>
    <w:rsid w:val="00940759"/>
    <w:rsid w:val="00941D9D"/>
    <w:rsid w:val="00954CB2"/>
    <w:rsid w:val="00962F6D"/>
    <w:rsid w:val="00970594"/>
    <w:rsid w:val="00974119"/>
    <w:rsid w:val="009761AE"/>
    <w:rsid w:val="00980080"/>
    <w:rsid w:val="00990A34"/>
    <w:rsid w:val="009C4BE3"/>
    <w:rsid w:val="009C69EE"/>
    <w:rsid w:val="009C73A4"/>
    <w:rsid w:val="009D73E8"/>
    <w:rsid w:val="009E50E1"/>
    <w:rsid w:val="009E7056"/>
    <w:rsid w:val="009F03E3"/>
    <w:rsid w:val="00A05ABC"/>
    <w:rsid w:val="00A13A24"/>
    <w:rsid w:val="00A14171"/>
    <w:rsid w:val="00A172A8"/>
    <w:rsid w:val="00A32AE5"/>
    <w:rsid w:val="00A474B7"/>
    <w:rsid w:val="00A47693"/>
    <w:rsid w:val="00A50008"/>
    <w:rsid w:val="00A85D79"/>
    <w:rsid w:val="00A936EC"/>
    <w:rsid w:val="00AA4A33"/>
    <w:rsid w:val="00AC14BC"/>
    <w:rsid w:val="00AC1DB9"/>
    <w:rsid w:val="00AC3426"/>
    <w:rsid w:val="00AE05A5"/>
    <w:rsid w:val="00AE49E6"/>
    <w:rsid w:val="00AF3E4D"/>
    <w:rsid w:val="00AF4B09"/>
    <w:rsid w:val="00AF680B"/>
    <w:rsid w:val="00B1774C"/>
    <w:rsid w:val="00B21177"/>
    <w:rsid w:val="00B241FB"/>
    <w:rsid w:val="00B26D96"/>
    <w:rsid w:val="00B37AE9"/>
    <w:rsid w:val="00B4404C"/>
    <w:rsid w:val="00B60ED6"/>
    <w:rsid w:val="00B86BC6"/>
    <w:rsid w:val="00B904C4"/>
    <w:rsid w:val="00B92318"/>
    <w:rsid w:val="00B92C0E"/>
    <w:rsid w:val="00B933CC"/>
    <w:rsid w:val="00BA790A"/>
    <w:rsid w:val="00BB5343"/>
    <w:rsid w:val="00BB7A2E"/>
    <w:rsid w:val="00BC2B17"/>
    <w:rsid w:val="00BD4C75"/>
    <w:rsid w:val="00BE3907"/>
    <w:rsid w:val="00BE475B"/>
    <w:rsid w:val="00BE6FED"/>
    <w:rsid w:val="00BF7D32"/>
    <w:rsid w:val="00C10536"/>
    <w:rsid w:val="00C1365E"/>
    <w:rsid w:val="00C2528E"/>
    <w:rsid w:val="00C42C28"/>
    <w:rsid w:val="00C438F1"/>
    <w:rsid w:val="00C505C7"/>
    <w:rsid w:val="00C53EDB"/>
    <w:rsid w:val="00C5454E"/>
    <w:rsid w:val="00C62B3D"/>
    <w:rsid w:val="00C67B59"/>
    <w:rsid w:val="00C70015"/>
    <w:rsid w:val="00C86C51"/>
    <w:rsid w:val="00C93CD9"/>
    <w:rsid w:val="00C965B3"/>
    <w:rsid w:val="00C96D02"/>
    <w:rsid w:val="00CA0320"/>
    <w:rsid w:val="00CA5394"/>
    <w:rsid w:val="00CE00DE"/>
    <w:rsid w:val="00D06DD4"/>
    <w:rsid w:val="00D17F00"/>
    <w:rsid w:val="00D20EE6"/>
    <w:rsid w:val="00D2261B"/>
    <w:rsid w:val="00D278A1"/>
    <w:rsid w:val="00D3451F"/>
    <w:rsid w:val="00D346CE"/>
    <w:rsid w:val="00D419C4"/>
    <w:rsid w:val="00D536DA"/>
    <w:rsid w:val="00D61B73"/>
    <w:rsid w:val="00D87C5B"/>
    <w:rsid w:val="00D95E7F"/>
    <w:rsid w:val="00DB0DBC"/>
    <w:rsid w:val="00DB1CC8"/>
    <w:rsid w:val="00DB3236"/>
    <w:rsid w:val="00DB6E34"/>
    <w:rsid w:val="00DD2DEA"/>
    <w:rsid w:val="00DD4E6E"/>
    <w:rsid w:val="00DD6CB2"/>
    <w:rsid w:val="00DE089B"/>
    <w:rsid w:val="00DF061B"/>
    <w:rsid w:val="00E00F60"/>
    <w:rsid w:val="00E01FC9"/>
    <w:rsid w:val="00E16F18"/>
    <w:rsid w:val="00E32D55"/>
    <w:rsid w:val="00E50D2B"/>
    <w:rsid w:val="00E647EF"/>
    <w:rsid w:val="00E6678D"/>
    <w:rsid w:val="00E720B9"/>
    <w:rsid w:val="00E83D1E"/>
    <w:rsid w:val="00E9616E"/>
    <w:rsid w:val="00EB296F"/>
    <w:rsid w:val="00EC09EF"/>
    <w:rsid w:val="00ED16AD"/>
    <w:rsid w:val="00ED29F9"/>
    <w:rsid w:val="00ED4AFE"/>
    <w:rsid w:val="00ED6F8A"/>
    <w:rsid w:val="00EE1B07"/>
    <w:rsid w:val="00F17019"/>
    <w:rsid w:val="00F27F36"/>
    <w:rsid w:val="00F4123F"/>
    <w:rsid w:val="00F5132B"/>
    <w:rsid w:val="00F60C29"/>
    <w:rsid w:val="00F63BD0"/>
    <w:rsid w:val="00F85A62"/>
    <w:rsid w:val="00F8612E"/>
    <w:rsid w:val="00FA0E79"/>
    <w:rsid w:val="00FA403C"/>
    <w:rsid w:val="00FB2614"/>
    <w:rsid w:val="00FC2CF6"/>
    <w:rsid w:val="00FC35F8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C4"/>
    <w:pPr>
      <w:spacing w:after="0" w:line="24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8C"/>
    <w:rPr>
      <w:rFonts w:ascii="Tahoma" w:hAnsi="Tahoma" w:cs="Tahoma"/>
      <w:color w:val="000000" w:themeColor="text1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397B8C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7B8C"/>
    <w:rPr>
      <w:rFonts w:ascii="Arial" w:hAnsi="Arial" w:cs="Arial"/>
      <w:noProof/>
      <w:color w:val="000000" w:themeColor="text1"/>
    </w:rPr>
  </w:style>
  <w:style w:type="paragraph" w:customStyle="1" w:styleId="EndNoteBibliography">
    <w:name w:val="EndNote Bibliography"/>
    <w:basedOn w:val="Normal"/>
    <w:link w:val="EndNoteBibliographyChar"/>
    <w:rsid w:val="00397B8C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97B8C"/>
    <w:rPr>
      <w:rFonts w:ascii="Arial" w:hAnsi="Arial" w:cs="Arial"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397B8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310F"/>
    <w:rPr>
      <w:color w:val="808080"/>
    </w:rPr>
  </w:style>
  <w:style w:type="paragraph" w:styleId="BodyText">
    <w:name w:val="Body Text"/>
    <w:basedOn w:val="Normal"/>
    <w:link w:val="BodyTextChar"/>
    <w:rsid w:val="003D074D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color w:val="auto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D074D"/>
    <w:rPr>
      <w:rFonts w:ascii="Times New Roman" w:eastAsia="SimSun" w:hAnsi="Times New Roman" w:cs="Times New Roman"/>
      <w:spacing w:val="-1"/>
      <w:sz w:val="20"/>
      <w:szCs w:val="20"/>
    </w:rPr>
  </w:style>
  <w:style w:type="paragraph" w:customStyle="1" w:styleId="FigureCaption">
    <w:name w:val="Figure Caption"/>
    <w:basedOn w:val="Normal"/>
    <w:rsid w:val="005E0A01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261B"/>
    <w:pPr>
      <w:autoSpaceDE w:val="0"/>
      <w:autoSpaceDN w:val="0"/>
      <w:ind w:firstLine="202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2261B"/>
    <w:rPr>
      <w:rFonts w:ascii="Times New Roman" w:eastAsia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5454E"/>
  </w:style>
  <w:style w:type="paragraph" w:styleId="Header">
    <w:name w:val="header"/>
    <w:basedOn w:val="Normal"/>
    <w:link w:val="HeaderChar"/>
    <w:uiPriority w:val="99"/>
    <w:unhideWhenUsed/>
    <w:rsid w:val="00F63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D0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63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D0"/>
    <w:rPr>
      <w:rFonts w:ascii="Arial" w:hAnsi="Arial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C4"/>
    <w:pPr>
      <w:spacing w:after="0" w:line="24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8C"/>
    <w:rPr>
      <w:rFonts w:ascii="Tahoma" w:hAnsi="Tahoma" w:cs="Tahoma"/>
      <w:color w:val="000000" w:themeColor="text1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397B8C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7B8C"/>
    <w:rPr>
      <w:rFonts w:ascii="Arial" w:hAnsi="Arial" w:cs="Arial"/>
      <w:noProof/>
      <w:color w:val="000000" w:themeColor="text1"/>
    </w:rPr>
  </w:style>
  <w:style w:type="paragraph" w:customStyle="1" w:styleId="EndNoteBibliography">
    <w:name w:val="EndNote Bibliography"/>
    <w:basedOn w:val="Normal"/>
    <w:link w:val="EndNoteBibliographyChar"/>
    <w:rsid w:val="00397B8C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97B8C"/>
    <w:rPr>
      <w:rFonts w:ascii="Arial" w:hAnsi="Arial" w:cs="Arial"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397B8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310F"/>
    <w:rPr>
      <w:color w:val="808080"/>
    </w:rPr>
  </w:style>
  <w:style w:type="paragraph" w:styleId="BodyText">
    <w:name w:val="Body Text"/>
    <w:basedOn w:val="Normal"/>
    <w:link w:val="BodyTextChar"/>
    <w:rsid w:val="003D074D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color w:val="auto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D074D"/>
    <w:rPr>
      <w:rFonts w:ascii="Times New Roman" w:eastAsia="SimSun" w:hAnsi="Times New Roman" w:cs="Times New Roman"/>
      <w:spacing w:val="-1"/>
      <w:sz w:val="20"/>
      <w:szCs w:val="20"/>
    </w:rPr>
  </w:style>
  <w:style w:type="paragraph" w:customStyle="1" w:styleId="FigureCaption">
    <w:name w:val="Figure Caption"/>
    <w:basedOn w:val="Normal"/>
    <w:rsid w:val="005E0A01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261B"/>
    <w:pPr>
      <w:autoSpaceDE w:val="0"/>
      <w:autoSpaceDN w:val="0"/>
      <w:ind w:firstLine="202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2261B"/>
    <w:rPr>
      <w:rFonts w:ascii="Times New Roman" w:eastAsia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5454E"/>
  </w:style>
  <w:style w:type="paragraph" w:styleId="Header">
    <w:name w:val="header"/>
    <w:basedOn w:val="Normal"/>
    <w:link w:val="HeaderChar"/>
    <w:uiPriority w:val="99"/>
    <w:unhideWhenUsed/>
    <w:rsid w:val="00F63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D0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63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D0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3CF8-72C8-448D-9868-483B32F8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9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fijoy</dc:creator>
  <cp:keywords/>
  <dc:description/>
  <cp:lastModifiedBy>fijoy</cp:lastModifiedBy>
  <cp:revision>236</cp:revision>
  <dcterms:created xsi:type="dcterms:W3CDTF">2014-01-06T20:43:00Z</dcterms:created>
  <dcterms:modified xsi:type="dcterms:W3CDTF">2014-04-14T14:19:00Z</dcterms:modified>
</cp:coreProperties>
</file>