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5187" w:type="dxa"/>
        <w:tblLook w:val="04A0" w:firstRow="1" w:lastRow="0" w:firstColumn="1" w:lastColumn="0" w:noHBand="0" w:noVBand="1"/>
      </w:tblPr>
      <w:tblGrid>
        <w:gridCol w:w="1670"/>
        <w:gridCol w:w="2028"/>
        <w:gridCol w:w="1036"/>
        <w:gridCol w:w="266"/>
        <w:gridCol w:w="2093"/>
        <w:gridCol w:w="887"/>
        <w:gridCol w:w="266"/>
        <w:gridCol w:w="2103"/>
        <w:gridCol w:w="721"/>
        <w:gridCol w:w="266"/>
        <w:gridCol w:w="2520"/>
        <w:gridCol w:w="887"/>
        <w:gridCol w:w="222"/>
        <w:gridCol w:w="222"/>
      </w:tblGrid>
      <w:tr w:rsidR="003B69AE" w:rsidRPr="003B69AE" w:rsidTr="003B69AE">
        <w:trPr>
          <w:trHeight w:val="300"/>
        </w:trPr>
        <w:tc>
          <w:tcPr>
            <w:tcW w:w="15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Table, Supplemental Digital Content 1: Stratified models estimating standardized monthly doses within race-age specific subgroups in no drug cap states</w:t>
            </w:r>
          </w:p>
        </w:tc>
      </w:tr>
      <w:tr w:rsidR="003B69AE" w:rsidRPr="003B69AE" w:rsidTr="003B69AE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Age-Race Strata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Intercept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Trend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Part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Trend Change Post Part 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4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Non-Elderly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p-value </w:t>
            </w: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0.50 (0.47,0.50)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-0.01 (-0.03,0.01)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0.457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-0.005 (-0.01,-0.004)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0.27 (0.26,0.29)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(0.005,0.01)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-0.04 (-0.06,-0.02)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-0.001 (-0.003,0.0003)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Elderly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0.52 (0.50,0.53)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0.01 (-0.02,0.04)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0.417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-0.01 (-0.01,-0.005)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0.39 (0.37,0.42)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0.005 (0.003,0.01)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-0.02 (-0.06,0.02)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-0.003 (-0.005,0.0001)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Age-Race-Gender Strata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Intercept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Trend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Part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Trend Change Post Part 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4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Non-Elderly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p-value </w:t>
            </w: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 (95% CI)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 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0.49 (0.48,0.50)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0.02 (0.003,0.04)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-0.005 (-0.006,-0.004)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 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0.27 (0.25,0.29)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-0.03 (-0.06,0.005)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-0.005 (-0.01,-0.003)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 Women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0.49 (0.46,0.51)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-0.03 (-0.01.0.01)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-0.01 (-0.01,-0.003)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 Women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0.27 (0.26,0.29)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0.005 (0.004,0.01)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-0.04 (-0.07,-0.02)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0.001 (-0.0005,0.003)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Elderly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 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0.53 (0.51,0.55)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-0.002 (-0.03,0.02)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0.861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-0.005 (-0.01,-0.004)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 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0.38 (0.35,0.41)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0.004 (0.002,0.01)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-0.004 (-0.06,0.05)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0.887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-0.003 (-0.01,0.0002)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White Women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0.51 (0.50,0.53)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0.01 (0.01,0.01)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0.02 (-0.01,0.05)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0.223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-0.01 (-0.01,-0.01)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Black Women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0.40 (0.37,0.42)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0.005 (0.003,0.01)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-0.02 (-0.06,0.02)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0.256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-0.002 (-0.005,0.0002)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9AE">
              <w:rPr>
                <w:rFonts w:ascii="Calibri" w:eastAsia="Times New Roman" w:hAnsi="Calibri" w:cs="Times New Roman"/>
                <w:color w:val="000000"/>
              </w:rPr>
              <w:t>0.067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E" w:rsidRPr="003B69AE" w:rsidTr="003B69AE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E" w:rsidRPr="003B69AE" w:rsidRDefault="003B69AE" w:rsidP="003B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W w:w="9390" w:type="dxa"/>
        <w:tblInd w:w="-1050" w:type="dxa"/>
        <w:tblLook w:val="04A0" w:firstRow="1" w:lastRow="0" w:firstColumn="1" w:lastColumn="0" w:noHBand="0" w:noVBand="1"/>
      </w:tblPr>
      <w:tblGrid>
        <w:gridCol w:w="9390"/>
      </w:tblGrid>
      <w:tr w:rsidR="00155265" w:rsidRPr="00155265" w:rsidTr="00155265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65" w:rsidRPr="00155265" w:rsidRDefault="00155265" w:rsidP="00155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265">
              <w:rPr>
                <w:rFonts w:ascii="Calibri" w:eastAsia="Times New Roman" w:hAnsi="Calibri" w:cs="Times New Roman"/>
                <w:color w:val="000000"/>
              </w:rPr>
              <w:t>a: p value &lt; 0.004 was considered significant</w:t>
            </w:r>
          </w:p>
        </w:tc>
      </w:tr>
      <w:tr w:rsidR="00155265" w:rsidRPr="00155265" w:rsidTr="00155265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65" w:rsidRPr="00155265" w:rsidRDefault="00155265" w:rsidP="00155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265">
              <w:rPr>
                <w:rFonts w:ascii="Calibri" w:eastAsia="Times New Roman" w:hAnsi="Calibri" w:cs="Times New Roman"/>
                <w:color w:val="000000"/>
              </w:rPr>
              <w:t xml:space="preserve">b: Standardized monthly dose = median number of milligrams dispensed per month across person-months with any drug use </w:t>
            </w:r>
          </w:p>
        </w:tc>
      </w:tr>
    </w:tbl>
    <w:p w:rsidR="0053755E" w:rsidRDefault="0053755E">
      <w:bookmarkStart w:id="0" w:name="_GoBack"/>
      <w:bookmarkEnd w:id="0"/>
    </w:p>
    <w:sectPr w:rsidR="0053755E" w:rsidSect="003B6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AE"/>
    <w:rsid w:val="00155265"/>
    <w:rsid w:val="003B69AE"/>
    <w:rsid w:val="005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 Adams</dc:creator>
  <cp:lastModifiedBy>Alyce  Adams</cp:lastModifiedBy>
  <cp:revision>2</cp:revision>
  <dcterms:created xsi:type="dcterms:W3CDTF">2014-01-09T17:50:00Z</dcterms:created>
  <dcterms:modified xsi:type="dcterms:W3CDTF">2014-01-09T17:50:00Z</dcterms:modified>
</cp:coreProperties>
</file>