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A7" w:rsidRPr="00806FA7" w:rsidRDefault="00806FA7" w:rsidP="00806FA7">
      <w:pPr>
        <w:rPr>
          <w:bCs/>
          <w:iCs/>
        </w:rPr>
      </w:pPr>
      <w:r w:rsidRPr="00806FA7">
        <w:rPr>
          <w:bCs/>
          <w:iCs/>
        </w:rPr>
        <w:t>Laboratory Methods</w:t>
      </w:r>
    </w:p>
    <w:p w:rsidR="00806FA7" w:rsidRPr="00806FA7" w:rsidRDefault="00806FA7" w:rsidP="00806FA7">
      <w:pPr>
        <w:rPr>
          <w:bCs/>
          <w:iCs/>
        </w:rPr>
      </w:pPr>
      <w:r>
        <w:rPr>
          <w:bCs/>
          <w:iCs/>
        </w:rPr>
        <w:t>A</w:t>
      </w:r>
      <w:bookmarkStart w:id="0" w:name="_GoBack"/>
      <w:bookmarkEnd w:id="0"/>
      <w:r w:rsidRPr="00806FA7">
        <w:rPr>
          <w:bCs/>
          <w:iCs/>
        </w:rPr>
        <w:t xml:space="preserve"> spot urine sample was collected in phthalate- and </w:t>
      </w:r>
      <w:proofErr w:type="spellStart"/>
      <w:r w:rsidRPr="00806FA7">
        <w:rPr>
          <w:bCs/>
          <w:iCs/>
        </w:rPr>
        <w:t>triclosan</w:t>
      </w:r>
      <w:proofErr w:type="spellEnd"/>
      <w:r w:rsidRPr="00806FA7">
        <w:rPr>
          <w:bCs/>
          <w:iCs/>
        </w:rPr>
        <w:t xml:space="preserve">-free urine containers.  Immediately following collection, urine samples were transported at room temperature to the laboratory for storage and processing Maximum transport time was about one hour. Analysis of free and total </w:t>
      </w:r>
      <w:proofErr w:type="spellStart"/>
      <w:r w:rsidRPr="00806FA7">
        <w:rPr>
          <w:bCs/>
          <w:iCs/>
        </w:rPr>
        <w:t>triclosan</w:t>
      </w:r>
      <w:proofErr w:type="spellEnd"/>
      <w:r w:rsidRPr="00806FA7">
        <w:rPr>
          <w:bCs/>
          <w:iCs/>
        </w:rPr>
        <w:t xml:space="preserve"> and </w:t>
      </w:r>
      <w:proofErr w:type="spellStart"/>
      <w:r w:rsidRPr="00806FA7">
        <w:rPr>
          <w:bCs/>
          <w:iCs/>
        </w:rPr>
        <w:t>triclocarban</w:t>
      </w:r>
      <w:proofErr w:type="spellEnd"/>
      <w:r w:rsidRPr="00806FA7">
        <w:rPr>
          <w:bCs/>
          <w:iCs/>
        </w:rPr>
        <w:t xml:space="preserve"> in urine were done by liquid chromatography- tandem mass spectrometry. Using Agilent LC 1260- AB </w:t>
      </w:r>
      <w:proofErr w:type="spellStart"/>
      <w:r w:rsidRPr="00806FA7">
        <w:rPr>
          <w:bCs/>
          <w:iCs/>
        </w:rPr>
        <w:t>Sciex</w:t>
      </w:r>
      <w:proofErr w:type="spellEnd"/>
      <w:r w:rsidRPr="00806FA7">
        <w:rPr>
          <w:bCs/>
          <w:iCs/>
        </w:rPr>
        <w:t xml:space="preserve"> 5500, both </w:t>
      </w:r>
      <w:proofErr w:type="spellStart"/>
      <w:r w:rsidRPr="00806FA7">
        <w:rPr>
          <w:bCs/>
          <w:iCs/>
        </w:rPr>
        <w:t>analytes</w:t>
      </w:r>
      <w:proofErr w:type="spellEnd"/>
      <w:r w:rsidRPr="00806FA7">
        <w:rPr>
          <w:bCs/>
          <w:iCs/>
        </w:rPr>
        <w:t xml:space="preserve"> were measured simultaneously using electrospray ionization in the negative polarity. Each </w:t>
      </w:r>
      <w:proofErr w:type="spellStart"/>
      <w:r w:rsidRPr="00806FA7">
        <w:rPr>
          <w:bCs/>
          <w:iCs/>
        </w:rPr>
        <w:t>analyte</w:t>
      </w:r>
      <w:proofErr w:type="spellEnd"/>
      <w:r w:rsidRPr="00806FA7">
        <w:rPr>
          <w:bCs/>
          <w:iCs/>
        </w:rPr>
        <w:t xml:space="preserve"> was monitored by multiple </w:t>
      </w:r>
      <w:proofErr w:type="gramStart"/>
      <w:r w:rsidRPr="00806FA7">
        <w:rPr>
          <w:bCs/>
          <w:iCs/>
        </w:rPr>
        <w:t>reaction</w:t>
      </w:r>
      <w:proofErr w:type="gramEnd"/>
      <w:r w:rsidRPr="00806FA7">
        <w:rPr>
          <w:bCs/>
          <w:iCs/>
        </w:rPr>
        <w:t xml:space="preserve"> monitoring using triclosan-d6 and C-</w:t>
      </w:r>
      <w:proofErr w:type="spellStart"/>
      <w:r w:rsidRPr="00806FA7">
        <w:rPr>
          <w:bCs/>
          <w:iCs/>
        </w:rPr>
        <w:t>triclocarban</w:t>
      </w:r>
      <w:proofErr w:type="spellEnd"/>
      <w:r w:rsidRPr="00806FA7">
        <w:rPr>
          <w:bCs/>
          <w:iCs/>
        </w:rPr>
        <w:t xml:space="preserve"> as internal standard for </w:t>
      </w:r>
      <w:proofErr w:type="spellStart"/>
      <w:r w:rsidRPr="00806FA7">
        <w:rPr>
          <w:bCs/>
          <w:iCs/>
        </w:rPr>
        <w:t>triclosan</w:t>
      </w:r>
      <w:proofErr w:type="spellEnd"/>
      <w:r w:rsidRPr="00806FA7">
        <w:rPr>
          <w:bCs/>
          <w:iCs/>
        </w:rPr>
        <w:t xml:space="preserve"> and </w:t>
      </w:r>
      <w:proofErr w:type="spellStart"/>
      <w:r w:rsidRPr="00806FA7">
        <w:rPr>
          <w:bCs/>
          <w:iCs/>
        </w:rPr>
        <w:t>triclocarban</w:t>
      </w:r>
      <w:proofErr w:type="spellEnd"/>
      <w:r w:rsidRPr="00806FA7">
        <w:rPr>
          <w:bCs/>
          <w:iCs/>
        </w:rPr>
        <w:t xml:space="preserve">, respectively. The transitions used for all </w:t>
      </w:r>
      <w:proofErr w:type="spellStart"/>
      <w:r w:rsidRPr="00806FA7">
        <w:rPr>
          <w:bCs/>
          <w:iCs/>
        </w:rPr>
        <w:t>analytes</w:t>
      </w:r>
      <w:proofErr w:type="spellEnd"/>
      <w:r w:rsidRPr="00806FA7">
        <w:rPr>
          <w:bCs/>
          <w:iCs/>
        </w:rPr>
        <w:t xml:space="preserve"> are shown in Table 1. </w:t>
      </w:r>
    </w:p>
    <w:p w:rsidR="00806FA7" w:rsidRPr="00806FA7" w:rsidRDefault="00806FA7" w:rsidP="00806FA7">
      <w:pPr>
        <w:rPr>
          <w:bCs/>
          <w:iCs/>
        </w:rPr>
      </w:pPr>
    </w:p>
    <w:p w:rsidR="00806FA7" w:rsidRPr="00806FA7" w:rsidRDefault="00806FA7" w:rsidP="00806FA7">
      <w:pPr>
        <w:rPr>
          <w:bCs/>
          <w:iCs/>
        </w:rPr>
      </w:pPr>
      <w:r w:rsidRPr="00806FA7">
        <w:rPr>
          <w:bCs/>
          <w:iCs/>
        </w:rPr>
        <w:t xml:space="preserve">Each urine sample was thawed and centrifuged at 3000 rpm for 10 minutes before it was prepared for LC-MS/MS analysis by solid phase extraction using Waters Oasis HLB cartridge (1cc). Each SPE cartridge was washed with 5 column volumes of methanol to get rid of its reported BPA contamination. The cartridges were then activated with water before 500 µL of urine was loaded. The column was washed with 5% methanol before each </w:t>
      </w:r>
      <w:proofErr w:type="spellStart"/>
      <w:r w:rsidRPr="00806FA7">
        <w:rPr>
          <w:bCs/>
          <w:iCs/>
        </w:rPr>
        <w:t>analyte</w:t>
      </w:r>
      <w:proofErr w:type="spellEnd"/>
      <w:r w:rsidRPr="00806FA7">
        <w:rPr>
          <w:bCs/>
          <w:iCs/>
        </w:rPr>
        <w:t xml:space="preserve"> was eluted by methanol. The methanol </w:t>
      </w:r>
      <w:proofErr w:type="spellStart"/>
      <w:r w:rsidRPr="00806FA7">
        <w:rPr>
          <w:bCs/>
          <w:iCs/>
        </w:rPr>
        <w:t>eluates</w:t>
      </w:r>
      <w:proofErr w:type="spellEnd"/>
      <w:r w:rsidRPr="00806FA7">
        <w:rPr>
          <w:bCs/>
          <w:iCs/>
        </w:rPr>
        <w:t xml:space="preserve"> were evaporated under a stream of nitrogen gas after which they were reconstituted in 10% methanol for column injection.</w:t>
      </w:r>
    </w:p>
    <w:p w:rsidR="00806FA7" w:rsidRPr="00806FA7" w:rsidRDefault="00806FA7" w:rsidP="00806FA7">
      <w:pPr>
        <w:rPr>
          <w:bCs/>
          <w:iCs/>
        </w:rPr>
      </w:pPr>
    </w:p>
    <w:p w:rsidR="00806FA7" w:rsidRPr="00806FA7" w:rsidRDefault="00806FA7" w:rsidP="00806FA7">
      <w:pPr>
        <w:rPr>
          <w:bCs/>
          <w:iCs/>
        </w:rPr>
      </w:pPr>
      <w:r w:rsidRPr="00806FA7">
        <w:rPr>
          <w:bCs/>
          <w:iCs/>
        </w:rPr>
        <w:t xml:space="preserve">A </w:t>
      </w:r>
      <w:proofErr w:type="gramStart"/>
      <w:r w:rsidRPr="00806FA7">
        <w:rPr>
          <w:bCs/>
          <w:iCs/>
        </w:rPr>
        <w:t>25 µ</w:t>
      </w:r>
      <w:proofErr w:type="gramEnd"/>
      <w:r w:rsidRPr="00806FA7">
        <w:rPr>
          <w:bCs/>
          <w:iCs/>
        </w:rPr>
        <w:t xml:space="preserve">L aliquot of the extract was used for each of the replicate injections of the sample. Chromatographic separation of the </w:t>
      </w:r>
      <w:proofErr w:type="spellStart"/>
      <w:r w:rsidRPr="00806FA7">
        <w:rPr>
          <w:bCs/>
          <w:iCs/>
        </w:rPr>
        <w:t>analytes</w:t>
      </w:r>
      <w:proofErr w:type="spellEnd"/>
      <w:r w:rsidRPr="00806FA7">
        <w:rPr>
          <w:bCs/>
          <w:iCs/>
        </w:rPr>
        <w:t xml:space="preserve"> was achieved by gradient elution using water with 0.05% ammonium acetate (pH=7.8) as mobile phase A and methanol with 0.05% ammonium acetate (pH=7.8) as mobile phase B. The elution gradient employed was- 0-0.5 min= 80%B; 3 min= 100%B; 3-7 min= 100%B; and 7.01-10 min= 80% B. </w:t>
      </w:r>
    </w:p>
    <w:p w:rsidR="00806FA7" w:rsidRPr="00806FA7" w:rsidRDefault="00806FA7" w:rsidP="00806FA7">
      <w:pPr>
        <w:rPr>
          <w:bCs/>
          <w:iCs/>
        </w:rPr>
      </w:pPr>
    </w:p>
    <w:p w:rsidR="00806FA7" w:rsidRPr="00806FA7" w:rsidRDefault="00806FA7" w:rsidP="00806FA7">
      <w:pPr>
        <w:rPr>
          <w:bCs/>
          <w:iCs/>
        </w:rPr>
      </w:pPr>
      <w:r w:rsidRPr="00806FA7">
        <w:rPr>
          <w:bCs/>
          <w:iCs/>
        </w:rPr>
        <w:t xml:space="preserve">Free </w:t>
      </w:r>
      <w:proofErr w:type="spellStart"/>
      <w:r w:rsidRPr="00806FA7">
        <w:rPr>
          <w:bCs/>
          <w:iCs/>
        </w:rPr>
        <w:t>triclosan</w:t>
      </w:r>
      <w:proofErr w:type="spellEnd"/>
      <w:r w:rsidRPr="00806FA7">
        <w:rPr>
          <w:bCs/>
          <w:iCs/>
        </w:rPr>
        <w:t xml:space="preserve"> and </w:t>
      </w:r>
      <w:proofErr w:type="spellStart"/>
      <w:r w:rsidRPr="00806FA7">
        <w:rPr>
          <w:bCs/>
          <w:iCs/>
        </w:rPr>
        <w:t>triclocarban</w:t>
      </w:r>
      <w:proofErr w:type="spellEnd"/>
      <w:r w:rsidRPr="00806FA7">
        <w:rPr>
          <w:bCs/>
          <w:iCs/>
        </w:rPr>
        <w:t xml:space="preserve"> were directly measured from each urine sample while total </w:t>
      </w:r>
      <w:proofErr w:type="spellStart"/>
      <w:r w:rsidRPr="00806FA7">
        <w:rPr>
          <w:bCs/>
          <w:iCs/>
        </w:rPr>
        <w:t>triclosan</w:t>
      </w:r>
      <w:proofErr w:type="spellEnd"/>
      <w:r w:rsidRPr="00806FA7">
        <w:rPr>
          <w:bCs/>
          <w:iCs/>
        </w:rPr>
        <w:t xml:space="preserve"> and </w:t>
      </w:r>
      <w:proofErr w:type="spellStart"/>
      <w:r w:rsidRPr="00806FA7">
        <w:rPr>
          <w:bCs/>
          <w:iCs/>
        </w:rPr>
        <w:t>triclocarban</w:t>
      </w:r>
      <w:proofErr w:type="spellEnd"/>
      <w:r w:rsidRPr="00806FA7">
        <w:rPr>
          <w:bCs/>
          <w:iCs/>
        </w:rPr>
        <w:t xml:space="preserve"> were measured from a split sample </w:t>
      </w:r>
      <w:proofErr w:type="gramStart"/>
      <w:r w:rsidRPr="00806FA7">
        <w:rPr>
          <w:bCs/>
          <w:iCs/>
        </w:rPr>
        <w:t>of each urine</w:t>
      </w:r>
      <w:proofErr w:type="gramEnd"/>
      <w:r w:rsidRPr="00806FA7">
        <w:rPr>
          <w:bCs/>
          <w:iCs/>
        </w:rPr>
        <w:t xml:space="preserve"> that was processed through enzymatic </w:t>
      </w:r>
      <w:proofErr w:type="spellStart"/>
      <w:r w:rsidRPr="00806FA7">
        <w:rPr>
          <w:bCs/>
          <w:iCs/>
        </w:rPr>
        <w:t>deconjugation</w:t>
      </w:r>
      <w:proofErr w:type="spellEnd"/>
      <w:r w:rsidRPr="00806FA7">
        <w:rPr>
          <w:bCs/>
          <w:iCs/>
        </w:rPr>
        <w:t xml:space="preserve">. </w:t>
      </w:r>
      <w:proofErr w:type="gramStart"/>
      <w:r w:rsidRPr="00806FA7">
        <w:rPr>
          <w:bCs/>
          <w:iCs/>
        </w:rPr>
        <w:t xml:space="preserve">Enzymatic </w:t>
      </w:r>
      <w:proofErr w:type="spellStart"/>
      <w:r w:rsidRPr="00806FA7">
        <w:rPr>
          <w:bCs/>
          <w:iCs/>
        </w:rPr>
        <w:t>deconjugation</w:t>
      </w:r>
      <w:proofErr w:type="spellEnd"/>
      <w:r w:rsidRPr="00806FA7">
        <w:rPr>
          <w:bCs/>
          <w:iCs/>
        </w:rPr>
        <w:t xml:space="preserve"> was done by treating 1mL split urine with H </w:t>
      </w:r>
      <w:proofErr w:type="spellStart"/>
      <w:r w:rsidRPr="00806FA7">
        <w:rPr>
          <w:bCs/>
          <w:iCs/>
        </w:rPr>
        <w:t>pomatia</w:t>
      </w:r>
      <w:proofErr w:type="spellEnd"/>
      <w:r w:rsidRPr="00806FA7">
        <w:rPr>
          <w:bCs/>
          <w:iCs/>
        </w:rPr>
        <w:t xml:space="preserve"> β</w:t>
      </w:r>
      <w:r w:rsidRPr="00806FA7">
        <w:rPr>
          <w:bCs/>
          <w:iCs/>
          <w:lang w:val="pt-PT"/>
        </w:rPr>
        <w:t>-</w:t>
      </w:r>
      <w:proofErr w:type="spellStart"/>
      <w:r w:rsidRPr="00806FA7">
        <w:rPr>
          <w:bCs/>
          <w:iCs/>
          <w:lang w:val="pt-PT"/>
        </w:rPr>
        <w:t>glucuronidase</w:t>
      </w:r>
      <w:proofErr w:type="spellEnd"/>
      <w:r w:rsidRPr="00806FA7">
        <w:rPr>
          <w:bCs/>
          <w:iCs/>
          <w:lang w:val="pt-PT"/>
        </w:rPr>
        <w:t xml:space="preserve"> (500 U/</w:t>
      </w:r>
      <w:proofErr w:type="spellStart"/>
      <w:r w:rsidRPr="00806FA7">
        <w:rPr>
          <w:bCs/>
          <w:iCs/>
          <w:lang w:val="pt-PT"/>
        </w:rPr>
        <w:t>assay</w:t>
      </w:r>
      <w:proofErr w:type="spellEnd"/>
      <w:r w:rsidRPr="00806FA7">
        <w:rPr>
          <w:bCs/>
          <w:iCs/>
          <w:lang w:val="pt-PT"/>
        </w:rPr>
        <w:t xml:space="preserve">) </w:t>
      </w:r>
      <w:proofErr w:type="spellStart"/>
      <w:r w:rsidRPr="00806FA7">
        <w:rPr>
          <w:bCs/>
          <w:iCs/>
          <w:lang w:val="pt-PT"/>
        </w:rPr>
        <w:t>and</w:t>
      </w:r>
      <w:proofErr w:type="spellEnd"/>
      <w:r w:rsidRPr="00806FA7">
        <w:rPr>
          <w:bCs/>
          <w:iCs/>
          <w:lang w:val="pt-PT"/>
        </w:rPr>
        <w:t xml:space="preserve"> </w:t>
      </w:r>
      <w:r w:rsidRPr="00806FA7">
        <w:rPr>
          <w:bCs/>
          <w:iCs/>
        </w:rPr>
        <w:t xml:space="preserve">H </w:t>
      </w:r>
      <w:proofErr w:type="spellStart"/>
      <w:r w:rsidRPr="00806FA7">
        <w:rPr>
          <w:bCs/>
          <w:iCs/>
        </w:rPr>
        <w:t>pomatia</w:t>
      </w:r>
      <w:proofErr w:type="spellEnd"/>
      <w:r w:rsidRPr="00806FA7">
        <w:rPr>
          <w:bCs/>
          <w:iCs/>
        </w:rPr>
        <w:t xml:space="preserve"> </w:t>
      </w:r>
      <w:proofErr w:type="spellStart"/>
      <w:r w:rsidRPr="00806FA7">
        <w:rPr>
          <w:bCs/>
          <w:iCs/>
        </w:rPr>
        <w:t>sulfatase</w:t>
      </w:r>
      <w:proofErr w:type="spellEnd"/>
      <w:r w:rsidRPr="00806FA7">
        <w:rPr>
          <w:bCs/>
          <w:iCs/>
        </w:rPr>
        <w:t xml:space="preserve"> (50U/assay) at pH 5.5</w:t>
      </w:r>
      <w:proofErr w:type="gramEnd"/>
      <w:r w:rsidRPr="00806FA7">
        <w:rPr>
          <w:bCs/>
          <w:iCs/>
        </w:rPr>
        <w:t xml:space="preserve">. Each enzyme-treated sample was incubated at 37°C overnight to ensure complete enzymatic hydrolysis. The resulting </w:t>
      </w:r>
      <w:proofErr w:type="spellStart"/>
      <w:r w:rsidRPr="00806FA7">
        <w:rPr>
          <w:bCs/>
          <w:iCs/>
        </w:rPr>
        <w:t>hydrolysate</w:t>
      </w:r>
      <w:proofErr w:type="spellEnd"/>
      <w:r w:rsidRPr="00806FA7">
        <w:rPr>
          <w:bCs/>
          <w:iCs/>
        </w:rPr>
        <w:t xml:space="preserve"> was then prepared for LC-MS/MS analysis for solid phase extraction. Conjugated </w:t>
      </w:r>
      <w:proofErr w:type="spellStart"/>
      <w:r w:rsidRPr="00806FA7">
        <w:rPr>
          <w:bCs/>
          <w:iCs/>
        </w:rPr>
        <w:t>triclosan</w:t>
      </w:r>
      <w:proofErr w:type="spellEnd"/>
      <w:r w:rsidRPr="00806FA7">
        <w:rPr>
          <w:bCs/>
          <w:iCs/>
        </w:rPr>
        <w:t xml:space="preserve"> and </w:t>
      </w:r>
      <w:proofErr w:type="spellStart"/>
      <w:r w:rsidRPr="00806FA7">
        <w:rPr>
          <w:bCs/>
          <w:iCs/>
        </w:rPr>
        <w:t>triclocarban</w:t>
      </w:r>
      <w:proofErr w:type="spellEnd"/>
      <w:r w:rsidRPr="00806FA7">
        <w:rPr>
          <w:bCs/>
          <w:iCs/>
        </w:rPr>
        <w:t xml:space="preserve"> were calculated from the difference between the total and free </w:t>
      </w:r>
      <w:proofErr w:type="spellStart"/>
      <w:r w:rsidRPr="00806FA7">
        <w:rPr>
          <w:bCs/>
          <w:iCs/>
        </w:rPr>
        <w:t>triclosan</w:t>
      </w:r>
      <w:proofErr w:type="spellEnd"/>
      <w:r w:rsidRPr="00806FA7">
        <w:rPr>
          <w:bCs/>
          <w:iCs/>
        </w:rPr>
        <w:t xml:space="preserve"> and </w:t>
      </w:r>
      <w:proofErr w:type="spellStart"/>
      <w:r w:rsidRPr="00806FA7">
        <w:rPr>
          <w:bCs/>
          <w:iCs/>
        </w:rPr>
        <w:t>triclocarban</w:t>
      </w:r>
      <w:proofErr w:type="spellEnd"/>
      <w:r w:rsidRPr="00806FA7">
        <w:rPr>
          <w:bCs/>
          <w:iCs/>
        </w:rPr>
        <w:t xml:space="preserve"> levels, respectively.</w:t>
      </w:r>
    </w:p>
    <w:p w:rsidR="00806FA7" w:rsidRPr="00806FA7" w:rsidRDefault="00806FA7" w:rsidP="00806FA7">
      <w:pPr>
        <w:rPr>
          <w:bCs/>
          <w:iCs/>
        </w:rPr>
      </w:pPr>
    </w:p>
    <w:p w:rsidR="00806FA7" w:rsidRPr="00806FA7" w:rsidRDefault="00806FA7" w:rsidP="00806FA7">
      <w:pPr>
        <w:rPr>
          <w:bCs/>
          <w:iCs/>
        </w:rPr>
      </w:pPr>
      <w:r w:rsidRPr="00806FA7">
        <w:rPr>
          <w:bCs/>
          <w:iCs/>
        </w:rPr>
        <w:t xml:space="preserve">The limit of detection (LOD) for both </w:t>
      </w:r>
      <w:proofErr w:type="spellStart"/>
      <w:r w:rsidRPr="00806FA7">
        <w:rPr>
          <w:bCs/>
          <w:iCs/>
        </w:rPr>
        <w:t>analytes</w:t>
      </w:r>
      <w:proofErr w:type="spellEnd"/>
      <w:r w:rsidRPr="00806FA7">
        <w:rPr>
          <w:bCs/>
          <w:iCs/>
        </w:rPr>
        <w:t xml:space="preserve"> is 0.05 µg/L. Quantitation of each </w:t>
      </w:r>
      <w:proofErr w:type="spellStart"/>
      <w:r w:rsidRPr="00806FA7">
        <w:rPr>
          <w:bCs/>
          <w:iCs/>
        </w:rPr>
        <w:t>analyte</w:t>
      </w:r>
      <w:proofErr w:type="spellEnd"/>
      <w:r w:rsidRPr="00806FA7">
        <w:rPr>
          <w:bCs/>
          <w:iCs/>
        </w:rPr>
        <w:t xml:space="preserve"> was done by isotope dilution method using a 10-point calibration curve. Each </w:t>
      </w:r>
      <w:proofErr w:type="spellStart"/>
      <w:r w:rsidRPr="00806FA7">
        <w:rPr>
          <w:bCs/>
          <w:iCs/>
        </w:rPr>
        <w:t>analyte</w:t>
      </w:r>
      <w:proofErr w:type="spellEnd"/>
      <w:r w:rsidRPr="00806FA7">
        <w:rPr>
          <w:bCs/>
          <w:iCs/>
        </w:rPr>
        <w:t xml:space="preserve"> has a limit of quantitation (LOQ) of 0.1 µg/L.  </w:t>
      </w:r>
    </w:p>
    <w:p w:rsidR="00806FA7" w:rsidRPr="00806FA7" w:rsidRDefault="00806FA7" w:rsidP="00806FA7">
      <w:pPr>
        <w:rPr>
          <w:bCs/>
          <w:iCs/>
        </w:rPr>
      </w:pPr>
    </w:p>
    <w:p w:rsidR="00806FA7" w:rsidRPr="00806FA7" w:rsidRDefault="00806FA7" w:rsidP="00806FA7">
      <w:pPr>
        <w:rPr>
          <w:bCs/>
          <w:iCs/>
        </w:rPr>
      </w:pPr>
      <w:r w:rsidRPr="00806FA7">
        <w:rPr>
          <w:bCs/>
          <w:iCs/>
        </w:rPr>
        <w:t xml:space="preserve">To ensure that the analysis was free of </w:t>
      </w:r>
      <w:proofErr w:type="spellStart"/>
      <w:r w:rsidRPr="00806FA7">
        <w:rPr>
          <w:bCs/>
          <w:iCs/>
        </w:rPr>
        <w:t>triclosan</w:t>
      </w:r>
      <w:proofErr w:type="spellEnd"/>
      <w:r w:rsidRPr="00806FA7">
        <w:rPr>
          <w:bCs/>
          <w:iCs/>
        </w:rPr>
        <w:t xml:space="preserve"> and </w:t>
      </w:r>
      <w:proofErr w:type="spellStart"/>
      <w:r w:rsidRPr="00806FA7">
        <w:rPr>
          <w:bCs/>
          <w:iCs/>
        </w:rPr>
        <w:t>triclocarban</w:t>
      </w:r>
      <w:proofErr w:type="spellEnd"/>
      <w:r w:rsidRPr="00806FA7">
        <w:rPr>
          <w:bCs/>
          <w:iCs/>
        </w:rPr>
        <w:t xml:space="preserve"> contaminations from any of the sample collection materials and the materials and equipment used in the analysis, field blank testing was performed by simulating the sample collection, extraction and analytical run using synthetic human urine (UTAK Laboratories, </w:t>
      </w:r>
      <w:proofErr w:type="spellStart"/>
      <w:r w:rsidRPr="00806FA7">
        <w:rPr>
          <w:bCs/>
          <w:iCs/>
        </w:rPr>
        <w:t>Inc</w:t>
      </w:r>
      <w:proofErr w:type="spellEnd"/>
      <w:r w:rsidRPr="00806FA7">
        <w:rPr>
          <w:bCs/>
          <w:iCs/>
        </w:rPr>
        <w:t xml:space="preserve">). No </w:t>
      </w:r>
      <w:proofErr w:type="spellStart"/>
      <w:r w:rsidRPr="00806FA7">
        <w:rPr>
          <w:bCs/>
          <w:iCs/>
        </w:rPr>
        <w:t>triclosan</w:t>
      </w:r>
      <w:proofErr w:type="spellEnd"/>
      <w:r w:rsidRPr="00806FA7">
        <w:rPr>
          <w:bCs/>
          <w:iCs/>
        </w:rPr>
        <w:t xml:space="preserve"> and </w:t>
      </w:r>
      <w:proofErr w:type="spellStart"/>
      <w:r w:rsidRPr="00806FA7">
        <w:rPr>
          <w:bCs/>
          <w:iCs/>
        </w:rPr>
        <w:t>triclocarban</w:t>
      </w:r>
      <w:proofErr w:type="spellEnd"/>
      <w:r w:rsidRPr="00806FA7">
        <w:rPr>
          <w:bCs/>
          <w:iCs/>
        </w:rPr>
        <w:t xml:space="preserve"> were detected ≥ its LOD in any of the sample collection and extraction materials along with the instrument used in the analysis. </w:t>
      </w:r>
    </w:p>
    <w:p w:rsidR="004419FF" w:rsidRPr="00806FA7" w:rsidRDefault="00806FA7" w:rsidP="00806FA7"/>
    <w:sectPr w:rsidR="004419FF" w:rsidRPr="00806FA7" w:rsidSect="00465D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2A"/>
    <w:rsid w:val="00282E2A"/>
    <w:rsid w:val="00465D97"/>
    <w:rsid w:val="004E71EE"/>
    <w:rsid w:val="00806FA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E2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E2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Macintosh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Janssen</dc:creator>
  <cp:keywords/>
  <dc:description/>
  <cp:lastModifiedBy>Sarah Janssen</cp:lastModifiedBy>
  <cp:revision>2</cp:revision>
  <dcterms:created xsi:type="dcterms:W3CDTF">2014-07-27T06:46:00Z</dcterms:created>
  <dcterms:modified xsi:type="dcterms:W3CDTF">2014-07-27T06:46:00Z</dcterms:modified>
</cp:coreProperties>
</file>