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D7" w:rsidRDefault="00E427D7" w:rsidP="00E427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Results of multiple regression model predicting </w:t>
      </w:r>
      <w:r w:rsidR="0078665E">
        <w:rPr>
          <w:rFonts w:ascii="Times New Roman" w:hAnsi="Times New Roman"/>
          <w:sz w:val="24"/>
          <w:szCs w:val="20"/>
        </w:rPr>
        <w:t>BDE</w:t>
      </w:r>
      <w:r>
        <w:rPr>
          <w:rFonts w:ascii="Times New Roman" w:hAnsi="Times New Roman"/>
          <w:sz w:val="24"/>
          <w:szCs w:val="20"/>
        </w:rPr>
        <w:t xml:space="preserve"> serum concentration with the </w:t>
      </w:r>
      <w:r w:rsidR="00B279C2">
        <w:rPr>
          <w:rFonts w:ascii="Times New Roman" w:eastAsiaTheme="minorEastAsia" w:hAnsi="Times New Roman" w:hint="eastAsia"/>
          <w:sz w:val="24"/>
          <w:szCs w:val="20"/>
          <w:lang w:eastAsia="zh-CN"/>
        </w:rPr>
        <w:t xml:space="preserve">log-transformed </w:t>
      </w:r>
      <w:r>
        <w:rPr>
          <w:rFonts w:ascii="Times New Roman" w:hAnsi="Times New Roman"/>
          <w:sz w:val="24"/>
          <w:szCs w:val="20"/>
        </w:rPr>
        <w:t xml:space="preserve">BDE concentration in </w:t>
      </w:r>
      <w:r w:rsidR="0078665E">
        <w:rPr>
          <w:rFonts w:ascii="Times New Roman" w:hAnsi="Times New Roman"/>
          <w:sz w:val="24"/>
          <w:szCs w:val="20"/>
        </w:rPr>
        <w:t xml:space="preserve">the </w:t>
      </w:r>
      <w:r>
        <w:rPr>
          <w:rFonts w:ascii="Times New Roman" w:hAnsi="Times New Roman"/>
          <w:sz w:val="24"/>
          <w:szCs w:val="20"/>
        </w:rPr>
        <w:t xml:space="preserve">floor </w:t>
      </w:r>
      <w:proofErr w:type="spellStart"/>
      <w:r>
        <w:rPr>
          <w:rFonts w:ascii="Times New Roman" w:hAnsi="Times New Roman"/>
          <w:sz w:val="24"/>
          <w:szCs w:val="20"/>
        </w:rPr>
        <w:t>wipes</w:t>
      </w:r>
      <w:r>
        <w:rPr>
          <w:rFonts w:ascii="Times New Roman" w:hAnsi="Times New Roman"/>
          <w:sz w:val="24"/>
          <w:szCs w:val="20"/>
          <w:vertAlign w:val="superscript"/>
        </w:rPr>
        <w:t>a</w:t>
      </w:r>
      <w:proofErr w:type="spellEnd"/>
    </w:p>
    <w:tbl>
      <w:tblPr>
        <w:tblW w:w="1215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087"/>
        <w:gridCol w:w="665"/>
        <w:gridCol w:w="1170"/>
        <w:gridCol w:w="630"/>
        <w:gridCol w:w="1080"/>
        <w:gridCol w:w="630"/>
        <w:gridCol w:w="1170"/>
        <w:gridCol w:w="630"/>
        <w:gridCol w:w="1080"/>
        <w:gridCol w:w="720"/>
        <w:gridCol w:w="1260"/>
        <w:gridCol w:w="720"/>
      </w:tblGrid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BDE-47</w:t>
            </w:r>
          </w:p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(N=18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BDE-99 </w:t>
            </w:r>
          </w:p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(N=184)</w:t>
            </w:r>
          </w:p>
        </w:tc>
        <w:tc>
          <w:tcPr>
            <w:tcW w:w="1710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BDE-100 (N=185)</w:t>
            </w:r>
          </w:p>
        </w:tc>
        <w:tc>
          <w:tcPr>
            <w:tcW w:w="1800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BDE-153 </w:t>
            </w:r>
          </w:p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(N=187)</w:t>
            </w:r>
          </w:p>
        </w:tc>
        <w:tc>
          <w:tcPr>
            <w:tcW w:w="1800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BDE-154 </w:t>
            </w:r>
          </w:p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(N=187)</w:t>
            </w:r>
          </w:p>
        </w:tc>
        <w:tc>
          <w:tcPr>
            <w:tcW w:w="1980" w:type="dxa"/>
            <w:gridSpan w:val="2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BDE-209 </w:t>
            </w:r>
          </w:p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(N=183)</w:t>
            </w: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Estimate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value</w:t>
            </w: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Default="00E427D7" w:rsidP="008E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71(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1.05(0.13)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1.07(0.13)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1.95(0.13)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-1.13(0.31)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-2.56(0.44)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&lt;.01</w:t>
            </w:r>
          </w:p>
        </w:tc>
      </w:tr>
      <w:tr w:rsidR="0019533B" w:rsidTr="00F24691">
        <w:trPr>
          <w:trHeight w:val="288"/>
          <w:jc w:val="center"/>
        </w:trPr>
        <w:tc>
          <w:tcPr>
            <w:tcW w:w="4230" w:type="dxa"/>
            <w:gridSpan w:val="4"/>
            <w:vAlign w:val="center"/>
          </w:tcPr>
          <w:p w:rsidR="0019533B" w:rsidRDefault="0019533B" w:rsidP="00A4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Age </w:t>
            </w:r>
            <w:r w:rsidR="00A453B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class</w:t>
            </w:r>
            <w:bookmarkStart w:id="0" w:name="_GoBack"/>
            <w:bookmarkEnd w:id="0"/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(reference=parent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>s of young children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33B" w:rsidRDefault="0019533B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Pr="0019533B" w:rsidRDefault="00E427D7" w:rsidP="008E223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</w:t>
            </w:r>
            <w:r w:rsidR="0019533B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>ren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1.29(0.11)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1.18(0.10)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0.89(0.10)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1.73(0.40)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1.25(0.53)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Pr="0019533B" w:rsidRDefault="00E427D7" w:rsidP="008E223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Older adult</w:t>
            </w:r>
            <w:r w:rsidR="0019533B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27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0.10(0.19)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0.19(0.18)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0.09(0.21)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0.37(0.39)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1.37(0.55)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Default="00E427D7" w:rsidP="008E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Floor wipe concentration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/cm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0.03(0.01)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0.04(0.01)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0.15(0.04)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-0.01(0.02)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0.82(0.27)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&lt;.01</w:t>
            </w: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0.003(0.003)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</w:p>
        </w:tc>
      </w:tr>
      <w:tr w:rsidR="00E427D7" w:rsidTr="008E2230">
        <w:trPr>
          <w:trHeight w:val="288"/>
          <w:jc w:val="center"/>
        </w:trPr>
        <w:tc>
          <w:tcPr>
            <w:tcW w:w="1308" w:type="dxa"/>
            <w:vAlign w:val="center"/>
          </w:tcPr>
          <w:p w:rsidR="00E427D7" w:rsidRDefault="00E427D7" w:rsidP="008E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1087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65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3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20" w:type="dxa"/>
            <w:vAlign w:val="center"/>
          </w:tcPr>
          <w:p w:rsidR="00E427D7" w:rsidRDefault="00E427D7" w:rsidP="008E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0693" w:rsidRDefault="00E427D7">
      <w:r>
        <w:rPr>
          <w:rFonts w:ascii="Times New Roman" w:hAnsi="Times New Roman"/>
          <w:sz w:val="24"/>
        </w:rPr>
        <w:t>Note: BDE-47, 99, 100, 153 were analyzed by generalized linear mixed-effect model, and BDE-154 and 209 were analyzed by logistic regression model due to their low detection. R-square of the generalized linear mixed-effect model was calculated by comparing with model with intercept only; and R-square of the logistic regression model was the max-scaled R-square.</w:t>
      </w:r>
    </w:p>
    <w:sectPr w:rsidR="00740693" w:rsidSect="00E42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7"/>
    <w:rsid w:val="0019533B"/>
    <w:rsid w:val="00740693"/>
    <w:rsid w:val="0078665E"/>
    <w:rsid w:val="00A453B8"/>
    <w:rsid w:val="00B279C2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D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D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mimi</cp:lastModifiedBy>
  <cp:revision>5</cp:revision>
  <dcterms:created xsi:type="dcterms:W3CDTF">2014-08-06T18:26:00Z</dcterms:created>
  <dcterms:modified xsi:type="dcterms:W3CDTF">2014-11-07T18:27:00Z</dcterms:modified>
</cp:coreProperties>
</file>